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1.xml" ContentType="application/vnd.openxmlformats-officedocument.themeOverride+xml"/>
  <Override PartName="/word/charts/chart18.xml" ContentType="application/vnd.openxmlformats-officedocument.drawingml.chart+xml"/>
  <Override PartName="/word/theme/themeOverride2.xml" ContentType="application/vnd.openxmlformats-officedocument.themeOverride+xml"/>
  <Override PartName="/word/charts/chart19.xml" ContentType="application/vnd.openxmlformats-officedocument.drawingml.chart+xml"/>
  <Override PartName="/word/theme/themeOverride3.xml" ContentType="application/vnd.openxmlformats-officedocument.themeOverride+xml"/>
  <Override PartName="/word/charts/chart20.xml" ContentType="application/vnd.openxmlformats-officedocument.drawingml.chart+xml"/>
  <Override PartName="/word/theme/themeOverride4.xml" ContentType="application/vnd.openxmlformats-officedocument.themeOverride+xml"/>
  <Override PartName="/word/charts/chart21.xml" ContentType="application/vnd.openxmlformats-officedocument.drawingml.chart+xml"/>
  <Override PartName="/word/theme/themeOverride5.xml" ContentType="application/vnd.openxmlformats-officedocument.themeOverride+xml"/>
  <Override PartName="/word/charts/chart22.xml" ContentType="application/vnd.openxmlformats-officedocument.drawingml.chart+xml"/>
  <Override PartName="/word/theme/themeOverride6.xml" ContentType="application/vnd.openxmlformats-officedocument.themeOverride+xml"/>
  <Override PartName="/word/charts/chart23.xml" ContentType="application/vnd.openxmlformats-officedocument.drawingml.chart+xml"/>
  <Override PartName="/word/theme/themeOverride7.xml" ContentType="application/vnd.openxmlformats-officedocument.themeOverride+xml"/>
  <Override PartName="/word/charts/chart24.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F229" w14:textId="77777777" w:rsidR="00471666" w:rsidRPr="00762664" w:rsidRDefault="00471666" w:rsidP="009A0569">
      <w:pPr>
        <w:spacing w:line="240" w:lineRule="auto"/>
      </w:pPr>
    </w:p>
    <w:p w14:paraId="4ADBE9E2" w14:textId="77777777" w:rsidR="00762664" w:rsidRPr="000108DB" w:rsidRDefault="00762664" w:rsidP="00762664">
      <w:pPr>
        <w:tabs>
          <w:tab w:val="left" w:pos="284"/>
        </w:tabs>
        <w:ind w:left="142"/>
        <w:jc w:val="center"/>
        <w:rPr>
          <w:rFonts w:ascii="Times New Roman" w:hAnsi="Times New Roman" w:cs="Times New Roman"/>
          <w:sz w:val="28"/>
          <w:szCs w:val="28"/>
          <w:lang w:val="kk-KZ"/>
        </w:rPr>
      </w:pPr>
      <w:r w:rsidRPr="000108DB">
        <w:rPr>
          <w:rFonts w:ascii="Times New Roman" w:hAnsi="Times New Roman" w:cs="Times New Roman"/>
          <w:sz w:val="28"/>
          <w:szCs w:val="28"/>
          <w:lang w:val="kk-KZ"/>
        </w:rPr>
        <w:t xml:space="preserve">Кaзaxcкий нaциoнaльный иccлeдoвaтeльcкий тexничecкий yнивepcитeт </w:t>
      </w:r>
    </w:p>
    <w:p w14:paraId="71A86315" w14:textId="77777777" w:rsidR="00762664" w:rsidRPr="000108DB" w:rsidRDefault="00762664" w:rsidP="00762664">
      <w:pPr>
        <w:tabs>
          <w:tab w:val="left" w:pos="284"/>
        </w:tabs>
        <w:ind w:left="142"/>
        <w:jc w:val="center"/>
        <w:rPr>
          <w:rFonts w:ascii="Times New Roman" w:hAnsi="Times New Roman" w:cs="Times New Roman"/>
          <w:sz w:val="28"/>
          <w:szCs w:val="28"/>
          <w:lang w:val="kk-KZ"/>
        </w:rPr>
      </w:pPr>
      <w:r w:rsidRPr="000108DB">
        <w:rPr>
          <w:rFonts w:ascii="Times New Roman" w:hAnsi="Times New Roman" w:cs="Times New Roman"/>
          <w:sz w:val="28"/>
          <w:szCs w:val="28"/>
          <w:lang w:val="kk-KZ"/>
        </w:rPr>
        <w:t>имeни К.И.Caтпaeвa</w:t>
      </w:r>
    </w:p>
    <w:p w14:paraId="63EE109E" w14:textId="77777777" w:rsidR="00762664" w:rsidRPr="000108DB" w:rsidRDefault="00762664" w:rsidP="00762664">
      <w:pPr>
        <w:tabs>
          <w:tab w:val="left" w:pos="284"/>
        </w:tabs>
        <w:ind w:left="142"/>
        <w:rPr>
          <w:rFonts w:ascii="Times New Roman" w:hAnsi="Times New Roman" w:cs="Times New Roman"/>
          <w:sz w:val="28"/>
          <w:szCs w:val="28"/>
          <w:lang w:val="kk-KZ"/>
        </w:rPr>
      </w:pPr>
    </w:p>
    <w:tbl>
      <w:tblPr>
        <w:tblW w:w="0" w:type="auto"/>
        <w:tblLook w:val="01E0" w:firstRow="1" w:lastRow="1" w:firstColumn="1" w:lastColumn="1" w:noHBand="0" w:noVBand="0"/>
      </w:tblPr>
      <w:tblGrid>
        <w:gridCol w:w="4677"/>
        <w:gridCol w:w="4678"/>
      </w:tblGrid>
      <w:tr w:rsidR="00762664" w:rsidRPr="00361C7D" w14:paraId="480A6A72" w14:textId="77777777" w:rsidTr="00D070A2">
        <w:tc>
          <w:tcPr>
            <w:tcW w:w="4677" w:type="dxa"/>
          </w:tcPr>
          <w:p w14:paraId="3F005E22" w14:textId="77777777" w:rsidR="00762664" w:rsidRPr="006A3F1B" w:rsidRDefault="00762664" w:rsidP="00D070A2">
            <w:pPr>
              <w:tabs>
                <w:tab w:val="left" w:pos="284"/>
              </w:tabs>
              <w:ind w:left="142"/>
              <w:rPr>
                <w:rFonts w:ascii="Times New Roman" w:hAnsi="Times New Roman" w:cs="Times New Roman"/>
                <w:sz w:val="28"/>
                <w:szCs w:val="28"/>
                <w:lang w:val="kk-KZ"/>
              </w:rPr>
            </w:pPr>
            <w:r w:rsidRPr="006A3F1B">
              <w:rPr>
                <w:rFonts w:ascii="Times New Roman" w:hAnsi="Times New Roman" w:cs="Times New Roman"/>
                <w:sz w:val="28"/>
                <w:szCs w:val="28"/>
              </w:rPr>
              <w:t>УДК 622.24</w:t>
            </w:r>
            <w:r>
              <w:rPr>
                <w:rFonts w:ascii="Times New Roman" w:hAnsi="Times New Roman" w:cs="Times New Roman"/>
                <w:sz w:val="28"/>
                <w:szCs w:val="28"/>
              </w:rPr>
              <w:t>5</w:t>
            </w:r>
            <w:r w:rsidRPr="006A3F1B">
              <w:rPr>
                <w:rFonts w:ascii="Times New Roman" w:hAnsi="Times New Roman" w:cs="Times New Roman"/>
                <w:sz w:val="28"/>
                <w:szCs w:val="28"/>
              </w:rPr>
              <w:t>.</w:t>
            </w:r>
            <w:r>
              <w:rPr>
                <w:rFonts w:ascii="Times New Roman" w:hAnsi="Times New Roman" w:cs="Times New Roman"/>
                <w:sz w:val="28"/>
                <w:szCs w:val="28"/>
              </w:rPr>
              <w:t xml:space="preserve">422 </w:t>
            </w:r>
          </w:p>
        </w:tc>
        <w:tc>
          <w:tcPr>
            <w:tcW w:w="4678" w:type="dxa"/>
          </w:tcPr>
          <w:p w14:paraId="0C2804F0" w14:textId="77777777" w:rsidR="00762664" w:rsidRDefault="00762664" w:rsidP="00D070A2">
            <w:pPr>
              <w:tabs>
                <w:tab w:val="left" w:pos="284"/>
              </w:tabs>
              <w:ind w:left="142"/>
              <w:jc w:val="right"/>
              <w:rPr>
                <w:rFonts w:ascii="Times New Roman" w:hAnsi="Times New Roman" w:cs="Times New Roman"/>
                <w:sz w:val="28"/>
                <w:szCs w:val="28"/>
              </w:rPr>
            </w:pPr>
            <w:proofErr w:type="spellStart"/>
            <w:r w:rsidRPr="00361C7D">
              <w:rPr>
                <w:rFonts w:ascii="Times New Roman" w:hAnsi="Times New Roman" w:cs="Times New Roman"/>
                <w:sz w:val="28"/>
                <w:szCs w:val="28"/>
              </w:rPr>
              <w:t>Нa</w:t>
            </w:r>
            <w:proofErr w:type="spellEnd"/>
            <w:r w:rsidRPr="00361C7D">
              <w:rPr>
                <w:rFonts w:ascii="Times New Roman" w:hAnsi="Times New Roman" w:cs="Times New Roman"/>
                <w:sz w:val="28"/>
                <w:szCs w:val="28"/>
              </w:rPr>
              <w:t xml:space="preserve"> </w:t>
            </w:r>
            <w:proofErr w:type="spellStart"/>
            <w:r w:rsidRPr="00361C7D">
              <w:rPr>
                <w:rFonts w:ascii="Times New Roman" w:hAnsi="Times New Roman" w:cs="Times New Roman"/>
                <w:sz w:val="28"/>
                <w:szCs w:val="28"/>
              </w:rPr>
              <w:t>пpaвax</w:t>
            </w:r>
            <w:proofErr w:type="spellEnd"/>
            <w:r w:rsidRPr="00361C7D">
              <w:rPr>
                <w:rFonts w:ascii="Times New Roman" w:hAnsi="Times New Roman" w:cs="Times New Roman"/>
                <w:sz w:val="28"/>
                <w:szCs w:val="28"/>
              </w:rPr>
              <w:t xml:space="preserve"> </w:t>
            </w:r>
            <w:proofErr w:type="spellStart"/>
            <w:r w:rsidRPr="00361C7D">
              <w:rPr>
                <w:rFonts w:ascii="Times New Roman" w:hAnsi="Times New Roman" w:cs="Times New Roman"/>
                <w:sz w:val="28"/>
                <w:szCs w:val="28"/>
              </w:rPr>
              <w:t>pyкoпиcи</w:t>
            </w:r>
            <w:proofErr w:type="spellEnd"/>
          </w:p>
          <w:p w14:paraId="765222B5" w14:textId="77777777" w:rsidR="00762664" w:rsidRPr="00361C7D" w:rsidRDefault="00762664" w:rsidP="00D070A2">
            <w:pPr>
              <w:tabs>
                <w:tab w:val="left" w:pos="284"/>
              </w:tabs>
              <w:ind w:left="142"/>
              <w:jc w:val="right"/>
              <w:rPr>
                <w:rFonts w:ascii="Times New Roman" w:hAnsi="Times New Roman" w:cs="Times New Roman"/>
                <w:sz w:val="28"/>
                <w:szCs w:val="28"/>
              </w:rPr>
            </w:pPr>
          </w:p>
        </w:tc>
      </w:tr>
    </w:tbl>
    <w:p w14:paraId="52A27872" w14:textId="77777777" w:rsidR="00762664" w:rsidRPr="00EB583A" w:rsidRDefault="00762664" w:rsidP="00762664">
      <w:pPr>
        <w:spacing w:line="240" w:lineRule="auto"/>
        <w:contextualSpacing/>
        <w:jc w:val="center"/>
        <w:rPr>
          <w:rFonts w:ascii="Times New Roman" w:hAnsi="Times New Roman" w:cs="Times New Roman"/>
          <w:b/>
          <w:bCs/>
          <w:sz w:val="28"/>
          <w:szCs w:val="28"/>
        </w:rPr>
      </w:pPr>
      <w:r w:rsidRPr="00EB583A">
        <w:rPr>
          <w:rFonts w:ascii="Times New Roman" w:hAnsi="Times New Roman" w:cs="Times New Roman"/>
          <w:b/>
          <w:bCs/>
          <w:sz w:val="28"/>
          <w:szCs w:val="28"/>
        </w:rPr>
        <w:t xml:space="preserve">Садвакасов Мукан </w:t>
      </w:r>
      <w:proofErr w:type="spellStart"/>
      <w:r w:rsidRPr="00EB583A">
        <w:rPr>
          <w:rFonts w:ascii="Times New Roman" w:hAnsi="Times New Roman" w:cs="Times New Roman"/>
          <w:b/>
          <w:bCs/>
          <w:sz w:val="28"/>
          <w:szCs w:val="28"/>
        </w:rPr>
        <w:t>Абдраукович</w:t>
      </w:r>
      <w:proofErr w:type="spellEnd"/>
    </w:p>
    <w:p w14:paraId="3DF38FDF" w14:textId="77777777" w:rsidR="00762664" w:rsidRPr="00EB583A" w:rsidRDefault="00762664" w:rsidP="00762664">
      <w:pPr>
        <w:spacing w:line="240" w:lineRule="auto"/>
        <w:contextualSpacing/>
        <w:jc w:val="center"/>
        <w:rPr>
          <w:rFonts w:ascii="Times New Roman" w:hAnsi="Times New Roman" w:cs="Times New Roman"/>
          <w:b/>
          <w:bCs/>
          <w:sz w:val="28"/>
          <w:szCs w:val="28"/>
        </w:rPr>
      </w:pPr>
    </w:p>
    <w:p w14:paraId="43E32B6A" w14:textId="77777777" w:rsidR="00762664" w:rsidRPr="00EB583A" w:rsidRDefault="00762664" w:rsidP="00762664">
      <w:pPr>
        <w:spacing w:line="240" w:lineRule="auto"/>
        <w:contextualSpacing/>
        <w:jc w:val="center"/>
        <w:rPr>
          <w:rFonts w:ascii="Times New Roman" w:hAnsi="Times New Roman" w:cs="Times New Roman"/>
          <w:b/>
          <w:bCs/>
          <w:sz w:val="28"/>
          <w:szCs w:val="28"/>
        </w:rPr>
      </w:pPr>
    </w:p>
    <w:p w14:paraId="7D054D55" w14:textId="77777777" w:rsidR="00762664" w:rsidRPr="00EB583A" w:rsidRDefault="00762664" w:rsidP="00762664">
      <w:pPr>
        <w:jc w:val="center"/>
        <w:rPr>
          <w:rFonts w:ascii="Times New Roman" w:hAnsi="Times New Roman" w:cs="Times New Roman"/>
          <w:b/>
          <w:bCs/>
          <w:sz w:val="28"/>
          <w:szCs w:val="28"/>
        </w:rPr>
      </w:pPr>
      <w:r w:rsidRPr="00EB583A">
        <w:rPr>
          <w:rFonts w:ascii="Times New Roman" w:hAnsi="Times New Roman" w:cs="Times New Roman"/>
          <w:b/>
          <w:bCs/>
          <w:sz w:val="28"/>
          <w:szCs w:val="28"/>
        </w:rPr>
        <w:t>«Исследование и разработка модифицированных тампонажных композиций с целью повышения эффективности крепления стенок скважин».</w:t>
      </w:r>
    </w:p>
    <w:p w14:paraId="4F74AF30" w14:textId="77777777" w:rsidR="00762664" w:rsidRDefault="00762664" w:rsidP="00762664">
      <w:pPr>
        <w:tabs>
          <w:tab w:val="left" w:pos="284"/>
        </w:tabs>
        <w:jc w:val="center"/>
        <w:rPr>
          <w:rFonts w:ascii="Times New Roman" w:hAnsi="Times New Roman" w:cs="Times New Roman"/>
          <w:sz w:val="28"/>
          <w:szCs w:val="28"/>
        </w:rPr>
      </w:pPr>
    </w:p>
    <w:p w14:paraId="4A71A146" w14:textId="77777777" w:rsidR="00762664" w:rsidRDefault="00762664" w:rsidP="00762664">
      <w:pPr>
        <w:tabs>
          <w:tab w:val="left" w:pos="284"/>
        </w:tabs>
        <w:jc w:val="center"/>
        <w:rPr>
          <w:rFonts w:ascii="Times New Roman" w:hAnsi="Times New Roman" w:cs="Times New Roman"/>
          <w:sz w:val="28"/>
          <w:szCs w:val="28"/>
        </w:rPr>
      </w:pPr>
      <w:r w:rsidRPr="0059650A">
        <w:rPr>
          <w:rFonts w:ascii="Times New Roman" w:hAnsi="Times New Roman" w:cs="Times New Roman"/>
          <w:sz w:val="28"/>
          <w:szCs w:val="28"/>
        </w:rPr>
        <w:t>ОП 8D07202-Нeфтяная инженерия</w:t>
      </w:r>
    </w:p>
    <w:p w14:paraId="0444D64C" w14:textId="77777777" w:rsidR="00762664" w:rsidRDefault="00762664" w:rsidP="00762664">
      <w:pPr>
        <w:tabs>
          <w:tab w:val="left" w:pos="284"/>
        </w:tabs>
        <w:jc w:val="center"/>
        <w:rPr>
          <w:rFonts w:ascii="Times New Roman" w:hAnsi="Times New Roman" w:cs="Times New Roman"/>
          <w:sz w:val="28"/>
          <w:szCs w:val="28"/>
        </w:rPr>
      </w:pPr>
    </w:p>
    <w:p w14:paraId="5FDDC93F" w14:textId="77777777" w:rsidR="00762664" w:rsidRDefault="00762664" w:rsidP="00762664">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Диссертация </w:t>
      </w:r>
      <w:r w:rsidRPr="003C11D3">
        <w:rPr>
          <w:rFonts w:ascii="Times New Roman" w:hAnsi="Times New Roman" w:cs="Times New Roman"/>
          <w:sz w:val="28"/>
          <w:szCs w:val="28"/>
        </w:rPr>
        <w:t>на соискание</w:t>
      </w:r>
      <w:r>
        <w:rPr>
          <w:rFonts w:ascii="Times New Roman" w:hAnsi="Times New Roman" w:cs="Times New Roman"/>
          <w:sz w:val="28"/>
          <w:szCs w:val="28"/>
        </w:rPr>
        <w:t xml:space="preserve"> </w:t>
      </w:r>
      <w:r w:rsidRPr="003C11D3">
        <w:rPr>
          <w:rFonts w:ascii="Times New Roman" w:hAnsi="Times New Roman" w:cs="Times New Roman"/>
          <w:sz w:val="28"/>
          <w:szCs w:val="28"/>
        </w:rPr>
        <w:t>степе</w:t>
      </w:r>
      <w:r>
        <w:rPr>
          <w:rFonts w:ascii="Times New Roman" w:hAnsi="Times New Roman" w:cs="Times New Roman"/>
          <w:sz w:val="28"/>
          <w:szCs w:val="28"/>
        </w:rPr>
        <w:t xml:space="preserve">ни доктора философии (PhD) </w:t>
      </w:r>
    </w:p>
    <w:tbl>
      <w:tblPr>
        <w:tblW w:w="9356" w:type="dxa"/>
        <w:tblLook w:val="01E0" w:firstRow="1" w:lastRow="1" w:firstColumn="1" w:lastColumn="1" w:noHBand="0" w:noVBand="0"/>
      </w:tblPr>
      <w:tblGrid>
        <w:gridCol w:w="4120"/>
        <w:gridCol w:w="5236"/>
      </w:tblGrid>
      <w:tr w:rsidR="00762664" w:rsidRPr="00712F6E" w14:paraId="240414FF" w14:textId="77777777" w:rsidTr="00D070A2">
        <w:tc>
          <w:tcPr>
            <w:tcW w:w="4120" w:type="dxa"/>
          </w:tcPr>
          <w:p w14:paraId="5A7E5319" w14:textId="77777777" w:rsidR="00762664" w:rsidRPr="0059650A" w:rsidRDefault="00762664" w:rsidP="00D070A2">
            <w:pPr>
              <w:tabs>
                <w:tab w:val="left" w:pos="284"/>
              </w:tabs>
              <w:ind w:left="142"/>
              <w:jc w:val="both"/>
              <w:rPr>
                <w:rFonts w:ascii="Times New Roman" w:hAnsi="Times New Roman" w:cs="Times New Roman"/>
                <w:sz w:val="28"/>
                <w:szCs w:val="28"/>
              </w:rPr>
            </w:pPr>
          </w:p>
        </w:tc>
        <w:tc>
          <w:tcPr>
            <w:tcW w:w="5236" w:type="dxa"/>
          </w:tcPr>
          <w:p w14:paraId="3B46BE6C" w14:textId="77777777" w:rsidR="00762664" w:rsidRPr="0059650A" w:rsidRDefault="00762664" w:rsidP="00D070A2">
            <w:pPr>
              <w:tabs>
                <w:tab w:val="left" w:pos="284"/>
              </w:tabs>
              <w:ind w:left="142"/>
              <w:jc w:val="both"/>
              <w:rPr>
                <w:rFonts w:ascii="Times New Roman" w:hAnsi="Times New Roman" w:cs="Times New Roman"/>
                <w:sz w:val="28"/>
                <w:szCs w:val="28"/>
              </w:rPr>
            </w:pPr>
          </w:p>
        </w:tc>
      </w:tr>
      <w:tr w:rsidR="00762664" w:rsidRPr="00361C7D" w14:paraId="0B3E1EFE" w14:textId="77777777" w:rsidTr="00D070A2">
        <w:tc>
          <w:tcPr>
            <w:tcW w:w="4120" w:type="dxa"/>
          </w:tcPr>
          <w:p w14:paraId="4BA6335B" w14:textId="77777777" w:rsidR="00762664" w:rsidRPr="0059650A" w:rsidRDefault="00762664" w:rsidP="00D070A2">
            <w:pPr>
              <w:tabs>
                <w:tab w:val="left" w:pos="284"/>
              </w:tabs>
              <w:ind w:left="142"/>
              <w:rPr>
                <w:rFonts w:ascii="Times New Roman" w:hAnsi="Times New Roman" w:cs="Times New Roman"/>
                <w:sz w:val="28"/>
                <w:szCs w:val="28"/>
              </w:rPr>
            </w:pPr>
          </w:p>
        </w:tc>
        <w:tc>
          <w:tcPr>
            <w:tcW w:w="5236" w:type="dxa"/>
          </w:tcPr>
          <w:p w14:paraId="420D1728" w14:textId="77777777" w:rsidR="00762664" w:rsidRPr="0059650A" w:rsidRDefault="00762664" w:rsidP="00D070A2">
            <w:pPr>
              <w:tabs>
                <w:tab w:val="left" w:pos="284"/>
              </w:tabs>
              <w:jc w:val="both"/>
              <w:rPr>
                <w:rFonts w:ascii="Times New Roman" w:hAnsi="Times New Roman" w:cs="Times New Roman"/>
                <w:sz w:val="28"/>
                <w:szCs w:val="28"/>
              </w:rPr>
            </w:pPr>
          </w:p>
        </w:tc>
      </w:tr>
      <w:tr w:rsidR="00762664" w:rsidRPr="00B751A1" w14:paraId="6CF4F261" w14:textId="77777777" w:rsidTr="00D070A2">
        <w:tc>
          <w:tcPr>
            <w:tcW w:w="9356" w:type="dxa"/>
            <w:gridSpan w:val="2"/>
          </w:tcPr>
          <w:p w14:paraId="6937B85C" w14:textId="77777777" w:rsidR="00762664" w:rsidRPr="0059650A" w:rsidRDefault="00762664" w:rsidP="00D070A2">
            <w:pPr>
              <w:tabs>
                <w:tab w:val="left" w:pos="284"/>
              </w:tabs>
              <w:rPr>
                <w:rFonts w:ascii="Times New Roman" w:hAnsi="Times New Roman" w:cs="Times New Roman"/>
                <w:sz w:val="28"/>
                <w:szCs w:val="28"/>
                <w:lang w:val="kk-KZ"/>
              </w:rPr>
            </w:pPr>
            <w:r w:rsidRPr="0059650A">
              <w:rPr>
                <w:rFonts w:ascii="Times New Roman" w:hAnsi="Times New Roman" w:cs="Times New Roman"/>
                <w:sz w:val="28"/>
                <w:szCs w:val="28"/>
                <w:lang w:val="kk-KZ"/>
              </w:rPr>
              <w:t xml:space="preserve">Нayчный pyкoвoдитeль:  доктор технических наук,   пpoфeccop </w:t>
            </w:r>
            <w:r>
              <w:rPr>
                <w:rFonts w:ascii="Times New Roman" w:hAnsi="Times New Roman" w:cs="Times New Roman"/>
                <w:sz w:val="28"/>
                <w:szCs w:val="28"/>
                <w:lang w:val="kk-KZ"/>
              </w:rPr>
              <w:t>М</w:t>
            </w:r>
            <w:r w:rsidRPr="0059650A">
              <w:rPr>
                <w:rFonts w:ascii="Times New Roman" w:hAnsi="Times New Roman" w:cs="Times New Roman"/>
                <w:sz w:val="28"/>
                <w:szCs w:val="28"/>
                <w:lang w:val="kk-KZ"/>
              </w:rPr>
              <w:t>олдабаева Г.Ж</w:t>
            </w:r>
          </w:p>
          <w:p w14:paraId="19A88335" w14:textId="77777777" w:rsidR="00762664" w:rsidRPr="0059650A" w:rsidRDefault="00762664" w:rsidP="00D070A2">
            <w:pPr>
              <w:tabs>
                <w:tab w:val="left" w:pos="284"/>
              </w:tabs>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59650A">
              <w:rPr>
                <w:rFonts w:ascii="Times New Roman" w:hAnsi="Times New Roman" w:cs="Times New Roman"/>
                <w:sz w:val="28"/>
                <w:szCs w:val="28"/>
                <w:lang w:val="kk-KZ"/>
              </w:rPr>
              <w:t>Зарубежный нayчный консультант:</w:t>
            </w:r>
            <w:r w:rsidRPr="0059650A">
              <w:rPr>
                <w:rFonts w:ascii="Times New Roman" w:hAnsi="Times New Roman" w:cs="Times New Roman"/>
                <w:sz w:val="28"/>
                <w:szCs w:val="28"/>
              </w:rPr>
              <w:t xml:space="preserve"> </w:t>
            </w:r>
            <w:r w:rsidRPr="0059650A">
              <w:rPr>
                <w:rFonts w:ascii="Times New Roman" w:hAnsi="Times New Roman" w:cs="Times New Roman"/>
                <w:sz w:val="28"/>
                <w:szCs w:val="28"/>
                <w:lang w:val="kk-KZ"/>
              </w:rPr>
              <w:t>член корреспондент НАН</w:t>
            </w:r>
            <w:r>
              <w:rPr>
                <w:rFonts w:ascii="Times New Roman" w:hAnsi="Times New Roman" w:cs="Times New Roman"/>
                <w:sz w:val="28"/>
                <w:szCs w:val="28"/>
                <w:lang w:val="kk-KZ"/>
              </w:rPr>
              <w:t xml:space="preserve">        </w:t>
            </w:r>
            <w:r w:rsidRPr="0059650A">
              <w:rPr>
                <w:rFonts w:ascii="Times New Roman" w:hAnsi="Times New Roman" w:cs="Times New Roman"/>
                <w:sz w:val="28"/>
                <w:szCs w:val="28"/>
              </w:rPr>
              <w:t>Азербайджан</w:t>
            </w:r>
            <w:r>
              <w:rPr>
                <w:rFonts w:ascii="Times New Roman" w:hAnsi="Times New Roman" w:cs="Times New Roman"/>
                <w:sz w:val="28"/>
                <w:szCs w:val="28"/>
              </w:rPr>
              <w:t>а</w:t>
            </w:r>
            <w:r w:rsidRPr="0059650A">
              <w:rPr>
                <w:rFonts w:ascii="Times New Roman" w:hAnsi="Times New Roman" w:cs="Times New Roman"/>
                <w:sz w:val="28"/>
                <w:szCs w:val="28"/>
                <w:lang w:val="kk-KZ"/>
              </w:rPr>
              <w:t xml:space="preserve">, доктор технических наук, профессор Эфендиев Г.М. </w:t>
            </w:r>
          </w:p>
          <w:p w14:paraId="4D42A3E4" w14:textId="23DBE448" w:rsidR="00762664" w:rsidRPr="0059650A" w:rsidRDefault="00762664" w:rsidP="00762664">
            <w:pPr>
              <w:tabs>
                <w:tab w:val="left" w:pos="284"/>
              </w:tabs>
              <w:rPr>
                <w:rFonts w:ascii="Times New Roman" w:hAnsi="Times New Roman" w:cs="Times New Roman"/>
                <w:sz w:val="28"/>
                <w:szCs w:val="28"/>
                <w:lang w:val="kk-KZ"/>
              </w:rPr>
            </w:pPr>
            <w:r w:rsidRPr="0059650A">
              <w:rPr>
                <w:rFonts w:ascii="Times New Roman" w:hAnsi="Times New Roman" w:cs="Times New Roman"/>
                <w:sz w:val="28"/>
                <w:szCs w:val="28"/>
                <w:lang w:val="kk-KZ"/>
              </w:rPr>
              <w:t xml:space="preserve">Нayчный консультант: </w:t>
            </w:r>
            <w:r w:rsidRPr="0059650A">
              <w:rPr>
                <w:rFonts w:ascii="Times New Roman" w:hAnsi="Times New Roman" w:cs="Times New Roman"/>
                <w:sz w:val="28"/>
                <w:szCs w:val="28"/>
              </w:rPr>
              <w:t>PhD</w:t>
            </w:r>
            <w:r w:rsidRPr="0059650A">
              <w:rPr>
                <w:rFonts w:ascii="Times New Roman" w:hAnsi="Times New Roman" w:cs="Times New Roman"/>
                <w:sz w:val="28"/>
                <w:szCs w:val="28"/>
                <w:lang w:val="kk-KZ"/>
              </w:rPr>
              <w:t xml:space="preserve">,  </w:t>
            </w:r>
            <w:r w:rsidRPr="0059650A">
              <w:rPr>
                <w:rFonts w:ascii="Times New Roman" w:hAnsi="Times New Roman" w:cs="Times New Roman"/>
                <w:sz w:val="28"/>
                <w:szCs w:val="28"/>
              </w:rPr>
              <w:t xml:space="preserve">ассоциированный </w:t>
            </w:r>
            <w:r w:rsidRPr="0059650A">
              <w:rPr>
                <w:rFonts w:ascii="Times New Roman" w:hAnsi="Times New Roman" w:cs="Times New Roman"/>
                <w:sz w:val="28"/>
                <w:szCs w:val="28"/>
                <w:lang w:val="kk-KZ"/>
              </w:rPr>
              <w:t>пpoфeccop Козловский А.Л.</w:t>
            </w:r>
          </w:p>
          <w:p w14:paraId="1096317B" w14:textId="77777777" w:rsidR="00762664" w:rsidRPr="001118BB" w:rsidRDefault="00762664" w:rsidP="00D070A2">
            <w:pPr>
              <w:tabs>
                <w:tab w:val="left" w:pos="284"/>
              </w:tabs>
              <w:ind w:left="142"/>
              <w:jc w:val="both"/>
              <w:rPr>
                <w:rFonts w:ascii="Times New Roman" w:hAnsi="Times New Roman" w:cs="Times New Roman"/>
                <w:sz w:val="28"/>
                <w:szCs w:val="28"/>
              </w:rPr>
            </w:pPr>
          </w:p>
        </w:tc>
      </w:tr>
      <w:tr w:rsidR="00762664" w:rsidRPr="00B751A1" w14:paraId="7920626F" w14:textId="77777777" w:rsidTr="00D070A2">
        <w:tc>
          <w:tcPr>
            <w:tcW w:w="9356" w:type="dxa"/>
            <w:gridSpan w:val="2"/>
          </w:tcPr>
          <w:p w14:paraId="0C036402" w14:textId="77777777" w:rsidR="00762664" w:rsidRPr="0059650A" w:rsidRDefault="00762664" w:rsidP="00D070A2">
            <w:pPr>
              <w:tabs>
                <w:tab w:val="left" w:pos="284"/>
              </w:tabs>
              <w:jc w:val="right"/>
              <w:rPr>
                <w:rFonts w:ascii="Times New Roman" w:hAnsi="Times New Roman" w:cs="Times New Roman"/>
                <w:sz w:val="28"/>
                <w:szCs w:val="28"/>
                <w:lang w:val="kk-KZ"/>
              </w:rPr>
            </w:pPr>
          </w:p>
        </w:tc>
      </w:tr>
      <w:tr w:rsidR="00762664" w:rsidRPr="00B751A1" w14:paraId="7D6FA4ED" w14:textId="77777777" w:rsidTr="00D070A2">
        <w:tc>
          <w:tcPr>
            <w:tcW w:w="9356" w:type="dxa"/>
            <w:gridSpan w:val="2"/>
          </w:tcPr>
          <w:p w14:paraId="6A6D47FD" w14:textId="77777777" w:rsidR="00762664" w:rsidRPr="0059650A" w:rsidRDefault="00762664" w:rsidP="00D070A2">
            <w:pPr>
              <w:tabs>
                <w:tab w:val="left" w:pos="284"/>
              </w:tabs>
              <w:jc w:val="right"/>
              <w:rPr>
                <w:rFonts w:ascii="Times New Roman" w:hAnsi="Times New Roman" w:cs="Times New Roman"/>
                <w:sz w:val="28"/>
                <w:szCs w:val="28"/>
                <w:lang w:val="kk-KZ"/>
              </w:rPr>
            </w:pPr>
          </w:p>
        </w:tc>
      </w:tr>
      <w:tr w:rsidR="00762664" w:rsidRPr="00B751A1" w14:paraId="7179D168" w14:textId="77777777" w:rsidTr="00D070A2">
        <w:tc>
          <w:tcPr>
            <w:tcW w:w="9356" w:type="dxa"/>
            <w:gridSpan w:val="2"/>
          </w:tcPr>
          <w:p w14:paraId="3F170724" w14:textId="77777777" w:rsidR="00762664" w:rsidRPr="0059650A" w:rsidRDefault="00762664" w:rsidP="00D070A2">
            <w:pPr>
              <w:tabs>
                <w:tab w:val="left" w:pos="284"/>
              </w:tabs>
              <w:jc w:val="right"/>
              <w:rPr>
                <w:rFonts w:ascii="Times New Roman" w:hAnsi="Times New Roman" w:cs="Times New Roman"/>
                <w:sz w:val="28"/>
                <w:szCs w:val="28"/>
                <w:lang w:val="kk-KZ"/>
              </w:rPr>
            </w:pPr>
          </w:p>
        </w:tc>
      </w:tr>
    </w:tbl>
    <w:p w14:paraId="6963811C" w14:textId="77777777" w:rsidR="00762664" w:rsidRDefault="00762664" w:rsidP="00762664">
      <w:pPr>
        <w:spacing w:line="240" w:lineRule="auto"/>
        <w:jc w:val="center"/>
        <w:rPr>
          <w:rFonts w:ascii="Times New Roman" w:hAnsi="Times New Roman" w:cs="Times New Roman"/>
          <w:sz w:val="28"/>
        </w:rPr>
      </w:pPr>
      <w:r>
        <w:rPr>
          <w:rFonts w:ascii="Times New Roman" w:hAnsi="Times New Roman" w:cs="Times New Roman"/>
          <w:sz w:val="28"/>
        </w:rPr>
        <w:t>Республика Казахстан,</w:t>
      </w:r>
    </w:p>
    <w:p w14:paraId="5B41844F" w14:textId="45D17257" w:rsidR="00471666" w:rsidRDefault="00762664" w:rsidP="00762664">
      <w:pPr>
        <w:spacing w:line="240" w:lineRule="auto"/>
        <w:jc w:val="center"/>
        <w:rPr>
          <w:rFonts w:ascii="Times New Roman" w:hAnsi="Times New Roman" w:cs="Times New Roman"/>
          <w:sz w:val="28"/>
        </w:rPr>
      </w:pPr>
      <w:r>
        <w:rPr>
          <w:rFonts w:ascii="Times New Roman" w:hAnsi="Times New Roman" w:cs="Times New Roman"/>
          <w:sz w:val="28"/>
        </w:rPr>
        <w:t xml:space="preserve">Алматы, 2026 </w:t>
      </w:r>
      <w:r w:rsidR="00471666">
        <w:rPr>
          <w:rFonts w:ascii="Times New Roman" w:hAnsi="Times New Roman" w:cs="Times New Roman"/>
          <w:sz w:val="28"/>
        </w:rPr>
        <w:br w:type="page"/>
      </w:r>
    </w:p>
    <w:p w14:paraId="7B7DBE89" w14:textId="77777777" w:rsidR="00471666" w:rsidRDefault="00471666" w:rsidP="009A0569">
      <w:pPr>
        <w:spacing w:line="240" w:lineRule="auto"/>
        <w:jc w:val="center"/>
        <w:rPr>
          <w:rFonts w:ascii="Times New Roman" w:hAnsi="Times New Roman" w:cs="Times New Roman"/>
          <w:sz w:val="28"/>
        </w:rPr>
      </w:pPr>
      <w:r>
        <w:rPr>
          <w:rFonts w:ascii="Times New Roman" w:hAnsi="Times New Roman" w:cs="Times New Roman"/>
          <w:sz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471666" w14:paraId="765ED886" w14:textId="77777777" w:rsidTr="009146E5">
        <w:tc>
          <w:tcPr>
            <w:tcW w:w="8897" w:type="dxa"/>
          </w:tcPr>
          <w:p w14:paraId="220386EE" w14:textId="77777777" w:rsidR="00471666" w:rsidRDefault="00471666" w:rsidP="009A0569">
            <w:pPr>
              <w:spacing w:after="0" w:line="240" w:lineRule="auto"/>
              <w:jc w:val="both"/>
              <w:rPr>
                <w:rFonts w:ascii="Times New Roman" w:hAnsi="Times New Roman" w:cs="Times New Roman"/>
                <w:sz w:val="28"/>
              </w:rPr>
            </w:pPr>
            <w:r>
              <w:rPr>
                <w:rFonts w:ascii="Times New Roman" w:hAnsi="Times New Roman" w:cs="Times New Roman"/>
                <w:sz w:val="28"/>
              </w:rPr>
              <w:t>НОРМАТИВНЫЕ ССЫЛКИ</w:t>
            </w:r>
          </w:p>
        </w:tc>
        <w:tc>
          <w:tcPr>
            <w:tcW w:w="674" w:type="dxa"/>
          </w:tcPr>
          <w:p w14:paraId="7C5C275B"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4</w:t>
            </w:r>
          </w:p>
        </w:tc>
      </w:tr>
      <w:tr w:rsidR="00471666" w14:paraId="203E6690" w14:textId="77777777" w:rsidTr="009146E5">
        <w:tc>
          <w:tcPr>
            <w:tcW w:w="8897" w:type="dxa"/>
          </w:tcPr>
          <w:p w14:paraId="2FA5804C" w14:textId="77777777" w:rsidR="00471666" w:rsidRDefault="00471666" w:rsidP="009A0569">
            <w:pPr>
              <w:spacing w:after="0" w:line="240" w:lineRule="auto"/>
              <w:jc w:val="both"/>
              <w:rPr>
                <w:rFonts w:ascii="Times New Roman" w:hAnsi="Times New Roman" w:cs="Times New Roman"/>
                <w:sz w:val="28"/>
              </w:rPr>
            </w:pPr>
            <w:r>
              <w:rPr>
                <w:rFonts w:ascii="Times New Roman" w:hAnsi="Times New Roman" w:cs="Times New Roman"/>
                <w:sz w:val="28"/>
              </w:rPr>
              <w:t>ОБОЗНАЧЕНИЯ И СОКРАЩЕНИЯ</w:t>
            </w:r>
          </w:p>
        </w:tc>
        <w:tc>
          <w:tcPr>
            <w:tcW w:w="674" w:type="dxa"/>
          </w:tcPr>
          <w:p w14:paraId="7B37A192"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5</w:t>
            </w:r>
          </w:p>
        </w:tc>
      </w:tr>
      <w:tr w:rsidR="00471666" w14:paraId="10C31D1A" w14:textId="77777777" w:rsidTr="009146E5">
        <w:tc>
          <w:tcPr>
            <w:tcW w:w="8897" w:type="dxa"/>
          </w:tcPr>
          <w:p w14:paraId="14F153FE" w14:textId="77777777" w:rsidR="00471666" w:rsidRDefault="00471666" w:rsidP="009A0569">
            <w:pPr>
              <w:spacing w:after="0" w:line="240" w:lineRule="auto"/>
              <w:jc w:val="both"/>
              <w:rPr>
                <w:rFonts w:ascii="Times New Roman" w:hAnsi="Times New Roman" w:cs="Times New Roman"/>
                <w:sz w:val="28"/>
              </w:rPr>
            </w:pPr>
            <w:r>
              <w:rPr>
                <w:rFonts w:ascii="Times New Roman" w:hAnsi="Times New Roman" w:cs="Times New Roman"/>
                <w:sz w:val="28"/>
              </w:rPr>
              <w:t xml:space="preserve">ВВЕДЕНИЕ </w:t>
            </w:r>
          </w:p>
        </w:tc>
        <w:tc>
          <w:tcPr>
            <w:tcW w:w="674" w:type="dxa"/>
          </w:tcPr>
          <w:p w14:paraId="092FFB2A"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6</w:t>
            </w:r>
          </w:p>
        </w:tc>
      </w:tr>
      <w:tr w:rsidR="00471666" w14:paraId="4B7E7342" w14:textId="77777777" w:rsidTr="009146E5">
        <w:trPr>
          <w:trHeight w:val="1409"/>
        </w:trPr>
        <w:tc>
          <w:tcPr>
            <w:tcW w:w="8897" w:type="dxa"/>
          </w:tcPr>
          <w:p w14:paraId="284033AE" w14:textId="70F3B02B" w:rsidR="00471666" w:rsidRPr="00762664" w:rsidRDefault="00E12DCD" w:rsidP="009A0569">
            <w:pPr>
              <w:spacing w:after="0" w:line="240" w:lineRule="auto"/>
              <w:jc w:val="both"/>
              <w:rPr>
                <w:rFonts w:ascii="Times New Roman" w:hAnsi="Times New Roman" w:cs="Times New Roman"/>
                <w:bCs/>
                <w:sz w:val="28"/>
              </w:rPr>
            </w:pPr>
            <w:r w:rsidRPr="00762664">
              <w:rPr>
                <w:rFonts w:ascii="Times New Roman" w:hAnsi="Times New Roman" w:cs="Times New Roman"/>
                <w:bCs/>
                <w:sz w:val="28"/>
              </w:rPr>
              <w:t>1. ИССЛЕДОВАНИЕ ПРИМЕНИМОСТИ МОДИФИКАТОРОВ ДЛЯ ПОВЫШЕНИЯ ПРОЧНОСТИ И ИЗНОСОСТОЙКОСТИ МАТЕРИАЛОВ В НЕФТЕГАЗОВОЙ ОТРАСЛИ</w:t>
            </w:r>
          </w:p>
        </w:tc>
        <w:tc>
          <w:tcPr>
            <w:tcW w:w="674" w:type="dxa"/>
          </w:tcPr>
          <w:p w14:paraId="420B6DC2"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13</w:t>
            </w:r>
          </w:p>
        </w:tc>
      </w:tr>
      <w:tr w:rsidR="00471666" w14:paraId="3AB89D51" w14:textId="77777777" w:rsidTr="009146E5">
        <w:tc>
          <w:tcPr>
            <w:tcW w:w="8897" w:type="dxa"/>
          </w:tcPr>
          <w:p w14:paraId="4D188544" w14:textId="77777777" w:rsidR="00471666" w:rsidRPr="001E5277" w:rsidRDefault="00E12DCD" w:rsidP="009A0569">
            <w:pPr>
              <w:spacing w:after="0" w:line="240" w:lineRule="auto"/>
              <w:jc w:val="both"/>
              <w:rPr>
                <w:rFonts w:ascii="Times New Roman" w:hAnsi="Times New Roman" w:cs="Times New Roman"/>
                <w:sz w:val="28"/>
              </w:rPr>
            </w:pPr>
            <w:r w:rsidRPr="001E5277">
              <w:rPr>
                <w:rFonts w:ascii="Times New Roman" w:hAnsi="Times New Roman" w:cs="Times New Roman"/>
                <w:sz w:val="28"/>
              </w:rPr>
              <w:t>1.1 Краткая оценка основных проблем в нефтегазовой отрасли, связанных с цементированием стенок скважин</w:t>
            </w:r>
          </w:p>
        </w:tc>
        <w:tc>
          <w:tcPr>
            <w:tcW w:w="674" w:type="dxa"/>
          </w:tcPr>
          <w:p w14:paraId="40BD56D2"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13</w:t>
            </w:r>
          </w:p>
        </w:tc>
      </w:tr>
      <w:tr w:rsidR="00471666" w14:paraId="480BF7EE" w14:textId="77777777" w:rsidTr="009146E5">
        <w:tc>
          <w:tcPr>
            <w:tcW w:w="8897" w:type="dxa"/>
          </w:tcPr>
          <w:p w14:paraId="5777FCE6" w14:textId="77777777" w:rsidR="00471666" w:rsidRPr="00583C56" w:rsidRDefault="00E12DCD" w:rsidP="009A0569">
            <w:pPr>
              <w:spacing w:after="0" w:line="240" w:lineRule="auto"/>
              <w:jc w:val="both"/>
              <w:rPr>
                <w:rFonts w:ascii="Times New Roman" w:hAnsi="Times New Roman" w:cs="Times New Roman"/>
                <w:sz w:val="28"/>
              </w:rPr>
            </w:pPr>
            <w:r w:rsidRPr="00583C56">
              <w:rPr>
                <w:rFonts w:ascii="Times New Roman" w:hAnsi="Times New Roman" w:cs="Times New Roman"/>
                <w:sz w:val="28"/>
              </w:rPr>
              <w:t>1.2. Использование добавок для создания облегченных тампонажных растворов</w:t>
            </w:r>
          </w:p>
        </w:tc>
        <w:tc>
          <w:tcPr>
            <w:tcW w:w="674" w:type="dxa"/>
          </w:tcPr>
          <w:p w14:paraId="312DE08B"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24</w:t>
            </w:r>
          </w:p>
        </w:tc>
      </w:tr>
      <w:tr w:rsidR="00471666" w14:paraId="285D06A8" w14:textId="77777777" w:rsidTr="009146E5">
        <w:tc>
          <w:tcPr>
            <w:tcW w:w="8897" w:type="dxa"/>
          </w:tcPr>
          <w:p w14:paraId="0E335196" w14:textId="77777777" w:rsidR="00471666" w:rsidRPr="00583C56" w:rsidRDefault="00E12DCD" w:rsidP="009A0569">
            <w:pPr>
              <w:spacing w:after="0" w:line="240" w:lineRule="auto"/>
              <w:jc w:val="both"/>
              <w:rPr>
                <w:rFonts w:ascii="Times New Roman" w:hAnsi="Times New Roman" w:cs="Times New Roman"/>
                <w:sz w:val="28"/>
              </w:rPr>
            </w:pPr>
            <w:r w:rsidRPr="00583C56">
              <w:rPr>
                <w:rFonts w:ascii="Times New Roman" w:hAnsi="Times New Roman" w:cs="Times New Roman"/>
                <w:sz w:val="28"/>
              </w:rPr>
              <w:t>1.3. Основные методологические принципы и задачи исследований</w:t>
            </w:r>
          </w:p>
        </w:tc>
        <w:tc>
          <w:tcPr>
            <w:tcW w:w="674" w:type="dxa"/>
          </w:tcPr>
          <w:p w14:paraId="61CD9F16"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29</w:t>
            </w:r>
          </w:p>
        </w:tc>
      </w:tr>
      <w:tr w:rsidR="00471666" w14:paraId="3A17E076" w14:textId="77777777" w:rsidTr="009146E5">
        <w:tc>
          <w:tcPr>
            <w:tcW w:w="8897" w:type="dxa"/>
          </w:tcPr>
          <w:p w14:paraId="13D51195" w14:textId="77777777" w:rsidR="00471666" w:rsidRPr="001E5277" w:rsidRDefault="00E12DCD" w:rsidP="009A0569">
            <w:pPr>
              <w:spacing w:after="0" w:line="240" w:lineRule="auto"/>
              <w:jc w:val="both"/>
              <w:rPr>
                <w:rFonts w:ascii="Times New Roman" w:hAnsi="Times New Roman" w:cs="Times New Roman"/>
                <w:sz w:val="28"/>
              </w:rPr>
            </w:pPr>
            <w:r w:rsidRPr="001E5277">
              <w:rPr>
                <w:rFonts w:ascii="Times New Roman" w:hAnsi="Times New Roman" w:cs="Times New Roman"/>
                <w:sz w:val="28"/>
              </w:rPr>
              <w:t>1.4 Заключение по главе 1</w:t>
            </w:r>
          </w:p>
        </w:tc>
        <w:tc>
          <w:tcPr>
            <w:tcW w:w="674" w:type="dxa"/>
          </w:tcPr>
          <w:p w14:paraId="70103D98"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33</w:t>
            </w:r>
          </w:p>
        </w:tc>
      </w:tr>
      <w:tr w:rsidR="00471666" w14:paraId="038B664E" w14:textId="77777777" w:rsidTr="009146E5">
        <w:tc>
          <w:tcPr>
            <w:tcW w:w="8897" w:type="dxa"/>
          </w:tcPr>
          <w:p w14:paraId="410AEC9A" w14:textId="77777777" w:rsidR="00471666" w:rsidRPr="001E5277" w:rsidRDefault="001E5277" w:rsidP="001E5277">
            <w:pPr>
              <w:spacing w:after="0" w:line="240" w:lineRule="auto"/>
              <w:jc w:val="both"/>
              <w:rPr>
                <w:rFonts w:ascii="Times New Roman" w:hAnsi="Times New Roman" w:cs="Times New Roman"/>
                <w:sz w:val="28"/>
              </w:rPr>
            </w:pPr>
            <w:r w:rsidRPr="001E5277">
              <w:rPr>
                <w:rFonts w:ascii="Times New Roman" w:hAnsi="Times New Roman" w:cs="Times New Roman"/>
                <w:sz w:val="28"/>
              </w:rPr>
              <w:t xml:space="preserve">ГЛАВА 2. ЭКСПЕРИМЕНТАЛЬНЫЕ ИССЛЕДОВАНИЯ ПРИМЕНЕНИЯ МОДИФИКАТОРОВ ДЛЯ ЦЕМЕНТНЫХ РАСТВОРОВ </w:t>
            </w:r>
          </w:p>
        </w:tc>
        <w:tc>
          <w:tcPr>
            <w:tcW w:w="674" w:type="dxa"/>
          </w:tcPr>
          <w:p w14:paraId="5B23B2B3"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35</w:t>
            </w:r>
          </w:p>
        </w:tc>
      </w:tr>
      <w:tr w:rsidR="00471666" w14:paraId="6C25E7B4" w14:textId="77777777" w:rsidTr="009146E5">
        <w:tc>
          <w:tcPr>
            <w:tcW w:w="8897" w:type="dxa"/>
          </w:tcPr>
          <w:p w14:paraId="15E079AF" w14:textId="77777777" w:rsidR="00471666" w:rsidRPr="001E5277" w:rsidRDefault="001E5277" w:rsidP="001E5277">
            <w:pPr>
              <w:spacing w:after="0" w:line="240" w:lineRule="auto"/>
              <w:jc w:val="both"/>
              <w:rPr>
                <w:rFonts w:ascii="Times New Roman" w:hAnsi="Times New Roman" w:cs="Times New Roman"/>
                <w:sz w:val="28"/>
              </w:rPr>
            </w:pPr>
            <w:r w:rsidRPr="001E5277">
              <w:rPr>
                <w:rFonts w:ascii="Times New Roman" w:hAnsi="Times New Roman" w:cs="Times New Roman"/>
                <w:sz w:val="28"/>
              </w:rPr>
              <w:t xml:space="preserve">2.1 Модификация цементных растворов </w:t>
            </w:r>
          </w:p>
        </w:tc>
        <w:tc>
          <w:tcPr>
            <w:tcW w:w="674" w:type="dxa"/>
          </w:tcPr>
          <w:p w14:paraId="5FA8DCA7"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35</w:t>
            </w:r>
          </w:p>
        </w:tc>
      </w:tr>
      <w:tr w:rsidR="00471666" w14:paraId="4F0E639D" w14:textId="77777777" w:rsidTr="009146E5">
        <w:tc>
          <w:tcPr>
            <w:tcW w:w="8897" w:type="dxa"/>
          </w:tcPr>
          <w:p w14:paraId="0536D9F5" w14:textId="77777777" w:rsidR="00471666" w:rsidRPr="001E5277" w:rsidRDefault="00471666" w:rsidP="009A0569">
            <w:pPr>
              <w:spacing w:after="0" w:line="240" w:lineRule="auto"/>
              <w:jc w:val="both"/>
              <w:rPr>
                <w:rFonts w:ascii="Times New Roman" w:hAnsi="Times New Roman" w:cs="Times New Roman"/>
                <w:sz w:val="28"/>
              </w:rPr>
            </w:pPr>
            <w:r w:rsidRPr="001E5277">
              <w:rPr>
                <w:rFonts w:ascii="Times New Roman" w:hAnsi="Times New Roman" w:cs="Times New Roman"/>
                <w:sz w:val="28"/>
              </w:rPr>
              <w:t>2.2 Методика тестирования цементных растворов</w:t>
            </w:r>
          </w:p>
        </w:tc>
        <w:tc>
          <w:tcPr>
            <w:tcW w:w="674" w:type="dxa"/>
          </w:tcPr>
          <w:p w14:paraId="24543F55"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37</w:t>
            </w:r>
          </w:p>
        </w:tc>
      </w:tr>
      <w:tr w:rsidR="00471666" w14:paraId="5644F087" w14:textId="77777777" w:rsidTr="009146E5">
        <w:tc>
          <w:tcPr>
            <w:tcW w:w="8897" w:type="dxa"/>
          </w:tcPr>
          <w:p w14:paraId="76105FAA" w14:textId="77777777" w:rsidR="00471666" w:rsidRPr="001E5277" w:rsidRDefault="001E5277" w:rsidP="009A0569">
            <w:pPr>
              <w:spacing w:after="0" w:line="240" w:lineRule="auto"/>
              <w:jc w:val="both"/>
              <w:rPr>
                <w:rFonts w:ascii="Times New Roman" w:hAnsi="Times New Roman" w:cs="Times New Roman"/>
                <w:sz w:val="28"/>
              </w:rPr>
            </w:pPr>
            <w:r w:rsidRPr="001E5277">
              <w:rPr>
                <w:rFonts w:ascii="Times New Roman" w:hAnsi="Times New Roman" w:cs="Times New Roman"/>
                <w:sz w:val="28"/>
              </w:rPr>
              <w:t>2.3. Тестовые испытания устойчивости цементных растворов, используемых для крепления скважин</w:t>
            </w:r>
          </w:p>
        </w:tc>
        <w:tc>
          <w:tcPr>
            <w:tcW w:w="674" w:type="dxa"/>
          </w:tcPr>
          <w:p w14:paraId="6D32F098"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41</w:t>
            </w:r>
          </w:p>
        </w:tc>
      </w:tr>
      <w:tr w:rsidR="00471666" w14:paraId="23B007F3" w14:textId="77777777" w:rsidTr="009146E5">
        <w:tc>
          <w:tcPr>
            <w:tcW w:w="8897" w:type="dxa"/>
          </w:tcPr>
          <w:p w14:paraId="2DCC47E1" w14:textId="77777777" w:rsidR="00471666" w:rsidRPr="001E5277" w:rsidRDefault="009146E5" w:rsidP="009A0569">
            <w:pPr>
              <w:spacing w:after="0" w:line="240" w:lineRule="auto"/>
              <w:jc w:val="both"/>
              <w:rPr>
                <w:rFonts w:ascii="Times New Roman" w:hAnsi="Times New Roman" w:cs="Times New Roman"/>
                <w:sz w:val="28"/>
              </w:rPr>
            </w:pPr>
            <w:r>
              <w:rPr>
                <w:rFonts w:ascii="Times New Roman" w:hAnsi="Times New Roman" w:cs="Times New Roman"/>
                <w:sz w:val="28"/>
              </w:rPr>
              <w:t xml:space="preserve">2.4 </w:t>
            </w:r>
            <w:r w:rsidR="001E5277" w:rsidRPr="001E5277">
              <w:rPr>
                <w:rFonts w:ascii="Times New Roman" w:hAnsi="Times New Roman" w:cs="Times New Roman"/>
                <w:sz w:val="28"/>
              </w:rPr>
              <w:t>Заключение по главе 2.</w:t>
            </w:r>
          </w:p>
        </w:tc>
        <w:tc>
          <w:tcPr>
            <w:tcW w:w="674" w:type="dxa"/>
          </w:tcPr>
          <w:p w14:paraId="10EE5E9B"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44</w:t>
            </w:r>
          </w:p>
        </w:tc>
      </w:tr>
      <w:tr w:rsidR="00471666" w14:paraId="49A4267D" w14:textId="77777777" w:rsidTr="009146E5">
        <w:tc>
          <w:tcPr>
            <w:tcW w:w="8897" w:type="dxa"/>
          </w:tcPr>
          <w:p w14:paraId="332DAC20" w14:textId="2682D164" w:rsidR="00471666" w:rsidRPr="00762664" w:rsidRDefault="001E5277" w:rsidP="001E5277">
            <w:pPr>
              <w:spacing w:after="0" w:line="240" w:lineRule="auto"/>
              <w:jc w:val="both"/>
              <w:rPr>
                <w:rFonts w:ascii="Times New Roman" w:hAnsi="Times New Roman" w:cs="Times New Roman"/>
                <w:bCs/>
                <w:sz w:val="28"/>
              </w:rPr>
            </w:pPr>
            <w:r w:rsidRPr="00762664">
              <w:rPr>
                <w:rFonts w:ascii="Times New Roman" w:hAnsi="Times New Roman" w:cs="Times New Roman"/>
                <w:bCs/>
                <w:sz w:val="28"/>
              </w:rPr>
              <w:t>3. ИССЛЕДОВАНИЕ ЭФФЕКТИВНОСТИ МОДИФИЦИРОВАНИЯ ЦЕМЕНТНЫХ РАСТВОРОВ МИНЕРАЛЬНЫМИ И ТЕХНОГЕННЫМИ ДОБАВКАМИ ДЛЯ ПОВЫШЕНИЯ ПРОЧНОСТНЫХ И ЭКСПЛУАТАЦИОННЫХ ХАРАКТЕРИСТИК В УСЛОВИЯХ АГРЕССИВНЫХ ВНЕШНИХ ВОЗДЕЙСТВИЙ</w:t>
            </w:r>
          </w:p>
        </w:tc>
        <w:tc>
          <w:tcPr>
            <w:tcW w:w="674" w:type="dxa"/>
          </w:tcPr>
          <w:p w14:paraId="7A311FF6"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45</w:t>
            </w:r>
          </w:p>
        </w:tc>
      </w:tr>
      <w:tr w:rsidR="00471666" w14:paraId="11438241" w14:textId="77777777" w:rsidTr="009146E5">
        <w:tc>
          <w:tcPr>
            <w:tcW w:w="8897" w:type="dxa"/>
          </w:tcPr>
          <w:p w14:paraId="396568A5" w14:textId="77777777" w:rsidR="00471666" w:rsidRPr="009146E5" w:rsidRDefault="001E5277" w:rsidP="009A0569">
            <w:pPr>
              <w:spacing w:after="0" w:line="240" w:lineRule="auto"/>
              <w:jc w:val="both"/>
              <w:rPr>
                <w:rFonts w:ascii="Times New Roman" w:hAnsi="Times New Roman" w:cs="Times New Roman"/>
                <w:sz w:val="28"/>
                <w:lang w:val="kk-KZ"/>
              </w:rPr>
            </w:pPr>
            <w:r w:rsidRPr="009146E5">
              <w:rPr>
                <w:rFonts w:ascii="Times New Roman" w:hAnsi="Times New Roman" w:cs="Times New Roman"/>
                <w:sz w:val="28"/>
                <w:lang w:val="kk-KZ"/>
              </w:rPr>
              <w:t xml:space="preserve">3.1. Экспериментальные исследования влияния добавок на прочностные характеристики цементных растворов. </w:t>
            </w:r>
          </w:p>
        </w:tc>
        <w:tc>
          <w:tcPr>
            <w:tcW w:w="674" w:type="dxa"/>
          </w:tcPr>
          <w:p w14:paraId="026C569D"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45</w:t>
            </w:r>
          </w:p>
        </w:tc>
      </w:tr>
      <w:tr w:rsidR="00471666" w14:paraId="0AD120D2" w14:textId="77777777" w:rsidTr="009146E5">
        <w:tc>
          <w:tcPr>
            <w:tcW w:w="8897" w:type="dxa"/>
          </w:tcPr>
          <w:p w14:paraId="65E8BA73" w14:textId="77777777" w:rsidR="00471666" w:rsidRPr="009146E5" w:rsidRDefault="003044EA" w:rsidP="009A0569">
            <w:pPr>
              <w:spacing w:after="0" w:line="240" w:lineRule="auto"/>
              <w:jc w:val="both"/>
              <w:rPr>
                <w:rFonts w:ascii="Times New Roman" w:hAnsi="Times New Roman" w:cs="Times New Roman"/>
                <w:sz w:val="28"/>
                <w:lang w:val="kk-KZ"/>
              </w:rPr>
            </w:pPr>
            <w:r w:rsidRPr="009146E5">
              <w:rPr>
                <w:rFonts w:ascii="Times New Roman" w:hAnsi="Times New Roman" w:cs="Times New Roman"/>
                <w:sz w:val="28"/>
                <w:lang w:val="kk-KZ"/>
              </w:rPr>
              <w:t>3.2</w:t>
            </w:r>
            <w:r w:rsidR="001E5277" w:rsidRPr="009146E5">
              <w:rPr>
                <w:rFonts w:ascii="Times New Roman" w:hAnsi="Times New Roman" w:cs="Times New Roman"/>
                <w:sz w:val="28"/>
                <w:lang w:val="kk-KZ"/>
              </w:rPr>
              <w:t>. Планирование экспериментов</w:t>
            </w:r>
            <w:r w:rsidRPr="009146E5">
              <w:rPr>
                <w:rFonts w:ascii="Times New Roman" w:hAnsi="Times New Roman" w:cs="Times New Roman"/>
                <w:sz w:val="28"/>
                <w:lang w:val="kk-KZ"/>
              </w:rPr>
              <w:t>.</w:t>
            </w:r>
          </w:p>
        </w:tc>
        <w:tc>
          <w:tcPr>
            <w:tcW w:w="674" w:type="dxa"/>
          </w:tcPr>
          <w:p w14:paraId="2C45BF85" w14:textId="77777777" w:rsidR="00471666" w:rsidRDefault="001E5277" w:rsidP="009A0569">
            <w:pPr>
              <w:spacing w:after="0" w:line="240" w:lineRule="auto"/>
              <w:jc w:val="center"/>
              <w:rPr>
                <w:rFonts w:ascii="Times New Roman" w:hAnsi="Times New Roman" w:cs="Times New Roman"/>
                <w:sz w:val="28"/>
              </w:rPr>
            </w:pPr>
            <w:r>
              <w:rPr>
                <w:rFonts w:ascii="Times New Roman" w:hAnsi="Times New Roman" w:cs="Times New Roman"/>
                <w:sz w:val="28"/>
              </w:rPr>
              <w:t>45</w:t>
            </w:r>
          </w:p>
        </w:tc>
      </w:tr>
      <w:tr w:rsidR="00471666" w14:paraId="20CF1767" w14:textId="77777777" w:rsidTr="009146E5">
        <w:tc>
          <w:tcPr>
            <w:tcW w:w="8897" w:type="dxa"/>
          </w:tcPr>
          <w:p w14:paraId="13E4C10E" w14:textId="77777777" w:rsidR="00471666" w:rsidRPr="009146E5" w:rsidRDefault="003044EA" w:rsidP="009A0569">
            <w:pPr>
              <w:spacing w:after="0" w:line="240" w:lineRule="auto"/>
              <w:jc w:val="both"/>
              <w:rPr>
                <w:rFonts w:ascii="Times New Roman" w:hAnsi="Times New Roman" w:cs="Times New Roman"/>
                <w:sz w:val="28"/>
                <w:lang w:val="kk-KZ"/>
              </w:rPr>
            </w:pPr>
            <w:r w:rsidRPr="009146E5">
              <w:rPr>
                <w:rFonts w:ascii="Times New Roman" w:hAnsi="Times New Roman" w:cs="Times New Roman"/>
                <w:sz w:val="28"/>
                <w:lang w:val="kk-KZ"/>
              </w:rPr>
              <w:t>3.3. Комплексные исследования, направленные на  повышение износостойкости и прочности цементных растворов за счет стабилизирующих мелкодисперных добавок в виде частиц гематита.</w:t>
            </w:r>
          </w:p>
        </w:tc>
        <w:tc>
          <w:tcPr>
            <w:tcW w:w="674" w:type="dxa"/>
          </w:tcPr>
          <w:p w14:paraId="49CEE25E" w14:textId="77777777" w:rsidR="00471666" w:rsidRDefault="003044EA" w:rsidP="009A0569">
            <w:pPr>
              <w:spacing w:after="0" w:line="240" w:lineRule="auto"/>
              <w:jc w:val="center"/>
              <w:rPr>
                <w:rFonts w:ascii="Times New Roman" w:hAnsi="Times New Roman" w:cs="Times New Roman"/>
                <w:sz w:val="28"/>
              </w:rPr>
            </w:pPr>
            <w:r>
              <w:rPr>
                <w:rFonts w:ascii="Times New Roman" w:hAnsi="Times New Roman" w:cs="Times New Roman"/>
                <w:sz w:val="28"/>
              </w:rPr>
              <w:t>47</w:t>
            </w:r>
          </w:p>
        </w:tc>
      </w:tr>
      <w:tr w:rsidR="00471666" w14:paraId="1FE929D7" w14:textId="77777777" w:rsidTr="009146E5">
        <w:tc>
          <w:tcPr>
            <w:tcW w:w="8897" w:type="dxa"/>
          </w:tcPr>
          <w:p w14:paraId="43C1896F" w14:textId="77777777" w:rsidR="00471666" w:rsidRPr="009146E5" w:rsidRDefault="003044EA" w:rsidP="009A0569">
            <w:pPr>
              <w:spacing w:after="0" w:line="240" w:lineRule="auto"/>
              <w:jc w:val="both"/>
              <w:rPr>
                <w:rFonts w:ascii="Times New Roman" w:hAnsi="Times New Roman" w:cs="Times New Roman"/>
                <w:sz w:val="28"/>
                <w:lang w:val="kk-KZ"/>
              </w:rPr>
            </w:pPr>
            <w:r w:rsidRPr="009146E5">
              <w:rPr>
                <w:rFonts w:ascii="Times New Roman" w:hAnsi="Times New Roman" w:cs="Times New Roman"/>
                <w:sz w:val="28"/>
                <w:lang w:val="kk-KZ"/>
              </w:rPr>
              <w:t>3.4.Результаты экспериментальных исследований влияния температуры на прочностные характеристики цементного раствора.</w:t>
            </w:r>
          </w:p>
        </w:tc>
        <w:tc>
          <w:tcPr>
            <w:tcW w:w="674" w:type="dxa"/>
          </w:tcPr>
          <w:p w14:paraId="72C237F2" w14:textId="77777777" w:rsidR="00471666" w:rsidRDefault="003044EA" w:rsidP="009A0569">
            <w:pPr>
              <w:spacing w:after="0" w:line="240" w:lineRule="auto"/>
              <w:jc w:val="center"/>
              <w:rPr>
                <w:rFonts w:ascii="Times New Roman" w:hAnsi="Times New Roman" w:cs="Times New Roman"/>
                <w:sz w:val="28"/>
              </w:rPr>
            </w:pPr>
            <w:r>
              <w:rPr>
                <w:rFonts w:ascii="Times New Roman" w:hAnsi="Times New Roman" w:cs="Times New Roman"/>
                <w:sz w:val="28"/>
              </w:rPr>
              <w:t>57</w:t>
            </w:r>
          </w:p>
        </w:tc>
      </w:tr>
      <w:tr w:rsidR="00471666" w14:paraId="6262577D" w14:textId="77777777" w:rsidTr="009146E5">
        <w:tc>
          <w:tcPr>
            <w:tcW w:w="8897" w:type="dxa"/>
          </w:tcPr>
          <w:p w14:paraId="4EF6D860" w14:textId="77777777" w:rsidR="00471666" w:rsidRPr="009146E5" w:rsidRDefault="009146E5" w:rsidP="009A0569">
            <w:pPr>
              <w:spacing w:after="0" w:line="240" w:lineRule="auto"/>
              <w:jc w:val="both"/>
              <w:rPr>
                <w:rFonts w:ascii="Times New Roman" w:hAnsi="Times New Roman" w:cs="Times New Roman"/>
                <w:sz w:val="28"/>
              </w:rPr>
            </w:pPr>
            <w:r w:rsidRPr="009146E5">
              <w:rPr>
                <w:rFonts w:ascii="Times New Roman" w:hAnsi="Times New Roman" w:cs="Times New Roman"/>
                <w:sz w:val="28"/>
              </w:rPr>
              <w:t xml:space="preserve">3.5 </w:t>
            </w:r>
            <w:r w:rsidR="003044EA" w:rsidRPr="009146E5">
              <w:rPr>
                <w:rFonts w:ascii="Times New Roman" w:hAnsi="Times New Roman" w:cs="Times New Roman"/>
                <w:sz w:val="28"/>
              </w:rPr>
              <w:t>Заключение по главе 3.</w:t>
            </w:r>
          </w:p>
        </w:tc>
        <w:tc>
          <w:tcPr>
            <w:tcW w:w="674" w:type="dxa"/>
          </w:tcPr>
          <w:p w14:paraId="6ED7A859" w14:textId="77777777" w:rsidR="00471666" w:rsidRDefault="003044EA" w:rsidP="009A0569">
            <w:pPr>
              <w:spacing w:after="0" w:line="240" w:lineRule="auto"/>
              <w:jc w:val="center"/>
              <w:rPr>
                <w:rFonts w:ascii="Times New Roman" w:hAnsi="Times New Roman" w:cs="Times New Roman"/>
                <w:sz w:val="28"/>
              </w:rPr>
            </w:pPr>
            <w:r>
              <w:rPr>
                <w:rFonts w:ascii="Times New Roman" w:hAnsi="Times New Roman" w:cs="Times New Roman"/>
                <w:sz w:val="28"/>
              </w:rPr>
              <w:t>69</w:t>
            </w:r>
          </w:p>
        </w:tc>
      </w:tr>
      <w:tr w:rsidR="00471666" w14:paraId="2B20131C" w14:textId="77777777" w:rsidTr="009146E5">
        <w:tc>
          <w:tcPr>
            <w:tcW w:w="8897" w:type="dxa"/>
          </w:tcPr>
          <w:p w14:paraId="71C34BAC" w14:textId="5FDC56E0" w:rsidR="00471666" w:rsidRPr="009146E5" w:rsidRDefault="003044EA" w:rsidP="009A0569">
            <w:pPr>
              <w:spacing w:after="0" w:line="240" w:lineRule="auto"/>
              <w:jc w:val="both"/>
              <w:rPr>
                <w:rFonts w:ascii="Times New Roman" w:hAnsi="Times New Roman" w:cs="Times New Roman"/>
                <w:sz w:val="28"/>
                <w:lang w:val="kk-KZ"/>
              </w:rPr>
            </w:pPr>
            <w:r w:rsidRPr="009146E5">
              <w:rPr>
                <w:rFonts w:ascii="Times New Roman" w:hAnsi="Times New Roman" w:cs="Times New Roman"/>
                <w:sz w:val="28"/>
                <w:lang w:val="kk-KZ"/>
              </w:rPr>
              <w:t>4. ИССЛЕДОВАНИЕ ВЛИЯНИЯ МИНЕРАЛЬНЫХ ДОБАВОК НА ХАРАКТЕРИСТИКИ ЦЕМЕНТНЫХ РАСТВОРОВ В УСЛОВИЯХ МЕХАНИЧЕСКИХ НАГРУЗОК И КОРРОЗИОННЫХ ПРОЦЕССОВ</w:t>
            </w:r>
          </w:p>
        </w:tc>
        <w:tc>
          <w:tcPr>
            <w:tcW w:w="674" w:type="dxa"/>
          </w:tcPr>
          <w:p w14:paraId="6C3AE996" w14:textId="77777777" w:rsidR="00471666" w:rsidRDefault="003044EA" w:rsidP="009A0569">
            <w:pPr>
              <w:spacing w:after="0" w:line="240" w:lineRule="auto"/>
              <w:jc w:val="center"/>
              <w:rPr>
                <w:rFonts w:ascii="Times New Roman" w:hAnsi="Times New Roman" w:cs="Times New Roman"/>
                <w:sz w:val="28"/>
              </w:rPr>
            </w:pPr>
            <w:r>
              <w:rPr>
                <w:rFonts w:ascii="Times New Roman" w:hAnsi="Times New Roman" w:cs="Times New Roman"/>
                <w:sz w:val="28"/>
              </w:rPr>
              <w:t>70</w:t>
            </w:r>
          </w:p>
        </w:tc>
      </w:tr>
      <w:tr w:rsidR="00471666" w14:paraId="0278B1E8" w14:textId="77777777" w:rsidTr="009146E5">
        <w:tc>
          <w:tcPr>
            <w:tcW w:w="8897" w:type="dxa"/>
          </w:tcPr>
          <w:p w14:paraId="0889D724" w14:textId="77777777" w:rsidR="001E5277" w:rsidRPr="009146E5" w:rsidRDefault="003044EA" w:rsidP="003044EA">
            <w:pPr>
              <w:spacing w:after="0" w:line="240" w:lineRule="auto"/>
              <w:jc w:val="both"/>
              <w:rPr>
                <w:rFonts w:ascii="Times New Roman" w:hAnsi="Times New Roman" w:cs="Times New Roman"/>
                <w:sz w:val="28"/>
                <w:lang w:val="kk-KZ"/>
              </w:rPr>
            </w:pPr>
            <w:r w:rsidRPr="009146E5">
              <w:rPr>
                <w:rFonts w:ascii="Times New Roman" w:hAnsi="Times New Roman" w:cs="Times New Roman"/>
                <w:sz w:val="28"/>
                <w:lang w:val="kk-KZ"/>
              </w:rPr>
              <w:t>4.1. Исследование влияния наноразмерных минеральных добавок на упрочнение и сопротивляемость коррозионному воздействию цементных растворов</w:t>
            </w:r>
          </w:p>
        </w:tc>
        <w:tc>
          <w:tcPr>
            <w:tcW w:w="674" w:type="dxa"/>
          </w:tcPr>
          <w:p w14:paraId="2B0F3BDF" w14:textId="77777777" w:rsidR="00471666" w:rsidRDefault="003044EA" w:rsidP="009A0569">
            <w:pPr>
              <w:spacing w:after="0" w:line="240" w:lineRule="auto"/>
              <w:jc w:val="center"/>
              <w:rPr>
                <w:rFonts w:ascii="Times New Roman" w:hAnsi="Times New Roman" w:cs="Times New Roman"/>
                <w:sz w:val="28"/>
              </w:rPr>
            </w:pPr>
            <w:r>
              <w:rPr>
                <w:rFonts w:ascii="Times New Roman" w:hAnsi="Times New Roman" w:cs="Times New Roman"/>
                <w:sz w:val="28"/>
              </w:rPr>
              <w:t>70</w:t>
            </w:r>
          </w:p>
        </w:tc>
      </w:tr>
      <w:tr w:rsidR="00471666" w14:paraId="4DF90097" w14:textId="77777777" w:rsidTr="009146E5">
        <w:tc>
          <w:tcPr>
            <w:tcW w:w="8897" w:type="dxa"/>
          </w:tcPr>
          <w:p w14:paraId="6B4DC73A" w14:textId="77777777" w:rsidR="00471666" w:rsidRDefault="001B2820" w:rsidP="009A0569">
            <w:pPr>
              <w:spacing w:after="0" w:line="240" w:lineRule="auto"/>
              <w:jc w:val="both"/>
              <w:rPr>
                <w:rFonts w:ascii="Times New Roman" w:hAnsi="Times New Roman" w:cs="Times New Roman"/>
                <w:sz w:val="28"/>
              </w:rPr>
            </w:pPr>
            <w:r w:rsidRPr="001B2820">
              <w:rPr>
                <w:rFonts w:ascii="Times New Roman" w:hAnsi="Times New Roman" w:cs="Times New Roman"/>
                <w:sz w:val="28"/>
              </w:rPr>
              <w:t xml:space="preserve">4.2 Изучение кинетики деградации цементных растворов и </w:t>
            </w:r>
            <w:r w:rsidRPr="001B2820">
              <w:rPr>
                <w:rFonts w:ascii="Times New Roman" w:hAnsi="Times New Roman" w:cs="Times New Roman"/>
                <w:sz w:val="28"/>
              </w:rPr>
              <w:lastRenderedPageBreak/>
              <w:t>сдерживания процессов коррозии при взаимодействии с агрессивными средами</w:t>
            </w:r>
          </w:p>
        </w:tc>
        <w:tc>
          <w:tcPr>
            <w:tcW w:w="674" w:type="dxa"/>
          </w:tcPr>
          <w:p w14:paraId="21E0F3E3" w14:textId="77777777" w:rsidR="00471666" w:rsidRDefault="001B2820" w:rsidP="009A0569">
            <w:pPr>
              <w:spacing w:after="0" w:line="240" w:lineRule="auto"/>
              <w:jc w:val="center"/>
              <w:rPr>
                <w:rFonts w:ascii="Times New Roman" w:hAnsi="Times New Roman" w:cs="Times New Roman"/>
                <w:sz w:val="28"/>
              </w:rPr>
            </w:pPr>
            <w:r>
              <w:rPr>
                <w:rFonts w:ascii="Times New Roman" w:hAnsi="Times New Roman" w:cs="Times New Roman"/>
                <w:sz w:val="28"/>
              </w:rPr>
              <w:lastRenderedPageBreak/>
              <w:t>80</w:t>
            </w:r>
          </w:p>
        </w:tc>
      </w:tr>
      <w:tr w:rsidR="00767460" w14:paraId="186862C5" w14:textId="77777777" w:rsidTr="009146E5">
        <w:tc>
          <w:tcPr>
            <w:tcW w:w="8897" w:type="dxa"/>
          </w:tcPr>
          <w:p w14:paraId="64987260" w14:textId="77777777" w:rsidR="00767460" w:rsidRPr="001B2820" w:rsidRDefault="00767460" w:rsidP="009A0569">
            <w:pPr>
              <w:spacing w:after="0" w:line="240" w:lineRule="auto"/>
              <w:jc w:val="both"/>
              <w:rPr>
                <w:rFonts w:ascii="Times New Roman" w:hAnsi="Times New Roman" w:cs="Times New Roman"/>
                <w:sz w:val="28"/>
              </w:rPr>
            </w:pPr>
            <w:r w:rsidRPr="00767460">
              <w:rPr>
                <w:rFonts w:ascii="Times New Roman" w:hAnsi="Times New Roman" w:cs="Times New Roman"/>
                <w:sz w:val="28"/>
              </w:rPr>
              <w:t>4.3 Сравнительный анализ применения минеральных и наноструктурных добавок для повышения прочностных характеристик цементных растворов</w:t>
            </w:r>
          </w:p>
        </w:tc>
        <w:tc>
          <w:tcPr>
            <w:tcW w:w="674" w:type="dxa"/>
          </w:tcPr>
          <w:p w14:paraId="4768BEB1" w14:textId="77777777" w:rsidR="00767460" w:rsidRDefault="00767460" w:rsidP="009A0569">
            <w:pPr>
              <w:spacing w:after="0" w:line="240" w:lineRule="auto"/>
              <w:jc w:val="center"/>
              <w:rPr>
                <w:rFonts w:ascii="Times New Roman" w:hAnsi="Times New Roman" w:cs="Times New Roman"/>
                <w:sz w:val="28"/>
              </w:rPr>
            </w:pPr>
            <w:r>
              <w:rPr>
                <w:rFonts w:ascii="Times New Roman" w:hAnsi="Times New Roman" w:cs="Times New Roman"/>
                <w:sz w:val="28"/>
              </w:rPr>
              <w:t>87</w:t>
            </w:r>
          </w:p>
        </w:tc>
      </w:tr>
      <w:tr w:rsidR="009146E5" w14:paraId="2B45412E" w14:textId="77777777" w:rsidTr="009146E5">
        <w:tc>
          <w:tcPr>
            <w:tcW w:w="8897" w:type="dxa"/>
          </w:tcPr>
          <w:p w14:paraId="77A1EA91" w14:textId="77777777" w:rsidR="009146E5" w:rsidRPr="00767460" w:rsidRDefault="009146E5" w:rsidP="009A0569">
            <w:pPr>
              <w:spacing w:after="0" w:line="240" w:lineRule="auto"/>
              <w:jc w:val="both"/>
              <w:rPr>
                <w:rFonts w:ascii="Times New Roman" w:hAnsi="Times New Roman" w:cs="Times New Roman"/>
                <w:sz w:val="28"/>
              </w:rPr>
            </w:pPr>
            <w:r>
              <w:rPr>
                <w:rFonts w:ascii="Times New Roman" w:hAnsi="Times New Roman" w:cs="Times New Roman"/>
                <w:sz w:val="28"/>
              </w:rPr>
              <w:t xml:space="preserve">4.4 </w:t>
            </w:r>
            <w:r w:rsidRPr="009146E5">
              <w:rPr>
                <w:rFonts w:ascii="Times New Roman" w:hAnsi="Times New Roman" w:cs="Times New Roman"/>
                <w:sz w:val="28"/>
              </w:rPr>
              <w:t>Заключение по главе 4.</w:t>
            </w:r>
          </w:p>
        </w:tc>
        <w:tc>
          <w:tcPr>
            <w:tcW w:w="674" w:type="dxa"/>
          </w:tcPr>
          <w:p w14:paraId="19B0B610" w14:textId="77777777" w:rsidR="009146E5" w:rsidRDefault="009146E5" w:rsidP="009A0569">
            <w:pPr>
              <w:spacing w:after="0" w:line="240" w:lineRule="auto"/>
              <w:jc w:val="center"/>
              <w:rPr>
                <w:rFonts w:ascii="Times New Roman" w:hAnsi="Times New Roman" w:cs="Times New Roman"/>
                <w:sz w:val="28"/>
              </w:rPr>
            </w:pPr>
            <w:r>
              <w:rPr>
                <w:rFonts w:ascii="Times New Roman" w:hAnsi="Times New Roman" w:cs="Times New Roman"/>
                <w:sz w:val="28"/>
              </w:rPr>
              <w:t>95</w:t>
            </w:r>
          </w:p>
        </w:tc>
      </w:tr>
      <w:tr w:rsidR="00471666" w14:paraId="7F107ACF" w14:textId="77777777" w:rsidTr="009146E5">
        <w:tc>
          <w:tcPr>
            <w:tcW w:w="8897" w:type="dxa"/>
          </w:tcPr>
          <w:p w14:paraId="1AE2527C" w14:textId="77777777" w:rsidR="00471666" w:rsidRDefault="00471666" w:rsidP="009A0569">
            <w:pPr>
              <w:spacing w:after="0" w:line="240" w:lineRule="auto"/>
              <w:jc w:val="both"/>
              <w:rPr>
                <w:rFonts w:ascii="Times New Roman" w:hAnsi="Times New Roman" w:cs="Times New Roman"/>
                <w:sz w:val="28"/>
              </w:rPr>
            </w:pPr>
            <w:r>
              <w:rPr>
                <w:rFonts w:ascii="Times New Roman" w:hAnsi="Times New Roman" w:cs="Times New Roman"/>
                <w:sz w:val="28"/>
              </w:rPr>
              <w:t>ЗАКЛЮЧЕНИЕ</w:t>
            </w:r>
          </w:p>
        </w:tc>
        <w:tc>
          <w:tcPr>
            <w:tcW w:w="674" w:type="dxa"/>
          </w:tcPr>
          <w:p w14:paraId="7783318A" w14:textId="77777777" w:rsidR="00471666" w:rsidRDefault="009146E5" w:rsidP="009A0569">
            <w:pPr>
              <w:spacing w:after="0" w:line="240" w:lineRule="auto"/>
              <w:jc w:val="center"/>
              <w:rPr>
                <w:rFonts w:ascii="Times New Roman" w:hAnsi="Times New Roman" w:cs="Times New Roman"/>
                <w:sz w:val="28"/>
              </w:rPr>
            </w:pPr>
            <w:r>
              <w:rPr>
                <w:rFonts w:ascii="Times New Roman" w:hAnsi="Times New Roman" w:cs="Times New Roman"/>
                <w:sz w:val="28"/>
              </w:rPr>
              <w:t>97</w:t>
            </w:r>
          </w:p>
        </w:tc>
      </w:tr>
      <w:tr w:rsidR="00471666" w14:paraId="4AA982BB" w14:textId="77777777" w:rsidTr="009146E5">
        <w:tc>
          <w:tcPr>
            <w:tcW w:w="8897" w:type="dxa"/>
          </w:tcPr>
          <w:p w14:paraId="364444D2" w14:textId="77777777" w:rsidR="00471666" w:rsidRDefault="00471666" w:rsidP="009A0569">
            <w:pPr>
              <w:spacing w:after="0" w:line="240" w:lineRule="auto"/>
              <w:jc w:val="both"/>
              <w:rPr>
                <w:rFonts w:ascii="Times New Roman" w:hAnsi="Times New Roman" w:cs="Times New Roman"/>
                <w:sz w:val="28"/>
              </w:rPr>
            </w:pPr>
            <w:r w:rsidRPr="00E0541E">
              <w:rPr>
                <w:rFonts w:ascii="Times New Roman" w:hAnsi="Times New Roman" w:cs="Times New Roman"/>
                <w:sz w:val="28"/>
              </w:rPr>
              <w:t>СПИСОК ИСПОЛЬЗОВАННОЙ ЛИТЕРАТУРЫ</w:t>
            </w:r>
          </w:p>
        </w:tc>
        <w:tc>
          <w:tcPr>
            <w:tcW w:w="674" w:type="dxa"/>
          </w:tcPr>
          <w:p w14:paraId="7410FC3C" w14:textId="77777777" w:rsidR="00471666" w:rsidRDefault="009146E5" w:rsidP="009A0569">
            <w:pPr>
              <w:spacing w:after="0" w:line="240" w:lineRule="auto"/>
              <w:jc w:val="center"/>
              <w:rPr>
                <w:rFonts w:ascii="Times New Roman" w:hAnsi="Times New Roman" w:cs="Times New Roman"/>
                <w:sz w:val="28"/>
              </w:rPr>
            </w:pPr>
            <w:r>
              <w:rPr>
                <w:rFonts w:ascii="Times New Roman" w:hAnsi="Times New Roman" w:cs="Times New Roman"/>
                <w:sz w:val="28"/>
              </w:rPr>
              <w:t>100</w:t>
            </w:r>
          </w:p>
        </w:tc>
      </w:tr>
    </w:tbl>
    <w:p w14:paraId="6409205D" w14:textId="77777777" w:rsidR="00471666" w:rsidRDefault="00471666" w:rsidP="009A0569">
      <w:pPr>
        <w:spacing w:line="240" w:lineRule="auto"/>
        <w:jc w:val="center"/>
        <w:rPr>
          <w:rFonts w:ascii="Times New Roman" w:hAnsi="Times New Roman" w:cs="Times New Roman"/>
          <w:sz w:val="28"/>
        </w:rPr>
      </w:pPr>
    </w:p>
    <w:p w14:paraId="4D2B8738" w14:textId="77777777" w:rsidR="00471666" w:rsidRDefault="00471666" w:rsidP="009A0569">
      <w:pPr>
        <w:spacing w:line="240" w:lineRule="auto"/>
        <w:rPr>
          <w:rFonts w:ascii="Times New Roman" w:hAnsi="Times New Roman" w:cs="Times New Roman"/>
          <w:sz w:val="28"/>
        </w:rPr>
      </w:pPr>
      <w:r>
        <w:rPr>
          <w:rFonts w:ascii="Times New Roman" w:hAnsi="Times New Roman" w:cs="Times New Roman"/>
          <w:sz w:val="28"/>
        </w:rPr>
        <w:br w:type="page"/>
      </w:r>
    </w:p>
    <w:p w14:paraId="19EF5DB7" w14:textId="77777777" w:rsidR="00471666" w:rsidRPr="0065481C" w:rsidRDefault="00471666" w:rsidP="009A0569">
      <w:pPr>
        <w:spacing w:after="0" w:line="240" w:lineRule="auto"/>
        <w:jc w:val="center"/>
        <w:rPr>
          <w:rFonts w:ascii="Times New Roman" w:hAnsi="Times New Roman" w:cs="Times New Roman"/>
          <w:sz w:val="28"/>
          <w:szCs w:val="28"/>
          <w:lang w:val="kk-KZ"/>
        </w:rPr>
      </w:pPr>
      <w:r w:rsidRPr="0065481C">
        <w:rPr>
          <w:rFonts w:ascii="Times New Roman" w:hAnsi="Times New Roman" w:cs="Times New Roman"/>
          <w:sz w:val="28"/>
          <w:szCs w:val="28"/>
          <w:lang w:val="kk-KZ"/>
        </w:rPr>
        <w:lastRenderedPageBreak/>
        <w:t>НОРМАТИВНЫЕ ССЫЛКИ</w:t>
      </w:r>
    </w:p>
    <w:p w14:paraId="0EEAFE50" w14:textId="77777777" w:rsidR="00471666" w:rsidRPr="0065481C" w:rsidRDefault="00471666" w:rsidP="009A0569">
      <w:pPr>
        <w:spacing w:after="0" w:line="240" w:lineRule="auto"/>
        <w:ind w:firstLine="709"/>
        <w:jc w:val="center"/>
        <w:rPr>
          <w:rFonts w:ascii="Times New Roman" w:hAnsi="Times New Roman" w:cs="Times New Roman"/>
          <w:sz w:val="28"/>
          <w:szCs w:val="28"/>
          <w:lang w:val="kk-KZ"/>
        </w:rPr>
      </w:pPr>
    </w:p>
    <w:p w14:paraId="682B0BD1" w14:textId="77777777" w:rsidR="00471666" w:rsidRPr="0065481C" w:rsidRDefault="00471666" w:rsidP="009A0569">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Диссертация выполнения с использованием следующих стандартов:</w:t>
      </w:r>
    </w:p>
    <w:p w14:paraId="56713913" w14:textId="77777777" w:rsidR="00471666" w:rsidRPr="0065481C" w:rsidRDefault="00471666" w:rsidP="009A0569">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No1080). Правила присуждения ученых степеней от 31 марта 2011 года, No127.</w:t>
      </w:r>
    </w:p>
    <w:p w14:paraId="50A77A2C" w14:textId="77777777" w:rsidR="00471666" w:rsidRPr="0065481C" w:rsidRDefault="00471666" w:rsidP="009A0569">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ГОСТ 7.32-2001. Межгосударственные стандарты: (изменения от 2006 г.).</w:t>
      </w:r>
    </w:p>
    <w:p w14:paraId="4406D5E2" w14:textId="77777777" w:rsidR="00471666" w:rsidRDefault="00471666" w:rsidP="009A0569">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ГОСТ 7.1-2003. Библиографическая запись. Библиографическое описание. Общие требования и правила составления.</w:t>
      </w:r>
    </w:p>
    <w:p w14:paraId="55480828" w14:textId="77777777" w:rsidR="00471666" w:rsidRDefault="00471666" w:rsidP="009A0569">
      <w:pPr>
        <w:spacing w:line="240" w:lineRule="auto"/>
        <w:rPr>
          <w:rFonts w:ascii="Times New Roman" w:hAnsi="Times New Roman" w:cs="Times New Roman"/>
          <w:sz w:val="28"/>
        </w:rPr>
      </w:pPr>
      <w:r>
        <w:rPr>
          <w:rFonts w:ascii="Times New Roman" w:hAnsi="Times New Roman" w:cs="Times New Roman"/>
          <w:sz w:val="28"/>
        </w:rPr>
        <w:br w:type="page"/>
      </w:r>
    </w:p>
    <w:p w14:paraId="476DC431" w14:textId="77777777" w:rsidR="00471666" w:rsidRDefault="00471666" w:rsidP="009A0569">
      <w:pPr>
        <w:spacing w:line="240" w:lineRule="auto"/>
        <w:jc w:val="center"/>
        <w:rPr>
          <w:rFonts w:ascii="Times New Roman" w:hAnsi="Times New Roman" w:cs="Times New Roman"/>
          <w:sz w:val="28"/>
        </w:rPr>
      </w:pPr>
      <w:r>
        <w:rPr>
          <w:rFonts w:ascii="Times New Roman" w:hAnsi="Times New Roman" w:cs="Times New Roman"/>
          <w:sz w:val="28"/>
        </w:rPr>
        <w:lastRenderedPageBreak/>
        <w:t>ОБОЗНАЧЕНИЯ И СОКРАЩЕНИЯ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95"/>
      </w:tblGrid>
      <w:tr w:rsidR="00471666" w:rsidRPr="00033559" w14:paraId="241D2FCC" w14:textId="77777777" w:rsidTr="002B7A32">
        <w:tc>
          <w:tcPr>
            <w:tcW w:w="1555" w:type="dxa"/>
          </w:tcPr>
          <w:p w14:paraId="590C6796"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 xml:space="preserve">РК – </w:t>
            </w:r>
          </w:p>
        </w:tc>
        <w:tc>
          <w:tcPr>
            <w:tcW w:w="7795" w:type="dxa"/>
          </w:tcPr>
          <w:p w14:paraId="4BEED2E3"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Республика Казахстан</w:t>
            </w:r>
          </w:p>
        </w:tc>
      </w:tr>
      <w:tr w:rsidR="00471666" w:rsidRPr="00033559" w14:paraId="7C554966" w14:textId="77777777" w:rsidTr="002B7A32">
        <w:tc>
          <w:tcPr>
            <w:tcW w:w="1555" w:type="dxa"/>
          </w:tcPr>
          <w:p w14:paraId="0EBF7D14"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 xml:space="preserve">НГО – </w:t>
            </w:r>
          </w:p>
        </w:tc>
        <w:tc>
          <w:tcPr>
            <w:tcW w:w="7795" w:type="dxa"/>
          </w:tcPr>
          <w:p w14:paraId="632E252E"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 xml:space="preserve">нефтегазовая отрасль </w:t>
            </w:r>
          </w:p>
        </w:tc>
      </w:tr>
      <w:tr w:rsidR="00471666" w:rsidRPr="00033559" w14:paraId="100F4742" w14:textId="77777777" w:rsidTr="002B7A32">
        <w:tc>
          <w:tcPr>
            <w:tcW w:w="1555" w:type="dxa"/>
          </w:tcPr>
          <w:p w14:paraId="6EEDB946"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ОПИ –</w:t>
            </w:r>
          </w:p>
        </w:tc>
        <w:tc>
          <w:tcPr>
            <w:tcW w:w="7795" w:type="dxa"/>
          </w:tcPr>
          <w:p w14:paraId="30E9AFF0"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опытно-промышленные испытания</w:t>
            </w:r>
          </w:p>
        </w:tc>
      </w:tr>
      <w:tr w:rsidR="00471666" w:rsidRPr="00033559" w14:paraId="7FEC59DF" w14:textId="77777777" w:rsidTr="002B7A32">
        <w:tc>
          <w:tcPr>
            <w:tcW w:w="1555" w:type="dxa"/>
          </w:tcPr>
          <w:p w14:paraId="352D63E0"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 xml:space="preserve">ППД – </w:t>
            </w:r>
          </w:p>
        </w:tc>
        <w:tc>
          <w:tcPr>
            <w:tcW w:w="7795" w:type="dxa"/>
          </w:tcPr>
          <w:p w14:paraId="295D6B5B" w14:textId="77777777" w:rsidR="00471666" w:rsidRPr="00033559" w:rsidRDefault="00471666" w:rsidP="009A0569">
            <w:pPr>
              <w:spacing w:line="240" w:lineRule="auto"/>
              <w:rPr>
                <w:rFonts w:ascii="Times New Roman" w:hAnsi="Times New Roman" w:cs="Times New Roman"/>
                <w:sz w:val="28"/>
                <w:lang w:val="en-US"/>
              </w:rPr>
            </w:pPr>
            <w:proofErr w:type="spellStart"/>
            <w:r w:rsidRPr="00033559">
              <w:rPr>
                <w:rFonts w:ascii="Times New Roman" w:hAnsi="Times New Roman" w:cs="Times New Roman"/>
                <w:sz w:val="28"/>
                <w:lang w:val="en-US"/>
              </w:rPr>
              <w:t>поддержание</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пластового</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давления</w:t>
            </w:r>
            <w:proofErr w:type="spellEnd"/>
          </w:p>
        </w:tc>
      </w:tr>
      <w:tr w:rsidR="00471666" w:rsidRPr="00033559" w14:paraId="2B1F217D" w14:textId="77777777" w:rsidTr="002B7A32">
        <w:tc>
          <w:tcPr>
            <w:tcW w:w="1555" w:type="dxa"/>
          </w:tcPr>
          <w:p w14:paraId="2940BBB8"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КВЧ –</w:t>
            </w:r>
          </w:p>
        </w:tc>
        <w:tc>
          <w:tcPr>
            <w:tcW w:w="7795" w:type="dxa"/>
          </w:tcPr>
          <w:p w14:paraId="336E577D"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комплекс водоочистки</w:t>
            </w:r>
          </w:p>
        </w:tc>
      </w:tr>
      <w:tr w:rsidR="00471666" w:rsidRPr="00033559" w14:paraId="468174E8" w14:textId="77777777" w:rsidTr="002B7A32">
        <w:tc>
          <w:tcPr>
            <w:tcW w:w="1555" w:type="dxa"/>
          </w:tcPr>
          <w:p w14:paraId="64549266"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СВБ –</w:t>
            </w:r>
          </w:p>
        </w:tc>
        <w:tc>
          <w:tcPr>
            <w:tcW w:w="7795" w:type="dxa"/>
          </w:tcPr>
          <w:p w14:paraId="1B8132AA"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сульфатвосстанавливающие бактерии</w:t>
            </w:r>
          </w:p>
        </w:tc>
      </w:tr>
      <w:tr w:rsidR="00471666" w:rsidRPr="00033559" w14:paraId="135AE025" w14:textId="77777777" w:rsidTr="002B7A32">
        <w:tc>
          <w:tcPr>
            <w:tcW w:w="1555" w:type="dxa"/>
          </w:tcPr>
          <w:p w14:paraId="6F6EB741"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 xml:space="preserve">МСН – </w:t>
            </w:r>
          </w:p>
        </w:tc>
        <w:tc>
          <w:tcPr>
            <w:tcW w:w="7795" w:type="dxa"/>
          </w:tcPr>
          <w:p w14:paraId="057923B1"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металлилсульфонат</w:t>
            </w:r>
          </w:p>
        </w:tc>
      </w:tr>
      <w:tr w:rsidR="00471666" w:rsidRPr="00033559" w14:paraId="2EE6DA79" w14:textId="77777777" w:rsidTr="002B7A32">
        <w:tc>
          <w:tcPr>
            <w:tcW w:w="1555" w:type="dxa"/>
          </w:tcPr>
          <w:p w14:paraId="2055B0AD"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НГДУ –</w:t>
            </w:r>
          </w:p>
        </w:tc>
        <w:tc>
          <w:tcPr>
            <w:tcW w:w="7795" w:type="dxa"/>
          </w:tcPr>
          <w:p w14:paraId="1267B065" w14:textId="77777777" w:rsidR="00471666" w:rsidRPr="00033559" w:rsidRDefault="00471666" w:rsidP="009A0569">
            <w:pPr>
              <w:spacing w:line="240" w:lineRule="auto"/>
              <w:rPr>
                <w:rFonts w:ascii="Times New Roman" w:hAnsi="Times New Roman" w:cs="Times New Roman"/>
                <w:sz w:val="28"/>
              </w:rPr>
            </w:pPr>
            <w:proofErr w:type="spellStart"/>
            <w:r w:rsidRPr="00033559">
              <w:rPr>
                <w:rFonts w:ascii="Times New Roman" w:hAnsi="Times New Roman" w:cs="Times New Roman"/>
                <w:sz w:val="28"/>
                <w:lang w:val="en-US"/>
              </w:rPr>
              <w:t>нефтегазодобывающее</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упраление</w:t>
            </w:r>
            <w:proofErr w:type="spellEnd"/>
          </w:p>
        </w:tc>
      </w:tr>
      <w:tr w:rsidR="00471666" w:rsidRPr="00033559" w14:paraId="62BA9963" w14:textId="77777777" w:rsidTr="002B7A32">
        <w:tc>
          <w:tcPr>
            <w:tcW w:w="1555" w:type="dxa"/>
          </w:tcPr>
          <w:p w14:paraId="69582E3E"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УПСВ –</w:t>
            </w:r>
          </w:p>
        </w:tc>
        <w:tc>
          <w:tcPr>
            <w:tcW w:w="7795" w:type="dxa"/>
          </w:tcPr>
          <w:p w14:paraId="76F2FC01" w14:textId="77777777" w:rsidR="00471666" w:rsidRPr="00033559" w:rsidRDefault="00471666" w:rsidP="009A0569">
            <w:pPr>
              <w:spacing w:line="240" w:lineRule="auto"/>
              <w:rPr>
                <w:rFonts w:ascii="Times New Roman" w:hAnsi="Times New Roman" w:cs="Times New Roman"/>
                <w:sz w:val="28"/>
              </w:rPr>
            </w:pPr>
            <w:proofErr w:type="spellStart"/>
            <w:r w:rsidRPr="00033559">
              <w:rPr>
                <w:rFonts w:ascii="Times New Roman" w:hAnsi="Times New Roman" w:cs="Times New Roman"/>
                <w:sz w:val="28"/>
                <w:lang w:val="en-US"/>
              </w:rPr>
              <w:t>установка</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предварительного</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сброса</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воды</w:t>
            </w:r>
            <w:proofErr w:type="spellEnd"/>
          </w:p>
        </w:tc>
      </w:tr>
      <w:tr w:rsidR="00471666" w:rsidRPr="00033559" w14:paraId="32F42632" w14:textId="77777777" w:rsidTr="002B7A32">
        <w:tc>
          <w:tcPr>
            <w:tcW w:w="1555" w:type="dxa"/>
          </w:tcPr>
          <w:p w14:paraId="2B9B61E1"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БКНС –</w:t>
            </w:r>
          </w:p>
        </w:tc>
        <w:tc>
          <w:tcPr>
            <w:tcW w:w="7795" w:type="dxa"/>
          </w:tcPr>
          <w:p w14:paraId="0306B255" w14:textId="77777777" w:rsidR="00471666" w:rsidRPr="00033559" w:rsidRDefault="00471666" w:rsidP="009A0569">
            <w:pPr>
              <w:spacing w:line="240" w:lineRule="auto"/>
              <w:rPr>
                <w:rFonts w:ascii="Times New Roman" w:hAnsi="Times New Roman" w:cs="Times New Roman"/>
                <w:sz w:val="28"/>
              </w:rPr>
            </w:pPr>
            <w:proofErr w:type="spellStart"/>
            <w:r w:rsidRPr="00033559">
              <w:rPr>
                <w:rFonts w:ascii="Times New Roman" w:hAnsi="Times New Roman" w:cs="Times New Roman"/>
                <w:sz w:val="28"/>
                <w:lang w:val="en-US"/>
              </w:rPr>
              <w:t>блочно-кустовая</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насосная</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станция</w:t>
            </w:r>
            <w:proofErr w:type="spellEnd"/>
          </w:p>
        </w:tc>
      </w:tr>
      <w:tr w:rsidR="00471666" w:rsidRPr="00033559" w14:paraId="1315CFB7" w14:textId="77777777" w:rsidTr="002B7A32">
        <w:tc>
          <w:tcPr>
            <w:tcW w:w="1555" w:type="dxa"/>
          </w:tcPr>
          <w:p w14:paraId="5B6A124C"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ГУ –</w:t>
            </w:r>
          </w:p>
        </w:tc>
        <w:tc>
          <w:tcPr>
            <w:tcW w:w="7795" w:type="dxa"/>
          </w:tcPr>
          <w:p w14:paraId="0F4CDF0E" w14:textId="77777777" w:rsidR="00471666" w:rsidRPr="00033559" w:rsidRDefault="00471666" w:rsidP="009A0569">
            <w:pPr>
              <w:spacing w:line="240" w:lineRule="auto"/>
              <w:rPr>
                <w:rFonts w:ascii="Times New Roman" w:hAnsi="Times New Roman" w:cs="Times New Roman"/>
                <w:sz w:val="28"/>
              </w:rPr>
            </w:pPr>
            <w:proofErr w:type="spellStart"/>
            <w:r w:rsidRPr="00033559">
              <w:rPr>
                <w:rFonts w:ascii="Times New Roman" w:hAnsi="Times New Roman" w:cs="Times New Roman"/>
                <w:sz w:val="28"/>
                <w:lang w:val="en-US"/>
              </w:rPr>
              <w:t>групповая</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установка</w:t>
            </w:r>
            <w:proofErr w:type="spellEnd"/>
          </w:p>
        </w:tc>
      </w:tr>
      <w:tr w:rsidR="00471666" w:rsidRPr="00033559" w14:paraId="1A0B69D2" w14:textId="77777777" w:rsidTr="002B7A32">
        <w:tc>
          <w:tcPr>
            <w:tcW w:w="1555" w:type="dxa"/>
          </w:tcPr>
          <w:p w14:paraId="46CE58BA"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lang w:val="en-US"/>
              </w:rPr>
              <w:t>ЗУ</w:t>
            </w:r>
            <w:r w:rsidRPr="00033559">
              <w:rPr>
                <w:rFonts w:ascii="Times New Roman" w:hAnsi="Times New Roman" w:cs="Times New Roman"/>
                <w:sz w:val="28"/>
              </w:rPr>
              <w:t xml:space="preserve"> –</w:t>
            </w:r>
          </w:p>
        </w:tc>
        <w:tc>
          <w:tcPr>
            <w:tcW w:w="7795" w:type="dxa"/>
          </w:tcPr>
          <w:p w14:paraId="752EA8B7" w14:textId="77777777" w:rsidR="00471666" w:rsidRPr="00033559" w:rsidRDefault="00471666" w:rsidP="009A0569">
            <w:pPr>
              <w:spacing w:line="240" w:lineRule="auto"/>
              <w:rPr>
                <w:rFonts w:ascii="Times New Roman" w:hAnsi="Times New Roman" w:cs="Times New Roman"/>
                <w:sz w:val="28"/>
                <w:lang w:val="en-US"/>
              </w:rPr>
            </w:pPr>
            <w:proofErr w:type="spellStart"/>
            <w:r w:rsidRPr="00033559">
              <w:rPr>
                <w:rFonts w:ascii="Times New Roman" w:hAnsi="Times New Roman" w:cs="Times New Roman"/>
                <w:sz w:val="28"/>
                <w:lang w:val="en-US"/>
              </w:rPr>
              <w:t>замерная</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установка</w:t>
            </w:r>
            <w:proofErr w:type="spellEnd"/>
          </w:p>
        </w:tc>
      </w:tr>
      <w:tr w:rsidR="00471666" w:rsidRPr="00033559" w14:paraId="2A1FA166" w14:textId="77777777" w:rsidTr="002B7A32">
        <w:tc>
          <w:tcPr>
            <w:tcW w:w="1555" w:type="dxa"/>
          </w:tcPr>
          <w:p w14:paraId="42E76226"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ИК –</w:t>
            </w:r>
          </w:p>
        </w:tc>
        <w:tc>
          <w:tcPr>
            <w:tcW w:w="7795" w:type="dxa"/>
          </w:tcPr>
          <w:p w14:paraId="41AD22DF" w14:textId="77777777" w:rsidR="00471666" w:rsidRPr="00033559" w:rsidRDefault="00471666" w:rsidP="009A0569">
            <w:pPr>
              <w:spacing w:line="240" w:lineRule="auto"/>
              <w:rPr>
                <w:rFonts w:ascii="Times New Roman" w:hAnsi="Times New Roman" w:cs="Times New Roman"/>
                <w:sz w:val="28"/>
              </w:rPr>
            </w:pPr>
            <w:proofErr w:type="spellStart"/>
            <w:r w:rsidRPr="00033559">
              <w:rPr>
                <w:rFonts w:ascii="Times New Roman" w:hAnsi="Times New Roman" w:cs="Times New Roman"/>
                <w:sz w:val="28"/>
                <w:lang w:val="en-US"/>
              </w:rPr>
              <w:t>ингибитор</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коррозии</w:t>
            </w:r>
            <w:proofErr w:type="spellEnd"/>
          </w:p>
        </w:tc>
      </w:tr>
      <w:tr w:rsidR="00471666" w:rsidRPr="00033559" w14:paraId="72B64CC0" w14:textId="77777777" w:rsidTr="002B7A32">
        <w:tc>
          <w:tcPr>
            <w:tcW w:w="1555" w:type="dxa"/>
          </w:tcPr>
          <w:p w14:paraId="1A7F9E79"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ИСО –</w:t>
            </w:r>
          </w:p>
        </w:tc>
        <w:tc>
          <w:tcPr>
            <w:tcW w:w="7795" w:type="dxa"/>
          </w:tcPr>
          <w:p w14:paraId="2CEF4852"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ингибитор солеотложения</w:t>
            </w:r>
          </w:p>
        </w:tc>
      </w:tr>
      <w:tr w:rsidR="00471666" w:rsidRPr="00033559" w14:paraId="120110A9" w14:textId="77777777" w:rsidTr="002B7A32">
        <w:tc>
          <w:tcPr>
            <w:tcW w:w="1555" w:type="dxa"/>
          </w:tcPr>
          <w:p w14:paraId="56AB4F38"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 xml:space="preserve">СК – </w:t>
            </w:r>
          </w:p>
        </w:tc>
        <w:tc>
          <w:tcPr>
            <w:tcW w:w="7795" w:type="dxa"/>
          </w:tcPr>
          <w:p w14:paraId="050AFFB9" w14:textId="77777777" w:rsidR="00471666" w:rsidRPr="00033559" w:rsidRDefault="00471666" w:rsidP="009A0569">
            <w:pPr>
              <w:spacing w:line="240" w:lineRule="auto"/>
              <w:rPr>
                <w:rFonts w:ascii="Times New Roman" w:hAnsi="Times New Roman" w:cs="Times New Roman"/>
                <w:sz w:val="28"/>
              </w:rPr>
            </w:pPr>
            <w:proofErr w:type="spellStart"/>
            <w:r w:rsidRPr="00033559">
              <w:rPr>
                <w:rFonts w:ascii="Times New Roman" w:hAnsi="Times New Roman" w:cs="Times New Roman"/>
                <w:sz w:val="28"/>
                <w:lang w:val="en-US"/>
              </w:rPr>
              <w:t>скорость</w:t>
            </w:r>
            <w:proofErr w:type="spellEnd"/>
            <w:r w:rsidRPr="00033559">
              <w:rPr>
                <w:rFonts w:ascii="Times New Roman" w:hAnsi="Times New Roman" w:cs="Times New Roman"/>
                <w:sz w:val="28"/>
                <w:lang w:val="en-US"/>
              </w:rPr>
              <w:t xml:space="preserve"> </w:t>
            </w:r>
            <w:proofErr w:type="spellStart"/>
            <w:r w:rsidRPr="00033559">
              <w:rPr>
                <w:rFonts w:ascii="Times New Roman" w:hAnsi="Times New Roman" w:cs="Times New Roman"/>
                <w:sz w:val="28"/>
                <w:lang w:val="en-US"/>
              </w:rPr>
              <w:t>коррозии</w:t>
            </w:r>
            <w:proofErr w:type="spellEnd"/>
          </w:p>
        </w:tc>
      </w:tr>
      <w:tr w:rsidR="00471666" w:rsidRPr="00033559" w14:paraId="509054A7" w14:textId="77777777" w:rsidTr="002B7A32">
        <w:tc>
          <w:tcPr>
            <w:tcW w:w="1555" w:type="dxa"/>
          </w:tcPr>
          <w:p w14:paraId="4DE8DC90"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lang w:val="en-US"/>
              </w:rPr>
              <w:t>ЦППН</w:t>
            </w:r>
            <w:r w:rsidRPr="00033559">
              <w:rPr>
                <w:rFonts w:ascii="Times New Roman" w:hAnsi="Times New Roman" w:cs="Times New Roman"/>
                <w:sz w:val="28"/>
              </w:rPr>
              <w:t xml:space="preserve"> –</w:t>
            </w:r>
          </w:p>
        </w:tc>
        <w:tc>
          <w:tcPr>
            <w:tcW w:w="7795" w:type="dxa"/>
          </w:tcPr>
          <w:p w14:paraId="796270DA"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цех подготовки и перекачки нефти</w:t>
            </w:r>
          </w:p>
        </w:tc>
      </w:tr>
      <w:tr w:rsidR="00471666" w:rsidRPr="00033559" w14:paraId="12EAEC3D" w14:textId="77777777" w:rsidTr="002B7A32">
        <w:tc>
          <w:tcPr>
            <w:tcW w:w="1555" w:type="dxa"/>
          </w:tcPr>
          <w:p w14:paraId="4C0C7571" w14:textId="77777777" w:rsidR="00471666" w:rsidRPr="00033559" w:rsidRDefault="00471666" w:rsidP="009A0569">
            <w:pPr>
              <w:spacing w:line="240" w:lineRule="auto"/>
              <w:rPr>
                <w:rFonts w:ascii="Times New Roman" w:hAnsi="Times New Roman" w:cs="Times New Roman"/>
                <w:sz w:val="28"/>
                <w:lang w:val="en-US"/>
              </w:rPr>
            </w:pPr>
            <w:r w:rsidRPr="00033559">
              <w:rPr>
                <w:rFonts w:ascii="Times New Roman" w:hAnsi="Times New Roman" w:cs="Times New Roman"/>
                <w:sz w:val="28"/>
                <w:lang w:val="en-US"/>
              </w:rPr>
              <w:t>SAT</w:t>
            </w:r>
            <w:r w:rsidRPr="00033559">
              <w:rPr>
                <w:rFonts w:ascii="Times New Roman" w:hAnsi="Times New Roman" w:cs="Times New Roman"/>
                <w:sz w:val="28"/>
              </w:rPr>
              <w:t xml:space="preserve"> –</w:t>
            </w:r>
          </w:p>
        </w:tc>
        <w:tc>
          <w:tcPr>
            <w:tcW w:w="7795" w:type="dxa"/>
          </w:tcPr>
          <w:p w14:paraId="150243AC"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программный комплекс для расчета прогнозных показателей</w:t>
            </w:r>
          </w:p>
        </w:tc>
      </w:tr>
      <w:tr w:rsidR="00471666" w:rsidRPr="00033559" w14:paraId="1B478A37" w14:textId="77777777" w:rsidTr="002B7A32">
        <w:tc>
          <w:tcPr>
            <w:tcW w:w="1555" w:type="dxa"/>
          </w:tcPr>
          <w:p w14:paraId="59758FF7"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УДИ –</w:t>
            </w:r>
          </w:p>
        </w:tc>
        <w:tc>
          <w:tcPr>
            <w:tcW w:w="7795" w:type="dxa"/>
          </w:tcPr>
          <w:p w14:paraId="0E20CC3A" w14:textId="77777777" w:rsidR="00471666" w:rsidRPr="00033559" w:rsidRDefault="00471666" w:rsidP="009A0569">
            <w:pPr>
              <w:spacing w:line="240" w:lineRule="auto"/>
              <w:rPr>
                <w:rFonts w:ascii="Times New Roman" w:hAnsi="Times New Roman" w:cs="Times New Roman"/>
                <w:sz w:val="28"/>
              </w:rPr>
            </w:pPr>
            <w:r w:rsidRPr="00033559">
              <w:rPr>
                <w:rFonts w:ascii="Times New Roman" w:hAnsi="Times New Roman" w:cs="Times New Roman"/>
                <w:sz w:val="28"/>
              </w:rPr>
              <w:t>установка дозирования ингибиторов</w:t>
            </w:r>
          </w:p>
        </w:tc>
      </w:tr>
    </w:tbl>
    <w:p w14:paraId="228E1BDA" w14:textId="77777777" w:rsidR="00471666" w:rsidRDefault="00471666" w:rsidP="009A0569">
      <w:pPr>
        <w:spacing w:after="0" w:line="240" w:lineRule="auto"/>
        <w:rPr>
          <w:rFonts w:ascii="Times New Roman" w:hAnsi="Times New Roman" w:cs="Times New Roman"/>
          <w:sz w:val="28"/>
        </w:rPr>
      </w:pPr>
      <w:r>
        <w:rPr>
          <w:rFonts w:ascii="Times New Roman" w:hAnsi="Times New Roman" w:cs="Times New Roman"/>
          <w:sz w:val="28"/>
        </w:rPr>
        <w:br w:type="page"/>
      </w:r>
    </w:p>
    <w:p w14:paraId="40CF32B1" w14:textId="77777777" w:rsidR="00471666" w:rsidRPr="00EC13E4" w:rsidRDefault="00471666" w:rsidP="009A0569">
      <w:pPr>
        <w:spacing w:line="240" w:lineRule="auto"/>
        <w:jc w:val="center"/>
        <w:rPr>
          <w:rFonts w:ascii="Times New Roman" w:hAnsi="Times New Roman" w:cs="Times New Roman"/>
          <w:b/>
          <w:sz w:val="28"/>
        </w:rPr>
      </w:pPr>
      <w:r w:rsidRPr="00EC13E4">
        <w:rPr>
          <w:rFonts w:ascii="Times New Roman" w:hAnsi="Times New Roman" w:cs="Times New Roman"/>
          <w:b/>
          <w:sz w:val="28"/>
        </w:rPr>
        <w:lastRenderedPageBreak/>
        <w:t>ВВЕДЕНИЕ</w:t>
      </w:r>
    </w:p>
    <w:p w14:paraId="67D8887D" w14:textId="77777777" w:rsidR="00471666" w:rsidRPr="00255E6D" w:rsidRDefault="00471666" w:rsidP="009A0569">
      <w:pPr>
        <w:spacing w:after="0" w:line="240" w:lineRule="auto"/>
        <w:ind w:firstLine="709"/>
        <w:jc w:val="both"/>
        <w:rPr>
          <w:rFonts w:ascii="Times New Roman" w:hAnsi="Times New Roman" w:cs="Times New Roman"/>
          <w:b/>
          <w:sz w:val="28"/>
        </w:rPr>
      </w:pPr>
      <w:r w:rsidRPr="00E81ED6">
        <w:rPr>
          <w:rFonts w:ascii="Times New Roman" w:hAnsi="Times New Roman" w:cs="Times New Roman"/>
          <w:b/>
          <w:sz w:val="28"/>
        </w:rPr>
        <w:t xml:space="preserve">Актуальность </w:t>
      </w:r>
      <w:r w:rsidR="00C23A05">
        <w:rPr>
          <w:rFonts w:ascii="Times New Roman" w:hAnsi="Times New Roman" w:cs="Times New Roman"/>
          <w:b/>
          <w:sz w:val="28"/>
        </w:rPr>
        <w:t>проблемы.</w:t>
      </w:r>
    </w:p>
    <w:p w14:paraId="78F91B98" w14:textId="77777777" w:rsidR="00471666" w:rsidRDefault="00471666"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Одной из ключевых проблем в нефтегазовой отрасли, связанной </w:t>
      </w:r>
      <w:proofErr w:type="gramStart"/>
      <w:r>
        <w:rPr>
          <w:rFonts w:ascii="Times New Roman" w:hAnsi="Times New Roman" w:cs="Times New Roman"/>
          <w:sz w:val="28"/>
        </w:rPr>
        <w:t>с эксплуатацией</w:t>
      </w:r>
      <w:proofErr w:type="gramEnd"/>
      <w:r>
        <w:rPr>
          <w:rFonts w:ascii="Times New Roman" w:hAnsi="Times New Roman" w:cs="Times New Roman"/>
          <w:sz w:val="28"/>
        </w:rPr>
        <w:t xml:space="preserve"> является разрушение конструкционных материалов под действием агрессивных факторов и окружающей среды. Данные проблемы охватывают </w:t>
      </w:r>
      <w:r w:rsidRPr="007A6FFB">
        <w:rPr>
          <w:rFonts w:ascii="Times New Roman" w:hAnsi="Times New Roman" w:cs="Times New Roman"/>
          <w:sz w:val="28"/>
        </w:rPr>
        <w:t>широкий спектр эксплуатационных условий, включая воздействие высоких температур, давления, коррозионно-активных флюидов, механических нагрузок и вибраций, которые в совокупности приводят к ускоренной деградации материалов, снижению их прочности, герметичности и устойчивости.</w:t>
      </w:r>
      <w:r>
        <w:rPr>
          <w:rFonts w:ascii="Times New Roman" w:hAnsi="Times New Roman" w:cs="Times New Roman"/>
          <w:sz w:val="28"/>
        </w:rPr>
        <w:t xml:space="preserve"> </w:t>
      </w:r>
      <w:r w:rsidRPr="007A6FFB">
        <w:rPr>
          <w:rFonts w:ascii="Times New Roman" w:hAnsi="Times New Roman" w:cs="Times New Roman"/>
          <w:sz w:val="28"/>
        </w:rPr>
        <w:t>В условиях эксплуатации нефтепроводов и скважин особ</w:t>
      </w:r>
      <w:r>
        <w:rPr>
          <w:rFonts w:ascii="Times New Roman" w:hAnsi="Times New Roman" w:cs="Times New Roman"/>
          <w:sz w:val="28"/>
        </w:rPr>
        <w:t>енно опасны такие процессы, как к</w:t>
      </w:r>
      <w:r w:rsidRPr="007A6FFB">
        <w:rPr>
          <w:rFonts w:ascii="Times New Roman" w:hAnsi="Times New Roman" w:cs="Times New Roman"/>
          <w:sz w:val="28"/>
        </w:rPr>
        <w:t>оррозия металлов, включая сероводородную (H</w:t>
      </w:r>
      <w:r w:rsidR="00523243" w:rsidRPr="00523243">
        <w:rPr>
          <w:rFonts w:ascii="Times New Roman" w:hAnsi="Times New Roman" w:cs="Times New Roman"/>
          <w:sz w:val="28"/>
          <w:vertAlign w:val="subscript"/>
        </w:rPr>
        <w:t>2</w:t>
      </w:r>
      <w:r w:rsidRPr="007A6FFB">
        <w:rPr>
          <w:rFonts w:ascii="Times New Roman" w:hAnsi="Times New Roman" w:cs="Times New Roman"/>
          <w:sz w:val="28"/>
        </w:rPr>
        <w:t>S) и углекислотную (CO</w:t>
      </w:r>
      <w:r w:rsidR="00523243" w:rsidRPr="00523243">
        <w:rPr>
          <w:rFonts w:ascii="Times New Roman" w:hAnsi="Times New Roman" w:cs="Times New Roman"/>
          <w:sz w:val="28"/>
          <w:vertAlign w:val="subscript"/>
        </w:rPr>
        <w:t>2</w:t>
      </w:r>
      <w:r w:rsidRPr="007A6FFB">
        <w:rPr>
          <w:rFonts w:ascii="Times New Roman" w:hAnsi="Times New Roman" w:cs="Times New Roman"/>
          <w:sz w:val="28"/>
        </w:rPr>
        <w:t>) коррозию,</w:t>
      </w:r>
      <w:r>
        <w:rPr>
          <w:rFonts w:ascii="Times New Roman" w:hAnsi="Times New Roman" w:cs="Times New Roman"/>
          <w:sz w:val="28"/>
        </w:rPr>
        <w:t xml:space="preserve"> процессы </w:t>
      </w:r>
      <w:proofErr w:type="spellStart"/>
      <w:r>
        <w:rPr>
          <w:rFonts w:ascii="Times New Roman" w:hAnsi="Times New Roman" w:cs="Times New Roman"/>
          <w:sz w:val="28"/>
        </w:rPr>
        <w:t>наводораживания</w:t>
      </w:r>
      <w:proofErr w:type="spellEnd"/>
      <w:r>
        <w:rPr>
          <w:rFonts w:ascii="Times New Roman" w:hAnsi="Times New Roman" w:cs="Times New Roman"/>
          <w:sz w:val="28"/>
        </w:rPr>
        <w:t xml:space="preserve"> и связанные</w:t>
      </w:r>
      <w:r w:rsidRPr="007A6FFB">
        <w:rPr>
          <w:rFonts w:ascii="Times New Roman" w:hAnsi="Times New Roman" w:cs="Times New Roman"/>
          <w:sz w:val="28"/>
        </w:rPr>
        <w:t xml:space="preserve"> с ним </w:t>
      </w:r>
      <w:r>
        <w:rPr>
          <w:rFonts w:ascii="Times New Roman" w:hAnsi="Times New Roman" w:cs="Times New Roman"/>
          <w:sz w:val="28"/>
        </w:rPr>
        <w:t xml:space="preserve">процессы водородного охрупчивания, </w:t>
      </w:r>
      <w:proofErr w:type="spellStart"/>
      <w:r>
        <w:rPr>
          <w:rFonts w:ascii="Times New Roman" w:hAnsi="Times New Roman" w:cs="Times New Roman"/>
          <w:sz w:val="28"/>
        </w:rPr>
        <w:t>к</w:t>
      </w:r>
      <w:r w:rsidRPr="007A6FFB">
        <w:rPr>
          <w:rFonts w:ascii="Times New Roman" w:hAnsi="Times New Roman" w:cs="Times New Roman"/>
          <w:sz w:val="28"/>
        </w:rPr>
        <w:t>авитационная</w:t>
      </w:r>
      <w:proofErr w:type="spellEnd"/>
      <w:r w:rsidRPr="007A6FFB">
        <w:rPr>
          <w:rFonts w:ascii="Times New Roman" w:hAnsi="Times New Roman" w:cs="Times New Roman"/>
          <w:sz w:val="28"/>
        </w:rPr>
        <w:t xml:space="preserve"> эрозия в зонах инте</w:t>
      </w:r>
      <w:r>
        <w:rPr>
          <w:rFonts w:ascii="Times New Roman" w:hAnsi="Times New Roman" w:cs="Times New Roman"/>
          <w:sz w:val="28"/>
        </w:rPr>
        <w:t>нсивного турбулентного течения, а</w:t>
      </w:r>
      <w:r w:rsidRPr="007A6FFB">
        <w:rPr>
          <w:rFonts w:ascii="Times New Roman" w:hAnsi="Times New Roman" w:cs="Times New Roman"/>
          <w:sz w:val="28"/>
        </w:rPr>
        <w:t>бразивный износ из-за наличия твердых частиц в транспортируемых средах (песок, шлам),</w:t>
      </w:r>
      <w:r>
        <w:rPr>
          <w:rFonts w:ascii="Times New Roman" w:hAnsi="Times New Roman" w:cs="Times New Roman"/>
          <w:sz w:val="28"/>
        </w:rPr>
        <w:t xml:space="preserve"> т</w:t>
      </w:r>
      <w:r w:rsidRPr="007A6FFB">
        <w:rPr>
          <w:rFonts w:ascii="Times New Roman" w:hAnsi="Times New Roman" w:cs="Times New Roman"/>
          <w:sz w:val="28"/>
        </w:rPr>
        <w:t xml:space="preserve">емпературные деформации и </w:t>
      </w:r>
      <w:proofErr w:type="spellStart"/>
      <w:r w:rsidRPr="007A6FFB">
        <w:rPr>
          <w:rFonts w:ascii="Times New Roman" w:hAnsi="Times New Roman" w:cs="Times New Roman"/>
          <w:sz w:val="28"/>
        </w:rPr>
        <w:t>термоусталость</w:t>
      </w:r>
      <w:proofErr w:type="spellEnd"/>
      <w:r w:rsidRPr="007A6FFB">
        <w:rPr>
          <w:rFonts w:ascii="Times New Roman" w:hAnsi="Times New Roman" w:cs="Times New Roman"/>
          <w:sz w:val="28"/>
        </w:rPr>
        <w:t xml:space="preserve"> при перепадах температуры и давления.</w:t>
      </w:r>
      <w:r>
        <w:rPr>
          <w:rFonts w:ascii="Times New Roman" w:hAnsi="Times New Roman" w:cs="Times New Roman"/>
          <w:sz w:val="28"/>
        </w:rPr>
        <w:t xml:space="preserve"> При этом </w:t>
      </w:r>
      <w:r w:rsidRPr="007A6FFB">
        <w:rPr>
          <w:rFonts w:ascii="Times New Roman" w:hAnsi="Times New Roman" w:cs="Times New Roman"/>
          <w:sz w:val="28"/>
        </w:rPr>
        <w:t>агрессивные воздействия</w:t>
      </w:r>
      <w:r>
        <w:rPr>
          <w:rFonts w:ascii="Times New Roman" w:hAnsi="Times New Roman" w:cs="Times New Roman"/>
          <w:sz w:val="28"/>
        </w:rPr>
        <w:t>, возникающие в процессе эксплуатации,</w:t>
      </w:r>
      <w:r w:rsidRPr="007A6FFB">
        <w:rPr>
          <w:rFonts w:ascii="Times New Roman" w:hAnsi="Times New Roman" w:cs="Times New Roman"/>
          <w:sz w:val="28"/>
        </w:rPr>
        <w:t xml:space="preserve"> особенно критичны для </w:t>
      </w:r>
      <w:r>
        <w:rPr>
          <w:rFonts w:ascii="Times New Roman" w:hAnsi="Times New Roman" w:cs="Times New Roman"/>
          <w:sz w:val="28"/>
        </w:rPr>
        <w:t>цементных</w:t>
      </w:r>
      <w:r w:rsidRPr="007A6FFB">
        <w:rPr>
          <w:rFonts w:ascii="Times New Roman" w:hAnsi="Times New Roman" w:cs="Times New Roman"/>
          <w:sz w:val="28"/>
        </w:rPr>
        <w:t xml:space="preserve"> растворов и защитных покрытий, которые играют ключевую роль в обеспечении герметичности, антикоррозионной защиты и механической устойчивости скважинных конструкций и трубопроводных систем. Деградация этих материалов может прив</w:t>
      </w:r>
      <w:r>
        <w:rPr>
          <w:rFonts w:ascii="Times New Roman" w:hAnsi="Times New Roman" w:cs="Times New Roman"/>
          <w:sz w:val="28"/>
        </w:rPr>
        <w:t xml:space="preserve">ести к таким последствиям, как </w:t>
      </w:r>
      <w:r w:rsidRPr="007A6FFB">
        <w:rPr>
          <w:rFonts w:ascii="Times New Roman" w:hAnsi="Times New Roman" w:cs="Times New Roman"/>
          <w:sz w:val="28"/>
        </w:rPr>
        <w:t xml:space="preserve">разгерметизация </w:t>
      </w:r>
      <w:r>
        <w:rPr>
          <w:rFonts w:ascii="Times New Roman" w:hAnsi="Times New Roman" w:cs="Times New Roman"/>
          <w:sz w:val="28"/>
        </w:rPr>
        <w:t>колонн и трубопроводов, потери</w:t>
      </w:r>
      <w:r w:rsidRPr="007A6FFB">
        <w:rPr>
          <w:rFonts w:ascii="Times New Roman" w:hAnsi="Times New Roman" w:cs="Times New Roman"/>
          <w:sz w:val="28"/>
        </w:rPr>
        <w:t xml:space="preserve"> изоляции продук</w:t>
      </w:r>
      <w:r>
        <w:rPr>
          <w:rFonts w:ascii="Times New Roman" w:hAnsi="Times New Roman" w:cs="Times New Roman"/>
          <w:sz w:val="28"/>
        </w:rPr>
        <w:t>тивных и водоносных горизонтов, р</w:t>
      </w:r>
      <w:r w:rsidRPr="007A6FFB">
        <w:rPr>
          <w:rFonts w:ascii="Times New Roman" w:hAnsi="Times New Roman" w:cs="Times New Roman"/>
          <w:sz w:val="28"/>
        </w:rPr>
        <w:t>ост</w:t>
      </w:r>
      <w:r>
        <w:rPr>
          <w:rFonts w:ascii="Times New Roman" w:hAnsi="Times New Roman" w:cs="Times New Roman"/>
          <w:sz w:val="28"/>
        </w:rPr>
        <w:t>у</w:t>
      </w:r>
      <w:r w:rsidRPr="007A6FFB">
        <w:rPr>
          <w:rFonts w:ascii="Times New Roman" w:hAnsi="Times New Roman" w:cs="Times New Roman"/>
          <w:sz w:val="28"/>
        </w:rPr>
        <w:t xml:space="preserve"> аварийн</w:t>
      </w:r>
      <w:r>
        <w:rPr>
          <w:rFonts w:ascii="Times New Roman" w:hAnsi="Times New Roman" w:cs="Times New Roman"/>
          <w:sz w:val="28"/>
        </w:rPr>
        <w:t>ости и эксплуатационных затрат, и возникновению угроз</w:t>
      </w:r>
      <w:r w:rsidRPr="007A6FFB">
        <w:rPr>
          <w:rFonts w:ascii="Times New Roman" w:hAnsi="Times New Roman" w:cs="Times New Roman"/>
          <w:sz w:val="28"/>
        </w:rPr>
        <w:t xml:space="preserve"> экологической безопасности.</w:t>
      </w:r>
    </w:p>
    <w:p w14:paraId="07A47D8C" w14:textId="77777777" w:rsidR="00471666" w:rsidRDefault="00471666"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Цементные</w:t>
      </w:r>
      <w:r w:rsidRPr="008F263E">
        <w:rPr>
          <w:rFonts w:ascii="Times New Roman" w:hAnsi="Times New Roman" w:cs="Times New Roman"/>
          <w:sz w:val="28"/>
        </w:rPr>
        <w:t xml:space="preserve"> растворы, несмотря на свою важную роль в изоляции и укреплении трубопроводных и скважинных конструкций, подвержены многокомпонентной деградации, включающей химические, физические, термические и механические воздействия. Это приводит к утрате герметичности, снижению прочности, и, как следствие, к аварийным ситуациям, загрязнению окружающей среды и росту эксплуатационных расходов.</w:t>
      </w:r>
      <w:r>
        <w:rPr>
          <w:rFonts w:ascii="Times New Roman" w:hAnsi="Times New Roman" w:cs="Times New Roman"/>
          <w:sz w:val="28"/>
        </w:rPr>
        <w:t xml:space="preserve"> Подобные </w:t>
      </w:r>
      <w:proofErr w:type="spellStart"/>
      <w:r>
        <w:rPr>
          <w:rFonts w:ascii="Times New Roman" w:hAnsi="Times New Roman" w:cs="Times New Roman"/>
          <w:sz w:val="28"/>
        </w:rPr>
        <w:t>деградационные</w:t>
      </w:r>
      <w:proofErr w:type="spellEnd"/>
      <w:r>
        <w:rPr>
          <w:rFonts w:ascii="Times New Roman" w:hAnsi="Times New Roman" w:cs="Times New Roman"/>
          <w:sz w:val="28"/>
        </w:rPr>
        <w:t xml:space="preserve"> разрушительные</w:t>
      </w:r>
      <w:r w:rsidRPr="007A6FFB">
        <w:rPr>
          <w:rFonts w:ascii="Times New Roman" w:hAnsi="Times New Roman" w:cs="Times New Roman"/>
          <w:sz w:val="28"/>
        </w:rPr>
        <w:t xml:space="preserve"> процессы носят </w:t>
      </w:r>
      <w:r>
        <w:rPr>
          <w:rFonts w:ascii="Times New Roman" w:hAnsi="Times New Roman" w:cs="Times New Roman"/>
          <w:sz w:val="28"/>
        </w:rPr>
        <w:t xml:space="preserve">как правило, </w:t>
      </w:r>
      <w:r w:rsidRPr="007A6FFB">
        <w:rPr>
          <w:rFonts w:ascii="Times New Roman" w:hAnsi="Times New Roman" w:cs="Times New Roman"/>
          <w:sz w:val="28"/>
        </w:rPr>
        <w:t>комплексный и взаимосвязанный характер, что делает предсказание и контроль свойств цементного камня в реальных условиях эксплуатации кр</w:t>
      </w:r>
      <w:r>
        <w:rPr>
          <w:rFonts w:ascii="Times New Roman" w:hAnsi="Times New Roman" w:cs="Times New Roman"/>
          <w:sz w:val="28"/>
        </w:rPr>
        <w:t xml:space="preserve">айне сложной инженерной задачей, требующей учета различных факторов и из влияния. </w:t>
      </w:r>
      <w:r w:rsidRPr="007A6FFB">
        <w:rPr>
          <w:rFonts w:ascii="Times New Roman" w:hAnsi="Times New Roman" w:cs="Times New Roman"/>
          <w:sz w:val="28"/>
        </w:rPr>
        <w:t xml:space="preserve">Наиболее часто встречающаяся форма разрушения </w:t>
      </w:r>
      <w:r>
        <w:rPr>
          <w:rFonts w:ascii="Times New Roman" w:hAnsi="Times New Roman" w:cs="Times New Roman"/>
          <w:sz w:val="28"/>
        </w:rPr>
        <w:t>цементных</w:t>
      </w:r>
      <w:r w:rsidR="008715EF">
        <w:rPr>
          <w:rFonts w:ascii="Times New Roman" w:hAnsi="Times New Roman" w:cs="Times New Roman"/>
          <w:sz w:val="28"/>
        </w:rPr>
        <w:t xml:space="preserve"> материалов</w:t>
      </w:r>
      <w:r w:rsidR="008715EF" w:rsidRPr="008715EF">
        <w:rPr>
          <w:rFonts w:ascii="Times New Roman" w:hAnsi="Times New Roman" w:cs="Times New Roman"/>
          <w:sz w:val="28"/>
        </w:rPr>
        <w:t xml:space="preserve"> </w:t>
      </w:r>
      <w:r w:rsidRPr="007A6FFB">
        <w:rPr>
          <w:rFonts w:ascii="Times New Roman" w:hAnsi="Times New Roman" w:cs="Times New Roman"/>
          <w:sz w:val="28"/>
        </w:rPr>
        <w:t>обусловлена коррозионно-активными агентами, при</w:t>
      </w:r>
      <w:r>
        <w:rPr>
          <w:rFonts w:ascii="Times New Roman" w:hAnsi="Times New Roman" w:cs="Times New Roman"/>
          <w:sz w:val="28"/>
        </w:rPr>
        <w:t xml:space="preserve">сутствующими в добываемой среде. Так, к примеру, в </w:t>
      </w:r>
      <w:r w:rsidRPr="007A6FFB">
        <w:rPr>
          <w:rFonts w:ascii="Times New Roman" w:hAnsi="Times New Roman" w:cs="Times New Roman"/>
          <w:sz w:val="28"/>
        </w:rPr>
        <w:t xml:space="preserve">присутствии </w:t>
      </w:r>
      <w:r w:rsidRPr="007A6FFB">
        <w:rPr>
          <w:rFonts w:ascii="Times New Roman" w:hAnsi="Times New Roman" w:cs="Times New Roman"/>
          <w:bCs/>
          <w:sz w:val="28"/>
        </w:rPr>
        <w:t>CO</w:t>
      </w:r>
      <w:r w:rsidRPr="00AE3B74">
        <w:rPr>
          <w:rFonts w:ascii="Times New Roman" w:hAnsi="Times New Roman" w:cs="Times New Roman"/>
          <w:bCs/>
          <w:sz w:val="28"/>
          <w:vertAlign w:val="subscript"/>
        </w:rPr>
        <w:t>2</w:t>
      </w:r>
      <w:r w:rsidRPr="007A6FFB">
        <w:rPr>
          <w:rFonts w:ascii="Times New Roman" w:hAnsi="Times New Roman" w:cs="Times New Roman"/>
          <w:sz w:val="28"/>
        </w:rPr>
        <w:t xml:space="preserve"> происходит процесс </w:t>
      </w:r>
      <w:r w:rsidRPr="007A6FFB">
        <w:rPr>
          <w:rFonts w:ascii="Times New Roman" w:hAnsi="Times New Roman" w:cs="Times New Roman"/>
          <w:bCs/>
          <w:sz w:val="28"/>
        </w:rPr>
        <w:t>карбонизации цементного камня</w:t>
      </w:r>
      <w:r w:rsidRPr="007A6FFB">
        <w:rPr>
          <w:rFonts w:ascii="Times New Roman" w:hAnsi="Times New Roman" w:cs="Times New Roman"/>
          <w:sz w:val="28"/>
        </w:rPr>
        <w:t xml:space="preserve">, приводящий к снижению pH среды, разрушению гидратных фаз (в первую очередь </w:t>
      </w:r>
      <w:proofErr w:type="spellStart"/>
      <w:proofErr w:type="gramStart"/>
      <w:r w:rsidRPr="007A6FFB">
        <w:rPr>
          <w:rFonts w:ascii="Times New Roman" w:hAnsi="Times New Roman" w:cs="Times New Roman"/>
          <w:sz w:val="28"/>
        </w:rPr>
        <w:t>Ca</w:t>
      </w:r>
      <w:proofErr w:type="spellEnd"/>
      <w:r w:rsidRPr="007A6FFB">
        <w:rPr>
          <w:rFonts w:ascii="Times New Roman" w:hAnsi="Times New Roman" w:cs="Times New Roman"/>
          <w:sz w:val="28"/>
        </w:rPr>
        <w:t>(</w:t>
      </w:r>
      <w:proofErr w:type="gramEnd"/>
      <w:r w:rsidRPr="007A6FFB">
        <w:rPr>
          <w:rFonts w:ascii="Times New Roman" w:hAnsi="Times New Roman" w:cs="Times New Roman"/>
          <w:sz w:val="28"/>
        </w:rPr>
        <w:t>OH)</w:t>
      </w:r>
      <w:r w:rsidRPr="00AE3B74">
        <w:rPr>
          <w:rFonts w:ascii="Times New Roman" w:hAnsi="Times New Roman" w:cs="Times New Roman"/>
          <w:sz w:val="28"/>
          <w:vertAlign w:val="subscript"/>
        </w:rPr>
        <w:t>2</w:t>
      </w:r>
      <w:r w:rsidRPr="007A6FFB">
        <w:rPr>
          <w:rFonts w:ascii="Times New Roman" w:hAnsi="Times New Roman" w:cs="Times New Roman"/>
          <w:sz w:val="28"/>
        </w:rPr>
        <w:t>) и потере щелочности, что делает структуру более уязвимой к кислотной коррозии.</w:t>
      </w:r>
      <w:r>
        <w:rPr>
          <w:rFonts w:ascii="Times New Roman" w:hAnsi="Times New Roman" w:cs="Times New Roman"/>
          <w:sz w:val="28"/>
        </w:rPr>
        <w:t xml:space="preserve"> Воздействие сероводорода </w:t>
      </w:r>
      <w:r w:rsidRPr="00F75130">
        <w:rPr>
          <w:rFonts w:ascii="Times New Roman" w:hAnsi="Times New Roman" w:cs="Times New Roman"/>
          <w:bCs/>
          <w:sz w:val="28"/>
        </w:rPr>
        <w:t>(H</w:t>
      </w:r>
      <w:r w:rsidRPr="00AE3B74">
        <w:rPr>
          <w:rFonts w:ascii="Times New Roman" w:hAnsi="Times New Roman" w:cs="Times New Roman"/>
          <w:bCs/>
          <w:sz w:val="28"/>
          <w:vertAlign w:val="subscript"/>
        </w:rPr>
        <w:t>2</w:t>
      </w:r>
      <w:r w:rsidRPr="00F75130">
        <w:rPr>
          <w:rFonts w:ascii="Times New Roman" w:hAnsi="Times New Roman" w:cs="Times New Roman"/>
          <w:bCs/>
          <w:sz w:val="28"/>
        </w:rPr>
        <w:t>S)</w:t>
      </w:r>
      <w:r w:rsidRPr="00F75130">
        <w:rPr>
          <w:rFonts w:ascii="Times New Roman" w:hAnsi="Times New Roman" w:cs="Times New Roman"/>
          <w:sz w:val="28"/>
        </w:rPr>
        <w:t xml:space="preserve"> инициирует образование слаборастворимых сульфидов, а в присутствии воды способствует </w:t>
      </w:r>
      <w:r w:rsidRPr="00F75130">
        <w:rPr>
          <w:rFonts w:ascii="Times New Roman" w:hAnsi="Times New Roman" w:cs="Times New Roman"/>
          <w:bCs/>
          <w:sz w:val="28"/>
        </w:rPr>
        <w:t>кислотной эрозии и сульфатной коррозии</w:t>
      </w:r>
      <w:r w:rsidRPr="00F75130">
        <w:rPr>
          <w:rFonts w:ascii="Times New Roman" w:hAnsi="Times New Roman" w:cs="Times New Roman"/>
          <w:sz w:val="28"/>
        </w:rPr>
        <w:t xml:space="preserve">, в результате чего в цементной матрице </w:t>
      </w:r>
      <w:r w:rsidRPr="00F75130">
        <w:rPr>
          <w:rFonts w:ascii="Times New Roman" w:hAnsi="Times New Roman" w:cs="Times New Roman"/>
          <w:sz w:val="28"/>
        </w:rPr>
        <w:lastRenderedPageBreak/>
        <w:t xml:space="preserve">формируется </w:t>
      </w:r>
      <w:proofErr w:type="spellStart"/>
      <w:r w:rsidRPr="00F75130">
        <w:rPr>
          <w:rFonts w:ascii="Times New Roman" w:hAnsi="Times New Roman" w:cs="Times New Roman"/>
          <w:bCs/>
          <w:sz w:val="28"/>
        </w:rPr>
        <w:t>эттрингит</w:t>
      </w:r>
      <w:proofErr w:type="spellEnd"/>
      <w:r>
        <w:rPr>
          <w:rFonts w:ascii="Times New Roman" w:hAnsi="Times New Roman" w:cs="Times New Roman"/>
          <w:sz w:val="28"/>
        </w:rPr>
        <w:t>, вызывающий</w:t>
      </w:r>
      <w:r w:rsidRPr="00F75130">
        <w:rPr>
          <w:rFonts w:ascii="Times New Roman" w:hAnsi="Times New Roman" w:cs="Times New Roman"/>
          <w:sz w:val="28"/>
        </w:rPr>
        <w:t xml:space="preserve"> внутреннее расширение, трещинообразование и постепенное разрушение.</w:t>
      </w:r>
      <w:r>
        <w:rPr>
          <w:rFonts w:ascii="Times New Roman" w:hAnsi="Times New Roman" w:cs="Times New Roman"/>
          <w:sz w:val="28"/>
        </w:rPr>
        <w:t xml:space="preserve"> Воздействие механических напряжений, </w:t>
      </w:r>
      <w:r w:rsidRPr="00F75130">
        <w:rPr>
          <w:rFonts w:ascii="Times New Roman" w:hAnsi="Times New Roman" w:cs="Times New Roman"/>
          <w:sz w:val="28"/>
        </w:rPr>
        <w:t>возникающих от горного давления, термических колебаний и вибраций,</w:t>
      </w:r>
      <w:r>
        <w:rPr>
          <w:rFonts w:ascii="Times New Roman" w:hAnsi="Times New Roman" w:cs="Times New Roman"/>
          <w:sz w:val="28"/>
        </w:rPr>
        <w:t xml:space="preserve"> способно спровоцировать образование трещин, </w:t>
      </w:r>
      <w:r w:rsidRPr="00F75130">
        <w:rPr>
          <w:rFonts w:ascii="Times New Roman" w:hAnsi="Times New Roman" w:cs="Times New Roman"/>
          <w:sz w:val="28"/>
        </w:rPr>
        <w:t xml:space="preserve">микродефектов и </w:t>
      </w:r>
      <w:proofErr w:type="spellStart"/>
      <w:r w:rsidRPr="00F75130">
        <w:rPr>
          <w:rFonts w:ascii="Times New Roman" w:hAnsi="Times New Roman" w:cs="Times New Roman"/>
          <w:sz w:val="28"/>
        </w:rPr>
        <w:t>декогезии</w:t>
      </w:r>
      <w:proofErr w:type="spellEnd"/>
      <w:r w:rsidRPr="00F75130">
        <w:rPr>
          <w:rFonts w:ascii="Times New Roman" w:hAnsi="Times New Roman" w:cs="Times New Roman"/>
          <w:sz w:val="28"/>
        </w:rPr>
        <w:t xml:space="preserve"> на границе </w:t>
      </w:r>
      <w:r>
        <w:rPr>
          <w:rFonts w:ascii="Times New Roman" w:hAnsi="Times New Roman" w:cs="Times New Roman"/>
          <w:sz w:val="28"/>
        </w:rPr>
        <w:t>«</w:t>
      </w:r>
      <w:r w:rsidRPr="00F75130">
        <w:rPr>
          <w:rFonts w:ascii="Times New Roman" w:hAnsi="Times New Roman" w:cs="Times New Roman"/>
          <w:sz w:val="28"/>
        </w:rPr>
        <w:t>цемент–обсадная колонна</w:t>
      </w:r>
      <w:r>
        <w:rPr>
          <w:rFonts w:ascii="Times New Roman" w:hAnsi="Times New Roman" w:cs="Times New Roman"/>
          <w:sz w:val="28"/>
        </w:rPr>
        <w:t>»</w:t>
      </w:r>
      <w:r w:rsidRPr="00F75130">
        <w:rPr>
          <w:rFonts w:ascii="Times New Roman" w:hAnsi="Times New Roman" w:cs="Times New Roman"/>
          <w:sz w:val="28"/>
        </w:rPr>
        <w:t>,</w:t>
      </w:r>
      <w:r>
        <w:rPr>
          <w:rFonts w:ascii="Times New Roman" w:hAnsi="Times New Roman" w:cs="Times New Roman"/>
          <w:sz w:val="28"/>
        </w:rPr>
        <w:t xml:space="preserve"> что в свою очередь приводит к нарушению герметичности и образованию путей миграции </w:t>
      </w:r>
      <w:r w:rsidRPr="00F75130">
        <w:rPr>
          <w:rFonts w:ascii="Times New Roman" w:hAnsi="Times New Roman" w:cs="Times New Roman"/>
          <w:sz w:val="28"/>
        </w:rPr>
        <w:t>ф</w:t>
      </w:r>
      <w:r>
        <w:rPr>
          <w:rFonts w:ascii="Times New Roman" w:hAnsi="Times New Roman" w:cs="Times New Roman"/>
          <w:sz w:val="28"/>
        </w:rPr>
        <w:t xml:space="preserve">люидов (газо- и </w:t>
      </w:r>
      <w:proofErr w:type="spellStart"/>
      <w:r>
        <w:rPr>
          <w:rFonts w:ascii="Times New Roman" w:hAnsi="Times New Roman" w:cs="Times New Roman"/>
          <w:sz w:val="28"/>
        </w:rPr>
        <w:t>водопроявлений</w:t>
      </w:r>
      <w:proofErr w:type="spellEnd"/>
      <w:r>
        <w:rPr>
          <w:rFonts w:ascii="Times New Roman" w:hAnsi="Times New Roman" w:cs="Times New Roman"/>
          <w:sz w:val="28"/>
        </w:rPr>
        <w:t xml:space="preserve">). Эксплуатация скважин в геотермальных условиях, как правило, сопровождается протеканием процессов, связанных с деструкцией гидратных фаз и дегидратации цементной структуры, способных привести к формированию процессов фазовых переходов в минералогическом составе цементного камня, связанных с переходом </w:t>
      </w:r>
      <w:r w:rsidRPr="00F75130">
        <w:rPr>
          <w:rFonts w:ascii="Times New Roman" w:hAnsi="Times New Roman" w:cs="Times New Roman"/>
          <w:sz w:val="28"/>
        </w:rPr>
        <w:t>C-S-H фаз в менее стабильные формы</w:t>
      </w:r>
      <w:r>
        <w:rPr>
          <w:rFonts w:ascii="Times New Roman" w:hAnsi="Times New Roman" w:cs="Times New Roman"/>
          <w:sz w:val="28"/>
        </w:rPr>
        <w:t xml:space="preserve">, а также образованию микротрещин за счет термического расширения – сжатия. В свою очередь, утрата герметичности цементных растворов и цементного камня может привести к возникновению межколонных перетоков, загрязнению подземных водоносных горизонтов, аварийным ситуациям, связанным с утечками нефтепродуктов, что приводит к увеличению затрат на </w:t>
      </w:r>
      <w:proofErr w:type="spellStart"/>
      <w:r w:rsidRPr="00F75130">
        <w:rPr>
          <w:rFonts w:ascii="Times New Roman" w:hAnsi="Times New Roman" w:cs="Times New Roman"/>
          <w:sz w:val="28"/>
        </w:rPr>
        <w:t>на</w:t>
      </w:r>
      <w:proofErr w:type="spellEnd"/>
      <w:r w:rsidRPr="00F75130">
        <w:rPr>
          <w:rFonts w:ascii="Times New Roman" w:hAnsi="Times New Roman" w:cs="Times New Roman"/>
          <w:sz w:val="28"/>
        </w:rPr>
        <w:t xml:space="preserve"> ремонтно-изоляционные работы, в отдельных случаях превышающих 50–70% от стоимости бурения скважины.</w:t>
      </w:r>
      <w:r>
        <w:rPr>
          <w:rFonts w:ascii="Times New Roman" w:hAnsi="Times New Roman" w:cs="Times New Roman"/>
          <w:sz w:val="28"/>
        </w:rPr>
        <w:t xml:space="preserve"> Одним из способов решения данных проблем является рассмотрение возможностей модификации цементных растворов путем </w:t>
      </w:r>
      <w:r w:rsidRPr="00F75130">
        <w:rPr>
          <w:rFonts w:ascii="Times New Roman" w:hAnsi="Times New Roman" w:cs="Times New Roman"/>
          <w:sz w:val="28"/>
        </w:rPr>
        <w:t>модификации состава цемента (введение золь-мин</w:t>
      </w:r>
      <w:r>
        <w:rPr>
          <w:rFonts w:ascii="Times New Roman" w:hAnsi="Times New Roman" w:cs="Times New Roman"/>
          <w:sz w:val="28"/>
        </w:rPr>
        <w:t xml:space="preserve">еральных и дисперсных добавок), </w:t>
      </w:r>
      <w:r w:rsidRPr="00F75130">
        <w:rPr>
          <w:rFonts w:ascii="Times New Roman" w:hAnsi="Times New Roman" w:cs="Times New Roman"/>
          <w:sz w:val="28"/>
        </w:rPr>
        <w:t>повышения термостой</w:t>
      </w:r>
      <w:r>
        <w:rPr>
          <w:rFonts w:ascii="Times New Roman" w:hAnsi="Times New Roman" w:cs="Times New Roman"/>
          <w:sz w:val="28"/>
        </w:rPr>
        <w:t>кости и устойчивости к коррозии за счет добавления модификаторов в состав цементного камня. Данные</w:t>
      </w:r>
      <w:r w:rsidRPr="00F75130">
        <w:rPr>
          <w:rFonts w:ascii="Times New Roman" w:hAnsi="Times New Roman" w:cs="Times New Roman"/>
          <w:sz w:val="28"/>
        </w:rPr>
        <w:t xml:space="preserve"> меры </w:t>
      </w:r>
      <w:r>
        <w:rPr>
          <w:rFonts w:ascii="Times New Roman" w:hAnsi="Times New Roman" w:cs="Times New Roman"/>
          <w:sz w:val="28"/>
        </w:rPr>
        <w:t>направлены на увеличение и продление срок службы цементного кольца, а также обеспечение надёжности герметизации</w:t>
      </w:r>
      <w:r w:rsidRPr="00F75130">
        <w:rPr>
          <w:rFonts w:ascii="Times New Roman" w:hAnsi="Times New Roman" w:cs="Times New Roman"/>
          <w:sz w:val="28"/>
        </w:rPr>
        <w:t xml:space="preserve"> скважинных и трубопроводных конструкций.</w:t>
      </w:r>
    </w:p>
    <w:p w14:paraId="4C7129EB" w14:textId="77777777" w:rsidR="00471666" w:rsidRPr="00331EBC" w:rsidRDefault="00471666" w:rsidP="009A0569">
      <w:pPr>
        <w:spacing w:after="0" w:line="240" w:lineRule="auto"/>
        <w:ind w:firstLine="709"/>
        <w:jc w:val="both"/>
        <w:rPr>
          <w:rFonts w:ascii="Times New Roman" w:hAnsi="Times New Roman" w:cs="Times New Roman"/>
          <w:sz w:val="28"/>
        </w:rPr>
      </w:pPr>
      <w:r w:rsidRPr="00D10A5F">
        <w:rPr>
          <w:rFonts w:ascii="Times New Roman" w:hAnsi="Times New Roman" w:cs="Times New Roman"/>
          <w:sz w:val="28"/>
        </w:rPr>
        <w:t xml:space="preserve">Рост интереса к поиску возможностей повышения эффективности использования </w:t>
      </w:r>
      <w:r>
        <w:rPr>
          <w:rFonts w:ascii="Times New Roman" w:hAnsi="Times New Roman" w:cs="Times New Roman"/>
          <w:sz w:val="28"/>
        </w:rPr>
        <w:t>цементных</w:t>
      </w:r>
      <w:r w:rsidRPr="00D10A5F">
        <w:rPr>
          <w:rFonts w:ascii="Times New Roman" w:hAnsi="Times New Roman" w:cs="Times New Roman"/>
          <w:sz w:val="28"/>
        </w:rPr>
        <w:t xml:space="preserve"> растворов за счет добавления дешевых и легкодоступных модификаторов, способных повысить герметичность скважин, открывает большие перспективы для проведения научных исследований в данном направлении. </w:t>
      </w:r>
      <w:r>
        <w:rPr>
          <w:rFonts w:ascii="Times New Roman" w:hAnsi="Times New Roman" w:cs="Times New Roman"/>
          <w:sz w:val="28"/>
        </w:rPr>
        <w:t>При этом основная цель подобных исследований направлена на возможность снижения рисков возникновения аварийных ситуаций, приводящих к простою оборудования, а также возникновению затрат на проведение ремонтных работ и устранения последствий. Основываясь на вышесказанном</w:t>
      </w:r>
      <w:r w:rsidRPr="007559E5">
        <w:rPr>
          <w:rFonts w:ascii="Times New Roman" w:hAnsi="Times New Roman" w:cs="Times New Roman"/>
          <w:sz w:val="28"/>
        </w:rPr>
        <w:t>,</w:t>
      </w:r>
      <w:r>
        <w:rPr>
          <w:rFonts w:ascii="Times New Roman" w:hAnsi="Times New Roman" w:cs="Times New Roman"/>
          <w:sz w:val="28"/>
        </w:rPr>
        <w:t xml:space="preserve"> проведение исследований, связанных с комплексной оценкой применимости</w:t>
      </w:r>
      <w:r w:rsidRPr="007559E5">
        <w:rPr>
          <w:rFonts w:ascii="Times New Roman" w:hAnsi="Times New Roman" w:cs="Times New Roman"/>
          <w:sz w:val="28"/>
        </w:rPr>
        <w:t xml:space="preserve"> модификаторов цементных растворов</w:t>
      </w:r>
      <w:r w:rsidR="005C0E36">
        <w:rPr>
          <w:rFonts w:ascii="Times New Roman" w:hAnsi="Times New Roman" w:cs="Times New Roman"/>
          <w:sz w:val="28"/>
        </w:rPr>
        <w:t xml:space="preserve">, представляет </w:t>
      </w:r>
      <w:r w:rsidR="00F829EF">
        <w:rPr>
          <w:rFonts w:ascii="Times New Roman" w:hAnsi="Times New Roman" w:cs="Times New Roman"/>
          <w:sz w:val="28"/>
        </w:rPr>
        <w:t>научный</w:t>
      </w:r>
      <w:r w:rsidRPr="007559E5">
        <w:rPr>
          <w:rFonts w:ascii="Times New Roman" w:hAnsi="Times New Roman" w:cs="Times New Roman"/>
          <w:sz w:val="28"/>
        </w:rPr>
        <w:t xml:space="preserve"> и практически</w:t>
      </w:r>
      <w:r w:rsidR="00F829EF">
        <w:rPr>
          <w:rFonts w:ascii="Times New Roman" w:hAnsi="Times New Roman" w:cs="Times New Roman"/>
          <w:sz w:val="28"/>
        </w:rPr>
        <w:t>й интерес</w:t>
      </w:r>
      <w:r w:rsidR="00983731">
        <w:rPr>
          <w:rFonts w:ascii="Times New Roman" w:hAnsi="Times New Roman" w:cs="Times New Roman"/>
          <w:sz w:val="28"/>
        </w:rPr>
        <w:t xml:space="preserve">, способствуя решению актуальной проблемы. </w:t>
      </w:r>
      <w:r w:rsidRPr="007559E5">
        <w:rPr>
          <w:rFonts w:ascii="Times New Roman" w:hAnsi="Times New Roman" w:cs="Times New Roman"/>
          <w:sz w:val="28"/>
        </w:rPr>
        <w:t xml:space="preserve"> </w:t>
      </w:r>
      <w:r>
        <w:rPr>
          <w:rFonts w:ascii="Times New Roman" w:hAnsi="Times New Roman" w:cs="Times New Roman"/>
          <w:sz w:val="28"/>
        </w:rPr>
        <w:t>Результаты проведенных</w:t>
      </w:r>
      <w:r w:rsidRPr="007559E5">
        <w:rPr>
          <w:rFonts w:ascii="Times New Roman" w:hAnsi="Times New Roman" w:cs="Times New Roman"/>
          <w:sz w:val="28"/>
        </w:rPr>
        <w:t xml:space="preserve"> исследований </w:t>
      </w:r>
      <w:r>
        <w:rPr>
          <w:rFonts w:ascii="Times New Roman" w:hAnsi="Times New Roman" w:cs="Times New Roman"/>
          <w:sz w:val="28"/>
        </w:rPr>
        <w:t xml:space="preserve">в дальнейшем </w:t>
      </w:r>
      <w:r w:rsidRPr="007559E5">
        <w:rPr>
          <w:rFonts w:ascii="Times New Roman" w:hAnsi="Times New Roman" w:cs="Times New Roman"/>
          <w:sz w:val="28"/>
        </w:rPr>
        <w:t xml:space="preserve">могут быть интегрированы в практику проектирования </w:t>
      </w:r>
      <w:r w:rsidR="0059516C">
        <w:rPr>
          <w:rFonts w:ascii="Times New Roman" w:hAnsi="Times New Roman" w:cs="Times New Roman"/>
          <w:sz w:val="28"/>
        </w:rPr>
        <w:t>строительства скважин</w:t>
      </w:r>
      <w:r w:rsidRPr="007559E5">
        <w:rPr>
          <w:rFonts w:ascii="Times New Roman" w:hAnsi="Times New Roman" w:cs="Times New Roman"/>
          <w:sz w:val="28"/>
        </w:rPr>
        <w:t>, повышению техногенной безопасности и устойчивому развитию нефтегазовой отрасли.</w:t>
      </w:r>
      <w:r>
        <w:rPr>
          <w:rFonts w:ascii="Times New Roman" w:hAnsi="Times New Roman" w:cs="Times New Roman"/>
          <w:sz w:val="28"/>
        </w:rPr>
        <w:t xml:space="preserve"> </w:t>
      </w:r>
    </w:p>
    <w:p w14:paraId="2C61EFD8" w14:textId="77777777" w:rsidR="00D97EAB" w:rsidRPr="00207DA0" w:rsidRDefault="0000753F" w:rsidP="009A0569">
      <w:pPr>
        <w:spacing w:after="0" w:line="240" w:lineRule="auto"/>
        <w:ind w:firstLine="709"/>
        <w:jc w:val="both"/>
        <w:rPr>
          <w:rFonts w:ascii="Times New Roman" w:hAnsi="Times New Roman" w:cs="Times New Roman"/>
          <w:sz w:val="28"/>
        </w:rPr>
      </w:pPr>
      <w:r w:rsidRPr="0000753F">
        <w:rPr>
          <w:rFonts w:ascii="Times New Roman" w:hAnsi="Times New Roman" w:cs="Times New Roman"/>
          <w:b/>
          <w:sz w:val="28"/>
        </w:rPr>
        <w:t>Степень разработанности темы исследования.</w:t>
      </w:r>
      <w:r>
        <w:rPr>
          <w:rFonts w:ascii="Times New Roman" w:hAnsi="Times New Roman" w:cs="Times New Roman"/>
          <w:sz w:val="28"/>
        </w:rPr>
        <w:t xml:space="preserve"> </w:t>
      </w:r>
      <w:r w:rsidR="00D97EAB" w:rsidRPr="00207DA0">
        <w:rPr>
          <w:rFonts w:ascii="Times New Roman" w:hAnsi="Times New Roman" w:cs="Times New Roman"/>
          <w:sz w:val="28"/>
        </w:rPr>
        <w:t xml:space="preserve">Научными исследованиями в области разработки тампонажных систем занимались многие, как зарубежные, так </w:t>
      </w:r>
      <w:proofErr w:type="gramStart"/>
      <w:r w:rsidR="00D97EAB" w:rsidRPr="00207DA0">
        <w:rPr>
          <w:rFonts w:ascii="Times New Roman" w:hAnsi="Times New Roman" w:cs="Times New Roman"/>
          <w:sz w:val="28"/>
        </w:rPr>
        <w:t xml:space="preserve">и </w:t>
      </w:r>
      <w:r w:rsidR="00094D77">
        <w:rPr>
          <w:rFonts w:ascii="Times New Roman" w:hAnsi="Times New Roman" w:cs="Times New Roman"/>
          <w:sz w:val="28"/>
        </w:rPr>
        <w:t xml:space="preserve"> Казахстанские</w:t>
      </w:r>
      <w:proofErr w:type="gramEnd"/>
      <w:r w:rsidR="00094D77">
        <w:rPr>
          <w:rFonts w:ascii="Times New Roman" w:hAnsi="Times New Roman" w:cs="Times New Roman"/>
          <w:sz w:val="28"/>
        </w:rPr>
        <w:t xml:space="preserve"> </w:t>
      </w:r>
      <w:r w:rsidR="00D97EAB" w:rsidRPr="00207DA0">
        <w:rPr>
          <w:rFonts w:ascii="Times New Roman" w:hAnsi="Times New Roman" w:cs="Times New Roman"/>
          <w:sz w:val="28"/>
        </w:rPr>
        <w:t>ученые.</w:t>
      </w:r>
    </w:p>
    <w:p w14:paraId="443AF248" w14:textId="77777777" w:rsidR="00471666" w:rsidRPr="00207DA0" w:rsidRDefault="00094D77"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Следует отметить, что н</w:t>
      </w:r>
      <w:r w:rsidR="00D97EAB" w:rsidRPr="00207DA0">
        <w:rPr>
          <w:rFonts w:ascii="Times New Roman" w:hAnsi="Times New Roman" w:cs="Times New Roman"/>
          <w:sz w:val="28"/>
        </w:rPr>
        <w:t xml:space="preserve">аибольший вклад в исследование и разработку </w:t>
      </w:r>
      <w:r w:rsidR="007107DF">
        <w:rPr>
          <w:rFonts w:ascii="Times New Roman" w:hAnsi="Times New Roman" w:cs="Times New Roman"/>
          <w:sz w:val="28"/>
        </w:rPr>
        <w:t xml:space="preserve"> тампонажных систем</w:t>
      </w:r>
      <w:r w:rsidR="00D97EAB" w:rsidRPr="00207DA0">
        <w:rPr>
          <w:rFonts w:ascii="Times New Roman" w:hAnsi="Times New Roman" w:cs="Times New Roman"/>
          <w:sz w:val="28"/>
        </w:rPr>
        <w:t xml:space="preserve"> в разное время внесли </w:t>
      </w:r>
      <w:r w:rsidR="00D96525" w:rsidRPr="00207DA0">
        <w:rPr>
          <w:rFonts w:ascii="Times New Roman" w:hAnsi="Times New Roman" w:cs="Times New Roman"/>
          <w:sz w:val="28"/>
        </w:rPr>
        <w:t xml:space="preserve">Ф.А. </w:t>
      </w:r>
      <w:proofErr w:type="spellStart"/>
      <w:r w:rsidR="00D96525" w:rsidRPr="00207DA0">
        <w:rPr>
          <w:rFonts w:ascii="Times New Roman" w:hAnsi="Times New Roman" w:cs="Times New Roman"/>
          <w:sz w:val="28"/>
        </w:rPr>
        <w:t>Агзамов</w:t>
      </w:r>
      <w:proofErr w:type="spellEnd"/>
      <w:r w:rsidR="00D96525" w:rsidRPr="00207DA0">
        <w:rPr>
          <w:rFonts w:ascii="Times New Roman" w:hAnsi="Times New Roman" w:cs="Times New Roman"/>
          <w:sz w:val="28"/>
        </w:rPr>
        <w:t xml:space="preserve">, </w:t>
      </w:r>
      <w:r w:rsidR="00D97EAB" w:rsidRPr="00207DA0">
        <w:rPr>
          <w:rFonts w:ascii="Times New Roman" w:hAnsi="Times New Roman" w:cs="Times New Roman"/>
          <w:sz w:val="28"/>
        </w:rPr>
        <w:t xml:space="preserve">А.И. Булатов, </w:t>
      </w:r>
      <w:r w:rsidR="004F60D4" w:rsidRPr="00207DA0">
        <w:rPr>
          <w:rFonts w:ascii="Times New Roman" w:hAnsi="Times New Roman" w:cs="Times New Roman"/>
          <w:sz w:val="28"/>
        </w:rPr>
        <w:t>А.А. Гайворонский, В.С. Данюшевский,</w:t>
      </w:r>
      <w:r w:rsidR="004F60D4">
        <w:rPr>
          <w:rFonts w:ascii="Times New Roman" w:hAnsi="Times New Roman" w:cs="Times New Roman"/>
          <w:sz w:val="28"/>
        </w:rPr>
        <w:t xml:space="preserve"> </w:t>
      </w:r>
      <w:r w:rsidR="00D97EAB" w:rsidRPr="00207DA0">
        <w:rPr>
          <w:rFonts w:ascii="Times New Roman" w:hAnsi="Times New Roman" w:cs="Times New Roman"/>
          <w:sz w:val="28"/>
        </w:rPr>
        <w:t xml:space="preserve">В.П. Овчинников, С.Е. Чернышов, Л.Б. Измайлов, </w:t>
      </w:r>
      <w:r w:rsidR="004F60D4" w:rsidRPr="00207DA0">
        <w:rPr>
          <w:rFonts w:ascii="Times New Roman" w:hAnsi="Times New Roman" w:cs="Times New Roman"/>
          <w:sz w:val="28"/>
        </w:rPr>
        <w:t xml:space="preserve">С.В. Каменских, </w:t>
      </w:r>
      <w:proofErr w:type="spellStart"/>
      <w:r w:rsidR="00D97EAB" w:rsidRPr="00207DA0">
        <w:rPr>
          <w:rFonts w:ascii="Times New Roman" w:hAnsi="Times New Roman" w:cs="Times New Roman"/>
          <w:sz w:val="28"/>
        </w:rPr>
        <w:t>Е.К.Мачинский</w:t>
      </w:r>
      <w:proofErr w:type="spellEnd"/>
      <w:r w:rsidR="00D97EAB" w:rsidRPr="00207DA0">
        <w:rPr>
          <w:rFonts w:ascii="Times New Roman" w:hAnsi="Times New Roman" w:cs="Times New Roman"/>
          <w:sz w:val="28"/>
        </w:rPr>
        <w:t xml:space="preserve">, Д.Ю. </w:t>
      </w:r>
      <w:proofErr w:type="spellStart"/>
      <w:r w:rsidR="00D97EAB" w:rsidRPr="00207DA0">
        <w:rPr>
          <w:rFonts w:ascii="Times New Roman" w:hAnsi="Times New Roman" w:cs="Times New Roman"/>
          <w:sz w:val="28"/>
        </w:rPr>
        <w:t>Мочернюк</w:t>
      </w:r>
      <w:proofErr w:type="spellEnd"/>
      <w:r w:rsidR="00D97EAB" w:rsidRPr="00207DA0">
        <w:rPr>
          <w:rFonts w:ascii="Times New Roman" w:hAnsi="Times New Roman" w:cs="Times New Roman"/>
          <w:sz w:val="28"/>
        </w:rPr>
        <w:t xml:space="preserve">, </w:t>
      </w:r>
      <w:r w:rsidR="007B274B" w:rsidRPr="00207DA0">
        <w:rPr>
          <w:rFonts w:ascii="Times New Roman" w:hAnsi="Times New Roman" w:cs="Times New Roman"/>
          <w:sz w:val="28"/>
        </w:rPr>
        <w:t xml:space="preserve">Н.И. Николаев, </w:t>
      </w:r>
      <w:r w:rsidR="00D97EAB" w:rsidRPr="00207DA0">
        <w:rPr>
          <w:rFonts w:ascii="Times New Roman" w:hAnsi="Times New Roman" w:cs="Times New Roman"/>
          <w:sz w:val="28"/>
        </w:rPr>
        <w:t xml:space="preserve">Г.М. Саркисов, Г.Н. </w:t>
      </w:r>
      <w:proofErr w:type="spellStart"/>
      <w:r w:rsidR="00D97EAB" w:rsidRPr="00207DA0">
        <w:rPr>
          <w:rFonts w:ascii="Times New Roman" w:hAnsi="Times New Roman" w:cs="Times New Roman"/>
          <w:sz w:val="28"/>
        </w:rPr>
        <w:t>Хальгиндин</w:t>
      </w:r>
      <w:proofErr w:type="spellEnd"/>
      <w:r w:rsidR="00D97EAB" w:rsidRPr="00207DA0">
        <w:rPr>
          <w:rFonts w:ascii="Times New Roman" w:hAnsi="Times New Roman" w:cs="Times New Roman"/>
          <w:sz w:val="28"/>
        </w:rPr>
        <w:t xml:space="preserve">, </w:t>
      </w:r>
      <w:proofErr w:type="spellStart"/>
      <w:r w:rsidR="00D97EAB" w:rsidRPr="00207DA0">
        <w:rPr>
          <w:rFonts w:ascii="Times New Roman" w:hAnsi="Times New Roman" w:cs="Times New Roman"/>
          <w:sz w:val="28"/>
        </w:rPr>
        <w:t>Greg</w:t>
      </w:r>
      <w:proofErr w:type="spellEnd"/>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Ash</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David</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Bedford</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Clay</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Dupree</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John</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J</w:t>
      </w:r>
      <w:r w:rsidR="00D97EAB" w:rsidRPr="00207DA0">
        <w:rPr>
          <w:rFonts w:ascii="Times New Roman" w:hAnsi="Times New Roman" w:cs="Times New Roman"/>
          <w:sz w:val="28"/>
        </w:rPr>
        <w:t>.</w:t>
      </w:r>
      <w:r w:rsidR="00D97EAB" w:rsidRPr="00207DA0">
        <w:rPr>
          <w:rFonts w:ascii="Times New Roman" w:hAnsi="Times New Roman" w:cs="Times New Roman"/>
          <w:sz w:val="28"/>
          <w:lang w:val="en-US"/>
        </w:rPr>
        <w:t>J</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Jennings</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Kathy</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Mead</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Von</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Parkey</w:t>
      </w:r>
      <w:r w:rsidR="00D97EAB" w:rsidRPr="00207DA0">
        <w:rPr>
          <w:rFonts w:ascii="Times New Roman" w:hAnsi="Times New Roman" w:cs="Times New Roman"/>
          <w:sz w:val="28"/>
        </w:rPr>
        <w:t xml:space="preserve">, </w:t>
      </w:r>
      <w:r w:rsidR="00D97EAB" w:rsidRPr="00207DA0">
        <w:rPr>
          <w:rFonts w:ascii="Times New Roman" w:hAnsi="Times New Roman" w:cs="Times New Roman"/>
          <w:sz w:val="28"/>
          <w:lang w:val="en-US"/>
        </w:rPr>
        <w:t>Sherry</w:t>
      </w:r>
      <w:r w:rsidR="005A69EC">
        <w:rPr>
          <w:rFonts w:ascii="Times New Roman" w:hAnsi="Times New Roman" w:cs="Times New Roman"/>
          <w:sz w:val="28"/>
        </w:rPr>
        <w:t xml:space="preserve"> </w:t>
      </w:r>
      <w:proofErr w:type="spellStart"/>
      <w:r w:rsidR="00D97EAB" w:rsidRPr="00207DA0">
        <w:rPr>
          <w:rFonts w:ascii="Times New Roman" w:hAnsi="Times New Roman" w:cs="Times New Roman"/>
          <w:sz w:val="28"/>
        </w:rPr>
        <w:t>Snyder</w:t>
      </w:r>
      <w:proofErr w:type="spellEnd"/>
      <w:r w:rsidR="00D97EAB" w:rsidRPr="00207DA0">
        <w:rPr>
          <w:rFonts w:ascii="Times New Roman" w:hAnsi="Times New Roman" w:cs="Times New Roman"/>
          <w:sz w:val="28"/>
        </w:rPr>
        <w:t xml:space="preserve">, и </w:t>
      </w:r>
      <w:proofErr w:type="spellStart"/>
      <w:r w:rsidR="00D97EAB" w:rsidRPr="00207DA0">
        <w:rPr>
          <w:rFonts w:ascii="Times New Roman" w:hAnsi="Times New Roman" w:cs="Times New Roman"/>
          <w:sz w:val="28"/>
        </w:rPr>
        <w:t>Ralph</w:t>
      </w:r>
      <w:proofErr w:type="spellEnd"/>
      <w:r w:rsidR="00D97EAB" w:rsidRPr="00207DA0">
        <w:rPr>
          <w:rFonts w:ascii="Times New Roman" w:hAnsi="Times New Roman" w:cs="Times New Roman"/>
          <w:sz w:val="28"/>
        </w:rPr>
        <w:t xml:space="preserve"> </w:t>
      </w:r>
      <w:proofErr w:type="spellStart"/>
      <w:r w:rsidR="00D97EAB" w:rsidRPr="00207DA0">
        <w:rPr>
          <w:rFonts w:ascii="Times New Roman" w:hAnsi="Times New Roman" w:cs="Times New Roman"/>
          <w:sz w:val="28"/>
        </w:rPr>
        <w:t>Voss</w:t>
      </w:r>
      <w:proofErr w:type="spellEnd"/>
      <w:r w:rsidR="00D97EAB" w:rsidRPr="00207DA0">
        <w:rPr>
          <w:rFonts w:ascii="Times New Roman" w:hAnsi="Times New Roman" w:cs="Times New Roman"/>
          <w:sz w:val="28"/>
        </w:rPr>
        <w:t xml:space="preserve"> и др., однако ученые дет</w:t>
      </w:r>
      <w:r w:rsidR="00207DA0" w:rsidRPr="00207DA0">
        <w:rPr>
          <w:rFonts w:ascii="Times New Roman" w:hAnsi="Times New Roman" w:cs="Times New Roman"/>
          <w:sz w:val="28"/>
        </w:rPr>
        <w:t xml:space="preserve">ально не рассматривали вопрос о </w:t>
      </w:r>
      <w:r w:rsidR="00D97EAB" w:rsidRPr="00207DA0">
        <w:rPr>
          <w:rFonts w:ascii="Times New Roman" w:hAnsi="Times New Roman" w:cs="Times New Roman"/>
          <w:sz w:val="28"/>
        </w:rPr>
        <w:t>разработке методики, позволяющей оцени</w:t>
      </w:r>
      <w:r w:rsidR="00207DA0" w:rsidRPr="00207DA0">
        <w:rPr>
          <w:rFonts w:ascii="Times New Roman" w:hAnsi="Times New Roman" w:cs="Times New Roman"/>
          <w:sz w:val="28"/>
        </w:rPr>
        <w:t xml:space="preserve">ть способность цементного камня </w:t>
      </w:r>
      <w:r w:rsidR="00D97EAB" w:rsidRPr="00207DA0">
        <w:rPr>
          <w:rFonts w:ascii="Times New Roman" w:hAnsi="Times New Roman" w:cs="Times New Roman"/>
          <w:sz w:val="28"/>
        </w:rPr>
        <w:t>сопротивляться многократным динамическим нагрузкам</w:t>
      </w:r>
      <w:r w:rsidR="00D64271">
        <w:rPr>
          <w:rFonts w:ascii="Times New Roman" w:hAnsi="Times New Roman" w:cs="Times New Roman"/>
          <w:sz w:val="28"/>
        </w:rPr>
        <w:t>.</w:t>
      </w:r>
    </w:p>
    <w:p w14:paraId="246D9291" w14:textId="77777777" w:rsidR="00622E29" w:rsidRPr="00622E29" w:rsidRDefault="00471666" w:rsidP="009A0569">
      <w:pPr>
        <w:pStyle w:val="ab"/>
        <w:spacing w:line="240" w:lineRule="auto"/>
        <w:ind w:firstLine="709"/>
        <w:jc w:val="both"/>
        <w:outlineLvl w:val="0"/>
        <w:rPr>
          <w:b w:val="0"/>
        </w:rPr>
      </w:pPr>
      <w:r w:rsidRPr="00622E29">
        <w:t>Цель диссертационного исследования</w:t>
      </w:r>
      <w:r w:rsidRPr="00622E29">
        <w:rPr>
          <w:lang w:val="az-Latn-AZ"/>
        </w:rPr>
        <w:t>.</w:t>
      </w:r>
      <w:r w:rsidR="00622E29" w:rsidRPr="00622E29">
        <w:rPr>
          <w:b w:val="0"/>
        </w:rPr>
        <w:t xml:space="preserve"> Совершенствование научно-обоснованных технологических решений по регулированию свойств тампонажных систем путем применения модификаторов. </w:t>
      </w:r>
    </w:p>
    <w:p w14:paraId="1A9C996C" w14:textId="77777777" w:rsidR="00471666" w:rsidRPr="006445FB" w:rsidRDefault="00471666" w:rsidP="009A0569">
      <w:pPr>
        <w:spacing w:after="0" w:line="240" w:lineRule="auto"/>
        <w:ind w:firstLine="709"/>
        <w:jc w:val="both"/>
        <w:rPr>
          <w:rFonts w:ascii="Times New Roman" w:hAnsi="Times New Roman" w:cs="Times New Roman"/>
          <w:b/>
          <w:sz w:val="28"/>
          <w:lang w:val="az-Latn-AZ"/>
        </w:rPr>
      </w:pPr>
    </w:p>
    <w:p w14:paraId="04B6886C" w14:textId="77777777" w:rsidR="00471666" w:rsidRDefault="00471666" w:rsidP="009A0569">
      <w:pPr>
        <w:spacing w:after="0" w:line="240" w:lineRule="auto"/>
        <w:ind w:firstLine="709"/>
        <w:jc w:val="both"/>
        <w:rPr>
          <w:rFonts w:ascii="Times New Roman" w:hAnsi="Times New Roman" w:cs="Times New Roman"/>
          <w:b/>
          <w:sz w:val="28"/>
        </w:rPr>
      </w:pPr>
      <w:r w:rsidRPr="00E81ED6">
        <w:rPr>
          <w:rFonts w:ascii="Times New Roman" w:hAnsi="Times New Roman" w:cs="Times New Roman"/>
          <w:b/>
          <w:sz w:val="28"/>
        </w:rPr>
        <w:t>Задачи диссертационного исследования</w:t>
      </w:r>
      <w:r w:rsidR="00ED6646">
        <w:rPr>
          <w:rFonts w:ascii="Times New Roman" w:hAnsi="Times New Roman" w:cs="Times New Roman"/>
          <w:b/>
          <w:sz w:val="28"/>
        </w:rPr>
        <w:t>:</w:t>
      </w:r>
    </w:p>
    <w:p w14:paraId="699C55F2" w14:textId="6CD66F8C" w:rsidR="00985CC9" w:rsidRDefault="00985CC9" w:rsidP="009A0569">
      <w:pPr>
        <w:pStyle w:val="ab"/>
        <w:numPr>
          <w:ilvl w:val="0"/>
          <w:numId w:val="5"/>
        </w:numPr>
        <w:spacing w:line="240" w:lineRule="auto"/>
        <w:jc w:val="both"/>
        <w:outlineLvl w:val="0"/>
        <w:rPr>
          <w:b w:val="0"/>
        </w:rPr>
      </w:pPr>
      <w:r>
        <w:rPr>
          <w:b w:val="0"/>
        </w:rPr>
        <w:t xml:space="preserve">анализ современного состояния </w:t>
      </w:r>
      <w:r w:rsidR="00A055AC">
        <w:rPr>
          <w:b w:val="0"/>
        </w:rPr>
        <w:t>исследований проблемы</w:t>
      </w:r>
      <w:r>
        <w:rPr>
          <w:b w:val="0"/>
        </w:rPr>
        <w:t xml:space="preserve"> крепления скважин, изучения их влияния </w:t>
      </w:r>
      <w:r w:rsidR="00455994">
        <w:rPr>
          <w:b w:val="0"/>
        </w:rPr>
        <w:t xml:space="preserve">материалов и реагентов </w:t>
      </w:r>
      <w:r>
        <w:rPr>
          <w:b w:val="0"/>
        </w:rPr>
        <w:t xml:space="preserve">на свойства тампонажного раствора; </w:t>
      </w:r>
    </w:p>
    <w:p w14:paraId="2D9A2664" w14:textId="77777777" w:rsidR="00471666" w:rsidRDefault="00471666" w:rsidP="009A0569">
      <w:pPr>
        <w:pStyle w:val="a7"/>
        <w:numPr>
          <w:ilvl w:val="0"/>
          <w:numId w:val="5"/>
        </w:numPr>
        <w:jc w:val="both"/>
        <w:rPr>
          <w:sz w:val="28"/>
        </w:rPr>
      </w:pPr>
      <w:r w:rsidRPr="00314834">
        <w:rPr>
          <w:sz w:val="28"/>
        </w:rPr>
        <w:t>исследование методов повышения прочностных и жаропрочных характеристик цементных растворов за счет добавления в состав мелкодисперсной фракции металлургического шлама;</w:t>
      </w:r>
    </w:p>
    <w:p w14:paraId="0DBF9F60" w14:textId="1AAC6095" w:rsidR="00C136E3" w:rsidRPr="00C136E3" w:rsidRDefault="00853903" w:rsidP="009A0569">
      <w:pPr>
        <w:pStyle w:val="ab"/>
        <w:numPr>
          <w:ilvl w:val="0"/>
          <w:numId w:val="11"/>
        </w:numPr>
        <w:spacing w:line="240" w:lineRule="auto"/>
        <w:ind w:left="1418"/>
        <w:jc w:val="both"/>
        <w:outlineLvl w:val="0"/>
        <w:rPr>
          <w:b w:val="0"/>
        </w:rPr>
      </w:pPr>
      <w:r w:rsidRPr="00C136E3">
        <w:rPr>
          <w:b w:val="0"/>
        </w:rPr>
        <w:t xml:space="preserve">экспериментальные исследования </w:t>
      </w:r>
      <w:r w:rsidR="00C47875" w:rsidRPr="00C136E3">
        <w:rPr>
          <w:b w:val="0"/>
        </w:rPr>
        <w:t>влияния концентрации добавок</w:t>
      </w:r>
      <w:r w:rsidR="00F33126" w:rsidRPr="00C136E3">
        <w:rPr>
          <w:b w:val="0"/>
        </w:rPr>
        <w:t xml:space="preserve">, температуры </w:t>
      </w:r>
      <w:r w:rsidR="00A055AC" w:rsidRPr="00C136E3">
        <w:rPr>
          <w:b w:val="0"/>
        </w:rPr>
        <w:t>и времени</w:t>
      </w:r>
      <w:r w:rsidR="00C47875" w:rsidRPr="00C136E3">
        <w:rPr>
          <w:b w:val="0"/>
        </w:rPr>
        <w:t xml:space="preserve"> </w:t>
      </w:r>
      <w:r w:rsidR="00F33126" w:rsidRPr="00C136E3">
        <w:rPr>
          <w:b w:val="0"/>
        </w:rPr>
        <w:t xml:space="preserve">на показатели прочностных свойств </w:t>
      </w:r>
      <w:r w:rsidR="00072894" w:rsidRPr="00C136E3">
        <w:rPr>
          <w:b w:val="0"/>
        </w:rPr>
        <w:t>цементных растворов;</w:t>
      </w:r>
      <w:r w:rsidR="00C136E3" w:rsidRPr="00C136E3">
        <w:rPr>
          <w:b w:val="0"/>
        </w:rPr>
        <w:t xml:space="preserve"> статистический </w:t>
      </w:r>
      <w:proofErr w:type="gramStart"/>
      <w:r w:rsidR="00C136E3" w:rsidRPr="00C136E3">
        <w:rPr>
          <w:b w:val="0"/>
        </w:rPr>
        <w:t>анализ  влияния</w:t>
      </w:r>
      <w:proofErr w:type="gramEnd"/>
      <w:r w:rsidR="00C136E3" w:rsidRPr="00C136E3">
        <w:rPr>
          <w:b w:val="0"/>
        </w:rPr>
        <w:t xml:space="preserve"> состава и свойств на показатели качества тампонажного раствора; </w:t>
      </w:r>
    </w:p>
    <w:p w14:paraId="0B51DF93" w14:textId="77777777" w:rsidR="00471666" w:rsidRPr="00314834" w:rsidRDefault="00471666" w:rsidP="009A0569">
      <w:pPr>
        <w:pStyle w:val="a7"/>
        <w:numPr>
          <w:ilvl w:val="0"/>
          <w:numId w:val="5"/>
        </w:numPr>
        <w:jc w:val="both"/>
        <w:rPr>
          <w:sz w:val="28"/>
        </w:rPr>
      </w:pPr>
      <w:r w:rsidRPr="00314834">
        <w:rPr>
          <w:sz w:val="28"/>
        </w:rPr>
        <w:t xml:space="preserve">оценка влияния наноразмерных минеральных добавок в виде бентонита и кремнезема на устойчивость </w:t>
      </w:r>
      <w:r>
        <w:rPr>
          <w:sz w:val="28"/>
        </w:rPr>
        <w:t>цементных</w:t>
      </w:r>
      <w:r w:rsidRPr="00314834">
        <w:rPr>
          <w:sz w:val="28"/>
        </w:rPr>
        <w:t xml:space="preserve"> растворов к внешним воздействиям, включая коррозионное, вибраци</w:t>
      </w:r>
      <w:r w:rsidR="00C0766A">
        <w:rPr>
          <w:sz w:val="28"/>
        </w:rPr>
        <w:t>онное и термическое воздействие.</w:t>
      </w:r>
    </w:p>
    <w:p w14:paraId="5EFAB8A2" w14:textId="77777777" w:rsidR="009359C8" w:rsidRDefault="009359C8" w:rsidP="009A0569">
      <w:pPr>
        <w:spacing w:after="0" w:line="240" w:lineRule="auto"/>
        <w:ind w:firstLine="709"/>
        <w:jc w:val="both"/>
        <w:rPr>
          <w:rFonts w:ascii="Times New Roman" w:hAnsi="Times New Roman" w:cs="Times New Roman"/>
          <w:b/>
          <w:sz w:val="28"/>
        </w:rPr>
      </w:pPr>
    </w:p>
    <w:p w14:paraId="5389FB76" w14:textId="77777777" w:rsidR="009A0569" w:rsidRDefault="00471666" w:rsidP="009A0569">
      <w:pPr>
        <w:spacing w:after="0" w:line="240" w:lineRule="auto"/>
        <w:ind w:firstLine="709"/>
        <w:jc w:val="both"/>
        <w:rPr>
          <w:rFonts w:ascii="Times New Roman" w:hAnsi="Times New Roman" w:cs="Times New Roman"/>
          <w:b/>
          <w:sz w:val="28"/>
        </w:rPr>
      </w:pPr>
      <w:r>
        <w:rPr>
          <w:rFonts w:ascii="Times New Roman" w:hAnsi="Times New Roman" w:cs="Times New Roman"/>
          <w:b/>
          <w:sz w:val="28"/>
        </w:rPr>
        <w:t>Объект</w:t>
      </w:r>
      <w:r w:rsidRPr="00E81ED6">
        <w:rPr>
          <w:rFonts w:ascii="Times New Roman" w:hAnsi="Times New Roman" w:cs="Times New Roman"/>
          <w:b/>
          <w:sz w:val="28"/>
        </w:rPr>
        <w:t xml:space="preserve"> исследования</w:t>
      </w:r>
      <w:r>
        <w:rPr>
          <w:rFonts w:ascii="Times New Roman" w:hAnsi="Times New Roman" w:cs="Times New Roman"/>
          <w:b/>
          <w:sz w:val="28"/>
        </w:rPr>
        <w:t>.</w:t>
      </w:r>
      <w:r w:rsidRPr="009D1857">
        <w:rPr>
          <w:rFonts w:ascii="Times New Roman" w:hAnsi="Times New Roman" w:cs="Times New Roman"/>
          <w:b/>
          <w:sz w:val="28"/>
        </w:rPr>
        <w:t xml:space="preserve"> </w:t>
      </w:r>
      <w:r w:rsidRPr="00400DEC">
        <w:rPr>
          <w:rFonts w:ascii="Times New Roman" w:hAnsi="Times New Roman" w:cs="Times New Roman"/>
          <w:sz w:val="28"/>
        </w:rPr>
        <w:t>Методы повышения прочности и износостойкости материалов, используемых в нефтегазовой отрасли</w:t>
      </w:r>
      <w:r>
        <w:rPr>
          <w:rFonts w:ascii="Times New Roman" w:hAnsi="Times New Roman" w:cs="Times New Roman"/>
          <w:sz w:val="28"/>
        </w:rPr>
        <w:t>.</w:t>
      </w:r>
    </w:p>
    <w:p w14:paraId="6F80CB2F" w14:textId="023524C4" w:rsidR="00471666" w:rsidRPr="00C0734E" w:rsidRDefault="00471666" w:rsidP="009A0569">
      <w:pPr>
        <w:spacing w:after="0" w:line="240" w:lineRule="auto"/>
        <w:ind w:firstLine="709"/>
        <w:jc w:val="both"/>
        <w:rPr>
          <w:rFonts w:ascii="Times New Roman" w:hAnsi="Times New Roman" w:cs="Times New Roman"/>
          <w:b/>
          <w:sz w:val="28"/>
        </w:rPr>
      </w:pPr>
      <w:r w:rsidRPr="00E81ED6">
        <w:rPr>
          <w:rFonts w:ascii="Times New Roman" w:hAnsi="Times New Roman" w:cs="Times New Roman"/>
          <w:b/>
          <w:sz w:val="28"/>
        </w:rPr>
        <w:t>Предмет исследования</w:t>
      </w:r>
      <w:r>
        <w:rPr>
          <w:rFonts w:ascii="Times New Roman" w:hAnsi="Times New Roman" w:cs="Times New Roman"/>
          <w:b/>
          <w:sz w:val="28"/>
        </w:rPr>
        <w:t>.</w:t>
      </w:r>
      <w:r w:rsidRPr="00E53CEF">
        <w:rPr>
          <w:rFonts w:ascii="Times New Roman" w:hAnsi="Times New Roman" w:cs="Times New Roman"/>
          <w:b/>
          <w:sz w:val="28"/>
        </w:rPr>
        <w:t xml:space="preserve"> </w:t>
      </w:r>
      <w:r w:rsidRPr="003426F7">
        <w:rPr>
          <w:rFonts w:ascii="Times New Roman" w:hAnsi="Times New Roman" w:cs="Times New Roman"/>
          <w:sz w:val="28"/>
          <w:szCs w:val="28"/>
        </w:rPr>
        <w:t xml:space="preserve">Модификаторы </w:t>
      </w:r>
      <w:r w:rsidRPr="003426F7">
        <w:rPr>
          <w:rFonts w:ascii="Times New Roman" w:eastAsia="Times New Roman" w:hAnsi="Times New Roman" w:cs="Times New Roman"/>
          <w:sz w:val="28"/>
          <w:szCs w:val="28"/>
          <w:lang w:eastAsia="ru-RU"/>
        </w:rPr>
        <w:t xml:space="preserve">и их воздействие на </w:t>
      </w:r>
      <w:r w:rsidR="00A055AC" w:rsidRPr="003426F7">
        <w:rPr>
          <w:rFonts w:ascii="Times New Roman" w:eastAsia="Times New Roman" w:hAnsi="Times New Roman" w:cs="Times New Roman"/>
          <w:sz w:val="28"/>
          <w:szCs w:val="28"/>
          <w:lang w:eastAsia="ru-RU"/>
        </w:rPr>
        <w:t>тампонажные материалы</w:t>
      </w:r>
      <w:r w:rsidRPr="003426F7">
        <w:rPr>
          <w:rFonts w:ascii="Times New Roman" w:eastAsia="Times New Roman" w:hAnsi="Times New Roman" w:cs="Times New Roman"/>
          <w:sz w:val="28"/>
          <w:szCs w:val="28"/>
          <w:lang w:eastAsia="ru-RU"/>
        </w:rPr>
        <w:t xml:space="preserve"> в условиях </w:t>
      </w:r>
      <w:r w:rsidR="00757A4B" w:rsidRPr="003426F7">
        <w:rPr>
          <w:rFonts w:ascii="Times New Roman" w:eastAsia="Times New Roman" w:hAnsi="Times New Roman" w:cs="Times New Roman"/>
          <w:sz w:val="28"/>
          <w:szCs w:val="28"/>
          <w:lang w:eastAsia="ru-RU"/>
        </w:rPr>
        <w:t>высоких нагрузок</w:t>
      </w:r>
      <w:r w:rsidRPr="003426F7">
        <w:rPr>
          <w:rFonts w:ascii="Times New Roman" w:eastAsia="Times New Roman" w:hAnsi="Times New Roman" w:cs="Times New Roman"/>
          <w:sz w:val="28"/>
          <w:szCs w:val="28"/>
          <w:lang w:eastAsia="ru-RU"/>
        </w:rPr>
        <w:t xml:space="preserve"> </w:t>
      </w:r>
      <w:r w:rsidR="00757A4B" w:rsidRPr="003426F7">
        <w:rPr>
          <w:rFonts w:ascii="Times New Roman" w:eastAsia="Times New Roman" w:hAnsi="Times New Roman" w:cs="Times New Roman"/>
          <w:sz w:val="28"/>
          <w:szCs w:val="28"/>
          <w:lang w:eastAsia="ru-RU"/>
        </w:rPr>
        <w:t xml:space="preserve">и </w:t>
      </w:r>
      <w:r w:rsidRPr="003426F7">
        <w:rPr>
          <w:rFonts w:ascii="Times New Roman" w:eastAsia="Times New Roman" w:hAnsi="Times New Roman" w:cs="Times New Roman"/>
          <w:sz w:val="28"/>
          <w:szCs w:val="28"/>
          <w:lang w:eastAsia="ru-RU"/>
        </w:rPr>
        <w:t>коррозии.</w:t>
      </w:r>
    </w:p>
    <w:p w14:paraId="3AFFCACD" w14:textId="4860FF97" w:rsidR="003044DB" w:rsidRPr="001D625B" w:rsidRDefault="003044DB" w:rsidP="009A0569">
      <w:pPr>
        <w:pStyle w:val="a7"/>
        <w:ind w:left="142" w:firstLine="578"/>
        <w:jc w:val="both"/>
        <w:rPr>
          <w:sz w:val="28"/>
          <w:szCs w:val="28"/>
        </w:rPr>
      </w:pPr>
      <w:r w:rsidRPr="001D625B">
        <w:rPr>
          <w:b/>
          <w:sz w:val="28"/>
          <w:szCs w:val="28"/>
        </w:rPr>
        <w:t>Методология и методы исследования.</w:t>
      </w:r>
      <w:r w:rsidRPr="001D625B">
        <w:rPr>
          <w:sz w:val="28"/>
          <w:szCs w:val="28"/>
        </w:rPr>
        <w:t xml:space="preserve"> Методологической основой исследования послужили стандартные методики определения показателей структурно-механических свойств </w:t>
      </w:r>
      <w:r w:rsidR="00A055AC" w:rsidRPr="001D625B">
        <w:rPr>
          <w:sz w:val="28"/>
          <w:szCs w:val="28"/>
        </w:rPr>
        <w:t xml:space="preserve">цементных </w:t>
      </w:r>
      <w:proofErr w:type="gramStart"/>
      <w:r w:rsidR="00A055AC" w:rsidRPr="001D625B">
        <w:rPr>
          <w:sz w:val="28"/>
          <w:szCs w:val="28"/>
        </w:rPr>
        <w:t>растворов</w:t>
      </w:r>
      <w:r w:rsidRPr="001D625B">
        <w:rPr>
          <w:sz w:val="28"/>
          <w:szCs w:val="28"/>
        </w:rPr>
        <w:t>,</w:t>
      </w:r>
      <w:r w:rsidR="00A055AC">
        <w:rPr>
          <w:sz w:val="28"/>
          <w:szCs w:val="28"/>
        </w:rPr>
        <w:t xml:space="preserve"> </w:t>
      </w:r>
      <w:r w:rsidRPr="001D625B">
        <w:rPr>
          <w:sz w:val="28"/>
          <w:szCs w:val="28"/>
        </w:rPr>
        <w:t xml:space="preserve"> метод</w:t>
      </w:r>
      <w:r>
        <w:rPr>
          <w:sz w:val="28"/>
          <w:szCs w:val="28"/>
        </w:rPr>
        <w:t>ика</w:t>
      </w:r>
      <w:proofErr w:type="gramEnd"/>
      <w:r w:rsidRPr="001D625B">
        <w:rPr>
          <w:sz w:val="28"/>
          <w:szCs w:val="28"/>
        </w:rPr>
        <w:t xml:space="preserve"> планирования эксперимента, статистические методы обработки экспериментальных данных и анализа информации.</w:t>
      </w:r>
    </w:p>
    <w:p w14:paraId="0213F6B7" w14:textId="77777777" w:rsidR="009A0569" w:rsidRDefault="00BB5518" w:rsidP="009A0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м</w:t>
      </w:r>
      <w:r w:rsidR="00471666" w:rsidRPr="00B55AE5">
        <w:rPr>
          <w:rFonts w:ascii="Times New Roman" w:hAnsi="Times New Roman" w:cs="Times New Roman"/>
          <w:sz w:val="28"/>
          <w:szCs w:val="28"/>
        </w:rPr>
        <w:t>оделирование процессов коррозии в ходе проведения тестовых испытаний на устойчивость к воздействию кислотам проводилось путем размещения блоков цементного раствора в модельные раствора агрессивной среды.</w:t>
      </w:r>
      <w:r w:rsidR="00471666">
        <w:rPr>
          <w:rFonts w:ascii="Times New Roman" w:hAnsi="Times New Roman" w:cs="Times New Roman"/>
          <w:sz w:val="28"/>
          <w:szCs w:val="28"/>
        </w:rPr>
        <w:t xml:space="preserve"> </w:t>
      </w:r>
      <w:r w:rsidR="00471666" w:rsidRPr="00B55AE5">
        <w:rPr>
          <w:rFonts w:ascii="Times New Roman" w:hAnsi="Times New Roman" w:cs="Times New Roman"/>
          <w:sz w:val="28"/>
          <w:szCs w:val="28"/>
        </w:rPr>
        <w:t xml:space="preserve"> Эксперименты на водостойкость и </w:t>
      </w:r>
      <w:proofErr w:type="spellStart"/>
      <w:r w:rsidR="00471666" w:rsidRPr="00B55AE5">
        <w:rPr>
          <w:rFonts w:ascii="Times New Roman" w:hAnsi="Times New Roman" w:cs="Times New Roman"/>
          <w:sz w:val="28"/>
          <w:szCs w:val="28"/>
        </w:rPr>
        <w:t>солестойкость</w:t>
      </w:r>
      <w:proofErr w:type="spellEnd"/>
      <w:r w:rsidR="00471666" w:rsidRPr="00B55AE5">
        <w:rPr>
          <w:rFonts w:ascii="Times New Roman" w:hAnsi="Times New Roman" w:cs="Times New Roman"/>
          <w:sz w:val="28"/>
          <w:szCs w:val="28"/>
        </w:rPr>
        <w:t xml:space="preserve"> проводились в модельных растворах с высокой концентрацией </w:t>
      </w:r>
      <w:proofErr w:type="spellStart"/>
      <w:r w:rsidR="00471666" w:rsidRPr="00B55AE5">
        <w:rPr>
          <w:rFonts w:ascii="Times New Roman" w:hAnsi="Times New Roman" w:cs="Times New Roman"/>
          <w:sz w:val="28"/>
          <w:szCs w:val="28"/>
        </w:rPr>
        <w:t>NaCl</w:t>
      </w:r>
      <w:proofErr w:type="spellEnd"/>
      <w:r w:rsidR="00471666" w:rsidRPr="00B55AE5">
        <w:rPr>
          <w:rFonts w:ascii="Times New Roman" w:hAnsi="Times New Roman" w:cs="Times New Roman"/>
          <w:sz w:val="28"/>
          <w:szCs w:val="28"/>
        </w:rPr>
        <w:t xml:space="preserve">, имитирующих воздействия пластовых вод на цементные растворы. </w:t>
      </w:r>
      <w:r w:rsidR="00471666" w:rsidRPr="00B55AE5">
        <w:rPr>
          <w:rFonts w:ascii="Times New Roman" w:hAnsi="Times New Roman" w:cs="Times New Roman"/>
          <w:sz w:val="28"/>
          <w:szCs w:val="28"/>
        </w:rPr>
        <w:lastRenderedPageBreak/>
        <w:t xml:space="preserve">Определение прочностных параметров было осуществлено с применением метода определения прочности на сжатия, методика которого основана на ГОСТ </w:t>
      </w:r>
      <w:proofErr w:type="gramStart"/>
      <w:r w:rsidR="00471666" w:rsidRPr="00B55AE5">
        <w:rPr>
          <w:rFonts w:ascii="Times New Roman" w:hAnsi="Times New Roman" w:cs="Times New Roman"/>
          <w:sz w:val="28"/>
          <w:szCs w:val="28"/>
        </w:rPr>
        <w:t>10180-2012</w:t>
      </w:r>
      <w:proofErr w:type="gramEnd"/>
      <w:r w:rsidR="00471666" w:rsidRPr="00B55AE5">
        <w:rPr>
          <w:rFonts w:ascii="Times New Roman" w:hAnsi="Times New Roman" w:cs="Times New Roman"/>
          <w:sz w:val="28"/>
          <w:szCs w:val="28"/>
        </w:rPr>
        <w:t xml:space="preserve"> и ГОСТ </w:t>
      </w:r>
      <w:proofErr w:type="gramStart"/>
      <w:r w:rsidR="00471666" w:rsidRPr="00B55AE5">
        <w:rPr>
          <w:rFonts w:ascii="Times New Roman" w:hAnsi="Times New Roman" w:cs="Times New Roman"/>
          <w:sz w:val="28"/>
          <w:szCs w:val="28"/>
        </w:rPr>
        <w:t>18105-2018</w:t>
      </w:r>
      <w:proofErr w:type="gramEnd"/>
      <w:r w:rsidR="00471666" w:rsidRPr="00B55AE5">
        <w:rPr>
          <w:rFonts w:ascii="Times New Roman" w:hAnsi="Times New Roman" w:cs="Times New Roman"/>
          <w:sz w:val="28"/>
          <w:szCs w:val="28"/>
        </w:rPr>
        <w:t xml:space="preserve">. Испытания на вибропрочность проводились на испытательном </w:t>
      </w:r>
      <w:proofErr w:type="spellStart"/>
      <w:r w:rsidR="00471666" w:rsidRPr="00B55AE5">
        <w:rPr>
          <w:rFonts w:ascii="Times New Roman" w:hAnsi="Times New Roman" w:cs="Times New Roman"/>
          <w:sz w:val="28"/>
          <w:szCs w:val="28"/>
        </w:rPr>
        <w:t>сейсмо</w:t>
      </w:r>
      <w:proofErr w:type="spellEnd"/>
      <w:r w:rsidR="00471666" w:rsidRPr="00B55AE5">
        <w:rPr>
          <w:rFonts w:ascii="Times New Roman" w:hAnsi="Times New Roman" w:cs="Times New Roman"/>
          <w:sz w:val="28"/>
          <w:szCs w:val="28"/>
        </w:rPr>
        <w:t xml:space="preserve">-вибростенде с учетом требований ГОСТ-30630.0.0-99. Испытания на термическое старение проводились с применением метода термического воздействия на исследуемые образцы </w:t>
      </w:r>
      <w:r w:rsidR="00471666">
        <w:rPr>
          <w:rFonts w:ascii="Times New Roman" w:hAnsi="Times New Roman" w:cs="Times New Roman"/>
          <w:sz w:val="28"/>
          <w:szCs w:val="28"/>
        </w:rPr>
        <w:t>цементных</w:t>
      </w:r>
      <w:r w:rsidR="00471666" w:rsidRPr="00B55AE5">
        <w:rPr>
          <w:rFonts w:ascii="Times New Roman" w:hAnsi="Times New Roman" w:cs="Times New Roman"/>
          <w:sz w:val="28"/>
          <w:szCs w:val="28"/>
        </w:rPr>
        <w:t xml:space="preserve"> растворов в течение длительного времени термического воздействия. </w:t>
      </w:r>
    </w:p>
    <w:p w14:paraId="52EC6E98" w14:textId="77777777" w:rsidR="009A0569" w:rsidRDefault="00C34B48" w:rsidP="009A0569">
      <w:pPr>
        <w:spacing w:after="0" w:line="240" w:lineRule="auto"/>
        <w:ind w:firstLine="709"/>
        <w:jc w:val="both"/>
        <w:rPr>
          <w:rFonts w:ascii="Times New Roman" w:hAnsi="Times New Roman" w:cs="Times New Roman"/>
          <w:sz w:val="28"/>
          <w:szCs w:val="28"/>
        </w:rPr>
      </w:pPr>
      <w:r w:rsidRPr="009A0569">
        <w:rPr>
          <w:rFonts w:ascii="Times New Roman" w:hAnsi="Times New Roman" w:cs="Times New Roman"/>
          <w:sz w:val="28"/>
          <w:szCs w:val="28"/>
        </w:rPr>
        <w:t xml:space="preserve">В процессе проведенных исследований применялись </w:t>
      </w:r>
      <w:proofErr w:type="gramStart"/>
      <w:r w:rsidRPr="009A0569">
        <w:rPr>
          <w:rFonts w:ascii="Times New Roman" w:hAnsi="Times New Roman" w:cs="Times New Roman"/>
          <w:sz w:val="28"/>
          <w:szCs w:val="28"/>
        </w:rPr>
        <w:t>положения  теории</w:t>
      </w:r>
      <w:proofErr w:type="gramEnd"/>
      <w:r w:rsidRPr="009A0569">
        <w:rPr>
          <w:rFonts w:ascii="Times New Roman" w:hAnsi="Times New Roman" w:cs="Times New Roman"/>
          <w:sz w:val="28"/>
          <w:szCs w:val="28"/>
        </w:rPr>
        <w:t xml:space="preserve"> планирования эксперимента, </w:t>
      </w:r>
      <w:r w:rsidR="00650A96" w:rsidRPr="009A0569">
        <w:rPr>
          <w:rFonts w:ascii="Times New Roman" w:hAnsi="Times New Roman" w:cs="Times New Roman"/>
          <w:sz w:val="28"/>
          <w:szCs w:val="28"/>
        </w:rPr>
        <w:t>обработка экспериментальных данных производилась с применением статистических методов</w:t>
      </w:r>
      <w:r w:rsidRPr="009A0569">
        <w:rPr>
          <w:rFonts w:ascii="Times New Roman" w:hAnsi="Times New Roman" w:cs="Times New Roman"/>
          <w:sz w:val="28"/>
          <w:szCs w:val="28"/>
        </w:rPr>
        <w:t xml:space="preserve"> при установлении значимости основных факторов, моделировании отдельных процессов, - путем проведения расчетов по результатам корреляционного анализа с </w:t>
      </w:r>
      <w:proofErr w:type="gramStart"/>
      <w:r w:rsidRPr="009A0569">
        <w:rPr>
          <w:rFonts w:ascii="Times New Roman" w:hAnsi="Times New Roman" w:cs="Times New Roman"/>
          <w:sz w:val="28"/>
          <w:szCs w:val="28"/>
        </w:rPr>
        <w:t>помощью  специальных</w:t>
      </w:r>
      <w:proofErr w:type="gramEnd"/>
      <w:r w:rsidRPr="009A0569">
        <w:rPr>
          <w:rFonts w:ascii="Times New Roman" w:hAnsi="Times New Roman" w:cs="Times New Roman"/>
          <w:sz w:val="28"/>
          <w:szCs w:val="28"/>
        </w:rPr>
        <w:t xml:space="preserve"> программ, позволяющих изучить закономерности, имеющие место при регулировании состава и свойств цементного </w:t>
      </w:r>
      <w:proofErr w:type="gramStart"/>
      <w:r w:rsidRPr="009A0569">
        <w:rPr>
          <w:rFonts w:ascii="Times New Roman" w:hAnsi="Times New Roman" w:cs="Times New Roman"/>
          <w:sz w:val="28"/>
          <w:szCs w:val="28"/>
        </w:rPr>
        <w:t>раствора,.</w:t>
      </w:r>
      <w:proofErr w:type="gramEnd"/>
      <w:r w:rsidRPr="009A0569">
        <w:rPr>
          <w:rFonts w:ascii="Times New Roman" w:hAnsi="Times New Roman" w:cs="Times New Roman"/>
          <w:sz w:val="28"/>
          <w:szCs w:val="28"/>
        </w:rPr>
        <w:t xml:space="preserve"> Полученные результаты основываются на анализе и обобщении </w:t>
      </w:r>
      <w:r w:rsidR="00914FA9" w:rsidRPr="009A0569">
        <w:rPr>
          <w:rFonts w:ascii="Times New Roman" w:hAnsi="Times New Roman" w:cs="Times New Roman"/>
          <w:sz w:val="28"/>
          <w:szCs w:val="28"/>
        </w:rPr>
        <w:t xml:space="preserve">ранее </w:t>
      </w:r>
      <w:r w:rsidRPr="009A0569">
        <w:rPr>
          <w:rFonts w:ascii="Times New Roman" w:hAnsi="Times New Roman" w:cs="Times New Roman"/>
          <w:sz w:val="28"/>
          <w:szCs w:val="28"/>
        </w:rPr>
        <w:t>выполненных теоретических и экспериментальных исследований в области крепления скважин, использовании методов</w:t>
      </w:r>
      <w:r w:rsidR="00914FA9" w:rsidRPr="009A0569">
        <w:rPr>
          <w:rFonts w:ascii="Times New Roman" w:hAnsi="Times New Roman" w:cs="Times New Roman"/>
          <w:sz w:val="28"/>
          <w:szCs w:val="28"/>
        </w:rPr>
        <w:t>, как уже отмечалось,</w:t>
      </w:r>
      <w:r w:rsidRPr="009A0569">
        <w:rPr>
          <w:rFonts w:ascii="Times New Roman" w:hAnsi="Times New Roman" w:cs="Times New Roman"/>
          <w:sz w:val="28"/>
          <w:szCs w:val="28"/>
        </w:rPr>
        <w:t xml:space="preserve"> статистической обработки</w:t>
      </w:r>
      <w:r w:rsidR="0038423D" w:rsidRPr="009A0569">
        <w:rPr>
          <w:rFonts w:ascii="Times New Roman" w:hAnsi="Times New Roman" w:cs="Times New Roman"/>
          <w:sz w:val="28"/>
          <w:szCs w:val="28"/>
        </w:rPr>
        <w:t xml:space="preserve"> данных и анализа информации</w:t>
      </w:r>
      <w:r w:rsidRPr="009A0569">
        <w:rPr>
          <w:rFonts w:ascii="Times New Roman" w:hAnsi="Times New Roman" w:cs="Times New Roman"/>
          <w:sz w:val="28"/>
          <w:szCs w:val="28"/>
        </w:rPr>
        <w:t xml:space="preserve">. </w:t>
      </w:r>
    </w:p>
    <w:p w14:paraId="535BAC30" w14:textId="77777777" w:rsidR="00980A2C" w:rsidRPr="009A0569" w:rsidRDefault="00980A2C" w:rsidP="009A0569">
      <w:pPr>
        <w:spacing w:after="0" w:line="240" w:lineRule="auto"/>
        <w:ind w:firstLine="709"/>
        <w:jc w:val="both"/>
        <w:rPr>
          <w:rFonts w:ascii="Times New Roman" w:hAnsi="Times New Roman" w:cs="Times New Roman"/>
          <w:sz w:val="28"/>
          <w:szCs w:val="28"/>
        </w:rPr>
      </w:pPr>
      <w:r w:rsidRPr="009A0569">
        <w:rPr>
          <w:rFonts w:ascii="Times New Roman" w:hAnsi="Times New Roman" w:cs="Times New Roman"/>
          <w:b/>
          <w:sz w:val="28"/>
          <w:szCs w:val="28"/>
        </w:rPr>
        <w:t xml:space="preserve">Научная новизна </w:t>
      </w:r>
      <w:r w:rsidRPr="009A0569">
        <w:rPr>
          <w:rFonts w:ascii="Times New Roman" w:hAnsi="Times New Roman" w:cs="Times New Roman"/>
          <w:sz w:val="28"/>
          <w:szCs w:val="28"/>
        </w:rPr>
        <w:t xml:space="preserve">диссертации заключается главным образом в усовершенствовании основ </w:t>
      </w:r>
      <w:proofErr w:type="gramStart"/>
      <w:r w:rsidRPr="009A0569">
        <w:rPr>
          <w:rFonts w:ascii="Times New Roman" w:hAnsi="Times New Roman" w:cs="Times New Roman"/>
          <w:sz w:val="28"/>
          <w:szCs w:val="28"/>
        </w:rPr>
        <w:t>и  методологии</w:t>
      </w:r>
      <w:proofErr w:type="gramEnd"/>
      <w:r w:rsidRPr="009A0569">
        <w:rPr>
          <w:rFonts w:ascii="Times New Roman" w:hAnsi="Times New Roman" w:cs="Times New Roman"/>
          <w:sz w:val="28"/>
          <w:szCs w:val="28"/>
        </w:rPr>
        <w:t xml:space="preserve">, постановки, планирования, проведения экспериментальных исследований, разработке и реализации комплекса математического обеспечения и построения моделей с применением вероятностно-статистических методов; в рамках отмеченного: </w:t>
      </w:r>
    </w:p>
    <w:p w14:paraId="7EE99EA7" w14:textId="77777777" w:rsidR="00980A2C" w:rsidRPr="003C2653" w:rsidRDefault="00980A2C" w:rsidP="009A0569">
      <w:pPr>
        <w:pStyle w:val="a7"/>
        <w:numPr>
          <w:ilvl w:val="0"/>
          <w:numId w:val="19"/>
        </w:numPr>
        <w:ind w:left="0" w:hanging="11"/>
        <w:jc w:val="both"/>
        <w:rPr>
          <w:sz w:val="28"/>
          <w:szCs w:val="28"/>
        </w:rPr>
      </w:pPr>
      <w:r>
        <w:rPr>
          <w:sz w:val="28"/>
          <w:szCs w:val="28"/>
        </w:rPr>
        <w:t xml:space="preserve">обоснована </w:t>
      </w:r>
      <w:proofErr w:type="gramStart"/>
      <w:r>
        <w:rPr>
          <w:sz w:val="28"/>
          <w:szCs w:val="28"/>
        </w:rPr>
        <w:t>необходимость  применения</w:t>
      </w:r>
      <w:proofErr w:type="gramEnd"/>
      <w:r w:rsidRPr="001F034B">
        <w:rPr>
          <w:sz w:val="28"/>
          <w:szCs w:val="28"/>
        </w:rPr>
        <w:t xml:space="preserve"> стабилизирующих минеральных добавок в виде бентонита и кремнезема</w:t>
      </w:r>
      <w:r>
        <w:rPr>
          <w:sz w:val="28"/>
          <w:szCs w:val="28"/>
        </w:rPr>
        <w:t>, в условиях воздействия внешней агрессивной среды и вибрации</w:t>
      </w:r>
      <w:r w:rsidRPr="001F034B">
        <w:rPr>
          <w:sz w:val="28"/>
          <w:szCs w:val="28"/>
        </w:rPr>
        <w:t xml:space="preserve">; </w:t>
      </w:r>
    </w:p>
    <w:p w14:paraId="6378581D" w14:textId="77777777" w:rsidR="00980A2C" w:rsidRPr="00256EA4" w:rsidRDefault="00980A2C" w:rsidP="009A0569">
      <w:pPr>
        <w:pStyle w:val="a7"/>
        <w:widowControl w:val="0"/>
        <w:numPr>
          <w:ilvl w:val="0"/>
          <w:numId w:val="19"/>
        </w:numPr>
        <w:autoSpaceDE w:val="0"/>
        <w:autoSpaceDN w:val="0"/>
        <w:ind w:left="0" w:hanging="11"/>
        <w:contextualSpacing w:val="0"/>
        <w:jc w:val="both"/>
        <w:rPr>
          <w:rFonts w:eastAsia="Calibri"/>
          <w:sz w:val="28"/>
          <w:szCs w:val="28"/>
        </w:rPr>
      </w:pPr>
      <w:r w:rsidRPr="00256EA4">
        <w:rPr>
          <w:sz w:val="28"/>
        </w:rPr>
        <w:t xml:space="preserve">статистическим анализом результатов экспериментальных исследований </w:t>
      </w:r>
      <w:r w:rsidRPr="00256EA4">
        <w:rPr>
          <w:sz w:val="28"/>
          <w:lang w:val="kk-KZ"/>
        </w:rPr>
        <w:t xml:space="preserve">построены зависимости темпа изменения прочности и времени начала стабилизации прочности от концентрации </w:t>
      </w:r>
      <w:r w:rsidRPr="00256EA4">
        <w:rPr>
          <w:sz w:val="28"/>
        </w:rPr>
        <w:t>стабилизирующей упрочняющей добавки;</w:t>
      </w:r>
    </w:p>
    <w:p w14:paraId="1AD93CA9" w14:textId="77777777" w:rsidR="00980A2C" w:rsidRPr="00256EA4" w:rsidRDefault="00980A2C" w:rsidP="009A0569">
      <w:pPr>
        <w:pStyle w:val="a7"/>
        <w:widowControl w:val="0"/>
        <w:numPr>
          <w:ilvl w:val="0"/>
          <w:numId w:val="19"/>
        </w:numPr>
        <w:autoSpaceDE w:val="0"/>
        <w:autoSpaceDN w:val="0"/>
        <w:ind w:left="0" w:hanging="11"/>
        <w:contextualSpacing w:val="0"/>
        <w:jc w:val="both"/>
        <w:rPr>
          <w:rFonts w:eastAsia="Calibri"/>
          <w:sz w:val="28"/>
          <w:szCs w:val="28"/>
        </w:rPr>
      </w:pPr>
      <w:r w:rsidRPr="00256EA4">
        <w:rPr>
          <w:rFonts w:eastAsia="Calibri"/>
          <w:sz w:val="28"/>
          <w:szCs w:val="28"/>
        </w:rPr>
        <w:t xml:space="preserve">в результате обобщения экспериментальных исследований, выполненных в соответствии с положениями теории планирования согласно схеме варьирования двух факторов на четырёх уровнях и математической </w:t>
      </w:r>
      <w:proofErr w:type="gramStart"/>
      <w:r w:rsidRPr="00256EA4">
        <w:rPr>
          <w:rFonts w:eastAsia="Calibri"/>
          <w:sz w:val="28"/>
          <w:szCs w:val="28"/>
        </w:rPr>
        <w:t>статистики,  получены</w:t>
      </w:r>
      <w:proofErr w:type="gramEnd"/>
      <w:r w:rsidRPr="00256EA4">
        <w:rPr>
          <w:rFonts w:eastAsia="Calibri"/>
          <w:sz w:val="28"/>
          <w:szCs w:val="28"/>
        </w:rPr>
        <w:t xml:space="preserve"> эмпирические выражения зависимости прочностных характеристик от различных факторов; </w:t>
      </w:r>
    </w:p>
    <w:p w14:paraId="1AF8D6FE" w14:textId="77777777" w:rsidR="00980A2C" w:rsidRPr="00256EA4" w:rsidRDefault="00980A2C" w:rsidP="009A0569">
      <w:pPr>
        <w:pStyle w:val="a7"/>
        <w:widowControl w:val="0"/>
        <w:numPr>
          <w:ilvl w:val="0"/>
          <w:numId w:val="19"/>
        </w:numPr>
        <w:autoSpaceDE w:val="0"/>
        <w:autoSpaceDN w:val="0"/>
        <w:ind w:left="0" w:hanging="11"/>
        <w:contextualSpacing w:val="0"/>
        <w:jc w:val="both"/>
        <w:rPr>
          <w:rFonts w:eastAsia="Calibri"/>
          <w:sz w:val="28"/>
          <w:szCs w:val="28"/>
        </w:rPr>
      </w:pPr>
      <w:r w:rsidRPr="00256EA4">
        <w:rPr>
          <w:rFonts w:eastAsia="Calibri"/>
          <w:sz w:val="28"/>
          <w:szCs w:val="28"/>
        </w:rPr>
        <w:t xml:space="preserve">в результате анализа частных зависимостей прочности на сжатие от времени начала стабилизации и концентрации упрочняющей добавки было установлено, что и в растворе </w:t>
      </w:r>
      <w:r w:rsidRPr="00256EA4">
        <w:rPr>
          <w:sz w:val="28"/>
          <w:lang w:eastAsia="ru-RU"/>
        </w:rPr>
        <w:t xml:space="preserve">0.5 </w:t>
      </w:r>
      <w:r w:rsidRPr="00256EA4">
        <w:rPr>
          <w:sz w:val="28"/>
          <w:lang w:val="en-US" w:eastAsia="ru-RU"/>
        </w:rPr>
        <w:t>M</w:t>
      </w:r>
      <w:r w:rsidRPr="00256EA4">
        <w:rPr>
          <w:sz w:val="28"/>
          <w:lang w:eastAsia="ru-RU"/>
        </w:rPr>
        <w:t xml:space="preserve"> </w:t>
      </w:r>
      <w:r w:rsidRPr="00256EA4">
        <w:rPr>
          <w:sz w:val="28"/>
          <w:lang w:val="en-US" w:eastAsia="ru-RU"/>
        </w:rPr>
        <w:t>HCl</w:t>
      </w:r>
      <w:r w:rsidRPr="00256EA4">
        <w:rPr>
          <w:sz w:val="28"/>
          <w:lang w:eastAsia="ru-RU"/>
        </w:rPr>
        <w:t xml:space="preserve">, и в растворе </w:t>
      </w:r>
      <w:proofErr w:type="spellStart"/>
      <w:r w:rsidRPr="00256EA4">
        <w:rPr>
          <w:sz w:val="28"/>
          <w:lang w:eastAsia="ru-RU"/>
        </w:rPr>
        <w:t>NaCl</w:t>
      </w:r>
      <w:proofErr w:type="spellEnd"/>
      <w:r w:rsidRPr="00256EA4">
        <w:rPr>
          <w:sz w:val="28"/>
          <w:lang w:eastAsia="ru-RU"/>
        </w:rPr>
        <w:t xml:space="preserve"> прочность на сжатие растёт с увеличением концентрации упрочняющей добавки (как </w:t>
      </w:r>
      <w:proofErr w:type="spellStart"/>
      <w:r w:rsidRPr="00256EA4">
        <w:rPr>
          <w:sz w:val="28"/>
          <w:lang w:eastAsia="ru-RU"/>
        </w:rPr>
        <w:t>нано</w:t>
      </w:r>
      <w:proofErr w:type="spellEnd"/>
      <w:r w:rsidRPr="00256EA4">
        <w:rPr>
          <w:sz w:val="28"/>
          <w:lang w:eastAsia="ru-RU"/>
        </w:rPr>
        <w:t xml:space="preserve">-бентонита, так и </w:t>
      </w:r>
      <w:proofErr w:type="spellStart"/>
      <w:r w:rsidRPr="00256EA4">
        <w:rPr>
          <w:sz w:val="28"/>
          <w:lang w:eastAsia="ru-RU"/>
        </w:rPr>
        <w:t>нано</w:t>
      </w:r>
      <w:proofErr w:type="spellEnd"/>
      <w:r w:rsidRPr="00256EA4">
        <w:rPr>
          <w:sz w:val="28"/>
          <w:lang w:eastAsia="ru-RU"/>
        </w:rPr>
        <w:t>-кремнезёма) и падает с увеличением времени начала стабилизации;</w:t>
      </w:r>
    </w:p>
    <w:p w14:paraId="575C9F92" w14:textId="77777777" w:rsidR="00980A2C" w:rsidRPr="00256EA4" w:rsidRDefault="00980A2C" w:rsidP="009A0569">
      <w:pPr>
        <w:pStyle w:val="a7"/>
        <w:widowControl w:val="0"/>
        <w:numPr>
          <w:ilvl w:val="0"/>
          <w:numId w:val="19"/>
        </w:numPr>
        <w:autoSpaceDE w:val="0"/>
        <w:autoSpaceDN w:val="0"/>
        <w:ind w:left="0" w:hanging="11"/>
        <w:contextualSpacing w:val="0"/>
        <w:jc w:val="both"/>
        <w:rPr>
          <w:rFonts w:eastAsia="Calibri"/>
          <w:sz w:val="28"/>
          <w:szCs w:val="28"/>
        </w:rPr>
      </w:pPr>
      <w:r w:rsidRPr="00256EA4">
        <w:rPr>
          <w:rFonts w:eastAsia="Calibri"/>
          <w:sz w:val="28"/>
          <w:szCs w:val="28"/>
        </w:rPr>
        <w:t xml:space="preserve">в результате применения методов математической статистики частные зависимости прочности на сжатие от времени начала стабилизации и от </w:t>
      </w:r>
      <w:r w:rsidRPr="00256EA4">
        <w:rPr>
          <w:rFonts w:eastAsia="Calibri"/>
          <w:sz w:val="28"/>
          <w:szCs w:val="28"/>
        </w:rPr>
        <w:lastRenderedPageBreak/>
        <w:t xml:space="preserve">концентрации упрочняющей добавки были обобщены, и получена расчётная зависимость, учитывающая влияние обоих факторов на прочность на сжатие; </w:t>
      </w:r>
    </w:p>
    <w:p w14:paraId="176280F4" w14:textId="77777777" w:rsidR="00980A2C" w:rsidRPr="00256EA4" w:rsidRDefault="00980A2C" w:rsidP="009A0569">
      <w:pPr>
        <w:pStyle w:val="a7"/>
        <w:widowControl w:val="0"/>
        <w:numPr>
          <w:ilvl w:val="0"/>
          <w:numId w:val="19"/>
        </w:numPr>
        <w:autoSpaceDE w:val="0"/>
        <w:autoSpaceDN w:val="0"/>
        <w:ind w:left="0" w:hanging="11"/>
        <w:contextualSpacing w:val="0"/>
        <w:jc w:val="both"/>
        <w:rPr>
          <w:sz w:val="28"/>
        </w:rPr>
      </w:pPr>
      <w:r w:rsidRPr="00256EA4">
        <w:rPr>
          <w:sz w:val="28"/>
        </w:rPr>
        <w:t xml:space="preserve">в результате анализа частных и множественных зависимостей прочности на сжатие от концентрации стабилизирующих добавок и температуры было установлено, что прочность на сжатие растёт с увеличением концентрации стабилизирующих добавок, а с увеличением температуры сначала возрастает, а при достижении 120 </w:t>
      </w:r>
      <w:r w:rsidRPr="00256EA4">
        <w:rPr>
          <w:sz w:val="28"/>
          <w:vertAlign w:val="superscript"/>
        </w:rPr>
        <w:t>0</w:t>
      </w:r>
      <w:r w:rsidRPr="00256EA4">
        <w:rPr>
          <w:sz w:val="28"/>
        </w:rPr>
        <w:t xml:space="preserve">C начинает падать, при этом время после затвердевания не оказывает влияния; </w:t>
      </w:r>
    </w:p>
    <w:p w14:paraId="38F9CD1C" w14:textId="77777777" w:rsidR="00980A2C" w:rsidRPr="00256EA4" w:rsidRDefault="00980A2C" w:rsidP="009A0569">
      <w:pPr>
        <w:pStyle w:val="a7"/>
        <w:widowControl w:val="0"/>
        <w:numPr>
          <w:ilvl w:val="0"/>
          <w:numId w:val="19"/>
        </w:numPr>
        <w:autoSpaceDE w:val="0"/>
        <w:autoSpaceDN w:val="0"/>
        <w:ind w:left="0" w:hanging="11"/>
        <w:contextualSpacing w:val="0"/>
        <w:jc w:val="both"/>
        <w:rPr>
          <w:rFonts w:eastAsia="Calibri"/>
          <w:sz w:val="28"/>
          <w:szCs w:val="28"/>
        </w:rPr>
      </w:pPr>
      <w:r w:rsidRPr="00256EA4">
        <w:rPr>
          <w:sz w:val="28"/>
        </w:rPr>
        <w:t>в результате анализа частных и множественных зависимостей прочности на сжатие от времени и температуры было установлено, что, независимо от концентрации стабилизирующей добавки, прочность на сжатие падает как с увеличением температуры, так и времени начала стабилизации.</w:t>
      </w:r>
    </w:p>
    <w:p w14:paraId="623E750D" w14:textId="77777777" w:rsidR="001257AD" w:rsidRDefault="001257AD" w:rsidP="009A0569">
      <w:pPr>
        <w:pStyle w:val="120"/>
        <w:ind w:left="0" w:firstLine="709"/>
      </w:pPr>
      <w:r>
        <w:t>Основные</w:t>
      </w:r>
      <w:r>
        <w:rPr>
          <w:spacing w:val="-12"/>
        </w:rPr>
        <w:t xml:space="preserve"> </w:t>
      </w:r>
      <w:r>
        <w:t>положения,</w:t>
      </w:r>
      <w:r>
        <w:rPr>
          <w:spacing w:val="-11"/>
        </w:rPr>
        <w:t xml:space="preserve"> </w:t>
      </w:r>
      <w:r>
        <w:t>выносимые</w:t>
      </w:r>
      <w:r>
        <w:rPr>
          <w:spacing w:val="-12"/>
        </w:rPr>
        <w:t xml:space="preserve"> </w:t>
      </w:r>
      <w:r>
        <w:t>на</w:t>
      </w:r>
      <w:r>
        <w:rPr>
          <w:spacing w:val="-10"/>
        </w:rPr>
        <w:t xml:space="preserve"> </w:t>
      </w:r>
      <w:r>
        <w:rPr>
          <w:spacing w:val="-2"/>
        </w:rPr>
        <w:t>защиту:</w:t>
      </w:r>
    </w:p>
    <w:p w14:paraId="111D5150" w14:textId="77777777" w:rsidR="001257AD" w:rsidRPr="00E10AED" w:rsidRDefault="001257AD" w:rsidP="009A0569">
      <w:pPr>
        <w:pStyle w:val="a7"/>
        <w:widowControl w:val="0"/>
        <w:numPr>
          <w:ilvl w:val="0"/>
          <w:numId w:val="6"/>
        </w:numPr>
        <w:autoSpaceDE w:val="0"/>
        <w:autoSpaceDN w:val="0"/>
        <w:ind w:left="0" w:hanging="11"/>
        <w:contextualSpacing w:val="0"/>
        <w:jc w:val="both"/>
        <w:rPr>
          <w:rFonts w:eastAsia="Calibri"/>
          <w:sz w:val="28"/>
          <w:szCs w:val="28"/>
        </w:rPr>
      </w:pPr>
      <w:r>
        <w:rPr>
          <w:sz w:val="28"/>
        </w:rPr>
        <w:t>р</w:t>
      </w:r>
      <w:r w:rsidRPr="00AC49F6">
        <w:rPr>
          <w:sz w:val="28"/>
        </w:rPr>
        <w:t>езультаты</w:t>
      </w:r>
      <w:r w:rsidRPr="00E10AED">
        <w:rPr>
          <w:sz w:val="28"/>
        </w:rPr>
        <w:t xml:space="preserve"> экспериментальных исследований </w:t>
      </w:r>
      <w:r w:rsidRPr="00E10AED">
        <w:rPr>
          <w:sz w:val="28"/>
          <w:lang w:val="kk-KZ"/>
        </w:rPr>
        <w:t xml:space="preserve">зависимости темпа изменения прочности и времени начала стабилизации прочности от концентрации </w:t>
      </w:r>
      <w:r w:rsidRPr="00E10AED">
        <w:rPr>
          <w:sz w:val="28"/>
        </w:rPr>
        <w:t>стабилизирующей упрочняющей добавки;</w:t>
      </w:r>
    </w:p>
    <w:p w14:paraId="2CC51885" w14:textId="77777777" w:rsidR="001257AD" w:rsidRPr="00274AC3" w:rsidRDefault="001257AD" w:rsidP="009A0569">
      <w:pPr>
        <w:pStyle w:val="a7"/>
        <w:widowControl w:val="0"/>
        <w:numPr>
          <w:ilvl w:val="0"/>
          <w:numId w:val="6"/>
        </w:numPr>
        <w:autoSpaceDE w:val="0"/>
        <w:autoSpaceDN w:val="0"/>
        <w:ind w:left="0" w:hanging="11"/>
        <w:contextualSpacing w:val="0"/>
        <w:jc w:val="both"/>
        <w:rPr>
          <w:rFonts w:eastAsia="Calibri"/>
          <w:sz w:val="28"/>
          <w:szCs w:val="28"/>
        </w:rPr>
      </w:pPr>
      <w:r>
        <w:rPr>
          <w:rFonts w:eastAsia="Calibri"/>
          <w:sz w:val="28"/>
          <w:szCs w:val="28"/>
        </w:rPr>
        <w:t xml:space="preserve"> результаты</w:t>
      </w:r>
      <w:r w:rsidRPr="00274AC3">
        <w:rPr>
          <w:rFonts w:eastAsia="Calibri"/>
          <w:sz w:val="28"/>
          <w:szCs w:val="28"/>
        </w:rPr>
        <w:t xml:space="preserve"> </w:t>
      </w:r>
      <w:r>
        <w:rPr>
          <w:rFonts w:eastAsia="Calibri"/>
          <w:sz w:val="28"/>
          <w:szCs w:val="28"/>
        </w:rPr>
        <w:t xml:space="preserve">экспериментальных исследований и статистического анализа </w:t>
      </w:r>
      <w:r w:rsidRPr="00274AC3">
        <w:rPr>
          <w:rFonts w:eastAsia="Calibri"/>
          <w:sz w:val="28"/>
          <w:szCs w:val="28"/>
        </w:rPr>
        <w:t xml:space="preserve">зависимости прочности на сжатие от времени начала стабилизации и концентрации упрочняющей добавки; </w:t>
      </w:r>
    </w:p>
    <w:p w14:paraId="204A7179" w14:textId="77777777" w:rsidR="001257AD" w:rsidRPr="00274AC3" w:rsidRDefault="001257AD" w:rsidP="009A0569">
      <w:pPr>
        <w:pStyle w:val="a7"/>
        <w:widowControl w:val="0"/>
        <w:numPr>
          <w:ilvl w:val="0"/>
          <w:numId w:val="6"/>
        </w:numPr>
        <w:autoSpaceDE w:val="0"/>
        <w:autoSpaceDN w:val="0"/>
        <w:ind w:left="0" w:hanging="11"/>
        <w:contextualSpacing w:val="0"/>
        <w:jc w:val="both"/>
        <w:rPr>
          <w:sz w:val="28"/>
        </w:rPr>
      </w:pPr>
      <w:r>
        <w:rPr>
          <w:sz w:val="28"/>
        </w:rPr>
        <w:t xml:space="preserve">закономерности изменения </w:t>
      </w:r>
      <w:r w:rsidRPr="00274AC3">
        <w:rPr>
          <w:sz w:val="28"/>
        </w:rPr>
        <w:t xml:space="preserve">частных и множественных зависимостей прочности на сжатие от концентрации стабилизирующих добавок и температуры; </w:t>
      </w:r>
    </w:p>
    <w:p w14:paraId="62EFE98D" w14:textId="77777777" w:rsidR="009A0569" w:rsidRDefault="001257AD" w:rsidP="009A0569">
      <w:pPr>
        <w:pStyle w:val="a7"/>
        <w:numPr>
          <w:ilvl w:val="0"/>
          <w:numId w:val="6"/>
        </w:numPr>
        <w:ind w:left="0" w:hanging="11"/>
        <w:jc w:val="both"/>
        <w:rPr>
          <w:sz w:val="28"/>
        </w:rPr>
      </w:pPr>
      <w:proofErr w:type="gramStart"/>
      <w:r>
        <w:rPr>
          <w:sz w:val="28"/>
        </w:rPr>
        <w:t>результаты  исследований</w:t>
      </w:r>
      <w:proofErr w:type="gramEnd"/>
      <w:r>
        <w:rPr>
          <w:sz w:val="28"/>
        </w:rPr>
        <w:t xml:space="preserve"> </w:t>
      </w:r>
      <w:r w:rsidRPr="00314834">
        <w:rPr>
          <w:sz w:val="28"/>
        </w:rPr>
        <w:t xml:space="preserve">влияния наноразмерных минеральных добавок в виде бентонита и кремнезема на устойчивость </w:t>
      </w:r>
      <w:r>
        <w:rPr>
          <w:sz w:val="28"/>
        </w:rPr>
        <w:t>цементных</w:t>
      </w:r>
      <w:r w:rsidRPr="00314834">
        <w:rPr>
          <w:sz w:val="28"/>
        </w:rPr>
        <w:t xml:space="preserve"> растворов к внешним воздействиям, включая коррозионное, вибраци</w:t>
      </w:r>
      <w:r>
        <w:rPr>
          <w:sz w:val="28"/>
        </w:rPr>
        <w:t>онное и термическое воздействие.</w:t>
      </w:r>
    </w:p>
    <w:p w14:paraId="28DFA1B6" w14:textId="77777777" w:rsidR="00E679F8" w:rsidRPr="009A0569" w:rsidRDefault="009A0569" w:rsidP="009A0569">
      <w:pPr>
        <w:pStyle w:val="a7"/>
        <w:ind w:left="0" w:firstLine="709"/>
        <w:jc w:val="both"/>
        <w:rPr>
          <w:sz w:val="28"/>
        </w:rPr>
      </w:pPr>
      <w:r w:rsidRPr="009A0569">
        <w:rPr>
          <w:b/>
          <w:sz w:val="28"/>
          <w:szCs w:val="28"/>
        </w:rPr>
        <w:t>П</w:t>
      </w:r>
      <w:r w:rsidR="00471666" w:rsidRPr="009A0569">
        <w:rPr>
          <w:b/>
          <w:sz w:val="28"/>
          <w:szCs w:val="28"/>
        </w:rPr>
        <w:t>рактическая значимость полученных результатов</w:t>
      </w:r>
      <w:r w:rsidR="00E679F8" w:rsidRPr="009A0569">
        <w:rPr>
          <w:b/>
          <w:sz w:val="28"/>
          <w:szCs w:val="28"/>
        </w:rPr>
        <w:t>.</w:t>
      </w:r>
      <w:r w:rsidR="00E679F8" w:rsidRPr="009A0569">
        <w:rPr>
          <w:color w:val="FF0000"/>
          <w:sz w:val="28"/>
          <w:szCs w:val="28"/>
        </w:rPr>
        <w:t xml:space="preserve"> </w:t>
      </w:r>
      <w:r w:rsidR="00E679F8" w:rsidRPr="009A0569">
        <w:rPr>
          <w:sz w:val="28"/>
          <w:szCs w:val="28"/>
        </w:rPr>
        <w:t xml:space="preserve">В работе получены новые с научной и полезные с практической точек зрения результаты, которые направлены на решение проблемы повышения эффективности бурения скважин, что в свою очередь способствует улучшению технико-экономических показателей и является важной народнохозяйственной задачей. Так, теоретическая значимость модифицированных цементных растворов с минеральными добавками заключается в улучшении их физико-механических свойств, повышении долговечности, снижении себестоимости и уменьшении отрицательного экологического воздействия. Эти добавки меняют структуру цементного камня, оказывая влияние на гидратацию, повышая прочность и </w:t>
      </w:r>
      <w:proofErr w:type="gramStart"/>
      <w:r w:rsidR="00E679F8" w:rsidRPr="009A0569">
        <w:rPr>
          <w:sz w:val="28"/>
          <w:szCs w:val="28"/>
        </w:rPr>
        <w:t>устойчивость,  что</w:t>
      </w:r>
      <w:proofErr w:type="gramEnd"/>
      <w:r w:rsidR="00E679F8" w:rsidRPr="009A0569">
        <w:rPr>
          <w:sz w:val="28"/>
          <w:szCs w:val="28"/>
        </w:rPr>
        <w:t xml:space="preserve"> обусловливает экономическую эффективность.</w:t>
      </w:r>
    </w:p>
    <w:p w14:paraId="264B94A4" w14:textId="77777777" w:rsidR="00471666" w:rsidRPr="0059452A" w:rsidRDefault="00471666" w:rsidP="009A0569">
      <w:pPr>
        <w:spacing w:after="0" w:line="240" w:lineRule="auto"/>
        <w:ind w:firstLine="709"/>
        <w:jc w:val="both"/>
        <w:rPr>
          <w:rFonts w:ascii="Times New Roman" w:hAnsi="Times New Roman" w:cs="Times New Roman"/>
          <w:sz w:val="28"/>
          <w:szCs w:val="28"/>
        </w:rPr>
      </w:pPr>
      <w:r w:rsidRPr="0059452A">
        <w:rPr>
          <w:rFonts w:ascii="Times New Roman" w:hAnsi="Times New Roman" w:cs="Times New Roman"/>
          <w:sz w:val="28"/>
          <w:szCs w:val="28"/>
        </w:rPr>
        <w:t xml:space="preserve">Результаты оценки влияния добавления стабилизирующих минеральных добавок к цементным растворам в виде наноразмерных порошков бентонита и кремнезема на устойчивость к внешним воздействиям, включая коррозионное воздействие, связанное с агрессивными кислотными и солевыми средами, вибрацию и термическое старение при различных </w:t>
      </w:r>
      <w:r w:rsidRPr="0059452A">
        <w:rPr>
          <w:rFonts w:ascii="Times New Roman" w:hAnsi="Times New Roman" w:cs="Times New Roman"/>
          <w:sz w:val="28"/>
          <w:szCs w:val="28"/>
        </w:rPr>
        <w:lastRenderedPageBreak/>
        <w:t xml:space="preserve">температурах в дальнейшем могут быть использованы при разработке технологических решений, связанных с модификацией цементных растворов, обладающих повышенной сопротивляемостью к внешним воздействиям. </w:t>
      </w:r>
    </w:p>
    <w:p w14:paraId="3C922308" w14:textId="77777777" w:rsidR="009A0569" w:rsidRDefault="00C62255" w:rsidP="009A0569">
      <w:pPr>
        <w:pStyle w:val="af"/>
        <w:spacing w:after="0" w:line="240" w:lineRule="auto"/>
        <w:ind w:left="0" w:right="4" w:firstLine="709"/>
        <w:jc w:val="both"/>
        <w:rPr>
          <w:rFonts w:ascii="Times New Roman" w:hAnsi="Times New Roman" w:cs="Times New Roman"/>
          <w:sz w:val="28"/>
          <w:szCs w:val="28"/>
        </w:rPr>
      </w:pPr>
      <w:r w:rsidRPr="0059452A">
        <w:rPr>
          <w:rFonts w:ascii="Times New Roman" w:hAnsi="Times New Roman" w:cs="Times New Roman"/>
          <w:sz w:val="28"/>
          <w:szCs w:val="28"/>
        </w:rPr>
        <w:t xml:space="preserve">Эти добавки меняют структуру цементного камня, оказывая влияние на гидратацию, повышая прочность и </w:t>
      </w:r>
      <w:proofErr w:type="gramStart"/>
      <w:r w:rsidRPr="0059452A">
        <w:rPr>
          <w:rFonts w:ascii="Times New Roman" w:hAnsi="Times New Roman" w:cs="Times New Roman"/>
          <w:sz w:val="28"/>
          <w:szCs w:val="28"/>
        </w:rPr>
        <w:t>устойчивость,  что</w:t>
      </w:r>
      <w:proofErr w:type="gramEnd"/>
      <w:r w:rsidRPr="0059452A">
        <w:rPr>
          <w:rFonts w:ascii="Times New Roman" w:hAnsi="Times New Roman" w:cs="Times New Roman"/>
          <w:sz w:val="28"/>
          <w:szCs w:val="28"/>
        </w:rPr>
        <w:t xml:space="preserve"> обусловливает экономическую эффективность.</w:t>
      </w:r>
    </w:p>
    <w:p w14:paraId="4D56C05F" w14:textId="77777777" w:rsidR="00C62255" w:rsidRPr="009A0569" w:rsidRDefault="00C62255" w:rsidP="009A0569">
      <w:pPr>
        <w:pStyle w:val="af"/>
        <w:spacing w:after="0" w:line="240" w:lineRule="auto"/>
        <w:ind w:left="0" w:right="4" w:firstLine="709"/>
        <w:jc w:val="both"/>
        <w:rPr>
          <w:rFonts w:ascii="Times New Roman" w:hAnsi="Times New Roman" w:cs="Times New Roman"/>
          <w:b/>
          <w:sz w:val="28"/>
          <w:szCs w:val="28"/>
        </w:rPr>
      </w:pPr>
      <w:r w:rsidRPr="009A0569">
        <w:rPr>
          <w:rFonts w:ascii="Times New Roman" w:hAnsi="Times New Roman" w:cs="Times New Roman"/>
          <w:b/>
          <w:sz w:val="28"/>
          <w:szCs w:val="28"/>
        </w:rPr>
        <w:t>Достоверность полученных результатов</w:t>
      </w:r>
    </w:p>
    <w:p w14:paraId="141EEDE2" w14:textId="77777777" w:rsidR="00C62255" w:rsidRPr="0059452A" w:rsidRDefault="00C62255" w:rsidP="009A0569">
      <w:pPr>
        <w:pStyle w:val="11"/>
        <w:ind w:left="0" w:right="4" w:firstLine="709"/>
        <w:rPr>
          <w:b w:val="0"/>
        </w:rPr>
      </w:pPr>
      <w:r w:rsidRPr="0059452A">
        <w:rPr>
          <w:b w:val="0"/>
        </w:rPr>
        <w:t xml:space="preserve">Все экспериментальные работы были выполнены с использованием стандартизированных методик и использованием сертифицированного оборудования. Все эксперименты были проведены в несколько параллелей, позволяющих исключить проблемы с измерениями и возникновением ошибок при анализе и расчетах. Для всех измеряемых величин были определены величины стандартного отклонения и погрешности измерений.  </w:t>
      </w:r>
    </w:p>
    <w:p w14:paraId="0198A3C3" w14:textId="77777777" w:rsidR="00C62255" w:rsidRPr="0059452A" w:rsidRDefault="00C62255" w:rsidP="009A0569">
      <w:pPr>
        <w:pStyle w:val="11"/>
        <w:ind w:left="0" w:right="4" w:firstLine="709"/>
      </w:pPr>
      <w:r w:rsidRPr="0059452A">
        <w:t xml:space="preserve">Личный вклад соискателя </w:t>
      </w:r>
    </w:p>
    <w:p w14:paraId="57CF2D34" w14:textId="77777777" w:rsidR="00C62255" w:rsidRPr="0059452A" w:rsidRDefault="00C62255" w:rsidP="009A0569">
      <w:pPr>
        <w:pStyle w:val="11"/>
        <w:ind w:left="0" w:right="4" w:firstLine="710"/>
        <w:rPr>
          <w:b w:val="0"/>
        </w:rPr>
      </w:pPr>
      <w:r w:rsidRPr="0059452A">
        <w:rPr>
          <w:b w:val="0"/>
        </w:rPr>
        <w:t xml:space="preserve">Выполнение экспериментальных работ, связанных с оценкой перспектив использования различных добавок в цементирующие растворы, а также проведение экспериментальных работ были выполнены соискателем совместно с научными консультантами на базе Лаборатории физики твердого тела АФ ИЯФ РК. Все расчеты, оценка и построение моделей, описывающих основные результаты проведенных экспериментов были выполнены соискателем лично при участии зарубежного консультанта в рамках научной стажировки в </w:t>
      </w:r>
      <w:r w:rsidRPr="0059452A">
        <w:rPr>
          <w:b w:val="0"/>
          <w:spacing w:val="-2"/>
        </w:rPr>
        <w:t>Институте нефти и газа Национальной Академии наук Азербайджана.</w:t>
      </w:r>
    </w:p>
    <w:p w14:paraId="42061B07" w14:textId="77777777" w:rsidR="00C62255" w:rsidRPr="0059452A" w:rsidRDefault="00C62255" w:rsidP="009A0569">
      <w:pPr>
        <w:pStyle w:val="11"/>
        <w:ind w:left="0" w:right="4" w:firstLine="709"/>
      </w:pPr>
      <w:r w:rsidRPr="0059452A">
        <w:t>Связь работы с научно – исследовательскими проектами, программами</w:t>
      </w:r>
    </w:p>
    <w:p w14:paraId="7F47B980" w14:textId="77777777" w:rsidR="00C62255" w:rsidRPr="0059452A" w:rsidRDefault="00C62255" w:rsidP="009A0569">
      <w:pPr>
        <w:pStyle w:val="11"/>
        <w:ind w:left="0" w:right="4" w:firstLine="709"/>
        <w:rPr>
          <w:b w:val="0"/>
        </w:rPr>
      </w:pPr>
      <w:r w:rsidRPr="0059452A">
        <w:rPr>
          <w:b w:val="0"/>
        </w:rPr>
        <w:t xml:space="preserve">Диссертационная работа выполнена в рамках реализации основных задач грантового финансирования AP26195325 «Исследование технологических методов для повышения эффективности извлечения нефти из сложных и неоднородных пластов нефтяных месторождений Западного Казахстана» (период реализации 2025 – 2027 гг.) и AP23484034 «Разработка методологии оценки качества, рисковых ситуаций и принятия решений при креплении стенок скважин в осложнённых условиях» (период реализации 2024 – 2026 гг.) выполняемых при поддержке и финансировании Комитетом науки МНВО РК. </w:t>
      </w:r>
    </w:p>
    <w:p w14:paraId="7DA45B28" w14:textId="77777777" w:rsidR="00C62255" w:rsidRPr="0059452A" w:rsidRDefault="00C62255" w:rsidP="009A0569">
      <w:pPr>
        <w:pStyle w:val="11"/>
        <w:ind w:left="0" w:right="4" w:firstLine="709"/>
      </w:pPr>
      <w:r w:rsidRPr="0059452A">
        <w:t>Апробация</w:t>
      </w:r>
      <w:r w:rsidRPr="0059452A">
        <w:rPr>
          <w:spacing w:val="-15"/>
        </w:rPr>
        <w:t xml:space="preserve"> </w:t>
      </w:r>
      <w:r w:rsidRPr="0059452A">
        <w:t>результатов</w:t>
      </w:r>
      <w:r w:rsidRPr="0059452A">
        <w:rPr>
          <w:spacing w:val="-10"/>
        </w:rPr>
        <w:t xml:space="preserve"> </w:t>
      </w:r>
      <w:r w:rsidRPr="0059452A">
        <w:t>диссертационной</w:t>
      </w:r>
      <w:r w:rsidRPr="0059452A">
        <w:rPr>
          <w:spacing w:val="-11"/>
        </w:rPr>
        <w:t xml:space="preserve"> </w:t>
      </w:r>
      <w:r w:rsidRPr="0059452A">
        <w:rPr>
          <w:spacing w:val="-2"/>
        </w:rPr>
        <w:t>работы</w:t>
      </w:r>
    </w:p>
    <w:p w14:paraId="254A10E2" w14:textId="77777777" w:rsidR="00C62255" w:rsidRPr="0059452A" w:rsidRDefault="00C62255" w:rsidP="009A0569">
      <w:pPr>
        <w:pStyle w:val="11"/>
        <w:ind w:left="0" w:right="4" w:firstLine="709"/>
        <w:rPr>
          <w:b w:val="0"/>
          <w:spacing w:val="-2"/>
        </w:rPr>
      </w:pPr>
      <w:r w:rsidRPr="0059452A">
        <w:rPr>
          <w:b w:val="0"/>
          <w:spacing w:val="-2"/>
        </w:rPr>
        <w:t xml:space="preserve">Результаты работы прошли апробацию в виде научных семинаров на базе Института нефти и газа Национальной Академии наук Азербайджана (Баку, Азербайджан) в рамках научной стажировки соискателя, а также на научных семинарах кафедры Нефтяной инженерии Института геологии и нефтегазового дела им. К. </w:t>
      </w:r>
      <w:proofErr w:type="spellStart"/>
      <w:r w:rsidRPr="0059452A">
        <w:rPr>
          <w:b w:val="0"/>
          <w:spacing w:val="-2"/>
        </w:rPr>
        <w:t>Турысова</w:t>
      </w:r>
      <w:proofErr w:type="spellEnd"/>
      <w:r w:rsidRPr="0059452A">
        <w:rPr>
          <w:b w:val="0"/>
          <w:spacing w:val="-2"/>
        </w:rPr>
        <w:t xml:space="preserve"> и Института геологических наук им. К. И. Сатпаева. В рамках данных семинаров были представлены основные результаты проведенных исследований, а также обсуждены дальнейшие возможности их практического применения. </w:t>
      </w:r>
    </w:p>
    <w:p w14:paraId="2576719D" w14:textId="77777777" w:rsidR="009146E5" w:rsidRDefault="009146E5" w:rsidP="009A0569">
      <w:pPr>
        <w:pStyle w:val="11"/>
        <w:ind w:left="0" w:right="4" w:firstLine="709"/>
        <w:rPr>
          <w:spacing w:val="-2"/>
        </w:rPr>
      </w:pPr>
    </w:p>
    <w:p w14:paraId="4BF160C3" w14:textId="77777777" w:rsidR="00C62255" w:rsidRPr="0059452A" w:rsidRDefault="00C62255" w:rsidP="009A0569">
      <w:pPr>
        <w:pStyle w:val="11"/>
        <w:ind w:left="0" w:right="4" w:firstLine="709"/>
      </w:pPr>
      <w:r w:rsidRPr="0059452A">
        <w:rPr>
          <w:spacing w:val="-2"/>
        </w:rPr>
        <w:lastRenderedPageBreak/>
        <w:t>Публикации</w:t>
      </w:r>
    </w:p>
    <w:p w14:paraId="0619F2AF" w14:textId="77777777" w:rsidR="00C62255" w:rsidRPr="0059452A" w:rsidRDefault="00C62255" w:rsidP="009A0569">
      <w:pPr>
        <w:pStyle w:val="11"/>
        <w:ind w:left="0" w:right="4" w:firstLine="710"/>
        <w:rPr>
          <w:b w:val="0"/>
        </w:rPr>
      </w:pPr>
      <w:r w:rsidRPr="0059452A">
        <w:rPr>
          <w:b w:val="0"/>
          <w:lang w:val="kk-KZ"/>
        </w:rPr>
        <w:t xml:space="preserve">Результаты работы были опубликованы в </w:t>
      </w:r>
      <w:r w:rsidRPr="0059452A">
        <w:rPr>
          <w:b w:val="0"/>
        </w:rPr>
        <w:t xml:space="preserve">7 статьях в научных изданиях, 4 статьи из которых опубликованы в высокорейтинговых научных изданиях, индексируемых в базе данных </w:t>
      </w:r>
      <w:r w:rsidRPr="0059452A">
        <w:rPr>
          <w:b w:val="0"/>
          <w:lang w:val="en-US"/>
        </w:rPr>
        <w:t>Scopus</w:t>
      </w:r>
      <w:r w:rsidRPr="0059452A">
        <w:rPr>
          <w:b w:val="0"/>
        </w:rPr>
        <w:t>, 3 статьи опубликованы в журналах, рекомендованных КОКСНВО.</w:t>
      </w:r>
    </w:p>
    <w:p w14:paraId="2C7FCEE2" w14:textId="77777777" w:rsidR="00C62255" w:rsidRPr="0059452A" w:rsidRDefault="00C62255" w:rsidP="009A0569">
      <w:pPr>
        <w:pStyle w:val="11"/>
        <w:ind w:left="0" w:right="4" w:firstLine="709"/>
      </w:pPr>
      <w:r w:rsidRPr="0059452A">
        <w:t>Структура</w:t>
      </w:r>
      <w:r w:rsidRPr="0059452A">
        <w:rPr>
          <w:spacing w:val="-4"/>
        </w:rPr>
        <w:t xml:space="preserve"> </w:t>
      </w:r>
      <w:r w:rsidRPr="0059452A">
        <w:t>и</w:t>
      </w:r>
      <w:r w:rsidRPr="0059452A">
        <w:rPr>
          <w:spacing w:val="-6"/>
        </w:rPr>
        <w:t xml:space="preserve"> </w:t>
      </w:r>
      <w:r w:rsidRPr="0059452A">
        <w:t>объем</w:t>
      </w:r>
      <w:r w:rsidRPr="0059452A">
        <w:rPr>
          <w:spacing w:val="-5"/>
        </w:rPr>
        <w:t xml:space="preserve"> </w:t>
      </w:r>
      <w:r w:rsidRPr="0059452A">
        <w:rPr>
          <w:spacing w:val="-2"/>
        </w:rPr>
        <w:t>диссертации</w:t>
      </w:r>
    </w:p>
    <w:p w14:paraId="3E308D7E" w14:textId="77777777" w:rsidR="00C62255" w:rsidRPr="0059452A" w:rsidRDefault="00C62255" w:rsidP="009A0569">
      <w:pPr>
        <w:pStyle w:val="ad"/>
        <w:ind w:right="4" w:firstLine="709"/>
        <w:jc w:val="both"/>
        <w:rPr>
          <w:rFonts w:ascii="Times New Roman" w:hAnsi="Times New Roman" w:cs="Times New Roman"/>
          <w:sz w:val="28"/>
          <w:szCs w:val="28"/>
          <w:lang w:val="ru-RU"/>
        </w:rPr>
      </w:pPr>
      <w:r w:rsidRPr="0059452A">
        <w:rPr>
          <w:rFonts w:ascii="Times New Roman" w:hAnsi="Times New Roman" w:cs="Times New Roman"/>
          <w:sz w:val="28"/>
          <w:szCs w:val="28"/>
          <w:lang w:val="ru-RU"/>
        </w:rPr>
        <w:t>Диссертационная работа состоит из введения, 4 разделов, заключения, списка</w:t>
      </w:r>
      <w:r w:rsidRPr="0059452A">
        <w:rPr>
          <w:rFonts w:ascii="Times New Roman" w:hAnsi="Times New Roman" w:cs="Times New Roman"/>
          <w:spacing w:val="-4"/>
          <w:sz w:val="28"/>
          <w:szCs w:val="28"/>
          <w:lang w:val="ru-RU"/>
        </w:rPr>
        <w:t xml:space="preserve"> </w:t>
      </w:r>
      <w:r w:rsidRPr="0059452A">
        <w:rPr>
          <w:rFonts w:ascii="Times New Roman" w:hAnsi="Times New Roman" w:cs="Times New Roman"/>
          <w:sz w:val="28"/>
          <w:szCs w:val="28"/>
          <w:lang w:val="ru-RU"/>
        </w:rPr>
        <w:t>использованных</w:t>
      </w:r>
      <w:r w:rsidRPr="0059452A">
        <w:rPr>
          <w:rFonts w:ascii="Times New Roman" w:hAnsi="Times New Roman" w:cs="Times New Roman"/>
          <w:spacing w:val="-3"/>
          <w:sz w:val="28"/>
          <w:szCs w:val="28"/>
          <w:lang w:val="ru-RU"/>
        </w:rPr>
        <w:t xml:space="preserve"> </w:t>
      </w:r>
      <w:r w:rsidRPr="0059452A">
        <w:rPr>
          <w:rFonts w:ascii="Times New Roman" w:hAnsi="Times New Roman" w:cs="Times New Roman"/>
          <w:sz w:val="28"/>
          <w:szCs w:val="28"/>
          <w:lang w:val="ru-RU"/>
        </w:rPr>
        <w:t>источников</w:t>
      </w:r>
      <w:r w:rsidRPr="0059452A">
        <w:rPr>
          <w:rFonts w:ascii="Times New Roman" w:hAnsi="Times New Roman" w:cs="Times New Roman"/>
          <w:spacing w:val="-5"/>
          <w:sz w:val="28"/>
          <w:szCs w:val="28"/>
          <w:lang w:val="ru-RU"/>
        </w:rPr>
        <w:t xml:space="preserve"> </w:t>
      </w:r>
      <w:r w:rsidRPr="0059452A">
        <w:rPr>
          <w:rFonts w:ascii="Times New Roman" w:hAnsi="Times New Roman" w:cs="Times New Roman"/>
          <w:sz w:val="28"/>
          <w:szCs w:val="28"/>
          <w:lang w:val="ru-RU"/>
        </w:rPr>
        <w:t>из</w:t>
      </w:r>
      <w:r w:rsidRPr="0059452A">
        <w:rPr>
          <w:rFonts w:ascii="Times New Roman" w:hAnsi="Times New Roman" w:cs="Times New Roman"/>
          <w:spacing w:val="-4"/>
          <w:sz w:val="28"/>
          <w:szCs w:val="28"/>
          <w:lang w:val="ru-RU"/>
        </w:rPr>
        <w:t xml:space="preserve"> </w:t>
      </w:r>
      <w:r w:rsidR="000F32DB">
        <w:rPr>
          <w:rFonts w:ascii="Times New Roman" w:hAnsi="Times New Roman" w:cs="Times New Roman"/>
          <w:spacing w:val="-4"/>
          <w:sz w:val="28"/>
          <w:szCs w:val="28"/>
          <w:lang w:val="ru-RU"/>
        </w:rPr>
        <w:t>109</w:t>
      </w:r>
      <w:r w:rsidRPr="0059452A">
        <w:rPr>
          <w:rFonts w:ascii="Times New Roman" w:hAnsi="Times New Roman" w:cs="Times New Roman"/>
          <w:spacing w:val="-6"/>
          <w:sz w:val="28"/>
          <w:szCs w:val="28"/>
          <w:lang w:val="ru-RU"/>
        </w:rPr>
        <w:t xml:space="preserve"> </w:t>
      </w:r>
      <w:r w:rsidRPr="0059452A">
        <w:rPr>
          <w:rFonts w:ascii="Times New Roman" w:hAnsi="Times New Roman" w:cs="Times New Roman"/>
          <w:sz w:val="28"/>
          <w:szCs w:val="28"/>
          <w:lang w:val="ru-RU"/>
        </w:rPr>
        <w:t>наименований.</w:t>
      </w:r>
      <w:r w:rsidRPr="0059452A">
        <w:rPr>
          <w:rFonts w:ascii="Times New Roman" w:hAnsi="Times New Roman" w:cs="Times New Roman"/>
          <w:spacing w:val="-3"/>
          <w:sz w:val="28"/>
          <w:szCs w:val="28"/>
          <w:lang w:val="ru-RU"/>
        </w:rPr>
        <w:t xml:space="preserve"> </w:t>
      </w:r>
      <w:r w:rsidRPr="0059452A">
        <w:rPr>
          <w:rFonts w:ascii="Times New Roman" w:hAnsi="Times New Roman" w:cs="Times New Roman"/>
          <w:sz w:val="28"/>
          <w:szCs w:val="28"/>
          <w:lang w:val="ru-RU"/>
        </w:rPr>
        <w:t>Работа</w:t>
      </w:r>
      <w:r w:rsidRPr="0059452A">
        <w:rPr>
          <w:rFonts w:ascii="Times New Roman" w:hAnsi="Times New Roman" w:cs="Times New Roman"/>
          <w:spacing w:val="-4"/>
          <w:sz w:val="28"/>
          <w:szCs w:val="28"/>
          <w:lang w:val="ru-RU"/>
        </w:rPr>
        <w:t xml:space="preserve"> </w:t>
      </w:r>
      <w:r w:rsidRPr="0059452A">
        <w:rPr>
          <w:rFonts w:ascii="Times New Roman" w:hAnsi="Times New Roman" w:cs="Times New Roman"/>
          <w:sz w:val="28"/>
          <w:szCs w:val="28"/>
          <w:lang w:val="ru-RU"/>
        </w:rPr>
        <w:t>изложена</w:t>
      </w:r>
      <w:r w:rsidRPr="0059452A">
        <w:rPr>
          <w:rFonts w:ascii="Times New Roman" w:hAnsi="Times New Roman" w:cs="Times New Roman"/>
          <w:spacing w:val="-4"/>
          <w:sz w:val="28"/>
          <w:szCs w:val="28"/>
          <w:lang w:val="ru-RU"/>
        </w:rPr>
        <w:t xml:space="preserve"> </w:t>
      </w:r>
      <w:r w:rsidR="009146E5">
        <w:rPr>
          <w:rFonts w:ascii="Times New Roman" w:hAnsi="Times New Roman" w:cs="Times New Roman"/>
          <w:sz w:val="28"/>
          <w:szCs w:val="28"/>
          <w:lang w:val="ru-RU"/>
        </w:rPr>
        <w:t>на 108</w:t>
      </w:r>
      <w:r w:rsidR="000F32DB">
        <w:rPr>
          <w:rFonts w:ascii="Times New Roman" w:hAnsi="Times New Roman" w:cs="Times New Roman"/>
          <w:sz w:val="28"/>
          <w:szCs w:val="28"/>
          <w:lang w:val="ru-RU"/>
        </w:rPr>
        <w:t xml:space="preserve"> </w:t>
      </w:r>
      <w:r w:rsidRPr="0059452A">
        <w:rPr>
          <w:rFonts w:ascii="Times New Roman" w:hAnsi="Times New Roman" w:cs="Times New Roman"/>
          <w:sz w:val="28"/>
          <w:szCs w:val="28"/>
          <w:lang w:val="ru-RU"/>
        </w:rPr>
        <w:t xml:space="preserve">страницах, </w:t>
      </w:r>
      <w:proofErr w:type="gramStart"/>
      <w:r w:rsidRPr="0059452A">
        <w:rPr>
          <w:rFonts w:ascii="Times New Roman" w:hAnsi="Times New Roman" w:cs="Times New Roman"/>
          <w:sz w:val="28"/>
          <w:szCs w:val="28"/>
          <w:lang w:val="ru-RU"/>
        </w:rPr>
        <w:t xml:space="preserve">включает  </w:t>
      </w:r>
      <w:r w:rsidR="000F32DB">
        <w:rPr>
          <w:rFonts w:ascii="Times New Roman" w:hAnsi="Times New Roman" w:cs="Times New Roman"/>
          <w:sz w:val="28"/>
          <w:szCs w:val="28"/>
          <w:lang w:val="ru-RU"/>
        </w:rPr>
        <w:t>49</w:t>
      </w:r>
      <w:proofErr w:type="gramEnd"/>
      <w:r w:rsidR="000F32DB">
        <w:rPr>
          <w:rFonts w:ascii="Times New Roman" w:hAnsi="Times New Roman" w:cs="Times New Roman"/>
          <w:sz w:val="28"/>
          <w:szCs w:val="28"/>
          <w:lang w:val="ru-RU"/>
        </w:rPr>
        <w:t xml:space="preserve"> рисунков</w:t>
      </w:r>
      <w:r w:rsidRPr="0059452A">
        <w:rPr>
          <w:rFonts w:ascii="Times New Roman" w:hAnsi="Times New Roman" w:cs="Times New Roman"/>
          <w:sz w:val="28"/>
          <w:szCs w:val="28"/>
          <w:lang w:val="ru-RU"/>
        </w:rPr>
        <w:t xml:space="preserve"> </w:t>
      </w:r>
      <w:proofErr w:type="gramStart"/>
      <w:r w:rsidRPr="0059452A">
        <w:rPr>
          <w:rFonts w:ascii="Times New Roman" w:hAnsi="Times New Roman" w:cs="Times New Roman"/>
          <w:sz w:val="28"/>
          <w:szCs w:val="28"/>
          <w:lang w:val="ru-RU"/>
        </w:rPr>
        <w:t xml:space="preserve">и  </w:t>
      </w:r>
      <w:r w:rsidR="000F32DB">
        <w:rPr>
          <w:rFonts w:ascii="Times New Roman" w:hAnsi="Times New Roman" w:cs="Times New Roman"/>
          <w:sz w:val="28"/>
          <w:szCs w:val="28"/>
          <w:lang w:val="ru-RU"/>
        </w:rPr>
        <w:t>12</w:t>
      </w:r>
      <w:proofErr w:type="gramEnd"/>
      <w:r w:rsidR="000F32DB">
        <w:rPr>
          <w:rFonts w:ascii="Times New Roman" w:hAnsi="Times New Roman" w:cs="Times New Roman"/>
          <w:sz w:val="28"/>
          <w:szCs w:val="28"/>
          <w:lang w:val="ru-RU"/>
        </w:rPr>
        <w:t xml:space="preserve"> таблиц</w:t>
      </w:r>
      <w:r w:rsidRPr="0059452A">
        <w:rPr>
          <w:rFonts w:ascii="Times New Roman" w:hAnsi="Times New Roman" w:cs="Times New Roman"/>
          <w:sz w:val="28"/>
          <w:szCs w:val="28"/>
          <w:lang w:val="ru-RU"/>
        </w:rPr>
        <w:t>.</w:t>
      </w:r>
    </w:p>
    <w:p w14:paraId="67B0E8FF" w14:textId="77777777" w:rsidR="00C62255" w:rsidRPr="005A12E9" w:rsidRDefault="00C62255" w:rsidP="009A0569">
      <w:pPr>
        <w:spacing w:line="240" w:lineRule="auto"/>
        <w:jc w:val="both"/>
        <w:rPr>
          <w:rFonts w:ascii="Times New Roman" w:hAnsi="Times New Roman" w:cs="Times New Roman"/>
          <w:b/>
          <w:color w:val="FF0000"/>
          <w:sz w:val="28"/>
          <w:szCs w:val="28"/>
        </w:rPr>
      </w:pPr>
    </w:p>
    <w:p w14:paraId="08E770C2" w14:textId="77777777" w:rsidR="00C62255" w:rsidRPr="005A12E9" w:rsidRDefault="00C62255" w:rsidP="009A0569">
      <w:pPr>
        <w:spacing w:line="240" w:lineRule="auto"/>
        <w:jc w:val="both"/>
        <w:rPr>
          <w:rFonts w:ascii="Times New Roman" w:hAnsi="Times New Roman" w:cs="Times New Roman"/>
          <w:b/>
          <w:color w:val="FF0000"/>
          <w:sz w:val="28"/>
          <w:szCs w:val="28"/>
        </w:rPr>
      </w:pPr>
      <w:r w:rsidRPr="005A12E9">
        <w:rPr>
          <w:rFonts w:ascii="Times New Roman" w:hAnsi="Times New Roman" w:cs="Times New Roman"/>
          <w:b/>
          <w:color w:val="FF0000"/>
          <w:sz w:val="28"/>
          <w:szCs w:val="28"/>
        </w:rPr>
        <w:br w:type="page"/>
      </w:r>
    </w:p>
    <w:p w14:paraId="31DD6817" w14:textId="3F629D74" w:rsidR="00471666" w:rsidRDefault="00471666" w:rsidP="009A0569">
      <w:pPr>
        <w:spacing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Pr="00033559">
        <w:rPr>
          <w:rFonts w:ascii="Times New Roman" w:hAnsi="Times New Roman" w:cs="Times New Roman"/>
          <w:b/>
          <w:sz w:val="28"/>
          <w:szCs w:val="28"/>
        </w:rPr>
        <w:t xml:space="preserve">ИССЛЕДОВАНИЕ ПРИМЕНИМОСТИ МОДИФИКАТОРОВ ДЛЯ ПОВЫШЕНИЯ ПРОЧНОСТИ И ИЗНОСОСТОЙКОСТИ МАТЕРИАЛОВ В </w:t>
      </w:r>
      <w:r>
        <w:rPr>
          <w:rFonts w:ascii="Times New Roman" w:hAnsi="Times New Roman" w:cs="Times New Roman"/>
          <w:b/>
          <w:sz w:val="28"/>
          <w:szCs w:val="28"/>
        </w:rPr>
        <w:t>НЕФТЕГАЗОВОЙ ОТРАСЛИ</w:t>
      </w:r>
    </w:p>
    <w:p w14:paraId="15EF1B3E" w14:textId="77777777" w:rsidR="001D5F30" w:rsidRPr="002C2EFC" w:rsidRDefault="00471666" w:rsidP="009A0569">
      <w:pPr>
        <w:spacing w:after="0" w:line="240" w:lineRule="auto"/>
        <w:ind w:firstLine="709"/>
        <w:jc w:val="both"/>
        <w:rPr>
          <w:rFonts w:ascii="Times New Roman" w:hAnsi="Times New Roman" w:cs="Times New Roman"/>
          <w:b/>
          <w:sz w:val="28"/>
          <w:szCs w:val="28"/>
        </w:rPr>
      </w:pPr>
      <w:r w:rsidRPr="000547E7">
        <w:rPr>
          <w:rFonts w:ascii="Times New Roman" w:hAnsi="Times New Roman" w:cs="Times New Roman"/>
          <w:b/>
          <w:sz w:val="28"/>
          <w:szCs w:val="28"/>
        </w:rPr>
        <w:t xml:space="preserve">1.1 Краткая оценка основных проблем в нефтегазовой отрасли, связанных с </w:t>
      </w:r>
      <w:r w:rsidR="001E5277">
        <w:rPr>
          <w:rFonts w:ascii="Times New Roman" w:hAnsi="Times New Roman" w:cs="Times New Roman"/>
          <w:b/>
          <w:sz w:val="28"/>
          <w:szCs w:val="28"/>
        </w:rPr>
        <w:t>цементированием стенок скважин</w:t>
      </w:r>
    </w:p>
    <w:p w14:paraId="10F4C7AF" w14:textId="77777777" w:rsidR="00D64271" w:rsidRDefault="001D5F30" w:rsidP="00D64271">
      <w:pPr>
        <w:spacing w:after="0" w:line="240" w:lineRule="auto"/>
        <w:ind w:firstLine="709"/>
        <w:jc w:val="both"/>
        <w:rPr>
          <w:rFonts w:ascii="Times New Roman" w:hAnsi="Times New Roman" w:cs="Times New Roman"/>
          <w:sz w:val="28"/>
          <w:szCs w:val="28"/>
        </w:rPr>
      </w:pPr>
      <w:r w:rsidRPr="008106EB">
        <w:rPr>
          <w:rFonts w:ascii="Times New Roman" w:hAnsi="Times New Roman" w:cs="Times New Roman"/>
          <w:sz w:val="28"/>
          <w:szCs w:val="28"/>
        </w:rPr>
        <w:t xml:space="preserve">В настоящее время, когда наблюдается увеличение количества </w:t>
      </w:r>
      <w:r w:rsidR="00C96473" w:rsidRPr="008106EB">
        <w:rPr>
          <w:rFonts w:ascii="Times New Roman" w:hAnsi="Times New Roman" w:cs="Times New Roman"/>
          <w:sz w:val="28"/>
          <w:szCs w:val="28"/>
        </w:rPr>
        <w:t>месторождений со сложными геологическими условиями</w:t>
      </w:r>
      <w:r w:rsidRPr="008106EB">
        <w:rPr>
          <w:rFonts w:ascii="Times New Roman" w:hAnsi="Times New Roman" w:cs="Times New Roman"/>
          <w:sz w:val="28"/>
          <w:szCs w:val="28"/>
        </w:rPr>
        <w:t xml:space="preserve">, возникает необходимость особого внимания качеству крепления </w:t>
      </w:r>
      <w:r w:rsidR="0094618C" w:rsidRPr="008106EB">
        <w:rPr>
          <w:rFonts w:ascii="Times New Roman" w:hAnsi="Times New Roman" w:cs="Times New Roman"/>
          <w:sz w:val="28"/>
          <w:szCs w:val="28"/>
        </w:rPr>
        <w:t xml:space="preserve">стенок </w:t>
      </w:r>
      <w:r w:rsidRPr="008106EB">
        <w:rPr>
          <w:rFonts w:ascii="Times New Roman" w:hAnsi="Times New Roman" w:cs="Times New Roman"/>
          <w:sz w:val="28"/>
          <w:szCs w:val="28"/>
        </w:rPr>
        <w:t xml:space="preserve">скважин </w:t>
      </w:r>
      <w:proofErr w:type="gramStart"/>
      <w:r w:rsidRPr="008106EB">
        <w:rPr>
          <w:rFonts w:ascii="Times New Roman" w:hAnsi="Times New Roman" w:cs="Times New Roman"/>
          <w:sz w:val="28"/>
          <w:szCs w:val="28"/>
        </w:rPr>
        <w:t>как  завершающей</w:t>
      </w:r>
      <w:proofErr w:type="gramEnd"/>
      <w:r w:rsidRPr="008106EB">
        <w:rPr>
          <w:rFonts w:ascii="Times New Roman" w:hAnsi="Times New Roman" w:cs="Times New Roman"/>
          <w:sz w:val="28"/>
          <w:szCs w:val="28"/>
        </w:rPr>
        <w:t xml:space="preserve"> стадии ее строительства</w:t>
      </w:r>
      <w:r w:rsidR="00824408">
        <w:rPr>
          <w:rFonts w:ascii="Times New Roman" w:hAnsi="Times New Roman" w:cs="Times New Roman"/>
          <w:sz w:val="28"/>
          <w:szCs w:val="28"/>
        </w:rPr>
        <w:t xml:space="preserve"> </w:t>
      </w:r>
      <w:r w:rsidR="00824408" w:rsidRPr="00824408">
        <w:rPr>
          <w:rFonts w:ascii="Times New Roman" w:hAnsi="Times New Roman" w:cs="Times New Roman"/>
          <w:sz w:val="28"/>
          <w:szCs w:val="28"/>
        </w:rPr>
        <w:t>[1,2]</w:t>
      </w:r>
      <w:r w:rsidRPr="008106EB">
        <w:rPr>
          <w:rFonts w:ascii="Times New Roman" w:hAnsi="Times New Roman" w:cs="Times New Roman"/>
          <w:sz w:val="28"/>
          <w:szCs w:val="28"/>
        </w:rPr>
        <w:t>.</w:t>
      </w:r>
      <w:r w:rsidR="00D64271">
        <w:rPr>
          <w:rFonts w:ascii="Times New Roman" w:hAnsi="Times New Roman" w:cs="Times New Roman"/>
          <w:sz w:val="28"/>
          <w:szCs w:val="28"/>
        </w:rPr>
        <w:t xml:space="preserve"> </w:t>
      </w:r>
      <w:proofErr w:type="gramStart"/>
      <w:r w:rsidR="00D64271">
        <w:rPr>
          <w:rFonts w:ascii="Times New Roman" w:hAnsi="Times New Roman" w:cs="Times New Roman"/>
          <w:sz w:val="28"/>
          <w:szCs w:val="28"/>
        </w:rPr>
        <w:t>Н</w:t>
      </w:r>
      <w:r w:rsidR="00D64271" w:rsidRPr="00D64271">
        <w:rPr>
          <w:rFonts w:ascii="Times New Roman" w:hAnsi="Times New Roman" w:cs="Times New Roman"/>
          <w:sz w:val="28"/>
          <w:szCs w:val="28"/>
        </w:rPr>
        <w:t>а фоне истощения традиционных высокодебитных месторождений и активного вовлечения в разработку объектов со сложными геолого-техническими условиями,</w:t>
      </w:r>
      <w:proofErr w:type="gramEnd"/>
      <w:r w:rsidR="00D64271" w:rsidRPr="00D64271">
        <w:rPr>
          <w:rFonts w:ascii="Times New Roman" w:hAnsi="Times New Roman" w:cs="Times New Roman"/>
          <w:sz w:val="28"/>
          <w:szCs w:val="28"/>
        </w:rPr>
        <w:t xml:space="preserve"> существенно возрастает значимость качества крепления стенок скважины как завершающей и критически важной стадии её строительства. Разработка глубоких, наклонно-направленных и горизонтальных скважин, освоение низкопроницаемых коллекторов, а также рост доли месторождений с аномально высокими пластовыми д</w:t>
      </w:r>
      <w:r w:rsidR="00D64271">
        <w:rPr>
          <w:rFonts w:ascii="Times New Roman" w:hAnsi="Times New Roman" w:cs="Times New Roman"/>
          <w:sz w:val="28"/>
          <w:szCs w:val="28"/>
        </w:rPr>
        <w:t>авлениями и температурами</w:t>
      </w:r>
      <w:r w:rsidR="00D64271" w:rsidRPr="00D64271">
        <w:rPr>
          <w:rFonts w:ascii="Times New Roman" w:hAnsi="Times New Roman" w:cs="Times New Roman"/>
          <w:sz w:val="28"/>
          <w:szCs w:val="28"/>
        </w:rPr>
        <w:t>, повышенной минерализацией пластовых вод, наличием коррозионно-активных компонентов (CO</w:t>
      </w:r>
      <w:r w:rsidR="00D64271">
        <w:rPr>
          <w:rFonts w:ascii="Times New Roman" w:hAnsi="Times New Roman" w:cs="Times New Roman"/>
          <w:sz w:val="28"/>
          <w:szCs w:val="28"/>
          <w:vertAlign w:val="subscript"/>
        </w:rPr>
        <w:t>2</w:t>
      </w:r>
      <w:r w:rsidR="00D64271" w:rsidRPr="00D64271">
        <w:rPr>
          <w:rFonts w:ascii="Times New Roman" w:hAnsi="Times New Roman" w:cs="Times New Roman"/>
          <w:sz w:val="28"/>
          <w:szCs w:val="28"/>
        </w:rPr>
        <w:t>, H</w:t>
      </w:r>
      <w:r w:rsidR="00D64271">
        <w:rPr>
          <w:rFonts w:ascii="Times New Roman" w:hAnsi="Times New Roman" w:cs="Times New Roman"/>
          <w:sz w:val="28"/>
          <w:szCs w:val="28"/>
          <w:vertAlign w:val="subscript"/>
        </w:rPr>
        <w:t>2</w:t>
      </w:r>
      <w:r w:rsidR="00D64271" w:rsidRPr="00D64271">
        <w:rPr>
          <w:rFonts w:ascii="Times New Roman" w:hAnsi="Times New Roman" w:cs="Times New Roman"/>
          <w:sz w:val="28"/>
          <w:szCs w:val="28"/>
        </w:rPr>
        <w:t>S), зон поглощений, кавернозности и тектонической нарушенности приводят к существенному усложнению условий цементирования</w:t>
      </w:r>
      <w:r w:rsidR="00824408" w:rsidRPr="00824408">
        <w:rPr>
          <w:rFonts w:ascii="Times New Roman" w:hAnsi="Times New Roman" w:cs="Times New Roman"/>
          <w:sz w:val="28"/>
          <w:szCs w:val="28"/>
        </w:rPr>
        <w:t xml:space="preserve"> [3,4]</w:t>
      </w:r>
      <w:r w:rsidR="00D64271" w:rsidRPr="00D64271">
        <w:rPr>
          <w:rFonts w:ascii="Times New Roman" w:hAnsi="Times New Roman" w:cs="Times New Roman"/>
          <w:sz w:val="28"/>
          <w:szCs w:val="28"/>
        </w:rPr>
        <w:t xml:space="preserve">. В этих условиях обеспечение надежной герметизации </w:t>
      </w:r>
      <w:proofErr w:type="spellStart"/>
      <w:r w:rsidR="00D64271" w:rsidRPr="00D64271">
        <w:rPr>
          <w:rFonts w:ascii="Times New Roman" w:hAnsi="Times New Roman" w:cs="Times New Roman"/>
          <w:sz w:val="28"/>
          <w:szCs w:val="28"/>
        </w:rPr>
        <w:t>заколонного</w:t>
      </w:r>
      <w:proofErr w:type="spellEnd"/>
      <w:r w:rsidR="00D64271" w:rsidRPr="00D64271">
        <w:rPr>
          <w:rFonts w:ascii="Times New Roman" w:hAnsi="Times New Roman" w:cs="Times New Roman"/>
          <w:sz w:val="28"/>
          <w:szCs w:val="28"/>
        </w:rPr>
        <w:t xml:space="preserve"> пространства и долговременной изоляции пластов становится одной из ключевых инженерных задач, напрямую влияющих на безопасность эксплуатации, экологические риски и экономическую эффективность разработки</w:t>
      </w:r>
      <w:r w:rsidR="00824408" w:rsidRPr="00824408">
        <w:rPr>
          <w:rFonts w:ascii="Times New Roman" w:hAnsi="Times New Roman" w:cs="Times New Roman"/>
          <w:sz w:val="28"/>
          <w:szCs w:val="28"/>
        </w:rPr>
        <w:t xml:space="preserve"> [5]</w:t>
      </w:r>
      <w:r w:rsidR="00D64271" w:rsidRPr="00D64271">
        <w:rPr>
          <w:rFonts w:ascii="Times New Roman" w:hAnsi="Times New Roman" w:cs="Times New Roman"/>
          <w:sz w:val="28"/>
          <w:szCs w:val="28"/>
        </w:rPr>
        <w:t>.</w:t>
      </w:r>
    </w:p>
    <w:p w14:paraId="199D33DB" w14:textId="77777777" w:rsidR="002C2EFC" w:rsidRDefault="001D5F30" w:rsidP="009A0569">
      <w:pPr>
        <w:spacing w:after="0" w:line="240" w:lineRule="auto"/>
        <w:ind w:firstLine="709"/>
        <w:jc w:val="both"/>
        <w:rPr>
          <w:rFonts w:ascii="Times New Roman" w:hAnsi="Times New Roman" w:cs="Times New Roman"/>
          <w:sz w:val="28"/>
          <w:szCs w:val="28"/>
        </w:rPr>
      </w:pPr>
      <w:r w:rsidRPr="008106EB">
        <w:rPr>
          <w:rFonts w:ascii="Times New Roman" w:hAnsi="Times New Roman" w:cs="Times New Roman"/>
          <w:sz w:val="28"/>
          <w:szCs w:val="28"/>
        </w:rPr>
        <w:t>С повышающимися требованиями к качеству цементирования тесно связана необходимость расширения круга добавок для цементных растворов и разработки новых высокоэффективных</w:t>
      </w:r>
      <w:r w:rsidR="008645D7" w:rsidRPr="008106EB">
        <w:rPr>
          <w:rFonts w:ascii="Times New Roman" w:hAnsi="Times New Roman" w:cs="Times New Roman"/>
          <w:sz w:val="28"/>
          <w:szCs w:val="28"/>
        </w:rPr>
        <w:t xml:space="preserve"> составов</w:t>
      </w:r>
      <w:r w:rsidRPr="008106EB">
        <w:rPr>
          <w:rFonts w:ascii="Times New Roman" w:hAnsi="Times New Roman" w:cs="Times New Roman"/>
          <w:sz w:val="28"/>
          <w:szCs w:val="28"/>
        </w:rPr>
        <w:t xml:space="preserve">, что в свою очередь обусловливает </w:t>
      </w:r>
      <w:proofErr w:type="gramStart"/>
      <w:r w:rsidRPr="008106EB">
        <w:rPr>
          <w:rFonts w:ascii="Times New Roman" w:hAnsi="Times New Roman" w:cs="Times New Roman"/>
          <w:sz w:val="28"/>
          <w:szCs w:val="28"/>
        </w:rPr>
        <w:t>важность  проведения</w:t>
      </w:r>
      <w:proofErr w:type="gramEnd"/>
      <w:r w:rsidRPr="008106EB">
        <w:rPr>
          <w:rFonts w:ascii="Times New Roman" w:hAnsi="Times New Roman" w:cs="Times New Roman"/>
          <w:sz w:val="28"/>
          <w:szCs w:val="28"/>
        </w:rPr>
        <w:t xml:space="preserve"> глубоких экспериментальных и промысловых исследований влияния различных добавок на </w:t>
      </w:r>
      <w:r w:rsidR="00035218" w:rsidRPr="008106EB">
        <w:rPr>
          <w:rFonts w:ascii="Times New Roman" w:hAnsi="Times New Roman" w:cs="Times New Roman"/>
          <w:sz w:val="28"/>
          <w:szCs w:val="28"/>
        </w:rPr>
        <w:t>показатели основных</w:t>
      </w:r>
      <w:r w:rsidRPr="008106EB">
        <w:rPr>
          <w:rFonts w:ascii="Times New Roman" w:hAnsi="Times New Roman" w:cs="Times New Roman"/>
          <w:sz w:val="28"/>
          <w:szCs w:val="28"/>
        </w:rPr>
        <w:t xml:space="preserve"> свойств цементных растворов</w:t>
      </w:r>
      <w:r w:rsidR="00824408" w:rsidRPr="00824408">
        <w:rPr>
          <w:rFonts w:ascii="Times New Roman" w:hAnsi="Times New Roman" w:cs="Times New Roman"/>
          <w:sz w:val="28"/>
          <w:szCs w:val="28"/>
        </w:rPr>
        <w:t xml:space="preserve"> [6,7]</w:t>
      </w:r>
      <w:r w:rsidRPr="008106EB">
        <w:rPr>
          <w:rFonts w:ascii="Times New Roman" w:hAnsi="Times New Roman" w:cs="Times New Roman"/>
          <w:sz w:val="28"/>
          <w:szCs w:val="28"/>
        </w:rPr>
        <w:t>.</w:t>
      </w:r>
      <w:r w:rsidR="00D64271">
        <w:rPr>
          <w:rFonts w:ascii="Times New Roman" w:hAnsi="Times New Roman" w:cs="Times New Roman"/>
          <w:sz w:val="28"/>
          <w:szCs w:val="28"/>
        </w:rPr>
        <w:t xml:space="preserve"> </w:t>
      </w:r>
      <w:r w:rsidR="00D64271" w:rsidRPr="00D64271">
        <w:rPr>
          <w:rFonts w:ascii="Times New Roman" w:hAnsi="Times New Roman" w:cs="Times New Roman"/>
          <w:sz w:val="28"/>
          <w:szCs w:val="28"/>
        </w:rPr>
        <w:t xml:space="preserve">Это обусловлено тем, что традиционные портландцементные системы в ряде случаев не обеспечивают требуемого комплекса эксплуатационных характеристик: устойчивости к агрессивным средам, стабильности реологических параметров, контролируемых сроков </w:t>
      </w:r>
      <w:proofErr w:type="spellStart"/>
      <w:r w:rsidR="00D64271" w:rsidRPr="00D64271">
        <w:rPr>
          <w:rFonts w:ascii="Times New Roman" w:hAnsi="Times New Roman" w:cs="Times New Roman"/>
          <w:sz w:val="28"/>
          <w:szCs w:val="28"/>
        </w:rPr>
        <w:t>загустевания</w:t>
      </w:r>
      <w:proofErr w:type="spellEnd"/>
      <w:r w:rsidR="00D64271" w:rsidRPr="00D64271">
        <w:rPr>
          <w:rFonts w:ascii="Times New Roman" w:hAnsi="Times New Roman" w:cs="Times New Roman"/>
          <w:sz w:val="28"/>
          <w:szCs w:val="28"/>
        </w:rPr>
        <w:t xml:space="preserve"> и схватывания, низкой водоотдачи, минимального водоотделения, устойчивости к седиментации, а также сохранения герметичности при термомеханических и динамических воздействиях</w:t>
      </w:r>
      <w:r w:rsidR="00824408" w:rsidRPr="00824408">
        <w:rPr>
          <w:rFonts w:ascii="Times New Roman" w:hAnsi="Times New Roman" w:cs="Times New Roman"/>
          <w:sz w:val="28"/>
          <w:szCs w:val="28"/>
        </w:rPr>
        <w:t xml:space="preserve"> [8]</w:t>
      </w:r>
      <w:r w:rsidR="00D64271" w:rsidRPr="00D64271">
        <w:rPr>
          <w:rFonts w:ascii="Times New Roman" w:hAnsi="Times New Roman" w:cs="Times New Roman"/>
          <w:sz w:val="28"/>
          <w:szCs w:val="28"/>
        </w:rPr>
        <w:t>.</w:t>
      </w:r>
    </w:p>
    <w:p w14:paraId="3EDB23A3" w14:textId="77777777" w:rsidR="00D64271" w:rsidRDefault="00D64271" w:rsidP="009A0569">
      <w:pPr>
        <w:spacing w:after="0" w:line="240" w:lineRule="auto"/>
        <w:ind w:firstLine="709"/>
        <w:jc w:val="both"/>
        <w:rPr>
          <w:rFonts w:ascii="Times New Roman" w:hAnsi="Times New Roman" w:cs="Times New Roman"/>
          <w:sz w:val="28"/>
          <w:szCs w:val="28"/>
        </w:rPr>
      </w:pPr>
      <w:r w:rsidRPr="00D64271">
        <w:rPr>
          <w:rFonts w:ascii="Times New Roman" w:hAnsi="Times New Roman" w:cs="Times New Roman"/>
          <w:sz w:val="28"/>
          <w:szCs w:val="28"/>
        </w:rPr>
        <w:t xml:space="preserve">Особую актуальность приобретает разработка тампонажных систем, обладающих повышенной устойчивостью к </w:t>
      </w:r>
      <w:proofErr w:type="spellStart"/>
      <w:r w:rsidRPr="00D64271">
        <w:rPr>
          <w:rFonts w:ascii="Times New Roman" w:hAnsi="Times New Roman" w:cs="Times New Roman"/>
          <w:sz w:val="28"/>
          <w:szCs w:val="28"/>
        </w:rPr>
        <w:t>деградационным</w:t>
      </w:r>
      <w:proofErr w:type="spellEnd"/>
      <w:r w:rsidRPr="00D64271">
        <w:rPr>
          <w:rFonts w:ascii="Times New Roman" w:hAnsi="Times New Roman" w:cs="Times New Roman"/>
          <w:sz w:val="28"/>
          <w:szCs w:val="28"/>
        </w:rPr>
        <w:t xml:space="preserve"> процессам и способных сохранять целостность цементного камня в течение длительного срока эксплуатации скважины</w:t>
      </w:r>
      <w:r w:rsidR="00824408" w:rsidRPr="00824408">
        <w:rPr>
          <w:rFonts w:ascii="Times New Roman" w:hAnsi="Times New Roman" w:cs="Times New Roman"/>
          <w:sz w:val="28"/>
          <w:szCs w:val="28"/>
        </w:rPr>
        <w:t xml:space="preserve"> [9]</w:t>
      </w:r>
      <w:r w:rsidRPr="00D64271">
        <w:rPr>
          <w:rFonts w:ascii="Times New Roman" w:hAnsi="Times New Roman" w:cs="Times New Roman"/>
          <w:sz w:val="28"/>
          <w:szCs w:val="28"/>
        </w:rPr>
        <w:t xml:space="preserve">. При этом эффективность добавок должна оцениваться не только по традиционным лабораторным показателям (плотность, </w:t>
      </w:r>
      <w:proofErr w:type="spellStart"/>
      <w:r w:rsidRPr="00D64271">
        <w:rPr>
          <w:rFonts w:ascii="Times New Roman" w:hAnsi="Times New Roman" w:cs="Times New Roman"/>
          <w:sz w:val="28"/>
          <w:szCs w:val="28"/>
        </w:rPr>
        <w:t>растекаемость</w:t>
      </w:r>
      <w:proofErr w:type="spellEnd"/>
      <w:r w:rsidRPr="00D64271">
        <w:rPr>
          <w:rFonts w:ascii="Times New Roman" w:hAnsi="Times New Roman" w:cs="Times New Roman"/>
          <w:sz w:val="28"/>
          <w:szCs w:val="28"/>
        </w:rPr>
        <w:t xml:space="preserve">, вязкость, водоотдача, сроки </w:t>
      </w:r>
      <w:proofErr w:type="spellStart"/>
      <w:r w:rsidRPr="00D64271">
        <w:rPr>
          <w:rFonts w:ascii="Times New Roman" w:hAnsi="Times New Roman" w:cs="Times New Roman"/>
          <w:sz w:val="28"/>
          <w:szCs w:val="28"/>
        </w:rPr>
        <w:t>загустевания</w:t>
      </w:r>
      <w:proofErr w:type="spellEnd"/>
      <w:r w:rsidRPr="00D64271">
        <w:rPr>
          <w:rFonts w:ascii="Times New Roman" w:hAnsi="Times New Roman" w:cs="Times New Roman"/>
          <w:sz w:val="28"/>
          <w:szCs w:val="28"/>
        </w:rPr>
        <w:t xml:space="preserve">, прочность на сжатие), но и по параметрам, непосредственно связанным с </w:t>
      </w:r>
      <w:r w:rsidRPr="00D64271">
        <w:rPr>
          <w:rFonts w:ascii="Times New Roman" w:hAnsi="Times New Roman" w:cs="Times New Roman"/>
          <w:sz w:val="28"/>
          <w:szCs w:val="28"/>
        </w:rPr>
        <w:lastRenderedPageBreak/>
        <w:t xml:space="preserve">долговременной герметичностью: деформационным характеристикам, модулю упругости, </w:t>
      </w:r>
      <w:proofErr w:type="spellStart"/>
      <w:r w:rsidRPr="00D64271">
        <w:rPr>
          <w:rFonts w:ascii="Times New Roman" w:hAnsi="Times New Roman" w:cs="Times New Roman"/>
          <w:sz w:val="28"/>
          <w:szCs w:val="28"/>
        </w:rPr>
        <w:t>трещиностойкости</w:t>
      </w:r>
      <w:proofErr w:type="spellEnd"/>
      <w:r w:rsidRPr="00D64271">
        <w:rPr>
          <w:rFonts w:ascii="Times New Roman" w:hAnsi="Times New Roman" w:cs="Times New Roman"/>
          <w:sz w:val="28"/>
          <w:szCs w:val="28"/>
        </w:rPr>
        <w:t>, проницаемости, адгезии к металлу и породе, устойчивости к циклическим нагрузкам и коррозионному воздействию пластовых флюидов</w:t>
      </w:r>
      <w:r w:rsidR="00824408" w:rsidRPr="00824408">
        <w:rPr>
          <w:rFonts w:ascii="Times New Roman" w:hAnsi="Times New Roman" w:cs="Times New Roman"/>
          <w:sz w:val="28"/>
          <w:szCs w:val="28"/>
        </w:rPr>
        <w:t xml:space="preserve"> [10]</w:t>
      </w:r>
      <w:r w:rsidRPr="00D64271">
        <w:rPr>
          <w:rFonts w:ascii="Times New Roman" w:hAnsi="Times New Roman" w:cs="Times New Roman"/>
          <w:sz w:val="28"/>
          <w:szCs w:val="28"/>
        </w:rPr>
        <w:t>.</w:t>
      </w:r>
    </w:p>
    <w:p w14:paraId="77F2FE33" w14:textId="77777777" w:rsidR="00D64271" w:rsidRDefault="000F23E7" w:rsidP="009A0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правило, </w:t>
      </w:r>
      <w:r w:rsidRPr="000F23E7">
        <w:rPr>
          <w:rFonts w:ascii="Times New Roman" w:hAnsi="Times New Roman" w:cs="Times New Roman"/>
          <w:sz w:val="28"/>
          <w:szCs w:val="28"/>
        </w:rPr>
        <w:t>цементные композиции</w:t>
      </w:r>
      <w:r>
        <w:rPr>
          <w:rFonts w:ascii="Times New Roman" w:hAnsi="Times New Roman" w:cs="Times New Roman"/>
          <w:sz w:val="28"/>
          <w:szCs w:val="28"/>
        </w:rPr>
        <w:t xml:space="preserve"> и тампонажные растворы</w:t>
      </w:r>
      <w:r w:rsidRPr="000F23E7">
        <w:rPr>
          <w:rFonts w:ascii="Times New Roman" w:hAnsi="Times New Roman" w:cs="Times New Roman"/>
          <w:sz w:val="28"/>
          <w:szCs w:val="28"/>
        </w:rPr>
        <w:t>, применяемые для изоляции и закрепления обсадных колонн, функционируют в условиях сложной термобарической и геохимической среды, что предопределяет их подверженность многофакторной деградации. Долговечность цементного камня определяется совокупностью физико-химических процессов, включающих диффузионно-контролируемую ко</w:t>
      </w:r>
      <w:r>
        <w:rPr>
          <w:rFonts w:ascii="Times New Roman" w:hAnsi="Times New Roman" w:cs="Times New Roman"/>
          <w:sz w:val="28"/>
          <w:szCs w:val="28"/>
        </w:rPr>
        <w:t>ррозию, выщелачивание</w:t>
      </w:r>
      <w:r w:rsidRPr="000F23E7">
        <w:rPr>
          <w:rFonts w:ascii="Times New Roman" w:hAnsi="Times New Roman" w:cs="Times New Roman"/>
          <w:sz w:val="28"/>
          <w:szCs w:val="28"/>
        </w:rPr>
        <w:t>, декальцинацию гидратных фаз, фазовые превращения, изменение поровой структуры, а также накопление термомеханических повреждений</w:t>
      </w:r>
      <w:r w:rsidR="00824408" w:rsidRPr="00824408">
        <w:rPr>
          <w:rFonts w:ascii="Times New Roman" w:hAnsi="Times New Roman" w:cs="Times New Roman"/>
          <w:sz w:val="28"/>
          <w:szCs w:val="28"/>
        </w:rPr>
        <w:t xml:space="preserve"> [11,12]</w:t>
      </w:r>
      <w:r w:rsidRPr="000F23E7">
        <w:rPr>
          <w:rFonts w:ascii="Times New Roman" w:hAnsi="Times New Roman" w:cs="Times New Roman"/>
          <w:sz w:val="28"/>
          <w:szCs w:val="28"/>
        </w:rPr>
        <w:t>. Деградация носит нелинейный, взаимосвязанный характер и сопровождается эволюцией микроструктуры цементной матрицы, изменением ее пористости и проницаемости, снижением модуля упругости и прочностных характеристик. В результате формируются каналы фильтрации и микротрещины, нарушается адгезионная связь в межфазных зонах «цемент–металл» и «цемент–порода», что приводит к утрате гидроизоляционной функции цементного кольца и возникновению межпластовых перетоков</w:t>
      </w:r>
      <w:r w:rsidR="00824408" w:rsidRPr="00824408">
        <w:rPr>
          <w:rFonts w:ascii="Times New Roman" w:hAnsi="Times New Roman" w:cs="Times New Roman"/>
          <w:sz w:val="28"/>
          <w:szCs w:val="28"/>
        </w:rPr>
        <w:t xml:space="preserve"> [13,14]</w:t>
      </w:r>
      <w:r w:rsidRPr="000F23E7">
        <w:rPr>
          <w:rFonts w:ascii="Times New Roman" w:hAnsi="Times New Roman" w:cs="Times New Roman"/>
          <w:sz w:val="28"/>
          <w:szCs w:val="28"/>
        </w:rPr>
        <w:t>.</w:t>
      </w:r>
    </w:p>
    <w:p w14:paraId="400EF080" w14:textId="77777777" w:rsidR="00D64271" w:rsidRDefault="000F23E7" w:rsidP="009A0569">
      <w:pPr>
        <w:spacing w:after="0" w:line="240" w:lineRule="auto"/>
        <w:ind w:firstLine="709"/>
        <w:jc w:val="both"/>
        <w:rPr>
          <w:rFonts w:ascii="Times New Roman" w:hAnsi="Times New Roman" w:cs="Times New Roman"/>
          <w:sz w:val="28"/>
          <w:szCs w:val="28"/>
        </w:rPr>
      </w:pPr>
      <w:r w:rsidRPr="000F23E7">
        <w:rPr>
          <w:rFonts w:ascii="Times New Roman" w:hAnsi="Times New Roman" w:cs="Times New Roman"/>
          <w:sz w:val="28"/>
          <w:szCs w:val="28"/>
        </w:rPr>
        <w:t>Одним из ключевых механизмов деградации цементного камня в условиях эксплуатации скважин является воздействие углекислого газа, инициирующее совокупность взаимосвязанных процессов карбонизации, выщелачивания и декальцинации гидратных фаз. Растворённый CO</w:t>
      </w:r>
      <w:r w:rsidR="00E215FF" w:rsidRPr="00A43595">
        <w:rPr>
          <w:rFonts w:ascii="Times New Roman" w:hAnsi="Times New Roman" w:cs="Times New Roman"/>
          <w:sz w:val="28"/>
          <w:szCs w:val="28"/>
          <w:vertAlign w:val="subscript"/>
        </w:rPr>
        <w:t>2</w:t>
      </w:r>
      <w:r w:rsidRPr="000F23E7">
        <w:rPr>
          <w:rFonts w:ascii="Times New Roman" w:hAnsi="Times New Roman" w:cs="Times New Roman"/>
          <w:sz w:val="28"/>
          <w:szCs w:val="28"/>
        </w:rPr>
        <w:t>, находящийся в пластовом флюиде в свободной или сверхкритической форме, диффундирует по капиллярно-поровой системе цементного камня. В присутствии воды он образует угольную кислоту по реакции:</w:t>
      </w:r>
    </w:p>
    <w:p w14:paraId="182D2FA6" w14:textId="77777777" w:rsidR="000F23E7" w:rsidRPr="00A43595" w:rsidRDefault="000F23E7" w:rsidP="000F23E7">
      <w:pPr>
        <w:spacing w:after="0" w:line="240" w:lineRule="auto"/>
        <w:ind w:firstLine="709"/>
        <w:jc w:val="center"/>
        <w:rPr>
          <w:rFonts w:ascii="Times New Roman" w:hAnsi="Times New Roman" w:cs="Times New Roman"/>
          <w:sz w:val="28"/>
          <w:szCs w:val="28"/>
        </w:rPr>
      </w:pPr>
    </w:p>
    <w:p w14:paraId="1889C248" w14:textId="77777777" w:rsidR="000F23E7" w:rsidRPr="000F23E7" w:rsidRDefault="000F23E7" w:rsidP="000F23E7">
      <w:pPr>
        <w:spacing w:after="0" w:line="240" w:lineRule="auto"/>
        <w:ind w:firstLine="709"/>
        <w:jc w:val="center"/>
        <w:rPr>
          <w:rFonts w:ascii="Times New Roman" w:hAnsi="Times New Roman" w:cs="Times New Roman"/>
          <w:sz w:val="28"/>
          <w:szCs w:val="28"/>
          <w:vertAlign w:val="subscript"/>
        </w:rPr>
      </w:pPr>
      <w:r>
        <w:rPr>
          <w:rFonts w:ascii="Times New Roman" w:hAnsi="Times New Roman" w:cs="Times New Roman"/>
          <w:sz w:val="28"/>
          <w:szCs w:val="28"/>
          <w:lang w:val="en-US"/>
        </w:rPr>
        <w:t>CO</w:t>
      </w:r>
      <w:r w:rsidRPr="000F23E7">
        <w:rPr>
          <w:rFonts w:ascii="Times New Roman" w:hAnsi="Times New Roman" w:cs="Times New Roman"/>
          <w:sz w:val="28"/>
          <w:szCs w:val="28"/>
          <w:vertAlign w:val="subscript"/>
        </w:rPr>
        <w:t>2</w:t>
      </w:r>
      <w:r w:rsidRPr="000F23E7">
        <w:rPr>
          <w:rFonts w:ascii="Times New Roman" w:hAnsi="Times New Roman" w:cs="Times New Roman"/>
          <w:sz w:val="28"/>
          <w:szCs w:val="28"/>
        </w:rPr>
        <w:t xml:space="preserve"> + </w:t>
      </w:r>
      <w:r>
        <w:rPr>
          <w:rFonts w:ascii="Times New Roman" w:hAnsi="Times New Roman" w:cs="Times New Roman"/>
          <w:sz w:val="28"/>
          <w:szCs w:val="28"/>
          <w:lang w:val="en-US"/>
        </w:rPr>
        <w:t>H</w:t>
      </w:r>
      <w:r w:rsidRPr="000F23E7">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0F23E7">
        <w:rPr>
          <w:rFonts w:ascii="Times New Roman" w:hAnsi="Times New Roman" w:cs="Times New Roman"/>
          <w:sz w:val="28"/>
          <w:szCs w:val="28"/>
        </w:rPr>
        <w:t xml:space="preserve"> ↔ </w:t>
      </w:r>
      <w:r>
        <w:rPr>
          <w:rFonts w:ascii="Times New Roman" w:hAnsi="Times New Roman" w:cs="Times New Roman"/>
          <w:sz w:val="28"/>
          <w:szCs w:val="28"/>
          <w:lang w:val="en-US"/>
        </w:rPr>
        <w:t>H</w:t>
      </w:r>
      <w:r w:rsidRPr="000F23E7">
        <w:rPr>
          <w:rFonts w:ascii="Times New Roman" w:hAnsi="Times New Roman" w:cs="Times New Roman"/>
          <w:sz w:val="28"/>
          <w:szCs w:val="28"/>
          <w:vertAlign w:val="subscript"/>
        </w:rPr>
        <w:t>2</w:t>
      </w:r>
      <w:r>
        <w:rPr>
          <w:rFonts w:ascii="Times New Roman" w:hAnsi="Times New Roman" w:cs="Times New Roman"/>
          <w:sz w:val="28"/>
          <w:szCs w:val="28"/>
          <w:lang w:val="en-US"/>
        </w:rPr>
        <w:t>CO</w:t>
      </w:r>
      <w:r w:rsidRPr="000F23E7">
        <w:rPr>
          <w:rFonts w:ascii="Times New Roman" w:hAnsi="Times New Roman" w:cs="Times New Roman"/>
          <w:sz w:val="28"/>
          <w:szCs w:val="28"/>
          <w:vertAlign w:val="subscript"/>
        </w:rPr>
        <w:t>3</w:t>
      </w:r>
    </w:p>
    <w:p w14:paraId="77EF08DD" w14:textId="77777777" w:rsidR="000F23E7" w:rsidRPr="008C68C5" w:rsidRDefault="000F23E7" w:rsidP="009A0569">
      <w:pPr>
        <w:spacing w:after="0" w:line="240" w:lineRule="auto"/>
        <w:ind w:firstLine="709"/>
        <w:jc w:val="both"/>
        <w:rPr>
          <w:rFonts w:ascii="Times New Roman" w:hAnsi="Times New Roman" w:cs="Times New Roman"/>
          <w:sz w:val="28"/>
          <w:szCs w:val="28"/>
        </w:rPr>
      </w:pPr>
    </w:p>
    <w:p w14:paraId="2833F5C8" w14:textId="77777777" w:rsidR="000F23E7" w:rsidRPr="008C68C5" w:rsidRDefault="000F23E7" w:rsidP="009A0569">
      <w:pPr>
        <w:spacing w:after="0" w:line="240" w:lineRule="auto"/>
        <w:ind w:firstLine="709"/>
        <w:jc w:val="both"/>
        <w:rPr>
          <w:rFonts w:ascii="Times New Roman" w:hAnsi="Times New Roman" w:cs="Times New Roman"/>
          <w:sz w:val="28"/>
          <w:szCs w:val="28"/>
        </w:rPr>
      </w:pPr>
      <w:r w:rsidRPr="000F23E7">
        <w:rPr>
          <w:rFonts w:ascii="Times New Roman" w:hAnsi="Times New Roman" w:cs="Times New Roman"/>
          <w:sz w:val="28"/>
          <w:szCs w:val="28"/>
        </w:rPr>
        <w:t xml:space="preserve">Диссоциация угольной кислоты приводит к формированию ионов H⁺, что вызывает снижение pH поровой жидкости с исходных значений 12,5–13 до 9–10 и ниже. Падение щелочности нарушает термодинамическую устойчивость кальцийсодержащих гидратных фаз. В первую очередь разрушается </w:t>
      </w:r>
      <w:proofErr w:type="spellStart"/>
      <w:r w:rsidRPr="000F23E7">
        <w:rPr>
          <w:rFonts w:ascii="Times New Roman" w:hAnsi="Times New Roman" w:cs="Times New Roman"/>
          <w:sz w:val="28"/>
          <w:szCs w:val="28"/>
        </w:rPr>
        <w:t>портландит</w:t>
      </w:r>
      <w:proofErr w:type="spellEnd"/>
      <w:r w:rsidRPr="000F23E7">
        <w:rPr>
          <w:rFonts w:ascii="Times New Roman" w:hAnsi="Times New Roman" w:cs="Times New Roman"/>
          <w:sz w:val="28"/>
          <w:szCs w:val="28"/>
        </w:rPr>
        <w:t>:</w:t>
      </w:r>
    </w:p>
    <w:p w14:paraId="6C68B7EB" w14:textId="77777777" w:rsidR="000F23E7" w:rsidRPr="008C68C5" w:rsidRDefault="000F23E7" w:rsidP="009A0569">
      <w:pPr>
        <w:spacing w:after="0" w:line="240" w:lineRule="auto"/>
        <w:ind w:firstLine="709"/>
        <w:jc w:val="both"/>
        <w:rPr>
          <w:rFonts w:ascii="Times New Roman" w:hAnsi="Times New Roman" w:cs="Times New Roman"/>
          <w:sz w:val="28"/>
          <w:szCs w:val="28"/>
        </w:rPr>
      </w:pPr>
    </w:p>
    <w:p w14:paraId="0864B067" w14:textId="77777777" w:rsidR="000F23E7" w:rsidRPr="000F23E7" w:rsidRDefault="000F23E7" w:rsidP="000F23E7">
      <w:pPr>
        <w:spacing w:after="0" w:line="240" w:lineRule="auto"/>
        <w:ind w:firstLine="709"/>
        <w:jc w:val="center"/>
        <w:rPr>
          <w:rFonts w:ascii="Times New Roman" w:hAnsi="Times New Roman" w:cs="Times New Roman"/>
          <w:sz w:val="28"/>
          <w:szCs w:val="28"/>
        </w:rPr>
      </w:pPr>
      <w:proofErr w:type="gramStart"/>
      <w:r w:rsidRPr="000F23E7">
        <w:rPr>
          <w:rFonts w:ascii="Times New Roman" w:hAnsi="Times New Roman" w:cs="Times New Roman"/>
          <w:sz w:val="28"/>
          <w:szCs w:val="28"/>
          <w:lang w:val="en-US"/>
        </w:rPr>
        <w:t>Ca</w:t>
      </w:r>
      <w:r w:rsidRPr="000F23E7">
        <w:rPr>
          <w:rFonts w:ascii="Times New Roman" w:hAnsi="Times New Roman" w:cs="Times New Roman"/>
          <w:sz w:val="28"/>
          <w:szCs w:val="28"/>
        </w:rPr>
        <w:t>(</w:t>
      </w:r>
      <w:proofErr w:type="gramEnd"/>
      <w:r w:rsidRPr="000F23E7">
        <w:rPr>
          <w:rFonts w:ascii="Times New Roman" w:hAnsi="Times New Roman" w:cs="Times New Roman"/>
          <w:sz w:val="28"/>
          <w:szCs w:val="28"/>
          <w:lang w:val="en-US"/>
        </w:rPr>
        <w:t>OH</w:t>
      </w:r>
      <w:r w:rsidRPr="000F23E7">
        <w:rPr>
          <w:rFonts w:ascii="Times New Roman" w:hAnsi="Times New Roman" w:cs="Times New Roman"/>
          <w:sz w:val="28"/>
          <w:szCs w:val="28"/>
        </w:rPr>
        <w:t>)</w:t>
      </w:r>
      <w:r w:rsidRPr="000F23E7">
        <w:rPr>
          <w:rFonts w:ascii="Times New Roman" w:hAnsi="Times New Roman" w:cs="Times New Roman"/>
          <w:sz w:val="28"/>
          <w:szCs w:val="28"/>
          <w:vertAlign w:val="subscript"/>
        </w:rPr>
        <w:t>2</w:t>
      </w:r>
      <w:r w:rsidRPr="000F23E7">
        <w:rPr>
          <w:rFonts w:ascii="Times New Roman" w:hAnsi="Times New Roman" w:cs="Times New Roman"/>
          <w:sz w:val="28"/>
          <w:szCs w:val="28"/>
        </w:rPr>
        <w:t xml:space="preserve"> +</w:t>
      </w:r>
      <w:r w:rsidRPr="000F23E7">
        <w:rPr>
          <w:rFonts w:ascii="Times New Roman" w:hAnsi="Times New Roman" w:cs="Times New Roman"/>
          <w:sz w:val="28"/>
          <w:szCs w:val="28"/>
          <w:lang w:val="en-US"/>
        </w:rPr>
        <w:t>CO</w:t>
      </w:r>
      <w:r w:rsidRPr="000F23E7">
        <w:rPr>
          <w:rFonts w:ascii="Times New Roman" w:hAnsi="Times New Roman" w:cs="Times New Roman"/>
          <w:sz w:val="28"/>
          <w:szCs w:val="28"/>
          <w:vertAlign w:val="subscript"/>
        </w:rPr>
        <w:t>2</w:t>
      </w:r>
      <w:r w:rsidRPr="008C68C5">
        <w:rPr>
          <w:rFonts w:ascii="Times New Roman" w:hAnsi="Times New Roman" w:cs="Times New Roman"/>
          <w:sz w:val="28"/>
          <w:szCs w:val="28"/>
          <w:vertAlign w:val="subscript"/>
        </w:rPr>
        <w:t xml:space="preserve"> </w:t>
      </w:r>
      <w:r w:rsidRPr="000F23E7">
        <w:rPr>
          <w:rFonts w:ascii="Times New Roman" w:hAnsi="Times New Roman" w:cs="Times New Roman"/>
          <w:sz w:val="28"/>
          <w:szCs w:val="28"/>
        </w:rPr>
        <w:t>→</w:t>
      </w:r>
      <w:r w:rsidRPr="008C68C5">
        <w:rPr>
          <w:rFonts w:ascii="Times New Roman" w:hAnsi="Times New Roman" w:cs="Times New Roman"/>
          <w:sz w:val="28"/>
          <w:szCs w:val="28"/>
        </w:rPr>
        <w:t xml:space="preserve"> </w:t>
      </w:r>
      <w:proofErr w:type="spellStart"/>
      <w:r w:rsidRPr="000F23E7">
        <w:rPr>
          <w:rFonts w:ascii="Times New Roman" w:hAnsi="Times New Roman" w:cs="Times New Roman"/>
          <w:sz w:val="28"/>
          <w:szCs w:val="28"/>
          <w:lang w:val="en-US"/>
        </w:rPr>
        <w:t>CaCO</w:t>
      </w:r>
      <w:proofErr w:type="spellEnd"/>
      <w:r w:rsidRPr="000F23E7">
        <w:rPr>
          <w:rFonts w:ascii="Times New Roman" w:hAnsi="Times New Roman" w:cs="Times New Roman"/>
          <w:sz w:val="28"/>
          <w:szCs w:val="28"/>
          <w:vertAlign w:val="subscript"/>
        </w:rPr>
        <w:t>3</w:t>
      </w:r>
      <w:r w:rsidRPr="000F23E7">
        <w:rPr>
          <w:rFonts w:ascii="Times New Roman" w:hAnsi="Times New Roman" w:cs="Times New Roman"/>
          <w:sz w:val="28"/>
          <w:szCs w:val="28"/>
        </w:rPr>
        <w:t>+</w:t>
      </w:r>
      <w:r w:rsidRPr="000F23E7">
        <w:rPr>
          <w:rFonts w:ascii="Times New Roman" w:hAnsi="Times New Roman" w:cs="Times New Roman"/>
          <w:sz w:val="28"/>
          <w:szCs w:val="28"/>
          <w:lang w:val="en-US"/>
        </w:rPr>
        <w:t>H</w:t>
      </w:r>
      <w:r w:rsidRPr="000F23E7">
        <w:rPr>
          <w:rFonts w:ascii="Times New Roman" w:hAnsi="Times New Roman" w:cs="Times New Roman"/>
          <w:sz w:val="28"/>
          <w:szCs w:val="28"/>
          <w:vertAlign w:val="subscript"/>
        </w:rPr>
        <w:t>2</w:t>
      </w:r>
      <w:r w:rsidRPr="000F23E7">
        <w:rPr>
          <w:rFonts w:ascii="Times New Roman" w:hAnsi="Times New Roman" w:cs="Times New Roman"/>
          <w:sz w:val="28"/>
          <w:szCs w:val="28"/>
          <w:lang w:val="en-US"/>
        </w:rPr>
        <w:t>O</w:t>
      </w:r>
    </w:p>
    <w:p w14:paraId="19D026FA" w14:textId="77777777" w:rsidR="000F23E7" w:rsidRPr="008C68C5" w:rsidRDefault="000F23E7" w:rsidP="009A0569">
      <w:pPr>
        <w:spacing w:after="0" w:line="240" w:lineRule="auto"/>
        <w:ind w:firstLine="709"/>
        <w:jc w:val="both"/>
        <w:rPr>
          <w:rFonts w:ascii="Times New Roman" w:hAnsi="Times New Roman" w:cs="Times New Roman"/>
          <w:sz w:val="28"/>
          <w:szCs w:val="28"/>
        </w:rPr>
      </w:pPr>
    </w:p>
    <w:p w14:paraId="61740A34" w14:textId="77777777" w:rsidR="000F23E7" w:rsidRPr="000F23E7" w:rsidRDefault="000F23E7" w:rsidP="009A0569">
      <w:pPr>
        <w:spacing w:after="0" w:line="240" w:lineRule="auto"/>
        <w:ind w:firstLine="709"/>
        <w:jc w:val="both"/>
        <w:rPr>
          <w:rFonts w:ascii="Times New Roman" w:hAnsi="Times New Roman" w:cs="Times New Roman"/>
          <w:sz w:val="28"/>
          <w:szCs w:val="28"/>
        </w:rPr>
      </w:pPr>
      <w:r w:rsidRPr="000F23E7">
        <w:rPr>
          <w:rFonts w:ascii="Times New Roman" w:hAnsi="Times New Roman" w:cs="Times New Roman"/>
          <w:sz w:val="28"/>
          <w:szCs w:val="28"/>
        </w:rPr>
        <w:t>Далее начинается постепенная декальцинация C–S–H-геля — основной несущей фазы цементной матрицы. При этом происходит</w:t>
      </w:r>
      <w:r>
        <w:rPr>
          <w:rFonts w:ascii="Times New Roman" w:hAnsi="Times New Roman" w:cs="Times New Roman"/>
          <w:sz w:val="28"/>
          <w:szCs w:val="28"/>
        </w:rPr>
        <w:t xml:space="preserve"> снижение отношения </w:t>
      </w:r>
      <w:proofErr w:type="spellStart"/>
      <w:r>
        <w:rPr>
          <w:rFonts w:ascii="Times New Roman" w:hAnsi="Times New Roman" w:cs="Times New Roman"/>
          <w:sz w:val="28"/>
          <w:szCs w:val="28"/>
        </w:rPr>
        <w:t>Ca</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(с ~1</w:t>
      </w:r>
      <w:r w:rsidRPr="000F23E7">
        <w:rPr>
          <w:rFonts w:ascii="Times New Roman" w:hAnsi="Times New Roman" w:cs="Times New Roman"/>
          <w:sz w:val="28"/>
          <w:szCs w:val="28"/>
        </w:rPr>
        <w:t>.</w:t>
      </w:r>
      <w:r>
        <w:rPr>
          <w:rFonts w:ascii="Times New Roman" w:hAnsi="Times New Roman" w:cs="Times New Roman"/>
          <w:sz w:val="28"/>
          <w:szCs w:val="28"/>
        </w:rPr>
        <w:t>6–1</w:t>
      </w:r>
      <w:r w:rsidRPr="000F23E7">
        <w:rPr>
          <w:rFonts w:ascii="Times New Roman" w:hAnsi="Times New Roman" w:cs="Times New Roman"/>
          <w:sz w:val="28"/>
          <w:szCs w:val="28"/>
        </w:rPr>
        <w:t>.</w:t>
      </w:r>
      <w:r>
        <w:rPr>
          <w:rFonts w:ascii="Times New Roman" w:hAnsi="Times New Roman" w:cs="Times New Roman"/>
          <w:sz w:val="28"/>
          <w:szCs w:val="28"/>
        </w:rPr>
        <w:t>8 до 0</w:t>
      </w:r>
      <w:r w:rsidRPr="000F23E7">
        <w:rPr>
          <w:rFonts w:ascii="Times New Roman" w:hAnsi="Times New Roman" w:cs="Times New Roman"/>
          <w:sz w:val="28"/>
          <w:szCs w:val="28"/>
        </w:rPr>
        <w:t>.</w:t>
      </w:r>
      <w:r>
        <w:rPr>
          <w:rFonts w:ascii="Times New Roman" w:hAnsi="Times New Roman" w:cs="Times New Roman"/>
          <w:sz w:val="28"/>
          <w:szCs w:val="28"/>
        </w:rPr>
        <w:t>8–1</w:t>
      </w:r>
      <w:r w:rsidRPr="000F23E7">
        <w:rPr>
          <w:rFonts w:ascii="Times New Roman" w:hAnsi="Times New Roman" w:cs="Times New Roman"/>
          <w:sz w:val="28"/>
          <w:szCs w:val="28"/>
        </w:rPr>
        <w:t>.2 и ниже), сопровождающееся перестройкой аморфной структуры, уменьшением связующей способности и ростом хрупкости материала. При дальнейшем воздействии CO₂ возможно образование бикарбоната кальция:</w:t>
      </w:r>
    </w:p>
    <w:p w14:paraId="3BB84E5F" w14:textId="77777777" w:rsidR="000F23E7" w:rsidRPr="00855806" w:rsidRDefault="000F23E7" w:rsidP="009A0569">
      <w:pPr>
        <w:spacing w:after="0" w:line="240" w:lineRule="auto"/>
        <w:ind w:firstLine="709"/>
        <w:jc w:val="both"/>
        <w:rPr>
          <w:rFonts w:ascii="Times New Roman" w:hAnsi="Times New Roman" w:cs="Times New Roman"/>
          <w:sz w:val="28"/>
          <w:szCs w:val="28"/>
        </w:rPr>
      </w:pPr>
    </w:p>
    <w:p w14:paraId="28A3786A" w14:textId="77777777" w:rsidR="000F23E7" w:rsidRPr="00855806" w:rsidRDefault="000F23E7" w:rsidP="000F23E7">
      <w:pPr>
        <w:spacing w:after="0" w:line="240" w:lineRule="auto"/>
        <w:ind w:firstLine="709"/>
        <w:jc w:val="center"/>
        <w:rPr>
          <w:rFonts w:ascii="Times New Roman" w:hAnsi="Times New Roman" w:cs="Times New Roman"/>
          <w:sz w:val="28"/>
          <w:szCs w:val="28"/>
        </w:rPr>
      </w:pPr>
      <w:proofErr w:type="spellStart"/>
      <w:r w:rsidRPr="000F23E7">
        <w:rPr>
          <w:rFonts w:ascii="Times New Roman" w:hAnsi="Times New Roman" w:cs="Times New Roman"/>
          <w:sz w:val="28"/>
          <w:szCs w:val="28"/>
          <w:lang w:val="en-US"/>
        </w:rPr>
        <w:t>CaCO</w:t>
      </w:r>
      <w:proofErr w:type="spellEnd"/>
      <w:r w:rsidRPr="00855806">
        <w:rPr>
          <w:rFonts w:ascii="Times New Roman" w:hAnsi="Times New Roman" w:cs="Times New Roman"/>
          <w:sz w:val="28"/>
          <w:szCs w:val="28"/>
          <w:vertAlign w:val="subscript"/>
        </w:rPr>
        <w:t>3</w:t>
      </w:r>
      <w:r w:rsidRPr="00855806">
        <w:rPr>
          <w:rFonts w:ascii="Times New Roman" w:hAnsi="Times New Roman" w:cs="Times New Roman"/>
          <w:sz w:val="28"/>
          <w:szCs w:val="28"/>
        </w:rPr>
        <w:t>+</w:t>
      </w:r>
      <w:r w:rsidRPr="000F23E7">
        <w:rPr>
          <w:rFonts w:ascii="Times New Roman" w:hAnsi="Times New Roman" w:cs="Times New Roman"/>
          <w:sz w:val="28"/>
          <w:szCs w:val="28"/>
          <w:lang w:val="en-US"/>
        </w:rPr>
        <w:t>CO</w:t>
      </w:r>
      <w:r w:rsidRPr="00855806">
        <w:rPr>
          <w:rFonts w:ascii="Times New Roman" w:hAnsi="Times New Roman" w:cs="Times New Roman"/>
          <w:sz w:val="28"/>
          <w:szCs w:val="28"/>
          <w:vertAlign w:val="subscript"/>
        </w:rPr>
        <w:t>2</w:t>
      </w:r>
      <w:r w:rsidRPr="00855806">
        <w:rPr>
          <w:rFonts w:ascii="Times New Roman" w:hAnsi="Times New Roman" w:cs="Times New Roman"/>
          <w:sz w:val="28"/>
          <w:szCs w:val="28"/>
        </w:rPr>
        <w:t>+</w:t>
      </w:r>
      <w:r w:rsidRPr="000F23E7">
        <w:rPr>
          <w:rFonts w:ascii="Times New Roman" w:hAnsi="Times New Roman" w:cs="Times New Roman"/>
          <w:sz w:val="28"/>
          <w:szCs w:val="28"/>
          <w:lang w:val="en-US"/>
        </w:rPr>
        <w:t>H</w:t>
      </w:r>
      <w:r w:rsidRPr="00855806">
        <w:rPr>
          <w:rFonts w:ascii="Times New Roman" w:hAnsi="Times New Roman" w:cs="Times New Roman"/>
          <w:sz w:val="28"/>
          <w:szCs w:val="28"/>
          <w:vertAlign w:val="subscript"/>
        </w:rPr>
        <w:t>2</w:t>
      </w:r>
      <w:r w:rsidRPr="000F23E7">
        <w:rPr>
          <w:rFonts w:ascii="Times New Roman" w:hAnsi="Times New Roman" w:cs="Times New Roman"/>
          <w:sz w:val="28"/>
          <w:szCs w:val="28"/>
          <w:lang w:val="en-US"/>
        </w:rPr>
        <w:t>O</w:t>
      </w:r>
      <w:r w:rsidRPr="00855806">
        <w:rPr>
          <w:rFonts w:ascii="Times New Roman" w:hAnsi="Times New Roman" w:cs="Times New Roman"/>
          <w:sz w:val="28"/>
          <w:szCs w:val="28"/>
        </w:rPr>
        <w:t xml:space="preserve"> → </w:t>
      </w:r>
      <w:proofErr w:type="gramStart"/>
      <w:r w:rsidRPr="000F23E7">
        <w:rPr>
          <w:rFonts w:ascii="Times New Roman" w:hAnsi="Times New Roman" w:cs="Times New Roman"/>
          <w:sz w:val="28"/>
          <w:szCs w:val="28"/>
          <w:lang w:val="en-US"/>
        </w:rPr>
        <w:t>Ca</w:t>
      </w:r>
      <w:r w:rsidRPr="00855806">
        <w:rPr>
          <w:rFonts w:ascii="Times New Roman" w:hAnsi="Times New Roman" w:cs="Times New Roman"/>
          <w:sz w:val="28"/>
          <w:szCs w:val="28"/>
        </w:rPr>
        <w:t>(</w:t>
      </w:r>
      <w:proofErr w:type="gramEnd"/>
      <w:r w:rsidRPr="000F23E7">
        <w:rPr>
          <w:rFonts w:ascii="Times New Roman" w:hAnsi="Times New Roman" w:cs="Times New Roman"/>
          <w:sz w:val="28"/>
          <w:szCs w:val="28"/>
          <w:lang w:val="en-US"/>
        </w:rPr>
        <w:t>HCO</w:t>
      </w:r>
      <w:r w:rsidRPr="00855806">
        <w:rPr>
          <w:rFonts w:ascii="Times New Roman" w:hAnsi="Times New Roman" w:cs="Times New Roman"/>
          <w:sz w:val="28"/>
          <w:szCs w:val="28"/>
          <w:vertAlign w:val="subscript"/>
        </w:rPr>
        <w:t>3</w:t>
      </w:r>
      <w:r w:rsidRPr="00855806">
        <w:rPr>
          <w:rFonts w:ascii="Times New Roman" w:hAnsi="Times New Roman" w:cs="Times New Roman"/>
          <w:sz w:val="28"/>
          <w:szCs w:val="28"/>
        </w:rPr>
        <w:t>)</w:t>
      </w:r>
      <w:r w:rsidRPr="00855806">
        <w:rPr>
          <w:rFonts w:ascii="Times New Roman" w:hAnsi="Times New Roman" w:cs="Times New Roman"/>
          <w:sz w:val="28"/>
          <w:szCs w:val="28"/>
          <w:vertAlign w:val="subscript"/>
        </w:rPr>
        <w:t>2</w:t>
      </w:r>
    </w:p>
    <w:p w14:paraId="224F558C" w14:textId="77777777" w:rsidR="000F23E7" w:rsidRPr="00855806" w:rsidRDefault="000F23E7" w:rsidP="000F23E7">
      <w:pPr>
        <w:spacing w:after="0" w:line="240" w:lineRule="auto"/>
        <w:ind w:firstLine="709"/>
        <w:jc w:val="both"/>
        <w:rPr>
          <w:rFonts w:ascii="Times New Roman" w:hAnsi="Times New Roman" w:cs="Times New Roman"/>
          <w:sz w:val="28"/>
          <w:szCs w:val="28"/>
        </w:rPr>
      </w:pPr>
    </w:p>
    <w:p w14:paraId="5891A9EF" w14:textId="77777777" w:rsidR="000F23E7" w:rsidRPr="000F23E7" w:rsidRDefault="000F23E7" w:rsidP="000F23E7">
      <w:pPr>
        <w:spacing w:after="0" w:line="240" w:lineRule="auto"/>
        <w:ind w:firstLine="709"/>
        <w:jc w:val="both"/>
        <w:rPr>
          <w:rFonts w:ascii="Times New Roman" w:hAnsi="Times New Roman" w:cs="Times New Roman"/>
          <w:sz w:val="28"/>
          <w:szCs w:val="28"/>
        </w:rPr>
      </w:pPr>
      <w:r w:rsidRPr="000F23E7">
        <w:rPr>
          <w:rFonts w:ascii="Times New Roman" w:hAnsi="Times New Roman" w:cs="Times New Roman"/>
          <w:sz w:val="28"/>
          <w:szCs w:val="28"/>
        </w:rPr>
        <w:t>что приводит к выщелачиванию кальция и дополнительному увеличению пористости.</w:t>
      </w:r>
    </w:p>
    <w:p w14:paraId="67311A00" w14:textId="77777777" w:rsidR="000F23E7" w:rsidRPr="000F23E7" w:rsidRDefault="000F23E7" w:rsidP="00824408">
      <w:pPr>
        <w:spacing w:after="0" w:line="240" w:lineRule="auto"/>
        <w:ind w:firstLine="709"/>
        <w:jc w:val="both"/>
        <w:rPr>
          <w:rFonts w:ascii="Times New Roman" w:hAnsi="Times New Roman" w:cs="Times New Roman"/>
          <w:sz w:val="28"/>
          <w:szCs w:val="28"/>
        </w:rPr>
      </w:pPr>
      <w:r w:rsidRPr="000F23E7">
        <w:rPr>
          <w:rFonts w:ascii="Times New Roman" w:hAnsi="Times New Roman" w:cs="Times New Roman"/>
          <w:sz w:val="28"/>
          <w:szCs w:val="28"/>
        </w:rPr>
        <w:t>На ранних стадиях карбонизации наблюдается частичное уплотнение структуры вследствие образования кальцита (CaCO</w:t>
      </w:r>
      <w:r w:rsidRPr="000F23E7">
        <w:rPr>
          <w:rFonts w:ascii="Times New Roman" w:hAnsi="Times New Roman" w:cs="Times New Roman"/>
          <w:sz w:val="28"/>
          <w:szCs w:val="28"/>
          <w:vertAlign w:val="subscript"/>
        </w:rPr>
        <w:t>3</w:t>
      </w:r>
      <w:r w:rsidRPr="000F23E7">
        <w:rPr>
          <w:rFonts w:ascii="Times New Roman" w:hAnsi="Times New Roman" w:cs="Times New Roman"/>
          <w:sz w:val="28"/>
          <w:szCs w:val="28"/>
        </w:rPr>
        <w:t xml:space="preserve">), который может заполнять поровое пространство и временно снижать проницаемость. Однако данный эффект носит ограниченный характер. </w:t>
      </w:r>
      <w:r w:rsidR="00824408" w:rsidRPr="00824408">
        <w:rPr>
          <w:rFonts w:ascii="Times New Roman" w:hAnsi="Times New Roman" w:cs="Times New Roman"/>
          <w:sz w:val="28"/>
          <w:szCs w:val="28"/>
        </w:rPr>
        <w:t xml:space="preserve">В ряде случаев это приводит к временному снижению газо- и водопроницаемости, а также к локальному повышению кажущейся плотности и уменьшению фильтрационных характеристик. Такой эффект особенно выражен при умеренной концентрации CO₂ и ограниченной скорости массопереноса, когда карбонизация протекает преимущественно в приповерхностной зоне и сопровождается осаждением карбонатных фаз </w:t>
      </w:r>
      <w:proofErr w:type="gramStart"/>
      <w:r w:rsidR="00824408" w:rsidRPr="00824408">
        <w:rPr>
          <w:rFonts w:ascii="Times New Roman" w:hAnsi="Times New Roman" w:cs="Times New Roman"/>
          <w:sz w:val="28"/>
          <w:szCs w:val="28"/>
        </w:rPr>
        <w:t>без значительного разрушения</w:t>
      </w:r>
      <w:proofErr w:type="gramEnd"/>
      <w:r w:rsidR="00824408" w:rsidRPr="00824408">
        <w:rPr>
          <w:rFonts w:ascii="Times New Roman" w:hAnsi="Times New Roman" w:cs="Times New Roman"/>
          <w:sz w:val="28"/>
          <w:szCs w:val="28"/>
        </w:rPr>
        <w:t xml:space="preserve"> несущего C–S–H каркаса.</w:t>
      </w:r>
      <w:r w:rsidR="00824408">
        <w:rPr>
          <w:rFonts w:ascii="Times New Roman" w:hAnsi="Times New Roman" w:cs="Times New Roman"/>
          <w:sz w:val="28"/>
          <w:szCs w:val="28"/>
        </w:rPr>
        <w:t xml:space="preserve"> </w:t>
      </w:r>
      <w:r w:rsidRPr="000F23E7">
        <w:rPr>
          <w:rFonts w:ascii="Times New Roman" w:hAnsi="Times New Roman" w:cs="Times New Roman"/>
          <w:sz w:val="28"/>
          <w:szCs w:val="28"/>
        </w:rPr>
        <w:t>По мере углубления фронта карбонизации и снижения pH происходит дестабилизация C–S–H-геля, рост микротрещин и формирование более открытой поровой структуры. В результате увеличивается коэффициент диффузии агрессивных агентов, что создаёт положительную обратную связь и ускоряет дальнейшее разрушение.</w:t>
      </w:r>
      <w:r w:rsidR="00824408">
        <w:rPr>
          <w:rFonts w:ascii="Times New Roman" w:hAnsi="Times New Roman" w:cs="Times New Roman"/>
          <w:sz w:val="28"/>
          <w:szCs w:val="28"/>
        </w:rPr>
        <w:t xml:space="preserve"> </w:t>
      </w:r>
      <w:r w:rsidR="00824408" w:rsidRPr="00824408">
        <w:rPr>
          <w:rFonts w:ascii="Times New Roman" w:hAnsi="Times New Roman" w:cs="Times New Roman"/>
          <w:sz w:val="28"/>
          <w:szCs w:val="28"/>
        </w:rPr>
        <w:t>Кроме того, осаждение карбонатов не является однозначно уплотняющим фактором: при определённых условиях (повышенная минерализация, наличие Mg</w:t>
      </w:r>
      <w:r w:rsidR="00824408">
        <w:rPr>
          <w:rFonts w:ascii="Times New Roman" w:hAnsi="Times New Roman" w:cs="Times New Roman"/>
          <w:sz w:val="28"/>
          <w:szCs w:val="28"/>
          <w:vertAlign w:val="superscript"/>
        </w:rPr>
        <w:t>2</w:t>
      </w:r>
      <w:r w:rsidR="00824408" w:rsidRPr="00824408">
        <w:rPr>
          <w:rFonts w:ascii="Times New Roman" w:hAnsi="Times New Roman" w:cs="Times New Roman"/>
          <w:sz w:val="28"/>
          <w:szCs w:val="28"/>
        </w:rPr>
        <w:t xml:space="preserve">⁺, температурные градиенты) образующиеся карбонатные фазы могут иметь неоднородную морфологию и формироваться неравномерно, что приводит к возникновению локальных зон концентрации напряжений. Это способствует зарождению микротрещин, особенно в межфазной переходной зоне и в области дефектов исходной структуры (капиллярные поры, зоны седиментации, </w:t>
      </w:r>
      <w:proofErr w:type="spellStart"/>
      <w:r w:rsidR="00824408" w:rsidRPr="00824408">
        <w:rPr>
          <w:rFonts w:ascii="Times New Roman" w:hAnsi="Times New Roman" w:cs="Times New Roman"/>
          <w:sz w:val="28"/>
          <w:szCs w:val="28"/>
        </w:rPr>
        <w:t>микроканалы</w:t>
      </w:r>
      <w:proofErr w:type="spellEnd"/>
      <w:r w:rsidR="00824408" w:rsidRPr="00824408">
        <w:rPr>
          <w:rFonts w:ascii="Times New Roman" w:hAnsi="Times New Roman" w:cs="Times New Roman"/>
          <w:sz w:val="28"/>
          <w:szCs w:val="28"/>
        </w:rPr>
        <w:t>).</w:t>
      </w:r>
    </w:p>
    <w:p w14:paraId="61BF6C95" w14:textId="77777777" w:rsidR="000F23E7" w:rsidRPr="000F23E7" w:rsidRDefault="000F23E7" w:rsidP="000F23E7">
      <w:pPr>
        <w:spacing w:after="0" w:line="240" w:lineRule="auto"/>
        <w:ind w:firstLine="709"/>
        <w:jc w:val="both"/>
        <w:rPr>
          <w:rFonts w:ascii="Times New Roman" w:hAnsi="Times New Roman" w:cs="Times New Roman"/>
          <w:sz w:val="28"/>
          <w:szCs w:val="28"/>
        </w:rPr>
      </w:pPr>
      <w:r w:rsidRPr="000F23E7">
        <w:rPr>
          <w:rFonts w:ascii="Times New Roman" w:hAnsi="Times New Roman" w:cs="Times New Roman"/>
          <w:sz w:val="28"/>
          <w:szCs w:val="28"/>
        </w:rPr>
        <w:t>Процесс карбонизации носит диффузионно-контролируемый характер: скорость продвижения фронта реакции определяется коэффициентом диффузии CO</w:t>
      </w:r>
      <w:r w:rsidRPr="000F23E7">
        <w:rPr>
          <w:rFonts w:ascii="Times New Roman" w:hAnsi="Times New Roman" w:cs="Times New Roman"/>
          <w:sz w:val="28"/>
          <w:szCs w:val="28"/>
          <w:vertAlign w:val="subscript"/>
        </w:rPr>
        <w:t>2</w:t>
      </w:r>
      <w:r w:rsidRPr="000F23E7">
        <w:rPr>
          <w:rFonts w:ascii="Times New Roman" w:hAnsi="Times New Roman" w:cs="Times New Roman"/>
          <w:sz w:val="28"/>
          <w:szCs w:val="28"/>
        </w:rPr>
        <w:t xml:space="preserve"> в поровой среде и эффективной проницаемостью цементного камня. В условиях повышенной температуры и давления, характерных для глубоких скважин, растворимость CO</w:t>
      </w:r>
      <w:r w:rsidRPr="000F23E7">
        <w:rPr>
          <w:rFonts w:ascii="Times New Roman" w:hAnsi="Times New Roman" w:cs="Times New Roman"/>
          <w:sz w:val="28"/>
          <w:szCs w:val="28"/>
          <w:vertAlign w:val="subscript"/>
        </w:rPr>
        <w:t>2</w:t>
      </w:r>
      <w:r w:rsidRPr="000F23E7">
        <w:rPr>
          <w:rFonts w:ascii="Times New Roman" w:hAnsi="Times New Roman" w:cs="Times New Roman"/>
          <w:sz w:val="28"/>
          <w:szCs w:val="28"/>
        </w:rPr>
        <w:t xml:space="preserve"> в воде возрастает, а при переходе в сверхкритичес</w:t>
      </w:r>
      <w:r>
        <w:rPr>
          <w:rFonts w:ascii="Times New Roman" w:hAnsi="Times New Roman" w:cs="Times New Roman"/>
          <w:sz w:val="28"/>
          <w:szCs w:val="28"/>
        </w:rPr>
        <w:t>кое состояние (</w:t>
      </w:r>
      <w:proofErr w:type="gramStart"/>
      <w:r>
        <w:rPr>
          <w:rFonts w:ascii="Times New Roman" w:hAnsi="Times New Roman" w:cs="Times New Roman"/>
          <w:sz w:val="28"/>
          <w:szCs w:val="28"/>
        </w:rPr>
        <w:t>T &gt;</w:t>
      </w:r>
      <w:proofErr w:type="gramEnd"/>
      <w:r>
        <w:rPr>
          <w:rFonts w:ascii="Times New Roman" w:hAnsi="Times New Roman" w:cs="Times New Roman"/>
          <w:sz w:val="28"/>
          <w:szCs w:val="28"/>
        </w:rPr>
        <w:t xml:space="preserve"> 31 °C, </w:t>
      </w:r>
      <w:proofErr w:type="gramStart"/>
      <w:r>
        <w:rPr>
          <w:rFonts w:ascii="Times New Roman" w:hAnsi="Times New Roman" w:cs="Times New Roman"/>
          <w:sz w:val="28"/>
          <w:szCs w:val="28"/>
        </w:rPr>
        <w:t>P &gt;</w:t>
      </w:r>
      <w:proofErr w:type="gramEnd"/>
      <w:r>
        <w:rPr>
          <w:rFonts w:ascii="Times New Roman" w:hAnsi="Times New Roman" w:cs="Times New Roman"/>
          <w:sz w:val="28"/>
          <w:szCs w:val="28"/>
        </w:rPr>
        <w:t xml:space="preserve"> 7</w:t>
      </w:r>
      <w:r w:rsidRPr="000F23E7">
        <w:rPr>
          <w:rFonts w:ascii="Times New Roman" w:hAnsi="Times New Roman" w:cs="Times New Roman"/>
          <w:sz w:val="28"/>
          <w:szCs w:val="28"/>
        </w:rPr>
        <w:t>.38 МПа) его транспортные свойства существенно усиливаются. Это приводит к ускорению химических реакций и интенсификации деградации.</w:t>
      </w:r>
    </w:p>
    <w:p w14:paraId="07B57044" w14:textId="77777777" w:rsidR="00A43595" w:rsidRPr="00A43595" w:rsidRDefault="00A43595" w:rsidP="00A43595">
      <w:pPr>
        <w:spacing w:after="0" w:line="240" w:lineRule="auto"/>
        <w:ind w:firstLine="709"/>
        <w:jc w:val="both"/>
        <w:rPr>
          <w:rFonts w:ascii="Times New Roman" w:hAnsi="Times New Roman" w:cs="Times New Roman"/>
          <w:sz w:val="28"/>
          <w:szCs w:val="28"/>
        </w:rPr>
      </w:pPr>
      <w:r w:rsidRPr="00A43595">
        <w:rPr>
          <w:rFonts w:ascii="Times New Roman" w:hAnsi="Times New Roman" w:cs="Times New Roman"/>
          <w:sz w:val="28"/>
          <w:szCs w:val="28"/>
        </w:rPr>
        <w:t xml:space="preserve">Дополнительным негативным фактором является влияние карбонизации на межфазную переходную зону «цемент–обсадная колонна». Снижение pH способствует активации коррозии стали, а формирование </w:t>
      </w:r>
      <w:proofErr w:type="spellStart"/>
      <w:r w:rsidRPr="00A43595">
        <w:rPr>
          <w:rFonts w:ascii="Times New Roman" w:hAnsi="Times New Roman" w:cs="Times New Roman"/>
          <w:sz w:val="28"/>
          <w:szCs w:val="28"/>
        </w:rPr>
        <w:t>микрозазоров</w:t>
      </w:r>
      <w:proofErr w:type="spellEnd"/>
      <w:r w:rsidRPr="00A43595">
        <w:rPr>
          <w:rFonts w:ascii="Times New Roman" w:hAnsi="Times New Roman" w:cs="Times New Roman"/>
          <w:sz w:val="28"/>
          <w:szCs w:val="28"/>
        </w:rPr>
        <w:t xml:space="preserve"> вследствие структурной усадки карбонизированного слоя приводит к появлению </w:t>
      </w:r>
      <w:proofErr w:type="spellStart"/>
      <w:r w:rsidRPr="00A43595">
        <w:rPr>
          <w:rFonts w:ascii="Times New Roman" w:hAnsi="Times New Roman" w:cs="Times New Roman"/>
          <w:sz w:val="28"/>
          <w:szCs w:val="28"/>
        </w:rPr>
        <w:t>микроканалов</w:t>
      </w:r>
      <w:proofErr w:type="spellEnd"/>
      <w:r w:rsidRPr="00A43595">
        <w:rPr>
          <w:rFonts w:ascii="Times New Roman" w:hAnsi="Times New Roman" w:cs="Times New Roman"/>
          <w:sz w:val="28"/>
          <w:szCs w:val="28"/>
        </w:rPr>
        <w:t xml:space="preserve"> миграции газа. Таким образом, деградация носит не только химический, но и комплексны</w:t>
      </w:r>
      <w:r>
        <w:rPr>
          <w:rFonts w:ascii="Times New Roman" w:hAnsi="Times New Roman" w:cs="Times New Roman"/>
          <w:sz w:val="28"/>
          <w:szCs w:val="28"/>
        </w:rPr>
        <w:t>й физико-механический характер.</w:t>
      </w:r>
    </w:p>
    <w:p w14:paraId="56A095E7" w14:textId="77777777" w:rsidR="000F23E7" w:rsidRPr="00F6297B" w:rsidRDefault="00A43595" w:rsidP="00A43595">
      <w:pPr>
        <w:spacing w:after="0" w:line="240" w:lineRule="auto"/>
        <w:ind w:firstLine="709"/>
        <w:jc w:val="both"/>
        <w:rPr>
          <w:rFonts w:ascii="Times New Roman" w:hAnsi="Times New Roman" w:cs="Times New Roman"/>
          <w:sz w:val="28"/>
          <w:szCs w:val="28"/>
        </w:rPr>
      </w:pPr>
      <w:r w:rsidRPr="00A43595">
        <w:rPr>
          <w:rFonts w:ascii="Times New Roman" w:hAnsi="Times New Roman" w:cs="Times New Roman"/>
          <w:sz w:val="28"/>
          <w:szCs w:val="28"/>
        </w:rPr>
        <w:lastRenderedPageBreak/>
        <w:t>В целом, воздействие CO</w:t>
      </w:r>
      <w:r w:rsidRPr="00A43595">
        <w:rPr>
          <w:rFonts w:ascii="Times New Roman" w:hAnsi="Times New Roman" w:cs="Times New Roman"/>
          <w:sz w:val="28"/>
          <w:szCs w:val="28"/>
          <w:vertAlign w:val="subscript"/>
        </w:rPr>
        <w:t>2</w:t>
      </w:r>
      <w:r w:rsidRPr="00A43595">
        <w:rPr>
          <w:rFonts w:ascii="Times New Roman" w:hAnsi="Times New Roman" w:cs="Times New Roman"/>
          <w:sz w:val="28"/>
          <w:szCs w:val="28"/>
        </w:rPr>
        <w:t xml:space="preserve"> инициирует многостадийный процесс, включающий диффузионный перенос, химические реакции, фазовые превращения и эволюцию поровой структуры, что приводит к постепенной потере прочности, увеличению проницаемости и снижению долговременной герметичности цементного кольца. Именно поэтому разработка устойчивых к карбонизации тампонажных систем и количественная оценка скорости продвижения фронта декальцинации являются приоритетными направлениями современных исследований в области крепления скважин</w:t>
      </w:r>
      <w:r w:rsidR="00F6297B" w:rsidRPr="00F6297B">
        <w:rPr>
          <w:rFonts w:ascii="Times New Roman" w:hAnsi="Times New Roman" w:cs="Times New Roman"/>
          <w:sz w:val="28"/>
          <w:szCs w:val="28"/>
        </w:rPr>
        <w:t xml:space="preserve"> [15,16]</w:t>
      </w:r>
      <w:r w:rsidRPr="00A43595">
        <w:rPr>
          <w:rFonts w:ascii="Times New Roman" w:hAnsi="Times New Roman" w:cs="Times New Roman"/>
          <w:sz w:val="28"/>
          <w:szCs w:val="28"/>
        </w:rPr>
        <w:t>.</w:t>
      </w:r>
    </w:p>
    <w:p w14:paraId="69A39768" w14:textId="77777777" w:rsidR="00A43595" w:rsidRDefault="00A43595" w:rsidP="00A435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рисунке 1.1 приведено схематичное изображение процессов деградации цементного камня в присутствии </w:t>
      </w:r>
      <w:r w:rsidRPr="000F23E7">
        <w:rPr>
          <w:rFonts w:ascii="Times New Roman" w:hAnsi="Times New Roman" w:cs="Times New Roman"/>
          <w:sz w:val="28"/>
          <w:szCs w:val="28"/>
        </w:rPr>
        <w:t>CO</w:t>
      </w:r>
      <w:r w:rsidRPr="000F23E7">
        <w:rPr>
          <w:rFonts w:ascii="Times New Roman" w:hAnsi="Times New Roman" w:cs="Times New Roman"/>
          <w:sz w:val="28"/>
          <w:szCs w:val="28"/>
          <w:vertAlign w:val="subscript"/>
        </w:rPr>
        <w:t>2</w:t>
      </w:r>
      <w:r>
        <w:rPr>
          <w:rFonts w:ascii="Times New Roman" w:hAnsi="Times New Roman" w:cs="Times New Roman"/>
          <w:sz w:val="28"/>
          <w:szCs w:val="28"/>
        </w:rPr>
        <w:t>.</w:t>
      </w:r>
    </w:p>
    <w:p w14:paraId="43F45E7A" w14:textId="77777777" w:rsidR="00A43595" w:rsidRDefault="00A43595" w:rsidP="00A43595">
      <w:pPr>
        <w:spacing w:after="0" w:line="240" w:lineRule="auto"/>
        <w:ind w:firstLine="709"/>
        <w:jc w:val="both"/>
        <w:rPr>
          <w:rFonts w:ascii="Times New Roman" w:hAnsi="Times New Roman" w:cs="Times New Roman"/>
          <w:sz w:val="28"/>
          <w:szCs w:val="28"/>
        </w:rPr>
      </w:pPr>
    </w:p>
    <w:p w14:paraId="10D9452A" w14:textId="77777777" w:rsidR="00A43595" w:rsidRDefault="00824408" w:rsidP="00824408">
      <w:pPr>
        <w:spacing w:after="0" w:line="240" w:lineRule="auto"/>
        <w:jc w:val="center"/>
        <w:rPr>
          <w:rFonts w:ascii="Times New Roman" w:hAnsi="Times New Roman" w:cs="Times New Roman"/>
          <w:sz w:val="28"/>
          <w:szCs w:val="28"/>
        </w:rPr>
      </w:pPr>
      <w:r w:rsidRPr="00824408">
        <w:rPr>
          <w:rFonts w:ascii="Times New Roman" w:hAnsi="Times New Roman" w:cs="Times New Roman"/>
          <w:noProof/>
          <w:sz w:val="28"/>
          <w:szCs w:val="28"/>
          <w:lang w:eastAsia="ru-RU"/>
        </w:rPr>
        <w:drawing>
          <wp:inline distT="0" distB="0" distL="0" distR="0" wp14:anchorId="3604A9C2" wp14:editId="6BF14E3E">
            <wp:extent cx="4992700" cy="31366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92665" cy="3136583"/>
                    </a:xfrm>
                    <a:prstGeom prst="rect">
                      <a:avLst/>
                    </a:prstGeom>
                  </pic:spPr>
                </pic:pic>
              </a:graphicData>
            </a:graphic>
          </wp:inline>
        </w:drawing>
      </w:r>
    </w:p>
    <w:p w14:paraId="7A3F23BC" w14:textId="77777777" w:rsidR="00824408" w:rsidRDefault="00824408" w:rsidP="00824408">
      <w:pPr>
        <w:spacing w:after="0" w:line="240" w:lineRule="auto"/>
        <w:jc w:val="center"/>
        <w:rPr>
          <w:rFonts w:ascii="Times New Roman" w:hAnsi="Times New Roman" w:cs="Times New Roman"/>
          <w:sz w:val="28"/>
          <w:szCs w:val="28"/>
        </w:rPr>
      </w:pPr>
    </w:p>
    <w:p w14:paraId="634AEE70" w14:textId="77777777" w:rsidR="00A43595" w:rsidRDefault="00A43595" w:rsidP="00824408">
      <w:pPr>
        <w:spacing w:after="0" w:line="240" w:lineRule="auto"/>
        <w:jc w:val="center"/>
        <w:rPr>
          <w:rFonts w:ascii="Times New Roman" w:hAnsi="Times New Roman" w:cs="Times New Roman"/>
          <w:sz w:val="28"/>
          <w:szCs w:val="28"/>
        </w:rPr>
      </w:pPr>
      <w:r w:rsidRPr="00824408">
        <w:rPr>
          <w:rFonts w:ascii="Times New Roman" w:hAnsi="Times New Roman" w:cs="Times New Roman"/>
          <w:b/>
          <w:sz w:val="28"/>
          <w:szCs w:val="28"/>
        </w:rPr>
        <w:t xml:space="preserve">Рисунок 1.1 </w:t>
      </w:r>
      <w:r>
        <w:rPr>
          <w:rFonts w:ascii="Times New Roman" w:hAnsi="Times New Roman" w:cs="Times New Roman"/>
          <w:sz w:val="28"/>
          <w:szCs w:val="28"/>
        </w:rPr>
        <w:t xml:space="preserve">– Схема процессов деградации цементного камня в присутствии </w:t>
      </w:r>
      <w:r w:rsidRPr="000F23E7">
        <w:rPr>
          <w:rFonts w:ascii="Times New Roman" w:hAnsi="Times New Roman" w:cs="Times New Roman"/>
          <w:sz w:val="28"/>
          <w:szCs w:val="28"/>
        </w:rPr>
        <w:t>CO</w:t>
      </w:r>
      <w:r w:rsidRPr="000F23E7">
        <w:rPr>
          <w:rFonts w:ascii="Times New Roman" w:hAnsi="Times New Roman" w:cs="Times New Roman"/>
          <w:sz w:val="28"/>
          <w:szCs w:val="28"/>
          <w:vertAlign w:val="subscript"/>
        </w:rPr>
        <w:t>2</w:t>
      </w:r>
    </w:p>
    <w:p w14:paraId="4CAA245D" w14:textId="77777777" w:rsidR="00824408" w:rsidRDefault="00824408" w:rsidP="00824408">
      <w:pPr>
        <w:spacing w:after="0" w:line="240" w:lineRule="auto"/>
        <w:jc w:val="center"/>
        <w:rPr>
          <w:rFonts w:ascii="Times New Roman" w:hAnsi="Times New Roman" w:cs="Times New Roman"/>
          <w:sz w:val="28"/>
          <w:szCs w:val="28"/>
        </w:rPr>
      </w:pPr>
    </w:p>
    <w:p w14:paraId="3641F048" w14:textId="77777777" w:rsidR="00A43595" w:rsidRPr="00A43595" w:rsidRDefault="00A43595" w:rsidP="00A43595">
      <w:pPr>
        <w:spacing w:after="0" w:line="240" w:lineRule="auto"/>
        <w:ind w:firstLine="709"/>
        <w:jc w:val="both"/>
        <w:rPr>
          <w:rFonts w:ascii="Times New Roman" w:hAnsi="Times New Roman" w:cs="Times New Roman"/>
          <w:sz w:val="24"/>
          <w:szCs w:val="28"/>
        </w:rPr>
      </w:pPr>
      <w:r w:rsidRPr="00A43595">
        <w:rPr>
          <w:rFonts w:ascii="Times New Roman" w:hAnsi="Times New Roman" w:cs="Times New Roman"/>
          <w:sz w:val="24"/>
          <w:szCs w:val="28"/>
        </w:rPr>
        <w:t xml:space="preserve">Примечание – Изображение создано с использованием ИИ </w:t>
      </w:r>
    </w:p>
    <w:p w14:paraId="1AABD499" w14:textId="77777777" w:rsidR="000F23E7" w:rsidRPr="000F23E7" w:rsidRDefault="000F23E7" w:rsidP="009A0569">
      <w:pPr>
        <w:spacing w:after="0" w:line="240" w:lineRule="auto"/>
        <w:ind w:firstLine="709"/>
        <w:jc w:val="both"/>
        <w:rPr>
          <w:rFonts w:ascii="Times New Roman" w:hAnsi="Times New Roman" w:cs="Times New Roman"/>
          <w:sz w:val="28"/>
          <w:szCs w:val="28"/>
        </w:rPr>
      </w:pPr>
    </w:p>
    <w:p w14:paraId="4D07AE46" w14:textId="77777777" w:rsidR="00CC7936" w:rsidRPr="008C68C5" w:rsidRDefault="004D6AB3" w:rsidP="00CC79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показывает анализ, кроме </w:t>
      </w:r>
      <w:r w:rsidRPr="00710282">
        <w:rPr>
          <w:rFonts w:ascii="Times New Roman" w:hAnsi="Times New Roman" w:cs="Times New Roman"/>
          <w:sz w:val="28"/>
          <w:szCs w:val="28"/>
        </w:rPr>
        <w:t>механических нагрузок</w:t>
      </w:r>
      <w:r>
        <w:rPr>
          <w:rFonts w:ascii="Times New Roman" w:hAnsi="Times New Roman" w:cs="Times New Roman"/>
          <w:sz w:val="28"/>
          <w:szCs w:val="28"/>
        </w:rPr>
        <w:t xml:space="preserve">, оказывающих </w:t>
      </w:r>
      <w:proofErr w:type="gramStart"/>
      <w:r>
        <w:rPr>
          <w:rFonts w:ascii="Times New Roman" w:hAnsi="Times New Roman" w:cs="Times New Roman"/>
          <w:sz w:val="28"/>
          <w:szCs w:val="28"/>
        </w:rPr>
        <w:t xml:space="preserve">влияние </w:t>
      </w:r>
      <w:r w:rsidRPr="00710282">
        <w:rPr>
          <w:rFonts w:ascii="Times New Roman" w:hAnsi="Times New Roman" w:cs="Times New Roman"/>
          <w:sz w:val="28"/>
          <w:szCs w:val="28"/>
        </w:rPr>
        <w:t xml:space="preserve"> </w:t>
      </w:r>
      <w:r>
        <w:rPr>
          <w:rFonts w:ascii="Times New Roman" w:hAnsi="Times New Roman" w:cs="Times New Roman"/>
          <w:sz w:val="28"/>
          <w:szCs w:val="28"/>
        </w:rPr>
        <w:t>на</w:t>
      </w:r>
      <w:proofErr w:type="gramEnd"/>
      <w:r>
        <w:rPr>
          <w:rFonts w:ascii="Times New Roman" w:hAnsi="Times New Roman" w:cs="Times New Roman"/>
          <w:sz w:val="28"/>
          <w:szCs w:val="28"/>
        </w:rPr>
        <w:t xml:space="preserve"> многие характеристики </w:t>
      </w:r>
      <w:r w:rsidRPr="00710282">
        <w:rPr>
          <w:rFonts w:ascii="Times New Roman" w:hAnsi="Times New Roman" w:cs="Times New Roman"/>
          <w:sz w:val="28"/>
          <w:szCs w:val="28"/>
        </w:rPr>
        <w:t>цементного камня</w:t>
      </w:r>
      <w:r>
        <w:rPr>
          <w:rFonts w:ascii="Times New Roman" w:hAnsi="Times New Roman" w:cs="Times New Roman"/>
          <w:sz w:val="28"/>
          <w:szCs w:val="28"/>
        </w:rPr>
        <w:t>,</w:t>
      </w:r>
      <w:r w:rsidRPr="00710282">
        <w:rPr>
          <w:rFonts w:ascii="Times New Roman" w:hAnsi="Times New Roman" w:cs="Times New Roman"/>
          <w:sz w:val="28"/>
          <w:szCs w:val="28"/>
        </w:rPr>
        <w:t xml:space="preserve"> </w:t>
      </w:r>
      <w:r>
        <w:rPr>
          <w:rFonts w:ascii="Times New Roman" w:hAnsi="Times New Roman" w:cs="Times New Roman"/>
          <w:sz w:val="28"/>
          <w:szCs w:val="28"/>
        </w:rPr>
        <w:t xml:space="preserve">оказывает влияние также </w:t>
      </w:r>
      <w:r w:rsidRPr="00710282">
        <w:rPr>
          <w:rFonts w:ascii="Times New Roman" w:hAnsi="Times New Roman" w:cs="Times New Roman"/>
          <w:sz w:val="28"/>
          <w:szCs w:val="28"/>
        </w:rPr>
        <w:t xml:space="preserve">введение инертных наполнителей (микросферы, армирующие волокна) в тампонажный раствор </w:t>
      </w:r>
      <w:r w:rsidRPr="00CE7E85">
        <w:rPr>
          <w:rFonts w:ascii="Times New Roman" w:hAnsi="Times New Roman" w:cs="Times New Roman"/>
          <w:sz w:val="28"/>
          <w:szCs w:val="28"/>
        </w:rPr>
        <w:t>[1</w:t>
      </w:r>
      <w:r w:rsidR="00CC7936">
        <w:rPr>
          <w:rFonts w:ascii="Times New Roman" w:hAnsi="Times New Roman" w:cs="Times New Roman"/>
          <w:sz w:val="28"/>
          <w:szCs w:val="28"/>
        </w:rPr>
        <w:t>7</w:t>
      </w:r>
      <w:r w:rsidRPr="00CE7E85">
        <w:rPr>
          <w:rFonts w:ascii="Times New Roman" w:hAnsi="Times New Roman" w:cs="Times New Roman"/>
          <w:sz w:val="28"/>
          <w:szCs w:val="28"/>
        </w:rPr>
        <w:t>].</w:t>
      </w:r>
      <w:r w:rsidRPr="00710282">
        <w:rPr>
          <w:rFonts w:ascii="Times New Roman" w:hAnsi="Times New Roman" w:cs="Times New Roman"/>
          <w:sz w:val="28"/>
          <w:szCs w:val="28"/>
        </w:rPr>
        <w:t xml:space="preserve"> Это связано с различием </w:t>
      </w:r>
      <w:r>
        <w:rPr>
          <w:rFonts w:ascii="Times New Roman" w:hAnsi="Times New Roman" w:cs="Times New Roman"/>
          <w:sz w:val="28"/>
          <w:szCs w:val="28"/>
        </w:rPr>
        <w:t>упругих характеристик</w:t>
      </w:r>
      <w:r w:rsidRPr="00710282">
        <w:rPr>
          <w:rFonts w:ascii="Times New Roman" w:hAnsi="Times New Roman" w:cs="Times New Roman"/>
          <w:sz w:val="28"/>
          <w:szCs w:val="28"/>
        </w:rPr>
        <w:t>, температурных коэффициентов линейного и объемного расширения цементного камня</w:t>
      </w:r>
      <w:r>
        <w:rPr>
          <w:rFonts w:ascii="Times New Roman" w:hAnsi="Times New Roman" w:cs="Times New Roman"/>
          <w:sz w:val="28"/>
          <w:szCs w:val="28"/>
        </w:rPr>
        <w:t xml:space="preserve"> и материала наполнителя [</w:t>
      </w:r>
      <w:r w:rsidR="00CC7936" w:rsidRPr="00CC7936">
        <w:rPr>
          <w:rFonts w:ascii="Times New Roman" w:hAnsi="Times New Roman" w:cs="Times New Roman"/>
          <w:sz w:val="28"/>
          <w:szCs w:val="28"/>
        </w:rPr>
        <w:t>18</w:t>
      </w:r>
      <w:r w:rsidR="00CC7936">
        <w:rPr>
          <w:rFonts w:ascii="Times New Roman" w:hAnsi="Times New Roman" w:cs="Times New Roman"/>
          <w:sz w:val="28"/>
          <w:szCs w:val="28"/>
        </w:rPr>
        <w:t>,</w:t>
      </w:r>
      <w:r w:rsidR="00CC7936" w:rsidRPr="00CC7936">
        <w:rPr>
          <w:rFonts w:ascii="Times New Roman" w:hAnsi="Times New Roman" w:cs="Times New Roman"/>
          <w:sz w:val="28"/>
          <w:szCs w:val="28"/>
        </w:rPr>
        <w:t>19</w:t>
      </w:r>
      <w:r w:rsidRPr="00710282">
        <w:rPr>
          <w:rFonts w:ascii="Times New Roman" w:hAnsi="Times New Roman" w:cs="Times New Roman"/>
          <w:sz w:val="28"/>
          <w:szCs w:val="28"/>
        </w:rPr>
        <w:t xml:space="preserve">].  </w:t>
      </w:r>
      <w:r w:rsidR="00CC7936" w:rsidRPr="00CC7936">
        <w:rPr>
          <w:rFonts w:ascii="Times New Roman" w:hAnsi="Times New Roman" w:cs="Times New Roman"/>
          <w:sz w:val="28"/>
          <w:szCs w:val="28"/>
        </w:rPr>
        <w:t xml:space="preserve">Применение подобных добавок направлено на модификацию структуры цементного камня и повышение его функциональных свойств, включая снижение плотности, улучшение термостойкости, увеличение </w:t>
      </w:r>
      <w:proofErr w:type="spellStart"/>
      <w:r w:rsidR="00CC7936" w:rsidRPr="00CC7936">
        <w:rPr>
          <w:rFonts w:ascii="Times New Roman" w:hAnsi="Times New Roman" w:cs="Times New Roman"/>
          <w:sz w:val="28"/>
          <w:szCs w:val="28"/>
        </w:rPr>
        <w:t>трещиностойкости</w:t>
      </w:r>
      <w:proofErr w:type="spellEnd"/>
      <w:r w:rsidR="00CC7936" w:rsidRPr="00CC7936">
        <w:rPr>
          <w:rFonts w:ascii="Times New Roman" w:hAnsi="Times New Roman" w:cs="Times New Roman"/>
          <w:sz w:val="28"/>
          <w:szCs w:val="28"/>
        </w:rPr>
        <w:t xml:space="preserve"> и сопротивляемости динамическим воздействиям. Однако эффект наполнителей носит неоднозначный характер и определяется не </w:t>
      </w:r>
      <w:r w:rsidR="00CC7936" w:rsidRPr="00CC7936">
        <w:rPr>
          <w:rFonts w:ascii="Times New Roman" w:hAnsi="Times New Roman" w:cs="Times New Roman"/>
          <w:sz w:val="28"/>
          <w:szCs w:val="28"/>
        </w:rPr>
        <w:lastRenderedPageBreak/>
        <w:t>только их количеством и дисперсностью, но и физико-механической совместимостью с цементной матрицей.</w:t>
      </w:r>
      <w:r w:rsidR="00CC7936">
        <w:rPr>
          <w:rFonts w:ascii="Times New Roman" w:hAnsi="Times New Roman" w:cs="Times New Roman"/>
          <w:sz w:val="28"/>
          <w:szCs w:val="28"/>
        </w:rPr>
        <w:t xml:space="preserve"> </w:t>
      </w:r>
      <w:r w:rsidR="00CC7936" w:rsidRPr="00CC7936">
        <w:rPr>
          <w:rFonts w:ascii="Times New Roman" w:hAnsi="Times New Roman" w:cs="Times New Roman"/>
          <w:sz w:val="28"/>
          <w:szCs w:val="28"/>
        </w:rPr>
        <w:t>Введение инертных компонентов неизбежно приводит к формированию многофазной композитной системы «цементная матрица – наполнитель», в которой возникают выраженные межфазные границы. Данные границы характеризуются отличающимися свойствами по сравнению с объемом цементного камня</w:t>
      </w:r>
      <w:r w:rsidR="00CC7936">
        <w:rPr>
          <w:rFonts w:ascii="Times New Roman" w:hAnsi="Times New Roman" w:cs="Times New Roman"/>
          <w:sz w:val="28"/>
          <w:szCs w:val="28"/>
        </w:rPr>
        <w:t xml:space="preserve"> (межфазная переходная зона</w:t>
      </w:r>
      <w:r w:rsidR="00CC7936" w:rsidRPr="00CC7936">
        <w:rPr>
          <w:rFonts w:ascii="Times New Roman" w:hAnsi="Times New Roman" w:cs="Times New Roman"/>
          <w:sz w:val="28"/>
          <w:szCs w:val="28"/>
        </w:rPr>
        <w:t xml:space="preserve">), а также могут служить зонами локальной концентрации напряжений. Это связано, прежде всего, с различием упругих характеристик материалов: модуля упругости, коэффициента Пуассона, прочности и способности к деформации. Например, при наличии жестких наполнителей в более пластичной матрице возникают </w:t>
      </w:r>
      <w:proofErr w:type="spellStart"/>
      <w:r w:rsidR="00CC7936" w:rsidRPr="00CC7936">
        <w:rPr>
          <w:rFonts w:ascii="Times New Roman" w:hAnsi="Times New Roman" w:cs="Times New Roman"/>
          <w:sz w:val="28"/>
          <w:szCs w:val="28"/>
        </w:rPr>
        <w:t>микронеоднородности</w:t>
      </w:r>
      <w:proofErr w:type="spellEnd"/>
      <w:r w:rsidR="00CC7936" w:rsidRPr="00CC7936">
        <w:rPr>
          <w:rFonts w:ascii="Times New Roman" w:hAnsi="Times New Roman" w:cs="Times New Roman"/>
          <w:sz w:val="28"/>
          <w:szCs w:val="28"/>
        </w:rPr>
        <w:t xml:space="preserve"> напряженного состояния, что при циклическом нагружении может инициировать зарождение микротрещин в окрестности включений.</w:t>
      </w:r>
    </w:p>
    <w:p w14:paraId="3AB59237" w14:textId="77777777" w:rsidR="00CC7936" w:rsidRPr="00CC7936" w:rsidRDefault="00CC7936"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Дополнительным фактором является различие температурных коэффициентов линейного и объемного расширения цементного камня и материала наполнителя. В условиях эксплуатации скважин цементное кольцо испытывает многократные температурные циклы, связанные с изменением режима работы (закачка охлажденных жидкостей</w:t>
      </w:r>
      <w:r>
        <w:rPr>
          <w:rFonts w:ascii="Times New Roman" w:hAnsi="Times New Roman" w:cs="Times New Roman"/>
          <w:sz w:val="28"/>
          <w:szCs w:val="28"/>
        </w:rPr>
        <w:t xml:space="preserve">, остановы, </w:t>
      </w:r>
      <w:proofErr w:type="spellStart"/>
      <w:r>
        <w:rPr>
          <w:rFonts w:ascii="Times New Roman" w:hAnsi="Times New Roman" w:cs="Times New Roman"/>
          <w:sz w:val="28"/>
          <w:szCs w:val="28"/>
        </w:rPr>
        <w:t>термостимуляция</w:t>
      </w:r>
      <w:proofErr w:type="spellEnd"/>
      <w:r w:rsidRPr="00CC7936">
        <w:rPr>
          <w:rFonts w:ascii="Times New Roman" w:hAnsi="Times New Roman" w:cs="Times New Roman"/>
          <w:sz w:val="28"/>
          <w:szCs w:val="28"/>
        </w:rPr>
        <w:t xml:space="preserve">). При наличии наполнителей, обладающих иным коэффициентом теплового расширения, в материале возникают термически индуцированные напряжения на межфазных границах. В результате возможно формирование </w:t>
      </w:r>
      <w:proofErr w:type="spellStart"/>
      <w:r w:rsidRPr="00CC7936">
        <w:rPr>
          <w:rFonts w:ascii="Times New Roman" w:hAnsi="Times New Roman" w:cs="Times New Roman"/>
          <w:sz w:val="28"/>
          <w:szCs w:val="28"/>
        </w:rPr>
        <w:t>микрозазоров</w:t>
      </w:r>
      <w:proofErr w:type="spellEnd"/>
      <w:r w:rsidRPr="00CC7936">
        <w:rPr>
          <w:rFonts w:ascii="Times New Roman" w:hAnsi="Times New Roman" w:cs="Times New Roman"/>
          <w:sz w:val="28"/>
          <w:szCs w:val="28"/>
        </w:rPr>
        <w:t>, расслоений и микротрещин, которые, в свою очередь, повышают проницаемость и снижают герметизирующую способность цементного камня.</w:t>
      </w:r>
    </w:p>
    <w:p w14:paraId="62B71933" w14:textId="77777777" w:rsidR="00CC7936" w:rsidRPr="00656A73" w:rsidRDefault="004D6AB3" w:rsidP="009A0569">
      <w:pPr>
        <w:spacing w:after="0" w:line="240" w:lineRule="auto"/>
        <w:ind w:firstLine="709"/>
        <w:jc w:val="both"/>
        <w:rPr>
          <w:rFonts w:ascii="Times New Roman" w:hAnsi="Times New Roman" w:cs="Times New Roman"/>
          <w:sz w:val="28"/>
          <w:szCs w:val="28"/>
        </w:rPr>
      </w:pPr>
      <w:r w:rsidRPr="00CA5383">
        <w:rPr>
          <w:rFonts w:ascii="Times New Roman" w:hAnsi="Times New Roman" w:cs="Times New Roman"/>
          <w:sz w:val="28"/>
          <w:szCs w:val="28"/>
        </w:rPr>
        <w:t>К настоящему времени благодаря проведенным научным исследованиям накопилось большое количество работ, в которых предлагается регулировать свойства тампонажного раствора различными реагентами-</w:t>
      </w:r>
      <w:proofErr w:type="spellStart"/>
      <w:r w:rsidRPr="00CA5383">
        <w:rPr>
          <w:rFonts w:ascii="Times New Roman" w:hAnsi="Times New Roman" w:cs="Times New Roman"/>
          <w:sz w:val="28"/>
          <w:szCs w:val="28"/>
        </w:rPr>
        <w:t>аминометиленфосфоновыми</w:t>
      </w:r>
      <w:proofErr w:type="spellEnd"/>
      <w:r w:rsidRPr="00CA5383">
        <w:rPr>
          <w:rFonts w:ascii="Times New Roman" w:hAnsi="Times New Roman" w:cs="Times New Roman"/>
          <w:sz w:val="28"/>
          <w:szCs w:val="28"/>
        </w:rPr>
        <w:t xml:space="preserve"> комплексонами [</w:t>
      </w:r>
      <w:r w:rsidR="00CC7936" w:rsidRPr="00CC7936">
        <w:rPr>
          <w:rFonts w:ascii="Times New Roman" w:hAnsi="Times New Roman" w:cs="Times New Roman"/>
          <w:sz w:val="28"/>
          <w:szCs w:val="28"/>
        </w:rPr>
        <w:t>18,</w:t>
      </w:r>
      <w:r w:rsidR="00CC7936">
        <w:rPr>
          <w:rFonts w:ascii="Times New Roman" w:hAnsi="Times New Roman" w:cs="Times New Roman"/>
          <w:sz w:val="28"/>
          <w:szCs w:val="28"/>
          <w:lang w:val="en-US"/>
        </w:rPr>
        <w:t>c</w:t>
      </w:r>
      <w:r w:rsidR="00CC7936" w:rsidRPr="00CC7936">
        <w:rPr>
          <w:rFonts w:ascii="Times New Roman" w:hAnsi="Times New Roman" w:cs="Times New Roman"/>
          <w:sz w:val="28"/>
          <w:szCs w:val="28"/>
        </w:rPr>
        <w:t>.14-15</w:t>
      </w:r>
      <w:r w:rsidRPr="00CA5383">
        <w:rPr>
          <w:rFonts w:ascii="Times New Roman" w:hAnsi="Times New Roman" w:cs="Times New Roman"/>
          <w:sz w:val="28"/>
          <w:szCs w:val="28"/>
        </w:rPr>
        <w:t xml:space="preserve">], доломитовой пылью, содержащей активные оксиды магния и кальция, цементно-зольно-известковой смесью запечной пыли,  хлористым кальцием, алюмосиликатами </w:t>
      </w:r>
      <w:r w:rsidR="00090C00" w:rsidRPr="00CA5383">
        <w:rPr>
          <w:rFonts w:ascii="Times New Roman" w:hAnsi="Times New Roman" w:cs="Times New Roman"/>
          <w:sz w:val="28"/>
          <w:szCs w:val="28"/>
        </w:rPr>
        <w:t>[</w:t>
      </w:r>
      <w:r w:rsidR="00CC7936" w:rsidRPr="00CC7936">
        <w:rPr>
          <w:rFonts w:ascii="Times New Roman" w:hAnsi="Times New Roman" w:cs="Times New Roman"/>
          <w:sz w:val="28"/>
          <w:szCs w:val="28"/>
        </w:rPr>
        <w:t xml:space="preserve">18, </w:t>
      </w:r>
      <w:r w:rsidR="00CC7936">
        <w:rPr>
          <w:rFonts w:ascii="Times New Roman" w:hAnsi="Times New Roman" w:cs="Times New Roman"/>
          <w:sz w:val="28"/>
          <w:szCs w:val="28"/>
          <w:lang w:val="en-US"/>
        </w:rPr>
        <w:t>c</w:t>
      </w:r>
      <w:r w:rsidR="00CC7936" w:rsidRPr="00CC7936">
        <w:rPr>
          <w:rFonts w:ascii="Times New Roman" w:hAnsi="Times New Roman" w:cs="Times New Roman"/>
          <w:sz w:val="28"/>
          <w:szCs w:val="28"/>
        </w:rPr>
        <w:t xml:space="preserve">.14-15; 19, </w:t>
      </w:r>
      <w:r w:rsidR="00CC7936">
        <w:rPr>
          <w:rFonts w:ascii="Times New Roman" w:hAnsi="Times New Roman" w:cs="Times New Roman"/>
          <w:sz w:val="28"/>
          <w:szCs w:val="28"/>
          <w:lang w:val="en-US"/>
        </w:rPr>
        <w:t>c</w:t>
      </w:r>
      <w:r w:rsidR="00CC7936" w:rsidRPr="00CC7936">
        <w:rPr>
          <w:rFonts w:ascii="Times New Roman" w:hAnsi="Times New Roman" w:cs="Times New Roman"/>
          <w:sz w:val="28"/>
          <w:szCs w:val="28"/>
        </w:rPr>
        <w:t>.</w:t>
      </w:r>
      <w:r w:rsidR="00CC7936">
        <w:rPr>
          <w:rFonts w:ascii="Times New Roman" w:hAnsi="Times New Roman" w:cs="Times New Roman"/>
          <w:sz w:val="28"/>
          <w:szCs w:val="28"/>
        </w:rPr>
        <w:t>26</w:t>
      </w:r>
      <w:r w:rsidR="00CC7936" w:rsidRPr="00CC7936">
        <w:rPr>
          <w:rFonts w:ascii="Times New Roman" w:hAnsi="Times New Roman" w:cs="Times New Roman"/>
          <w:sz w:val="28"/>
          <w:szCs w:val="28"/>
        </w:rPr>
        <w:t>-27</w:t>
      </w:r>
      <w:r w:rsidR="00090C00" w:rsidRPr="00CA5383">
        <w:rPr>
          <w:rFonts w:ascii="Times New Roman" w:hAnsi="Times New Roman" w:cs="Times New Roman"/>
          <w:sz w:val="28"/>
          <w:szCs w:val="28"/>
        </w:rPr>
        <w:t>]</w:t>
      </w:r>
      <w:r w:rsidR="00090C00">
        <w:rPr>
          <w:rFonts w:ascii="Times New Roman" w:hAnsi="Times New Roman" w:cs="Times New Roman"/>
          <w:sz w:val="28"/>
          <w:szCs w:val="28"/>
        </w:rPr>
        <w:t xml:space="preserve"> </w:t>
      </w:r>
      <w:r w:rsidRPr="00CA5383">
        <w:rPr>
          <w:rFonts w:ascii="Times New Roman" w:hAnsi="Times New Roman" w:cs="Times New Roman"/>
          <w:sz w:val="28"/>
          <w:szCs w:val="28"/>
        </w:rPr>
        <w:t>и др.</w:t>
      </w:r>
      <w:r w:rsidR="00CC7936" w:rsidRPr="00CC7936">
        <w:rPr>
          <w:rFonts w:ascii="Times New Roman" w:hAnsi="Times New Roman" w:cs="Times New Roman"/>
          <w:sz w:val="28"/>
          <w:szCs w:val="28"/>
        </w:rPr>
        <w:t xml:space="preserve"> </w:t>
      </w:r>
      <w:r w:rsidR="00CC7936">
        <w:rPr>
          <w:rFonts w:ascii="Times New Roman" w:hAnsi="Times New Roman" w:cs="Times New Roman"/>
          <w:sz w:val="28"/>
          <w:szCs w:val="28"/>
        </w:rPr>
        <w:t xml:space="preserve">Важную роль в изучении свойств тампонажных растворов играют работы профессора </w:t>
      </w:r>
      <w:proofErr w:type="spellStart"/>
      <w:r w:rsidR="00CC7936">
        <w:rPr>
          <w:rFonts w:ascii="Times New Roman" w:hAnsi="Times New Roman" w:cs="Times New Roman"/>
          <w:sz w:val="28"/>
          <w:szCs w:val="28"/>
        </w:rPr>
        <w:t>Агзамова</w:t>
      </w:r>
      <w:proofErr w:type="spellEnd"/>
      <w:r w:rsidR="00CC7936">
        <w:rPr>
          <w:rFonts w:ascii="Times New Roman" w:hAnsi="Times New Roman" w:cs="Times New Roman"/>
          <w:sz w:val="28"/>
          <w:szCs w:val="28"/>
        </w:rPr>
        <w:t xml:space="preserve"> Ф.А., которые внесли </w:t>
      </w:r>
      <w:r w:rsidR="00CC7936" w:rsidRPr="00CC7936">
        <w:rPr>
          <w:rFonts w:ascii="Times New Roman" w:hAnsi="Times New Roman" w:cs="Times New Roman"/>
          <w:sz w:val="28"/>
          <w:szCs w:val="28"/>
        </w:rPr>
        <w:t>существенный вклад в развитие научных и прикладных основ разработки тампонажных растворов и специальных цементных систем для крепления нефтяных и газовых скважин</w:t>
      </w:r>
      <w:r w:rsidR="00CC7936">
        <w:rPr>
          <w:rFonts w:ascii="Times New Roman" w:hAnsi="Times New Roman" w:cs="Times New Roman"/>
          <w:sz w:val="28"/>
          <w:szCs w:val="28"/>
        </w:rPr>
        <w:t xml:space="preserve"> </w:t>
      </w:r>
      <w:r w:rsidR="00CC7936" w:rsidRPr="00CC7936">
        <w:rPr>
          <w:rFonts w:ascii="Times New Roman" w:hAnsi="Times New Roman" w:cs="Times New Roman"/>
          <w:sz w:val="28"/>
          <w:szCs w:val="28"/>
        </w:rPr>
        <w:t>[20-26].</w:t>
      </w:r>
      <w:r w:rsidR="00656A73">
        <w:rPr>
          <w:rFonts w:ascii="Times New Roman" w:hAnsi="Times New Roman" w:cs="Times New Roman"/>
          <w:sz w:val="28"/>
          <w:szCs w:val="28"/>
        </w:rPr>
        <w:t xml:space="preserve"> </w:t>
      </w:r>
      <w:r w:rsidR="00656A73" w:rsidRPr="00656A73">
        <w:rPr>
          <w:rFonts w:ascii="Times New Roman" w:hAnsi="Times New Roman" w:cs="Times New Roman"/>
          <w:sz w:val="28"/>
          <w:szCs w:val="28"/>
        </w:rPr>
        <w:t xml:space="preserve">Его работы носят комплексный характер и охватывают как фундаментальные аспекты физико-химических процессов структурообразования цементного камня, так и прикладные задачи обеспечения герметичности </w:t>
      </w:r>
      <w:proofErr w:type="spellStart"/>
      <w:r w:rsidR="00656A73" w:rsidRPr="00656A73">
        <w:rPr>
          <w:rFonts w:ascii="Times New Roman" w:hAnsi="Times New Roman" w:cs="Times New Roman"/>
          <w:sz w:val="28"/>
          <w:szCs w:val="28"/>
        </w:rPr>
        <w:t>заколонного</w:t>
      </w:r>
      <w:proofErr w:type="spellEnd"/>
      <w:r w:rsidR="00656A73" w:rsidRPr="00656A73">
        <w:rPr>
          <w:rFonts w:ascii="Times New Roman" w:hAnsi="Times New Roman" w:cs="Times New Roman"/>
          <w:sz w:val="28"/>
          <w:szCs w:val="28"/>
        </w:rPr>
        <w:t xml:space="preserve"> пространства в сложных геолого-технических условиях.</w:t>
      </w:r>
    </w:p>
    <w:p w14:paraId="254EB5D6" w14:textId="77777777" w:rsidR="00CC7936" w:rsidRPr="00CC7936" w:rsidRDefault="00CC7936"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 xml:space="preserve">Основное направление его исследований было связано с совершенствованием рецептур тампонажных материалов, ориентированных на повышение качества цементирования, снижение риска </w:t>
      </w:r>
      <w:proofErr w:type="spellStart"/>
      <w:r w:rsidRPr="00CC7936">
        <w:rPr>
          <w:rFonts w:ascii="Times New Roman" w:hAnsi="Times New Roman" w:cs="Times New Roman"/>
          <w:sz w:val="28"/>
          <w:szCs w:val="28"/>
        </w:rPr>
        <w:t>заколонных</w:t>
      </w:r>
      <w:proofErr w:type="spellEnd"/>
      <w:r w:rsidRPr="00CC7936">
        <w:rPr>
          <w:rFonts w:ascii="Times New Roman" w:hAnsi="Times New Roman" w:cs="Times New Roman"/>
          <w:sz w:val="28"/>
          <w:szCs w:val="28"/>
        </w:rPr>
        <w:t xml:space="preserve"> перетоков и обеспечение долговременной герметичности цементного кольца в осл</w:t>
      </w:r>
      <w:r>
        <w:rPr>
          <w:rFonts w:ascii="Times New Roman" w:hAnsi="Times New Roman" w:cs="Times New Roman"/>
          <w:sz w:val="28"/>
          <w:szCs w:val="28"/>
        </w:rPr>
        <w:t>ожнённых условиях эксплуатации.</w:t>
      </w:r>
    </w:p>
    <w:p w14:paraId="57A29354" w14:textId="77777777" w:rsidR="00CC7936" w:rsidRPr="00D7149F" w:rsidRDefault="00CC7936" w:rsidP="00D7149F">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lastRenderedPageBreak/>
        <w:t xml:space="preserve">В трудах </w:t>
      </w:r>
      <w:proofErr w:type="gramStart"/>
      <w:r w:rsidRPr="00CC7936">
        <w:rPr>
          <w:rFonts w:ascii="Times New Roman" w:hAnsi="Times New Roman" w:cs="Times New Roman"/>
          <w:sz w:val="28"/>
          <w:szCs w:val="28"/>
        </w:rPr>
        <w:t>Ф.А.</w:t>
      </w:r>
      <w:proofErr w:type="gramEnd"/>
      <w:r w:rsidRPr="00CC7936">
        <w:rPr>
          <w:rFonts w:ascii="Times New Roman" w:hAnsi="Times New Roman" w:cs="Times New Roman"/>
          <w:sz w:val="28"/>
          <w:szCs w:val="28"/>
        </w:rPr>
        <w:t xml:space="preserve"> </w:t>
      </w:r>
      <w:proofErr w:type="spellStart"/>
      <w:r w:rsidRPr="00CC7936">
        <w:rPr>
          <w:rFonts w:ascii="Times New Roman" w:hAnsi="Times New Roman" w:cs="Times New Roman"/>
          <w:sz w:val="28"/>
          <w:szCs w:val="28"/>
        </w:rPr>
        <w:t>Агзамова</w:t>
      </w:r>
      <w:proofErr w:type="spellEnd"/>
      <w:r w:rsidRPr="00CC7936">
        <w:rPr>
          <w:rFonts w:ascii="Times New Roman" w:hAnsi="Times New Roman" w:cs="Times New Roman"/>
          <w:sz w:val="28"/>
          <w:szCs w:val="28"/>
        </w:rPr>
        <w:t xml:space="preserve"> значительное внимание уделялось разработке и обоснованию применения расширяющихся тампонажных растворов, способных компенсировать усадочные деформации цементного камня и снижать вероятность образования </w:t>
      </w:r>
      <w:proofErr w:type="spellStart"/>
      <w:r w:rsidRPr="00CC7936">
        <w:rPr>
          <w:rFonts w:ascii="Times New Roman" w:hAnsi="Times New Roman" w:cs="Times New Roman"/>
          <w:sz w:val="28"/>
          <w:szCs w:val="28"/>
        </w:rPr>
        <w:t>микрозазоров</w:t>
      </w:r>
      <w:proofErr w:type="spellEnd"/>
      <w:r w:rsidRPr="00CC7936">
        <w:rPr>
          <w:rFonts w:ascii="Times New Roman" w:hAnsi="Times New Roman" w:cs="Times New Roman"/>
          <w:sz w:val="28"/>
          <w:szCs w:val="28"/>
        </w:rPr>
        <w:t xml:space="preserve"> в межфазной зоне «обсадная колонна – цементный камень – порода». Подобные системы рассматривались как одно из эффективных решений проблемы </w:t>
      </w:r>
      <w:proofErr w:type="spellStart"/>
      <w:r w:rsidRPr="00CC7936">
        <w:rPr>
          <w:rFonts w:ascii="Times New Roman" w:hAnsi="Times New Roman" w:cs="Times New Roman"/>
          <w:sz w:val="28"/>
          <w:szCs w:val="28"/>
        </w:rPr>
        <w:t>заколонной</w:t>
      </w:r>
      <w:proofErr w:type="spellEnd"/>
      <w:r w:rsidRPr="00CC7936">
        <w:rPr>
          <w:rFonts w:ascii="Times New Roman" w:hAnsi="Times New Roman" w:cs="Times New Roman"/>
          <w:sz w:val="28"/>
          <w:szCs w:val="28"/>
        </w:rPr>
        <w:t xml:space="preserve"> негерметичности, особенно при цементировании интервалов с выраженной кавернозностью, неоднородностью</w:t>
      </w:r>
      <w:r w:rsidR="00D7149F">
        <w:rPr>
          <w:rFonts w:ascii="Times New Roman" w:hAnsi="Times New Roman" w:cs="Times New Roman"/>
          <w:sz w:val="28"/>
          <w:szCs w:val="28"/>
        </w:rPr>
        <w:t xml:space="preserve"> и нарушенной структурой пород.</w:t>
      </w:r>
    </w:p>
    <w:p w14:paraId="12FAED63" w14:textId="77777777" w:rsidR="00CC7936" w:rsidRPr="00CC7936" w:rsidRDefault="00CC7936"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 xml:space="preserve">Важным вкладом </w:t>
      </w:r>
      <w:proofErr w:type="spellStart"/>
      <w:r w:rsidRPr="00CC7936">
        <w:rPr>
          <w:rFonts w:ascii="Times New Roman" w:hAnsi="Times New Roman" w:cs="Times New Roman"/>
          <w:sz w:val="28"/>
          <w:szCs w:val="28"/>
        </w:rPr>
        <w:t>Агзамова</w:t>
      </w:r>
      <w:proofErr w:type="spellEnd"/>
      <w:r w:rsidRPr="00CC7936">
        <w:rPr>
          <w:rFonts w:ascii="Times New Roman" w:hAnsi="Times New Roman" w:cs="Times New Roman"/>
          <w:sz w:val="28"/>
          <w:szCs w:val="28"/>
        </w:rPr>
        <w:t xml:space="preserve"> является также развитие подходов к созданию облегчённых тампонажных систем, предназначенных для цементирования интервалов с пониженным градиентом давления, зон поглощений и слабосцементированных пород. Им исследовались механизмы снижения плотности растворов без потери их технологической устойчивости, в том числе за счёт введения инертных наполнителей и </w:t>
      </w:r>
      <w:proofErr w:type="spellStart"/>
      <w:r w:rsidRPr="00CC7936">
        <w:rPr>
          <w:rFonts w:ascii="Times New Roman" w:hAnsi="Times New Roman" w:cs="Times New Roman"/>
          <w:sz w:val="28"/>
          <w:szCs w:val="28"/>
        </w:rPr>
        <w:t>порообразующих</w:t>
      </w:r>
      <w:proofErr w:type="spellEnd"/>
      <w:r w:rsidRPr="00CC7936">
        <w:rPr>
          <w:rFonts w:ascii="Times New Roman" w:hAnsi="Times New Roman" w:cs="Times New Roman"/>
          <w:sz w:val="28"/>
          <w:szCs w:val="28"/>
        </w:rPr>
        <w:t xml:space="preserve"> компонентов. При этом в его работах подчёркивалась необходимость обеспечения </w:t>
      </w:r>
      <w:proofErr w:type="spellStart"/>
      <w:r w:rsidRPr="00CC7936">
        <w:rPr>
          <w:rFonts w:ascii="Times New Roman" w:hAnsi="Times New Roman" w:cs="Times New Roman"/>
          <w:sz w:val="28"/>
          <w:szCs w:val="28"/>
        </w:rPr>
        <w:t>седиментационной</w:t>
      </w:r>
      <w:proofErr w:type="spellEnd"/>
      <w:r w:rsidRPr="00CC7936">
        <w:rPr>
          <w:rFonts w:ascii="Times New Roman" w:hAnsi="Times New Roman" w:cs="Times New Roman"/>
          <w:sz w:val="28"/>
          <w:szCs w:val="28"/>
        </w:rPr>
        <w:t xml:space="preserve"> устойчивости, минимального водоотделения и сохранения прочностных </w:t>
      </w:r>
      <w:r>
        <w:rPr>
          <w:rFonts w:ascii="Times New Roman" w:hAnsi="Times New Roman" w:cs="Times New Roman"/>
          <w:sz w:val="28"/>
          <w:szCs w:val="28"/>
        </w:rPr>
        <w:t>характеристик цементного камня.</w:t>
      </w:r>
    </w:p>
    <w:p w14:paraId="3F71A9B6" w14:textId="77777777" w:rsidR="00CC7936" w:rsidRDefault="00CC7936"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 xml:space="preserve">Отдельное место в исследованиях </w:t>
      </w:r>
      <w:proofErr w:type="gramStart"/>
      <w:r w:rsidRPr="00CC7936">
        <w:rPr>
          <w:rFonts w:ascii="Times New Roman" w:hAnsi="Times New Roman" w:cs="Times New Roman"/>
          <w:sz w:val="28"/>
          <w:szCs w:val="28"/>
        </w:rPr>
        <w:t>Ф.А.</w:t>
      </w:r>
      <w:proofErr w:type="gramEnd"/>
      <w:r w:rsidRPr="00CC7936">
        <w:rPr>
          <w:rFonts w:ascii="Times New Roman" w:hAnsi="Times New Roman" w:cs="Times New Roman"/>
          <w:sz w:val="28"/>
          <w:szCs w:val="28"/>
        </w:rPr>
        <w:t xml:space="preserve"> </w:t>
      </w:r>
      <w:proofErr w:type="spellStart"/>
      <w:r w:rsidRPr="00CC7936">
        <w:rPr>
          <w:rFonts w:ascii="Times New Roman" w:hAnsi="Times New Roman" w:cs="Times New Roman"/>
          <w:sz w:val="28"/>
          <w:szCs w:val="28"/>
        </w:rPr>
        <w:t>Агзамова</w:t>
      </w:r>
      <w:proofErr w:type="spellEnd"/>
      <w:r w:rsidRPr="00CC7936">
        <w:rPr>
          <w:rFonts w:ascii="Times New Roman" w:hAnsi="Times New Roman" w:cs="Times New Roman"/>
          <w:sz w:val="28"/>
          <w:szCs w:val="28"/>
        </w:rPr>
        <w:t xml:space="preserve"> занимали вопросы влияния различных химических и минеральных добавок на процессы гидратации цемента, реологию тампонажных растворов и формирование микроструктуры цементного камня. Он рассматривал закономерности изменения сроков </w:t>
      </w:r>
      <w:proofErr w:type="spellStart"/>
      <w:r w:rsidRPr="00CC7936">
        <w:rPr>
          <w:rFonts w:ascii="Times New Roman" w:hAnsi="Times New Roman" w:cs="Times New Roman"/>
          <w:sz w:val="28"/>
          <w:szCs w:val="28"/>
        </w:rPr>
        <w:t>загустевания</w:t>
      </w:r>
      <w:proofErr w:type="spellEnd"/>
      <w:r w:rsidRPr="00CC7936">
        <w:rPr>
          <w:rFonts w:ascii="Times New Roman" w:hAnsi="Times New Roman" w:cs="Times New Roman"/>
          <w:sz w:val="28"/>
          <w:szCs w:val="28"/>
        </w:rPr>
        <w:t>, фильтрационных свойств, пластической прочности и ранней прочности цементных систем в зависимости от состава и условий твердения. Тем самым были сформированы практические рекомендации по подбору рецептур, обеспечивающих технологичность цементирования и устойчивость цементного камня.</w:t>
      </w:r>
      <w:r>
        <w:rPr>
          <w:rFonts w:ascii="Times New Roman" w:hAnsi="Times New Roman" w:cs="Times New Roman"/>
          <w:sz w:val="28"/>
          <w:szCs w:val="28"/>
        </w:rPr>
        <w:t xml:space="preserve"> </w:t>
      </w:r>
    </w:p>
    <w:p w14:paraId="06886E2F" w14:textId="77777777" w:rsidR="00CC7936" w:rsidRPr="00D7149F" w:rsidRDefault="00D7149F" w:rsidP="00D7149F">
      <w:pPr>
        <w:spacing w:after="0" w:line="240" w:lineRule="auto"/>
        <w:ind w:firstLine="709"/>
        <w:jc w:val="both"/>
        <w:rPr>
          <w:rFonts w:ascii="Times New Roman" w:hAnsi="Times New Roman" w:cs="Times New Roman"/>
          <w:sz w:val="28"/>
          <w:szCs w:val="28"/>
        </w:rPr>
      </w:pPr>
      <w:r w:rsidRPr="00D7149F">
        <w:rPr>
          <w:rFonts w:ascii="Times New Roman" w:hAnsi="Times New Roman" w:cs="Times New Roman"/>
          <w:sz w:val="28"/>
          <w:szCs w:val="28"/>
        </w:rPr>
        <w:t xml:space="preserve">Также в публикациях </w:t>
      </w:r>
      <w:proofErr w:type="spellStart"/>
      <w:r w:rsidRPr="00D7149F">
        <w:rPr>
          <w:rFonts w:ascii="Times New Roman" w:hAnsi="Times New Roman" w:cs="Times New Roman"/>
          <w:sz w:val="28"/>
          <w:szCs w:val="28"/>
        </w:rPr>
        <w:t>Агзамова</w:t>
      </w:r>
      <w:proofErr w:type="spellEnd"/>
      <w:r w:rsidRPr="00D7149F">
        <w:rPr>
          <w:rFonts w:ascii="Times New Roman" w:hAnsi="Times New Roman" w:cs="Times New Roman"/>
          <w:sz w:val="28"/>
          <w:szCs w:val="28"/>
        </w:rPr>
        <w:t xml:space="preserve"> анализировалось влияние условий цементирования и последующей эксплуатации (в том числе тепловых воздействий и технологических режимов работы скважин) на структуру и свойства цементного камня. Это позволило сформировать практические рекомендации по подбору рецептур и технологических параметров цементирования.</w:t>
      </w:r>
    </w:p>
    <w:p w14:paraId="3AF7A3FE" w14:textId="77777777" w:rsidR="000507DA" w:rsidRPr="000507DA" w:rsidRDefault="000507DA" w:rsidP="000507DA">
      <w:pPr>
        <w:spacing w:after="0" w:line="240" w:lineRule="auto"/>
        <w:ind w:firstLine="709"/>
        <w:jc w:val="both"/>
        <w:rPr>
          <w:rFonts w:ascii="Times New Roman" w:hAnsi="Times New Roman" w:cs="Times New Roman"/>
          <w:sz w:val="28"/>
          <w:szCs w:val="28"/>
        </w:rPr>
      </w:pPr>
      <w:r w:rsidRPr="000507DA">
        <w:rPr>
          <w:rFonts w:ascii="Times New Roman" w:hAnsi="Times New Roman" w:cs="Times New Roman"/>
          <w:sz w:val="28"/>
          <w:szCs w:val="28"/>
        </w:rPr>
        <w:t>В более поздних исследованиях рассматривались подходы к повышению ремонтопригодности и долговечности цементного кольца, включая разработку модифицирующих добавок с эффектом частичного самозалечивания микродефектов. Эти работы способствовали формированию современных представлений о необходимости перехода от оценки только начальной прочности цементного камня к комплексному анализу его</w:t>
      </w:r>
      <w:r>
        <w:rPr>
          <w:rFonts w:ascii="Times New Roman" w:hAnsi="Times New Roman" w:cs="Times New Roman"/>
          <w:sz w:val="28"/>
          <w:szCs w:val="28"/>
        </w:rPr>
        <w:t xml:space="preserve"> эксплуатационной устойчивости.</w:t>
      </w:r>
    </w:p>
    <w:p w14:paraId="495B137A" w14:textId="77777777" w:rsidR="000507DA" w:rsidRPr="008C68C5" w:rsidRDefault="000507DA" w:rsidP="000507DA">
      <w:pPr>
        <w:spacing w:after="0" w:line="240" w:lineRule="auto"/>
        <w:ind w:firstLine="709"/>
        <w:jc w:val="both"/>
        <w:rPr>
          <w:rFonts w:ascii="Times New Roman" w:hAnsi="Times New Roman" w:cs="Times New Roman"/>
          <w:sz w:val="28"/>
          <w:szCs w:val="28"/>
        </w:rPr>
      </w:pPr>
      <w:r w:rsidRPr="000507DA">
        <w:rPr>
          <w:rFonts w:ascii="Times New Roman" w:hAnsi="Times New Roman" w:cs="Times New Roman"/>
          <w:sz w:val="28"/>
          <w:szCs w:val="28"/>
        </w:rPr>
        <w:t xml:space="preserve">Роль работ </w:t>
      </w:r>
      <w:proofErr w:type="gramStart"/>
      <w:r w:rsidRPr="000507DA">
        <w:rPr>
          <w:rFonts w:ascii="Times New Roman" w:hAnsi="Times New Roman" w:cs="Times New Roman"/>
          <w:sz w:val="28"/>
          <w:szCs w:val="28"/>
        </w:rPr>
        <w:t>Ф.А.</w:t>
      </w:r>
      <w:proofErr w:type="gramEnd"/>
      <w:r w:rsidRPr="000507DA">
        <w:rPr>
          <w:rFonts w:ascii="Times New Roman" w:hAnsi="Times New Roman" w:cs="Times New Roman"/>
          <w:sz w:val="28"/>
          <w:szCs w:val="28"/>
        </w:rPr>
        <w:t xml:space="preserve"> </w:t>
      </w:r>
      <w:proofErr w:type="spellStart"/>
      <w:r w:rsidRPr="000507DA">
        <w:rPr>
          <w:rFonts w:ascii="Times New Roman" w:hAnsi="Times New Roman" w:cs="Times New Roman"/>
          <w:sz w:val="28"/>
          <w:szCs w:val="28"/>
        </w:rPr>
        <w:t>Агзамова</w:t>
      </w:r>
      <w:proofErr w:type="spellEnd"/>
      <w:r w:rsidRPr="000507DA">
        <w:rPr>
          <w:rFonts w:ascii="Times New Roman" w:hAnsi="Times New Roman" w:cs="Times New Roman"/>
          <w:sz w:val="28"/>
          <w:szCs w:val="28"/>
        </w:rPr>
        <w:t xml:space="preserve"> для нефтегазовой отрасли заключается в формировании научно обоснованных принципов проектирования тампонажных систем с заданными технологическими и эксплуатационными характеристиками. Его исследования способствовали повышению качества цементирования обсадных колонн, снижению риска межпластовых </w:t>
      </w:r>
      <w:r w:rsidRPr="000507DA">
        <w:rPr>
          <w:rFonts w:ascii="Times New Roman" w:hAnsi="Times New Roman" w:cs="Times New Roman"/>
          <w:sz w:val="28"/>
          <w:szCs w:val="28"/>
        </w:rPr>
        <w:lastRenderedPageBreak/>
        <w:t>перетоков, уменьшению числа ремонтов скважин и увеличению срока их безопасной эксплуатации</w:t>
      </w:r>
      <w:r>
        <w:rPr>
          <w:rFonts w:ascii="Times New Roman" w:hAnsi="Times New Roman" w:cs="Times New Roman"/>
          <w:sz w:val="28"/>
          <w:szCs w:val="28"/>
        </w:rPr>
        <w:t xml:space="preserve"> </w:t>
      </w:r>
      <w:r w:rsidRPr="000507DA">
        <w:rPr>
          <w:rFonts w:ascii="Times New Roman" w:hAnsi="Times New Roman" w:cs="Times New Roman"/>
          <w:sz w:val="28"/>
          <w:szCs w:val="28"/>
        </w:rPr>
        <w:t>[27-30]. В условиях вовлечения в разработку месторождений со сложными геологическими условиями, высоким содержанием агрессивных компонентов и значительными термобарическими нагрузками, предложенные им подходы к выбору состава и регулированию свойств цементных растворов сохраняют актуальность и имеют важное практическое значение для обеспечения надежности и экологической безопасности нефтегазодобычи.</w:t>
      </w:r>
    </w:p>
    <w:p w14:paraId="4606FEBF" w14:textId="77777777" w:rsidR="00273BC0" w:rsidRPr="00273BC0" w:rsidRDefault="00273BC0" w:rsidP="00273BC0">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Существенный вклад в развитие теоретических и прикладных основ цементирования скважин внёс А.И. Булатов, чьи исследования заложили фундаментальные представления о физико-механических свойствах цементного камня в условиях повышенных температур и давлений. Им были разработаны составы специальных тампонажных цементов для глубоких и осложнённых скважин, исследованы процессы гидратации и методы регулирования сроков схватывания, а также показано, что высокая прочность цементного камня не является единственным критерием обеспечения долговременной герметич</w:t>
      </w:r>
      <w:r>
        <w:rPr>
          <w:rFonts w:ascii="Times New Roman" w:hAnsi="Times New Roman" w:cs="Times New Roman"/>
          <w:sz w:val="28"/>
          <w:szCs w:val="28"/>
        </w:rPr>
        <w:t xml:space="preserve">ности </w:t>
      </w:r>
      <w:proofErr w:type="spellStart"/>
      <w:r>
        <w:rPr>
          <w:rFonts w:ascii="Times New Roman" w:hAnsi="Times New Roman" w:cs="Times New Roman"/>
          <w:sz w:val="28"/>
          <w:szCs w:val="28"/>
        </w:rPr>
        <w:t>заколонного</w:t>
      </w:r>
      <w:proofErr w:type="spellEnd"/>
      <w:r>
        <w:rPr>
          <w:rFonts w:ascii="Times New Roman" w:hAnsi="Times New Roman" w:cs="Times New Roman"/>
          <w:sz w:val="28"/>
          <w:szCs w:val="28"/>
        </w:rPr>
        <w:t xml:space="preserve"> пространства.</w:t>
      </w:r>
    </w:p>
    <w:p w14:paraId="1567AD8C" w14:textId="77777777" w:rsidR="00273BC0" w:rsidRPr="00273BC0" w:rsidRDefault="00273BC0" w:rsidP="00273BC0">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 xml:space="preserve">А.А. Гайворонский, </w:t>
      </w:r>
      <w:proofErr w:type="gramStart"/>
      <w:r w:rsidRPr="00273BC0">
        <w:rPr>
          <w:rFonts w:ascii="Times New Roman" w:hAnsi="Times New Roman" w:cs="Times New Roman"/>
          <w:sz w:val="28"/>
          <w:szCs w:val="28"/>
        </w:rPr>
        <w:t>В.С.</w:t>
      </w:r>
      <w:proofErr w:type="gramEnd"/>
      <w:r w:rsidRPr="00273BC0">
        <w:rPr>
          <w:rFonts w:ascii="Times New Roman" w:hAnsi="Times New Roman" w:cs="Times New Roman"/>
          <w:sz w:val="28"/>
          <w:szCs w:val="28"/>
        </w:rPr>
        <w:t xml:space="preserve"> Данюшевский, В.П. Овчинников, С.Е. Чернышов и </w:t>
      </w:r>
      <w:proofErr w:type="gramStart"/>
      <w:r w:rsidRPr="00273BC0">
        <w:rPr>
          <w:rFonts w:ascii="Times New Roman" w:hAnsi="Times New Roman" w:cs="Times New Roman"/>
          <w:sz w:val="28"/>
          <w:szCs w:val="28"/>
        </w:rPr>
        <w:t>Л.Б.</w:t>
      </w:r>
      <w:proofErr w:type="gramEnd"/>
      <w:r w:rsidRPr="00273BC0">
        <w:rPr>
          <w:rFonts w:ascii="Times New Roman" w:hAnsi="Times New Roman" w:cs="Times New Roman"/>
          <w:sz w:val="28"/>
          <w:szCs w:val="28"/>
        </w:rPr>
        <w:t xml:space="preserve"> Измайлов в своих трудах рассматривали технологические аспекты цементирования обсадных колонн, совершенствование рецептур тампонажных растворов и вопросы обеспечения изоляции продуктивных пластов. В работах </w:t>
      </w:r>
      <w:proofErr w:type="gramStart"/>
      <w:r w:rsidRPr="00273BC0">
        <w:rPr>
          <w:rFonts w:ascii="Times New Roman" w:hAnsi="Times New Roman" w:cs="Times New Roman"/>
          <w:sz w:val="28"/>
          <w:szCs w:val="28"/>
        </w:rPr>
        <w:t>В.П.</w:t>
      </w:r>
      <w:proofErr w:type="gramEnd"/>
      <w:r w:rsidRPr="00273BC0">
        <w:rPr>
          <w:rFonts w:ascii="Times New Roman" w:hAnsi="Times New Roman" w:cs="Times New Roman"/>
          <w:sz w:val="28"/>
          <w:szCs w:val="28"/>
        </w:rPr>
        <w:t xml:space="preserve"> Овчинникова особое внимание уделялось методике расчёта и проектирования процессов цементирования, выбору технологических параметров и анализу факторов, влияющих на качество формирования цементного кольца. </w:t>
      </w:r>
      <w:proofErr w:type="gramStart"/>
      <w:r w:rsidRPr="00273BC0">
        <w:rPr>
          <w:rFonts w:ascii="Times New Roman" w:hAnsi="Times New Roman" w:cs="Times New Roman"/>
          <w:sz w:val="28"/>
          <w:szCs w:val="28"/>
        </w:rPr>
        <w:t>С.В.</w:t>
      </w:r>
      <w:proofErr w:type="gramEnd"/>
      <w:r w:rsidRPr="00273BC0">
        <w:rPr>
          <w:rFonts w:ascii="Times New Roman" w:hAnsi="Times New Roman" w:cs="Times New Roman"/>
          <w:sz w:val="28"/>
          <w:szCs w:val="28"/>
        </w:rPr>
        <w:t xml:space="preserve"> Каменских, Е.К. </w:t>
      </w:r>
      <w:proofErr w:type="spellStart"/>
      <w:r w:rsidRPr="00273BC0">
        <w:rPr>
          <w:rFonts w:ascii="Times New Roman" w:hAnsi="Times New Roman" w:cs="Times New Roman"/>
          <w:sz w:val="28"/>
          <w:szCs w:val="28"/>
        </w:rPr>
        <w:t>Мачинский</w:t>
      </w:r>
      <w:proofErr w:type="spellEnd"/>
      <w:r w:rsidRPr="00273BC0">
        <w:rPr>
          <w:rFonts w:ascii="Times New Roman" w:hAnsi="Times New Roman" w:cs="Times New Roman"/>
          <w:sz w:val="28"/>
          <w:szCs w:val="28"/>
        </w:rPr>
        <w:t xml:space="preserve">, Д.Ю. </w:t>
      </w:r>
      <w:proofErr w:type="spellStart"/>
      <w:r w:rsidRPr="00273BC0">
        <w:rPr>
          <w:rFonts w:ascii="Times New Roman" w:hAnsi="Times New Roman" w:cs="Times New Roman"/>
          <w:sz w:val="28"/>
          <w:szCs w:val="28"/>
        </w:rPr>
        <w:t>Мочернюк</w:t>
      </w:r>
      <w:proofErr w:type="spellEnd"/>
      <w:r w:rsidRPr="00273BC0">
        <w:rPr>
          <w:rFonts w:ascii="Times New Roman" w:hAnsi="Times New Roman" w:cs="Times New Roman"/>
          <w:sz w:val="28"/>
          <w:szCs w:val="28"/>
        </w:rPr>
        <w:t xml:space="preserve">, </w:t>
      </w:r>
      <w:proofErr w:type="gramStart"/>
      <w:r w:rsidRPr="00273BC0">
        <w:rPr>
          <w:rFonts w:ascii="Times New Roman" w:hAnsi="Times New Roman" w:cs="Times New Roman"/>
          <w:sz w:val="28"/>
          <w:szCs w:val="28"/>
        </w:rPr>
        <w:t>Н.И.</w:t>
      </w:r>
      <w:proofErr w:type="gramEnd"/>
      <w:r w:rsidRPr="00273BC0">
        <w:rPr>
          <w:rFonts w:ascii="Times New Roman" w:hAnsi="Times New Roman" w:cs="Times New Roman"/>
          <w:sz w:val="28"/>
          <w:szCs w:val="28"/>
        </w:rPr>
        <w:t xml:space="preserve"> Николаев, </w:t>
      </w:r>
      <w:proofErr w:type="gramStart"/>
      <w:r w:rsidRPr="00273BC0">
        <w:rPr>
          <w:rFonts w:ascii="Times New Roman" w:hAnsi="Times New Roman" w:cs="Times New Roman"/>
          <w:sz w:val="28"/>
          <w:szCs w:val="28"/>
        </w:rPr>
        <w:t>Г.М.</w:t>
      </w:r>
      <w:proofErr w:type="gramEnd"/>
      <w:r w:rsidRPr="00273BC0">
        <w:rPr>
          <w:rFonts w:ascii="Times New Roman" w:hAnsi="Times New Roman" w:cs="Times New Roman"/>
          <w:sz w:val="28"/>
          <w:szCs w:val="28"/>
        </w:rPr>
        <w:t xml:space="preserve"> Саркисов и Г.Н. </w:t>
      </w:r>
      <w:proofErr w:type="spellStart"/>
      <w:r w:rsidRPr="00273BC0">
        <w:rPr>
          <w:rFonts w:ascii="Times New Roman" w:hAnsi="Times New Roman" w:cs="Times New Roman"/>
          <w:sz w:val="28"/>
          <w:szCs w:val="28"/>
        </w:rPr>
        <w:t>Хальгиндин</w:t>
      </w:r>
      <w:proofErr w:type="spellEnd"/>
      <w:r w:rsidRPr="00273BC0">
        <w:rPr>
          <w:rFonts w:ascii="Times New Roman" w:hAnsi="Times New Roman" w:cs="Times New Roman"/>
          <w:sz w:val="28"/>
          <w:szCs w:val="28"/>
        </w:rPr>
        <w:t xml:space="preserve"> исследовали физико-химические процессы структурообразования цементного камня, влияние минеральных и химических добавок на его прочностные и деформационные характеристики, а также проблемы долговечности цементных систем в агрессивных средах. Их работы способствовали развитию представлений о роли поровой структуры, усадочных деформаций и межфазных взаимодействий в формировании эксплуатационной</w:t>
      </w:r>
      <w:r>
        <w:rPr>
          <w:rFonts w:ascii="Times New Roman" w:hAnsi="Times New Roman" w:cs="Times New Roman"/>
          <w:sz w:val="28"/>
          <w:szCs w:val="28"/>
        </w:rPr>
        <w:t xml:space="preserve"> надёжности тампонажного камня.</w:t>
      </w:r>
    </w:p>
    <w:p w14:paraId="45798443" w14:textId="77777777" w:rsidR="00273BC0" w:rsidRPr="00273BC0" w:rsidRDefault="00273BC0" w:rsidP="00273BC0">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Зарубежные</w:t>
      </w:r>
      <w:r w:rsidRPr="008C68C5">
        <w:rPr>
          <w:rFonts w:ascii="Times New Roman" w:hAnsi="Times New Roman" w:cs="Times New Roman"/>
          <w:sz w:val="28"/>
          <w:szCs w:val="28"/>
        </w:rPr>
        <w:t xml:space="preserve"> </w:t>
      </w:r>
      <w:r w:rsidRPr="00273BC0">
        <w:rPr>
          <w:rFonts w:ascii="Times New Roman" w:hAnsi="Times New Roman" w:cs="Times New Roman"/>
          <w:sz w:val="28"/>
          <w:szCs w:val="28"/>
        </w:rPr>
        <w:t>специалисты</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Greg</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Ash</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David</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Bedford</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Clay</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Dupree</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John</w:t>
      </w:r>
      <w:r w:rsidRPr="008C68C5">
        <w:rPr>
          <w:rFonts w:ascii="Times New Roman" w:hAnsi="Times New Roman" w:cs="Times New Roman"/>
          <w:sz w:val="28"/>
          <w:szCs w:val="28"/>
        </w:rPr>
        <w:t xml:space="preserve"> (</w:t>
      </w:r>
      <w:r w:rsidRPr="00273BC0">
        <w:rPr>
          <w:rFonts w:ascii="Times New Roman" w:hAnsi="Times New Roman" w:cs="Times New Roman"/>
          <w:sz w:val="28"/>
          <w:szCs w:val="28"/>
          <w:lang w:val="en-US"/>
        </w:rPr>
        <w:t>J</w:t>
      </w:r>
      <w:r w:rsidRPr="008C68C5">
        <w:rPr>
          <w:rFonts w:ascii="Times New Roman" w:hAnsi="Times New Roman" w:cs="Times New Roman"/>
          <w:sz w:val="28"/>
          <w:szCs w:val="28"/>
        </w:rPr>
        <w:t>.</w:t>
      </w:r>
      <w:r w:rsidRPr="00273BC0">
        <w:rPr>
          <w:rFonts w:ascii="Times New Roman" w:hAnsi="Times New Roman" w:cs="Times New Roman"/>
          <w:sz w:val="28"/>
          <w:szCs w:val="28"/>
          <w:lang w:val="en-US"/>
        </w:rPr>
        <w:t>J</w:t>
      </w:r>
      <w:r w:rsidRPr="008C68C5">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Jennings</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Kathy</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Mead</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Von</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Parkey</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Sherry</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Snyder</w:t>
      </w:r>
      <w:proofErr w:type="spellEnd"/>
      <w:r w:rsidRPr="00273BC0">
        <w:rPr>
          <w:rFonts w:ascii="Times New Roman" w:hAnsi="Times New Roman" w:cs="Times New Roman"/>
          <w:sz w:val="28"/>
          <w:szCs w:val="28"/>
        </w:rPr>
        <w:t xml:space="preserve"> и </w:t>
      </w:r>
      <w:proofErr w:type="spellStart"/>
      <w:r w:rsidRPr="00273BC0">
        <w:rPr>
          <w:rFonts w:ascii="Times New Roman" w:hAnsi="Times New Roman" w:cs="Times New Roman"/>
          <w:sz w:val="28"/>
          <w:szCs w:val="28"/>
        </w:rPr>
        <w:t>Ralph</w:t>
      </w:r>
      <w:proofErr w:type="spellEnd"/>
      <w:r w:rsidRPr="00273BC0">
        <w:rPr>
          <w:rFonts w:ascii="Times New Roman" w:hAnsi="Times New Roman" w:cs="Times New Roman"/>
          <w:sz w:val="28"/>
          <w:szCs w:val="28"/>
        </w:rPr>
        <w:t xml:space="preserve"> </w:t>
      </w:r>
      <w:proofErr w:type="spellStart"/>
      <w:r w:rsidRPr="00273BC0">
        <w:rPr>
          <w:rFonts w:ascii="Times New Roman" w:hAnsi="Times New Roman" w:cs="Times New Roman"/>
          <w:sz w:val="28"/>
          <w:szCs w:val="28"/>
        </w:rPr>
        <w:t>Voss</w:t>
      </w:r>
      <w:proofErr w:type="spellEnd"/>
      <w:r w:rsidRPr="00273BC0">
        <w:rPr>
          <w:rFonts w:ascii="Times New Roman" w:hAnsi="Times New Roman" w:cs="Times New Roman"/>
          <w:sz w:val="28"/>
          <w:szCs w:val="28"/>
        </w:rPr>
        <w:t xml:space="preserve"> внесли существенный вклад в развитие практико-ориентированных аспектов цементирования, в том числе в рамках подготовки отраслевых руководств и учебных материалов крупных нефтесервисных компаний. Их деятельность была направлена на стандартизацию технологических операций цементирования, совершенствование методик расчёта гидравлических параметров, контроль качества цементных работ и адаптацию рецептур к различным геолого-техническим условиям. Разработанные ими рекомендации легли в основу современных промышленных регламентов и практик выполнения цементировочных работ.</w:t>
      </w:r>
    </w:p>
    <w:p w14:paraId="61D3E537" w14:textId="77777777" w:rsidR="00273BC0" w:rsidRPr="00273BC0" w:rsidRDefault="00273BC0" w:rsidP="00273BC0">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lastRenderedPageBreak/>
        <w:t>В совокупности исследования указанных авторов сформировали научную и технологическую базу для проектирования тампонажных систем, позволили существенно повысить качество крепления скважин и расширили представления о механизмах формирования и деградации цементного камня. Однако, несмотря на значительный объём выполненных исследований, вопросы разработки комплексной методики оценки способности цементного камня сопротивляться многократным динамическим и циклическим нагрузкам в условиях реальной эксплуатации остаются недостаточно систематизированными и требуют дальнейшего углублённого изучения.</w:t>
      </w:r>
    </w:p>
    <w:p w14:paraId="190D57E2" w14:textId="77777777" w:rsidR="00D7149F" w:rsidRPr="000507DA" w:rsidRDefault="00D7149F" w:rsidP="00656A73">
      <w:pPr>
        <w:spacing w:after="0" w:line="240" w:lineRule="auto"/>
        <w:ind w:firstLine="709"/>
        <w:jc w:val="both"/>
        <w:rPr>
          <w:rFonts w:ascii="Times New Roman" w:hAnsi="Times New Roman" w:cs="Times New Roman"/>
          <w:sz w:val="28"/>
          <w:szCs w:val="28"/>
        </w:rPr>
      </w:pPr>
      <w:r w:rsidRPr="008106EB">
        <w:rPr>
          <w:rFonts w:ascii="Times New Roman" w:hAnsi="Times New Roman" w:cs="Times New Roman"/>
          <w:sz w:val="28"/>
          <w:szCs w:val="28"/>
        </w:rPr>
        <w:t>Одним из эффективных методов улучшения эксплуатационных характеристик материалов явл</w:t>
      </w:r>
      <w:r>
        <w:rPr>
          <w:rFonts w:ascii="Times New Roman" w:hAnsi="Times New Roman" w:cs="Times New Roman"/>
          <w:sz w:val="28"/>
          <w:szCs w:val="28"/>
        </w:rPr>
        <w:t>яется применение модификаторов -</w:t>
      </w:r>
      <w:r w:rsidRPr="008106EB">
        <w:rPr>
          <w:rFonts w:ascii="Times New Roman" w:hAnsi="Times New Roman" w:cs="Times New Roman"/>
          <w:sz w:val="28"/>
          <w:szCs w:val="28"/>
        </w:rPr>
        <w:t xml:space="preserve"> добавок, которые повышают прочностные и износостойкие свойства оборудования.</w:t>
      </w:r>
      <w:r w:rsidR="00656A73">
        <w:rPr>
          <w:rFonts w:ascii="Times New Roman" w:hAnsi="Times New Roman" w:cs="Times New Roman"/>
          <w:sz w:val="28"/>
          <w:szCs w:val="28"/>
        </w:rPr>
        <w:t xml:space="preserve"> На рисунке 1.2 приведены результаты сравнительного анализа различных модификаторов на изменение свойств цементных растворов. </w:t>
      </w:r>
    </w:p>
    <w:p w14:paraId="2FF137F8" w14:textId="77777777" w:rsidR="000507DA" w:rsidRPr="000507DA" w:rsidRDefault="000507DA" w:rsidP="00656A73">
      <w:pPr>
        <w:spacing w:after="0" w:line="240" w:lineRule="auto"/>
        <w:ind w:firstLine="709"/>
        <w:jc w:val="both"/>
        <w:rPr>
          <w:rFonts w:ascii="Times New Roman" w:hAnsi="Times New Roman" w:cs="Times New Roman"/>
          <w:sz w:val="28"/>
          <w:szCs w:val="28"/>
        </w:rPr>
      </w:pPr>
    </w:p>
    <w:p w14:paraId="53FCE7C7" w14:textId="77777777" w:rsidR="00656A73" w:rsidRDefault="00656A73" w:rsidP="00656A73">
      <w:pPr>
        <w:spacing w:after="0" w:line="240" w:lineRule="auto"/>
        <w:jc w:val="center"/>
        <w:rPr>
          <w:rFonts w:ascii="Times New Roman" w:hAnsi="Times New Roman" w:cs="Times New Roman"/>
          <w:sz w:val="28"/>
          <w:szCs w:val="28"/>
        </w:rPr>
      </w:pPr>
      <w:r w:rsidRPr="00656A73">
        <w:rPr>
          <w:rFonts w:ascii="Times New Roman" w:hAnsi="Times New Roman" w:cs="Times New Roman"/>
          <w:noProof/>
          <w:sz w:val="28"/>
          <w:szCs w:val="28"/>
          <w:lang w:eastAsia="ru-RU"/>
        </w:rPr>
        <w:drawing>
          <wp:inline distT="0" distB="0" distL="0" distR="0" wp14:anchorId="23538767" wp14:editId="567E3D07">
            <wp:extent cx="4688958" cy="312581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94609" cy="3129578"/>
                    </a:xfrm>
                    <a:prstGeom prst="rect">
                      <a:avLst/>
                    </a:prstGeom>
                  </pic:spPr>
                </pic:pic>
              </a:graphicData>
            </a:graphic>
          </wp:inline>
        </w:drawing>
      </w:r>
    </w:p>
    <w:p w14:paraId="2854B076" w14:textId="77777777" w:rsidR="00656A73" w:rsidRDefault="00656A73" w:rsidP="00656A73">
      <w:pPr>
        <w:spacing w:after="0" w:line="240" w:lineRule="auto"/>
        <w:jc w:val="center"/>
        <w:rPr>
          <w:rFonts w:ascii="Times New Roman" w:hAnsi="Times New Roman" w:cs="Times New Roman"/>
          <w:sz w:val="28"/>
          <w:szCs w:val="28"/>
        </w:rPr>
      </w:pPr>
    </w:p>
    <w:p w14:paraId="5402594F" w14:textId="77777777" w:rsidR="00656A73" w:rsidRDefault="00656A73" w:rsidP="00656A73">
      <w:pPr>
        <w:spacing w:after="0" w:line="240" w:lineRule="auto"/>
        <w:jc w:val="center"/>
        <w:rPr>
          <w:rFonts w:ascii="Times New Roman" w:hAnsi="Times New Roman" w:cs="Times New Roman"/>
          <w:sz w:val="28"/>
          <w:szCs w:val="28"/>
        </w:rPr>
      </w:pPr>
      <w:r w:rsidRPr="00273BC0">
        <w:rPr>
          <w:rFonts w:ascii="Times New Roman" w:hAnsi="Times New Roman" w:cs="Times New Roman"/>
          <w:b/>
          <w:sz w:val="28"/>
          <w:szCs w:val="28"/>
        </w:rPr>
        <w:t>Рисунок 1.2</w:t>
      </w:r>
      <w:r>
        <w:rPr>
          <w:rFonts w:ascii="Times New Roman" w:hAnsi="Times New Roman" w:cs="Times New Roman"/>
          <w:sz w:val="28"/>
          <w:szCs w:val="28"/>
        </w:rPr>
        <w:t xml:space="preserve"> – Сравнительный анализ применимости инертных наполнителей на изменение свойств тампонажных растворов</w:t>
      </w:r>
    </w:p>
    <w:p w14:paraId="79291F9C" w14:textId="77777777" w:rsidR="00656A73" w:rsidRDefault="00656A73" w:rsidP="00656A73">
      <w:pPr>
        <w:spacing w:after="0" w:line="240" w:lineRule="auto"/>
        <w:jc w:val="center"/>
        <w:rPr>
          <w:rFonts w:ascii="Times New Roman" w:hAnsi="Times New Roman" w:cs="Times New Roman"/>
          <w:sz w:val="28"/>
          <w:szCs w:val="28"/>
        </w:rPr>
      </w:pPr>
    </w:p>
    <w:p w14:paraId="39AEA3CD" w14:textId="77777777" w:rsidR="00656A73" w:rsidRPr="00656A73" w:rsidRDefault="00656A73" w:rsidP="008C68C5">
      <w:pPr>
        <w:spacing w:after="0" w:line="240" w:lineRule="auto"/>
        <w:jc w:val="both"/>
        <w:rPr>
          <w:rFonts w:ascii="Times New Roman" w:hAnsi="Times New Roman" w:cs="Times New Roman"/>
          <w:sz w:val="24"/>
          <w:szCs w:val="28"/>
        </w:rPr>
      </w:pPr>
      <w:r w:rsidRPr="00A43595">
        <w:rPr>
          <w:rFonts w:ascii="Times New Roman" w:hAnsi="Times New Roman" w:cs="Times New Roman"/>
          <w:sz w:val="24"/>
          <w:szCs w:val="28"/>
        </w:rPr>
        <w:t xml:space="preserve">Примечание – Изображение создано с использованием ИИ </w:t>
      </w:r>
    </w:p>
    <w:p w14:paraId="7BCEBA53" w14:textId="77777777" w:rsidR="00656A73" w:rsidRPr="008C68C5" w:rsidRDefault="00656A73" w:rsidP="00656A73">
      <w:pPr>
        <w:spacing w:after="0" w:line="240" w:lineRule="auto"/>
        <w:jc w:val="center"/>
        <w:rPr>
          <w:rFonts w:ascii="Times New Roman" w:hAnsi="Times New Roman" w:cs="Times New Roman"/>
          <w:sz w:val="28"/>
          <w:szCs w:val="28"/>
        </w:rPr>
      </w:pPr>
    </w:p>
    <w:p w14:paraId="44CEED99" w14:textId="77777777" w:rsidR="000507DA" w:rsidRPr="008106EB" w:rsidRDefault="000507DA" w:rsidP="000507DA">
      <w:pPr>
        <w:spacing w:after="0" w:line="240" w:lineRule="auto"/>
        <w:ind w:firstLine="709"/>
        <w:jc w:val="both"/>
        <w:rPr>
          <w:rFonts w:ascii="Times New Roman" w:hAnsi="Times New Roman" w:cs="Times New Roman"/>
          <w:sz w:val="28"/>
          <w:szCs w:val="28"/>
        </w:rPr>
      </w:pPr>
      <w:r w:rsidRPr="008106EB">
        <w:rPr>
          <w:rFonts w:ascii="Times New Roman" w:hAnsi="Times New Roman" w:cs="Times New Roman"/>
          <w:sz w:val="28"/>
          <w:szCs w:val="28"/>
        </w:rPr>
        <w:t xml:space="preserve">Исследование модификаторов, применяемых для цементных растворов, показывает их высокую эффективность для улучшения свойств: так, пластификаторы повышают подвижность и водонепроницаемость, снижая количество воды, фибра уменьшает трещины и повышает поверхностную прочность, а добавки типа жидкого стекла улучшают морозостойкость и защиту от влаги, позволяя цементным системам быть более долговечными, гибкими, однородными и </w:t>
      </w:r>
      <w:proofErr w:type="spellStart"/>
      <w:r w:rsidRPr="008106EB">
        <w:rPr>
          <w:rFonts w:ascii="Times New Roman" w:hAnsi="Times New Roman" w:cs="Times New Roman"/>
          <w:sz w:val="28"/>
          <w:szCs w:val="28"/>
        </w:rPr>
        <w:t>трещиностойкими</w:t>
      </w:r>
      <w:proofErr w:type="spellEnd"/>
      <w:r w:rsidRPr="008106EB">
        <w:rPr>
          <w:rFonts w:ascii="Times New Roman" w:hAnsi="Times New Roman" w:cs="Times New Roman"/>
          <w:sz w:val="28"/>
          <w:szCs w:val="28"/>
        </w:rPr>
        <w:t xml:space="preserve"> при правильном подборе</w:t>
      </w:r>
      <w:r>
        <w:rPr>
          <w:rFonts w:ascii="Times New Roman" w:hAnsi="Times New Roman" w:cs="Times New Roman"/>
          <w:sz w:val="28"/>
          <w:szCs w:val="28"/>
        </w:rPr>
        <w:t>.</w:t>
      </w:r>
    </w:p>
    <w:p w14:paraId="517DF2B4" w14:textId="77777777" w:rsidR="000507DA" w:rsidRPr="000507DA" w:rsidRDefault="000507DA" w:rsidP="000507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качестве модификаторов для цементных камней можно использовать полые микросферы, при использовании которых</w:t>
      </w:r>
      <w:r w:rsidRPr="00CC7936">
        <w:rPr>
          <w:rFonts w:ascii="Times New Roman" w:hAnsi="Times New Roman" w:cs="Times New Roman"/>
          <w:sz w:val="28"/>
          <w:szCs w:val="28"/>
        </w:rPr>
        <w:t>, помимо влияния на упругие и термические характеристики</w:t>
      </w:r>
      <w:r>
        <w:rPr>
          <w:rFonts w:ascii="Times New Roman" w:hAnsi="Times New Roman" w:cs="Times New Roman"/>
          <w:sz w:val="28"/>
          <w:szCs w:val="28"/>
        </w:rPr>
        <w:t>, существенное значение имеет</w:t>
      </w:r>
      <w:r w:rsidRPr="00CC7936">
        <w:rPr>
          <w:rFonts w:ascii="Times New Roman" w:hAnsi="Times New Roman" w:cs="Times New Roman"/>
          <w:sz w:val="28"/>
          <w:szCs w:val="28"/>
        </w:rPr>
        <w:t xml:space="preserve"> устойчивость к разрушению под действием давления. При превышении предела прочности оболочки микросферы могут разрушаться, образуя локальные дефекты, увеличивая пористость и снижая механическую прочность цементного камня. С другой стороны, при корректном подборе типа микросфер и их концентрации возможно формирование структуры с пониженным модулем упругости, что повышает способность цементного камня к деформационному согласованию с обсадной колонной и породой и снижает вероятность образования тр</w:t>
      </w:r>
      <w:r>
        <w:rPr>
          <w:rFonts w:ascii="Times New Roman" w:hAnsi="Times New Roman" w:cs="Times New Roman"/>
          <w:sz w:val="28"/>
          <w:szCs w:val="28"/>
        </w:rPr>
        <w:t>ещин при циклических нагрузках.</w:t>
      </w:r>
    </w:p>
    <w:p w14:paraId="67D4C159" w14:textId="77777777" w:rsidR="00CC7936" w:rsidRPr="00CC7936" w:rsidRDefault="00CC7936"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 xml:space="preserve">Армирующие волокна, в отличие от микросфер, ориентированы преимущественно на повышение сопротивления трещинообразованию за счет механизма «мостикового» связывания трещин и перераспределения напряжений. Их эффективность определяется адгезией к цементной матрице, длиной и аспектным отношением, равномерностью распределения и устойчивостью к агрессивным средам. При недостаточной адгезии волокна могут выполнять роль дефектов, ухудшая структуру и снижая прочность, тогда как при оптимальной межфазной связи они способны существенно повысить </w:t>
      </w:r>
      <w:proofErr w:type="spellStart"/>
      <w:r w:rsidRPr="00CC7936">
        <w:rPr>
          <w:rFonts w:ascii="Times New Roman" w:hAnsi="Times New Roman" w:cs="Times New Roman"/>
          <w:sz w:val="28"/>
          <w:szCs w:val="28"/>
        </w:rPr>
        <w:t>трещиностойкость</w:t>
      </w:r>
      <w:proofErr w:type="spellEnd"/>
      <w:r w:rsidRPr="00CC7936">
        <w:rPr>
          <w:rFonts w:ascii="Times New Roman" w:hAnsi="Times New Roman" w:cs="Times New Roman"/>
          <w:sz w:val="28"/>
          <w:szCs w:val="28"/>
        </w:rPr>
        <w:t xml:space="preserve"> и уда</w:t>
      </w:r>
      <w:r>
        <w:rPr>
          <w:rFonts w:ascii="Times New Roman" w:hAnsi="Times New Roman" w:cs="Times New Roman"/>
          <w:sz w:val="28"/>
          <w:szCs w:val="28"/>
        </w:rPr>
        <w:t>рную вязкость цементного камня.</w:t>
      </w:r>
    </w:p>
    <w:p w14:paraId="680A6AFE" w14:textId="77777777" w:rsidR="004D6AB3" w:rsidRPr="00CA5383" w:rsidRDefault="00CC7936"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Таким образом, введение инертных наполнителей в тампонажные растворы представляет собой эффективный инструмент управления структурой и свойствами цементного камня, однако требует строгого учета различий упругих характеристик и температурных коэффициентов расширения компонентов композита. Некорректный подбор наполнителя, его дисперсности и концентрации может приводить к формированию межфазных дефектов и снижению долговременной герметичности, особенно в условиях циклических термомеханических воздействий, характерных для эксплуатации нефтегазовых скважин.</w:t>
      </w:r>
      <w:r w:rsidR="004D6AB3" w:rsidRPr="00CA5383">
        <w:rPr>
          <w:rFonts w:ascii="Times New Roman" w:hAnsi="Times New Roman" w:cs="Times New Roman"/>
          <w:sz w:val="28"/>
          <w:szCs w:val="28"/>
        </w:rPr>
        <w:t xml:space="preserve"> </w:t>
      </w:r>
    </w:p>
    <w:p w14:paraId="72B76F2F" w14:textId="77777777" w:rsidR="00471666" w:rsidRPr="00E0541E" w:rsidRDefault="00471666"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На практике применение модификаторов позволяет улучшить стойкость к коррозии, прочность на разрыв, а также уменьшить трение и износ, что продлевает срок службы деталей оборудования и снижает риски отказов. Данная работа фокусируется на анализе применимости различных модификаторов</w:t>
      </w:r>
      <w:r w:rsidR="00E568B5">
        <w:rPr>
          <w:rFonts w:ascii="Times New Roman" w:hAnsi="Times New Roman" w:cs="Times New Roman"/>
          <w:sz w:val="28"/>
          <w:szCs w:val="28"/>
        </w:rPr>
        <w:t xml:space="preserve"> для цементных растворов</w:t>
      </w:r>
      <w:r w:rsidRPr="00E0541E">
        <w:rPr>
          <w:rFonts w:ascii="Times New Roman" w:hAnsi="Times New Roman" w:cs="Times New Roman"/>
          <w:sz w:val="28"/>
          <w:szCs w:val="28"/>
        </w:rPr>
        <w:t xml:space="preserve">, которые используются на месторождениях Республики Казахстан. </w:t>
      </w:r>
    </w:p>
    <w:p w14:paraId="023140E9" w14:textId="77777777" w:rsidR="002C2EFC" w:rsidRDefault="00471666"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 xml:space="preserve">С каждым годом эксплуатационные требования к оборудованию нефтегазовой отрасли ужесточаются, особенно с ростом глубины бурения, увеличением температуры и давления в пластах, а также с участившимися случаями агрессивного воздействия среды, включая воздействие сероводорода и углекислого газа. В таких условиях применение традиционных материалов, не обладающих достаточной стойкостью к коррозии и износу, приводит к увеличению простоев, увеличению затрат на замену деталей и снижению экономической эффективности производственных процессов. Эти факторы обусловливают высокую </w:t>
      </w:r>
      <w:r w:rsidRPr="00E0541E">
        <w:rPr>
          <w:rFonts w:ascii="Times New Roman" w:hAnsi="Times New Roman" w:cs="Times New Roman"/>
          <w:sz w:val="28"/>
          <w:szCs w:val="28"/>
        </w:rPr>
        <w:lastRenderedPageBreak/>
        <w:t>актуальность разработки и использования новых модификаторов, улучшающих эксплуатационные свойства материалов оборудования.</w:t>
      </w:r>
    </w:p>
    <w:p w14:paraId="3693CE3D" w14:textId="77777777" w:rsidR="00392C93" w:rsidRPr="002C2EFC" w:rsidRDefault="00392C93" w:rsidP="009A0569">
      <w:pPr>
        <w:spacing w:after="0" w:line="240" w:lineRule="auto"/>
        <w:ind w:firstLine="709"/>
        <w:jc w:val="both"/>
        <w:rPr>
          <w:rFonts w:ascii="Times New Roman" w:hAnsi="Times New Roman" w:cs="Times New Roman"/>
          <w:sz w:val="28"/>
          <w:szCs w:val="28"/>
        </w:rPr>
      </w:pPr>
      <w:r w:rsidRPr="00F61ABA">
        <w:rPr>
          <w:rFonts w:ascii="Times New Roman" w:eastAsia="Times New Roman" w:hAnsi="Times New Roman" w:cs="Times New Roman"/>
          <w:sz w:val="28"/>
          <w:szCs w:val="28"/>
          <w:lang w:eastAsia="ru-RU"/>
        </w:rPr>
        <w:t xml:space="preserve">Обзор исследований последних лет по применению модификаторов в составе цементных растворов </w:t>
      </w:r>
      <w:r w:rsidR="00796CDF" w:rsidRPr="00F61ABA">
        <w:rPr>
          <w:rFonts w:ascii="Times New Roman" w:eastAsia="Times New Roman" w:hAnsi="Times New Roman" w:cs="Times New Roman"/>
          <w:sz w:val="28"/>
          <w:szCs w:val="28"/>
          <w:lang w:eastAsia="ru-RU"/>
        </w:rPr>
        <w:t xml:space="preserve"> подтверждает </w:t>
      </w:r>
      <w:r w:rsidRPr="00F61ABA">
        <w:rPr>
          <w:rFonts w:ascii="Times New Roman" w:eastAsia="Times New Roman" w:hAnsi="Times New Roman" w:cs="Times New Roman"/>
          <w:sz w:val="28"/>
          <w:szCs w:val="28"/>
          <w:lang w:eastAsia="ru-RU"/>
        </w:rPr>
        <w:t>их высокую эффективность в улучшении механических (прочность, вязкость) и реологических (вязкость сдвига)</w:t>
      </w:r>
      <w:r w:rsidR="00796CDF" w:rsidRPr="00F61ABA">
        <w:rPr>
          <w:rFonts w:ascii="Times New Roman" w:eastAsia="Times New Roman" w:hAnsi="Times New Roman" w:cs="Times New Roman"/>
          <w:sz w:val="28"/>
          <w:szCs w:val="28"/>
          <w:lang w:eastAsia="ru-RU"/>
        </w:rPr>
        <w:t xml:space="preserve"> характеристик</w:t>
      </w:r>
      <w:r w:rsidRPr="00F61ABA">
        <w:rPr>
          <w:rFonts w:ascii="Times New Roman" w:eastAsia="Times New Roman" w:hAnsi="Times New Roman" w:cs="Times New Roman"/>
          <w:sz w:val="28"/>
          <w:szCs w:val="28"/>
          <w:lang w:eastAsia="ru-RU"/>
        </w:rPr>
        <w:t xml:space="preserve">, особенно с использованием </w:t>
      </w:r>
      <w:proofErr w:type="spellStart"/>
      <w:r w:rsidRPr="00F61ABA">
        <w:rPr>
          <w:rFonts w:ascii="Times New Roman" w:eastAsia="Times New Roman" w:hAnsi="Times New Roman" w:cs="Times New Roman"/>
          <w:sz w:val="28"/>
          <w:szCs w:val="28"/>
          <w:lang w:eastAsia="ru-RU"/>
        </w:rPr>
        <w:t>нанодобавок</w:t>
      </w:r>
      <w:proofErr w:type="spellEnd"/>
      <w:r w:rsidRPr="00F61ABA">
        <w:rPr>
          <w:rFonts w:ascii="Times New Roman" w:eastAsia="Times New Roman" w:hAnsi="Times New Roman" w:cs="Times New Roman"/>
          <w:sz w:val="28"/>
          <w:szCs w:val="28"/>
          <w:lang w:eastAsia="ru-RU"/>
        </w:rPr>
        <w:t xml:space="preserve">, которые улучшают связи матрицы и структуру цемента, а также </w:t>
      </w:r>
      <w:proofErr w:type="spellStart"/>
      <w:r w:rsidRPr="00F61ABA">
        <w:rPr>
          <w:rFonts w:ascii="Times New Roman" w:eastAsia="Times New Roman" w:hAnsi="Times New Roman" w:cs="Times New Roman"/>
          <w:sz w:val="28"/>
          <w:szCs w:val="28"/>
          <w:lang w:eastAsia="ru-RU"/>
        </w:rPr>
        <w:t>суперпластификаторы</w:t>
      </w:r>
      <w:proofErr w:type="spellEnd"/>
      <w:r w:rsidRPr="00F61ABA">
        <w:rPr>
          <w:rFonts w:ascii="Times New Roman" w:eastAsia="Times New Roman" w:hAnsi="Times New Roman" w:cs="Times New Roman"/>
          <w:sz w:val="28"/>
          <w:szCs w:val="28"/>
          <w:lang w:eastAsia="ru-RU"/>
        </w:rPr>
        <w:t xml:space="preserve">, оптимизирующие свойства растворов для скважин, </w:t>
      </w:r>
      <w:r w:rsidR="005F749D" w:rsidRPr="00F61ABA">
        <w:rPr>
          <w:rFonts w:ascii="Times New Roman" w:eastAsia="Times New Roman" w:hAnsi="Times New Roman" w:cs="Times New Roman"/>
          <w:sz w:val="28"/>
          <w:szCs w:val="28"/>
          <w:lang w:eastAsia="ru-RU"/>
        </w:rPr>
        <w:t xml:space="preserve"> однако </w:t>
      </w:r>
      <w:r w:rsidRPr="00F61ABA">
        <w:rPr>
          <w:rFonts w:ascii="Times New Roman" w:eastAsia="Times New Roman" w:hAnsi="Times New Roman" w:cs="Times New Roman"/>
          <w:sz w:val="28"/>
          <w:szCs w:val="28"/>
          <w:lang w:eastAsia="ru-RU"/>
        </w:rPr>
        <w:t xml:space="preserve">важно учитывать их влияние на такие характеристики, как </w:t>
      </w:r>
      <w:proofErr w:type="spellStart"/>
      <w:r w:rsidRPr="00F61ABA">
        <w:rPr>
          <w:rFonts w:ascii="Times New Roman" w:eastAsia="Times New Roman" w:hAnsi="Times New Roman" w:cs="Times New Roman"/>
          <w:sz w:val="28"/>
          <w:szCs w:val="28"/>
          <w:lang w:eastAsia="ru-RU"/>
        </w:rPr>
        <w:t>трещиностойкость</w:t>
      </w:r>
      <w:proofErr w:type="spellEnd"/>
      <w:r w:rsidR="00F61ABA">
        <w:rPr>
          <w:rFonts w:ascii="Times New Roman" w:eastAsia="Times New Roman" w:hAnsi="Times New Roman" w:cs="Times New Roman"/>
          <w:sz w:val="28"/>
          <w:szCs w:val="28"/>
          <w:lang w:eastAsia="ru-RU"/>
        </w:rPr>
        <w:t>.</w:t>
      </w:r>
    </w:p>
    <w:p w14:paraId="5F5BB85A" w14:textId="77777777" w:rsidR="00680782" w:rsidRDefault="00471666"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Одной из ключевых угроз для целостности скважины является коррозия. Она может приводить к остановке добычи, взрывам и аварийным ситуациям с высоким риском, а также к значительным расходам на восстановительные работы, если коррозия не была своевременно выявлена, проконтролирована и п</w:t>
      </w:r>
      <w:r w:rsidR="000507DA">
        <w:rPr>
          <w:rFonts w:ascii="Times New Roman" w:hAnsi="Times New Roman" w:cs="Times New Roman"/>
          <w:sz w:val="28"/>
          <w:szCs w:val="28"/>
        </w:rPr>
        <w:t>редотвращена [</w:t>
      </w:r>
      <w:r w:rsidR="000507DA" w:rsidRPr="000507DA">
        <w:rPr>
          <w:rFonts w:ascii="Times New Roman" w:hAnsi="Times New Roman" w:cs="Times New Roman"/>
          <w:sz w:val="28"/>
          <w:szCs w:val="28"/>
        </w:rPr>
        <w:t>31</w:t>
      </w:r>
      <w:r w:rsidRPr="00E0541E">
        <w:rPr>
          <w:rFonts w:ascii="Times New Roman" w:hAnsi="Times New Roman" w:cs="Times New Roman"/>
          <w:sz w:val="28"/>
          <w:szCs w:val="28"/>
        </w:rPr>
        <w:t xml:space="preserve">]. Ввиду важности скважин как «сердца» добычи углеводородов, остановка или потеря добычи напрямую сказывается на всех последующих этапах производственного процесса. </w:t>
      </w:r>
    </w:p>
    <w:p w14:paraId="5CBC3C65" w14:textId="77777777" w:rsidR="00680782" w:rsidRPr="00680782" w:rsidRDefault="00680782" w:rsidP="009A0569">
      <w:pPr>
        <w:spacing w:after="0" w:line="240" w:lineRule="auto"/>
        <w:ind w:firstLine="709"/>
        <w:jc w:val="both"/>
        <w:rPr>
          <w:rFonts w:ascii="Times New Roman" w:hAnsi="Times New Roman" w:cs="Times New Roman"/>
          <w:sz w:val="28"/>
          <w:szCs w:val="28"/>
        </w:rPr>
      </w:pPr>
      <w:r w:rsidRPr="00680782">
        <w:rPr>
          <w:rFonts w:ascii="Times New Roman" w:hAnsi="Times New Roman" w:cs="Times New Roman"/>
          <w:sz w:val="28"/>
          <w:szCs w:val="28"/>
        </w:rPr>
        <w:t xml:space="preserve">В процессе эксплуатации </w:t>
      </w:r>
      <w:r>
        <w:rPr>
          <w:rFonts w:ascii="Times New Roman" w:hAnsi="Times New Roman" w:cs="Times New Roman"/>
          <w:sz w:val="28"/>
          <w:szCs w:val="28"/>
        </w:rPr>
        <w:t xml:space="preserve">цементный раствор </w:t>
      </w:r>
      <w:r w:rsidRPr="00680782">
        <w:rPr>
          <w:rFonts w:ascii="Times New Roman" w:hAnsi="Times New Roman" w:cs="Times New Roman"/>
          <w:sz w:val="28"/>
          <w:szCs w:val="28"/>
        </w:rPr>
        <w:t>подверг</w:t>
      </w:r>
      <w:r>
        <w:rPr>
          <w:rFonts w:ascii="Times New Roman" w:hAnsi="Times New Roman" w:cs="Times New Roman"/>
          <w:sz w:val="28"/>
          <w:szCs w:val="28"/>
        </w:rPr>
        <w:t xml:space="preserve">ается </w:t>
      </w:r>
      <w:proofErr w:type="gramStart"/>
      <w:r>
        <w:rPr>
          <w:rFonts w:ascii="Times New Roman" w:hAnsi="Times New Roman" w:cs="Times New Roman"/>
          <w:sz w:val="28"/>
          <w:szCs w:val="28"/>
        </w:rPr>
        <w:t>влиянию  комплекса</w:t>
      </w:r>
      <w:proofErr w:type="gramEnd"/>
      <w:r>
        <w:rPr>
          <w:rFonts w:ascii="Times New Roman" w:hAnsi="Times New Roman" w:cs="Times New Roman"/>
          <w:sz w:val="28"/>
          <w:szCs w:val="28"/>
        </w:rPr>
        <w:t xml:space="preserve"> неблагоприятных</w:t>
      </w:r>
      <w:r w:rsidR="002C4D69">
        <w:rPr>
          <w:rFonts w:ascii="Times New Roman" w:hAnsi="Times New Roman" w:cs="Times New Roman"/>
          <w:sz w:val="28"/>
          <w:szCs w:val="28"/>
        </w:rPr>
        <w:t xml:space="preserve"> факторов</w:t>
      </w:r>
      <w:r w:rsidRPr="00680782">
        <w:rPr>
          <w:rFonts w:ascii="Times New Roman" w:hAnsi="Times New Roman" w:cs="Times New Roman"/>
          <w:sz w:val="28"/>
          <w:szCs w:val="28"/>
        </w:rPr>
        <w:t>: попеременному увлажнению</w:t>
      </w:r>
      <w:r w:rsidR="002C4D69">
        <w:rPr>
          <w:rFonts w:ascii="Times New Roman" w:hAnsi="Times New Roman" w:cs="Times New Roman"/>
          <w:sz w:val="28"/>
          <w:szCs w:val="28"/>
        </w:rPr>
        <w:t xml:space="preserve"> – высушиванию, замораживанию –</w:t>
      </w:r>
      <w:r w:rsidRPr="00680782">
        <w:rPr>
          <w:rFonts w:ascii="Times New Roman" w:hAnsi="Times New Roman" w:cs="Times New Roman"/>
          <w:sz w:val="28"/>
          <w:szCs w:val="28"/>
        </w:rPr>
        <w:t xml:space="preserve">оттаиванию, контакту с активными по отношению к цементному камню </w:t>
      </w:r>
      <w:r w:rsidR="002C4D69">
        <w:rPr>
          <w:rFonts w:ascii="Times New Roman" w:hAnsi="Times New Roman" w:cs="Times New Roman"/>
          <w:sz w:val="28"/>
          <w:szCs w:val="28"/>
        </w:rPr>
        <w:t>веще</w:t>
      </w:r>
      <w:r w:rsidRPr="00680782">
        <w:rPr>
          <w:rFonts w:ascii="Times New Roman" w:hAnsi="Times New Roman" w:cs="Times New Roman"/>
          <w:sz w:val="28"/>
          <w:szCs w:val="28"/>
        </w:rPr>
        <w:t>ствами. Это</w:t>
      </w:r>
      <w:r w:rsidR="002C4D69">
        <w:rPr>
          <w:rFonts w:ascii="Times New Roman" w:hAnsi="Times New Roman" w:cs="Times New Roman"/>
          <w:sz w:val="28"/>
          <w:szCs w:val="28"/>
        </w:rPr>
        <w:t xml:space="preserve"> в конечном </w:t>
      </w:r>
      <w:proofErr w:type="gramStart"/>
      <w:r w:rsidR="002C4D69">
        <w:rPr>
          <w:rFonts w:ascii="Times New Roman" w:hAnsi="Times New Roman" w:cs="Times New Roman"/>
          <w:sz w:val="28"/>
          <w:szCs w:val="28"/>
        </w:rPr>
        <w:t xml:space="preserve">итоге </w:t>
      </w:r>
      <w:r w:rsidRPr="00680782">
        <w:rPr>
          <w:rFonts w:ascii="Times New Roman" w:hAnsi="Times New Roman" w:cs="Times New Roman"/>
          <w:sz w:val="28"/>
          <w:szCs w:val="28"/>
        </w:rPr>
        <w:t xml:space="preserve"> приводит</w:t>
      </w:r>
      <w:proofErr w:type="gramEnd"/>
      <w:r w:rsidRPr="00680782">
        <w:rPr>
          <w:rFonts w:ascii="Times New Roman" w:hAnsi="Times New Roman" w:cs="Times New Roman"/>
          <w:sz w:val="28"/>
          <w:szCs w:val="28"/>
        </w:rPr>
        <w:t xml:space="preserve"> к его коррозии, выра</w:t>
      </w:r>
      <w:r w:rsidR="00896CF5">
        <w:rPr>
          <w:rFonts w:ascii="Times New Roman" w:hAnsi="Times New Roman" w:cs="Times New Roman"/>
          <w:sz w:val="28"/>
          <w:szCs w:val="28"/>
        </w:rPr>
        <w:t xml:space="preserve">жающейся в уменьшении прочности </w:t>
      </w:r>
      <w:r w:rsidRPr="00680782">
        <w:rPr>
          <w:rFonts w:ascii="Times New Roman" w:hAnsi="Times New Roman" w:cs="Times New Roman"/>
          <w:sz w:val="28"/>
          <w:szCs w:val="28"/>
        </w:rPr>
        <w:t>материала.</w:t>
      </w:r>
    </w:p>
    <w:p w14:paraId="3C65D784" w14:textId="77777777" w:rsidR="00680782" w:rsidRDefault="00680782" w:rsidP="009A0569">
      <w:pPr>
        <w:spacing w:after="0" w:line="240" w:lineRule="auto"/>
        <w:ind w:firstLine="709"/>
        <w:jc w:val="both"/>
        <w:rPr>
          <w:rFonts w:ascii="Times New Roman" w:hAnsi="Times New Roman" w:cs="Times New Roman"/>
          <w:sz w:val="28"/>
          <w:szCs w:val="28"/>
        </w:rPr>
      </w:pPr>
      <w:r w:rsidRPr="00680782">
        <w:rPr>
          <w:rFonts w:ascii="Times New Roman" w:hAnsi="Times New Roman" w:cs="Times New Roman"/>
          <w:sz w:val="28"/>
          <w:szCs w:val="28"/>
        </w:rPr>
        <w:t>Процесс коррозии цементного камня начи</w:t>
      </w:r>
      <w:r w:rsidR="00457A10">
        <w:rPr>
          <w:rFonts w:ascii="Times New Roman" w:hAnsi="Times New Roman" w:cs="Times New Roman"/>
          <w:sz w:val="28"/>
          <w:szCs w:val="28"/>
        </w:rPr>
        <w:t>нается, как правило, на его по</w:t>
      </w:r>
      <w:r w:rsidRPr="00680782">
        <w:rPr>
          <w:rFonts w:ascii="Times New Roman" w:hAnsi="Times New Roman" w:cs="Times New Roman"/>
          <w:sz w:val="28"/>
          <w:szCs w:val="28"/>
        </w:rPr>
        <w:t xml:space="preserve">верхности, а затем распространяется в объеме </w:t>
      </w:r>
      <w:r w:rsidR="00457A10">
        <w:rPr>
          <w:rFonts w:ascii="Times New Roman" w:hAnsi="Times New Roman" w:cs="Times New Roman"/>
          <w:sz w:val="28"/>
          <w:szCs w:val="28"/>
        </w:rPr>
        <w:t>материала по системе капилляр</w:t>
      </w:r>
      <w:r w:rsidRPr="00680782">
        <w:rPr>
          <w:rFonts w:ascii="Times New Roman" w:hAnsi="Times New Roman" w:cs="Times New Roman"/>
          <w:sz w:val="28"/>
          <w:szCs w:val="28"/>
        </w:rPr>
        <w:t xml:space="preserve">ных пор. </w:t>
      </w:r>
    </w:p>
    <w:p w14:paraId="2A09C137" w14:textId="77777777" w:rsidR="000507DA" w:rsidRPr="000507DA" w:rsidRDefault="00471666" w:rsidP="000507DA">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Хотя сами нефть и нефтяной газ коррозию не вызывают, внутренняя коррозия труб обычно возникает в результате электрохимических процессов, связанных с воздействием пластовой воды на металл [3</w:t>
      </w:r>
      <w:r w:rsidR="000507DA" w:rsidRPr="000507DA">
        <w:rPr>
          <w:rFonts w:ascii="Times New Roman" w:hAnsi="Times New Roman" w:cs="Times New Roman"/>
          <w:sz w:val="28"/>
          <w:szCs w:val="28"/>
        </w:rPr>
        <w:t>2</w:t>
      </w:r>
      <w:r w:rsidR="000507DA">
        <w:rPr>
          <w:rFonts w:ascii="Times New Roman" w:hAnsi="Times New Roman" w:cs="Times New Roman"/>
          <w:sz w:val="28"/>
          <w:szCs w:val="28"/>
        </w:rPr>
        <w:t>].</w:t>
      </w:r>
    </w:p>
    <w:p w14:paraId="534621C9" w14:textId="77777777" w:rsidR="00FC6700" w:rsidRDefault="00FC6700" w:rsidP="000507DA">
      <w:pPr>
        <w:spacing w:after="0" w:line="240" w:lineRule="auto"/>
        <w:ind w:firstLine="709"/>
        <w:jc w:val="both"/>
        <w:rPr>
          <w:rFonts w:ascii="Times New Roman" w:eastAsia="Times New Roman" w:hAnsi="Times New Roman" w:cs="Times New Roman"/>
          <w:sz w:val="28"/>
          <w:szCs w:val="28"/>
          <w:lang w:eastAsia="ru-RU"/>
        </w:rPr>
      </w:pPr>
      <w:r w:rsidRPr="009E787B">
        <w:rPr>
          <w:rFonts w:ascii="Times New Roman" w:eastAsia="Times New Roman" w:hAnsi="Times New Roman" w:cs="Times New Roman"/>
          <w:sz w:val="28"/>
          <w:szCs w:val="28"/>
          <w:lang w:eastAsia="ru-RU"/>
        </w:rPr>
        <w:t xml:space="preserve">Исследования модификаторов для снижения коррозии в цементных растворах направлены на </w:t>
      </w:r>
      <w:r w:rsidR="00804181" w:rsidRPr="009E787B">
        <w:rPr>
          <w:rFonts w:ascii="Times New Roman" w:eastAsia="Times New Roman" w:hAnsi="Times New Roman" w:cs="Times New Roman"/>
          <w:sz w:val="28"/>
          <w:szCs w:val="28"/>
          <w:lang w:eastAsia="ru-RU"/>
        </w:rPr>
        <w:t xml:space="preserve">изучение влияния </w:t>
      </w:r>
      <w:proofErr w:type="spellStart"/>
      <w:r w:rsidRPr="009E787B">
        <w:rPr>
          <w:rFonts w:ascii="Times New Roman" w:eastAsia="Times New Roman" w:hAnsi="Times New Roman" w:cs="Times New Roman"/>
          <w:b/>
          <w:bCs/>
          <w:sz w:val="28"/>
          <w:szCs w:val="28"/>
          <w:lang w:eastAsia="ru-RU"/>
        </w:rPr>
        <w:t>нанодобав</w:t>
      </w:r>
      <w:r w:rsidR="00804181" w:rsidRPr="009E787B">
        <w:rPr>
          <w:rFonts w:ascii="Times New Roman" w:eastAsia="Times New Roman" w:hAnsi="Times New Roman" w:cs="Times New Roman"/>
          <w:b/>
          <w:bCs/>
          <w:sz w:val="28"/>
          <w:szCs w:val="28"/>
          <w:lang w:eastAsia="ru-RU"/>
        </w:rPr>
        <w:t>о</w:t>
      </w:r>
      <w:r w:rsidRPr="009E787B">
        <w:rPr>
          <w:rFonts w:ascii="Times New Roman" w:eastAsia="Times New Roman" w:hAnsi="Times New Roman" w:cs="Times New Roman"/>
          <w:b/>
          <w:bCs/>
          <w:sz w:val="28"/>
          <w:szCs w:val="28"/>
          <w:lang w:eastAsia="ru-RU"/>
        </w:rPr>
        <w:t>к</w:t>
      </w:r>
      <w:proofErr w:type="spellEnd"/>
      <w:r w:rsidRPr="009E787B">
        <w:rPr>
          <w:rFonts w:ascii="Times New Roman" w:eastAsia="Times New Roman" w:hAnsi="Times New Roman" w:cs="Times New Roman"/>
          <w:sz w:val="28"/>
          <w:szCs w:val="28"/>
          <w:lang w:eastAsia="ru-RU"/>
        </w:rPr>
        <w:t xml:space="preserve"> (</w:t>
      </w:r>
      <w:proofErr w:type="spellStart"/>
      <w:r w:rsidRPr="009E787B">
        <w:rPr>
          <w:rFonts w:ascii="Times New Roman" w:eastAsia="Times New Roman" w:hAnsi="Times New Roman" w:cs="Times New Roman"/>
          <w:sz w:val="28"/>
          <w:szCs w:val="28"/>
          <w:lang w:eastAsia="ru-RU"/>
        </w:rPr>
        <w:t>нанокремнезем</w:t>
      </w:r>
      <w:proofErr w:type="spellEnd"/>
      <w:r w:rsidRPr="009E787B">
        <w:rPr>
          <w:rFonts w:ascii="Times New Roman" w:eastAsia="Times New Roman" w:hAnsi="Times New Roman" w:cs="Times New Roman"/>
          <w:sz w:val="28"/>
          <w:szCs w:val="28"/>
          <w:lang w:eastAsia="ru-RU"/>
        </w:rPr>
        <w:t xml:space="preserve">, </w:t>
      </w:r>
      <w:proofErr w:type="spellStart"/>
      <w:r w:rsidRPr="009E787B">
        <w:rPr>
          <w:rFonts w:ascii="Times New Roman" w:eastAsia="Times New Roman" w:hAnsi="Times New Roman" w:cs="Times New Roman"/>
          <w:sz w:val="28"/>
          <w:szCs w:val="28"/>
          <w:lang w:eastAsia="ru-RU"/>
        </w:rPr>
        <w:t>наноцеллюлоза</w:t>
      </w:r>
      <w:proofErr w:type="spellEnd"/>
      <w:r w:rsidRPr="009E787B">
        <w:rPr>
          <w:rFonts w:ascii="Times New Roman" w:eastAsia="Times New Roman" w:hAnsi="Times New Roman" w:cs="Times New Roman"/>
          <w:sz w:val="28"/>
          <w:szCs w:val="28"/>
          <w:lang w:eastAsia="ru-RU"/>
        </w:rPr>
        <w:t xml:space="preserve">), которые повышают плотность и снижают пористость, а также на </w:t>
      </w:r>
      <w:r w:rsidRPr="009E787B">
        <w:rPr>
          <w:rFonts w:ascii="Times New Roman" w:eastAsia="Times New Roman" w:hAnsi="Times New Roman" w:cs="Times New Roman"/>
          <w:b/>
          <w:bCs/>
          <w:sz w:val="28"/>
          <w:szCs w:val="28"/>
          <w:lang w:eastAsia="ru-RU"/>
        </w:rPr>
        <w:t>специальных цементах</w:t>
      </w:r>
      <w:r w:rsidRPr="009E787B">
        <w:rPr>
          <w:rFonts w:ascii="Times New Roman" w:eastAsia="Times New Roman" w:hAnsi="Times New Roman" w:cs="Times New Roman"/>
          <w:sz w:val="28"/>
          <w:szCs w:val="28"/>
          <w:lang w:eastAsia="ru-RU"/>
        </w:rPr>
        <w:t xml:space="preserve"> (с низким содержанием </w:t>
      </w:r>
      <w:proofErr w:type="gramStart"/>
      <w:r w:rsidRPr="009E787B">
        <w:rPr>
          <w:rFonts w:ascii="Times New Roman" w:eastAsia="Times New Roman" w:hAnsi="Times New Roman" w:cs="Times New Roman"/>
          <w:sz w:val="28"/>
          <w:szCs w:val="28"/>
          <w:lang w:val="en-US" w:eastAsia="ru-RU"/>
        </w:rPr>
        <w:t>Ca</w:t>
      </w:r>
      <w:r w:rsidRPr="009E787B">
        <w:rPr>
          <w:rFonts w:ascii="Times New Roman" w:eastAsia="Times New Roman" w:hAnsi="Times New Roman" w:cs="Times New Roman"/>
          <w:sz w:val="28"/>
          <w:szCs w:val="28"/>
          <w:lang w:eastAsia="ru-RU"/>
        </w:rPr>
        <w:t>(</w:t>
      </w:r>
      <w:proofErr w:type="gramEnd"/>
      <w:r w:rsidRPr="009E787B">
        <w:rPr>
          <w:rFonts w:ascii="Times New Roman" w:eastAsia="Times New Roman" w:hAnsi="Times New Roman" w:cs="Times New Roman"/>
          <w:sz w:val="28"/>
          <w:szCs w:val="28"/>
          <w:lang w:val="en-US" w:eastAsia="ru-RU"/>
        </w:rPr>
        <w:t>OH</w:t>
      </w:r>
      <w:r w:rsidRPr="009E787B">
        <w:rPr>
          <w:rFonts w:ascii="Times New Roman" w:eastAsia="Times New Roman" w:hAnsi="Times New Roman" w:cs="Times New Roman"/>
          <w:sz w:val="28"/>
          <w:szCs w:val="28"/>
          <w:lang w:eastAsia="ru-RU"/>
        </w:rPr>
        <w:t>)</w:t>
      </w:r>
      <w:r w:rsidRPr="009E787B">
        <w:rPr>
          <w:rFonts w:ascii="Times New Roman" w:eastAsia="Times New Roman" w:hAnsi="Times New Roman" w:cs="Times New Roman"/>
          <w:sz w:val="28"/>
          <w:szCs w:val="28"/>
          <w:vertAlign w:val="subscript"/>
          <w:lang w:eastAsia="ru-RU"/>
        </w:rPr>
        <w:t>2</w:t>
      </w:r>
      <w:r w:rsidRPr="009E787B">
        <w:rPr>
          <w:rFonts w:ascii="Times New Roman" w:eastAsia="Times New Roman" w:hAnsi="Times New Roman" w:cs="Times New Roman"/>
          <w:sz w:val="28"/>
          <w:szCs w:val="28"/>
          <w:lang w:eastAsia="ru-RU"/>
        </w:rPr>
        <w:t xml:space="preserve"> и </w:t>
      </w:r>
      <w:r w:rsidRPr="009E787B">
        <w:rPr>
          <w:rFonts w:ascii="Times New Roman" w:eastAsia="Times New Roman" w:hAnsi="Times New Roman" w:cs="Times New Roman"/>
          <w:b/>
          <w:bCs/>
          <w:sz w:val="28"/>
          <w:szCs w:val="28"/>
          <w:lang w:eastAsia="ru-RU"/>
        </w:rPr>
        <w:t>композиционных добав</w:t>
      </w:r>
      <w:r w:rsidR="00994A35" w:rsidRPr="009E787B">
        <w:rPr>
          <w:rFonts w:ascii="Times New Roman" w:eastAsia="Times New Roman" w:hAnsi="Times New Roman" w:cs="Times New Roman"/>
          <w:b/>
          <w:bCs/>
          <w:sz w:val="28"/>
          <w:szCs w:val="28"/>
          <w:lang w:eastAsia="ru-RU"/>
        </w:rPr>
        <w:t>о</w:t>
      </w:r>
      <w:r w:rsidRPr="009E787B">
        <w:rPr>
          <w:rFonts w:ascii="Times New Roman" w:eastAsia="Times New Roman" w:hAnsi="Times New Roman" w:cs="Times New Roman"/>
          <w:b/>
          <w:bCs/>
          <w:sz w:val="28"/>
          <w:szCs w:val="28"/>
          <w:lang w:eastAsia="ru-RU"/>
        </w:rPr>
        <w:t>к</w:t>
      </w:r>
      <w:r w:rsidRPr="009E787B">
        <w:rPr>
          <w:rFonts w:ascii="Times New Roman" w:eastAsia="Times New Roman" w:hAnsi="Times New Roman" w:cs="Times New Roman"/>
          <w:sz w:val="28"/>
          <w:szCs w:val="28"/>
          <w:lang w:eastAsia="ru-RU"/>
        </w:rPr>
        <w:t xml:space="preserve"> (органоминеральные модификаторы). </w:t>
      </w:r>
      <w:r w:rsidR="000507DA" w:rsidRPr="000507DA">
        <w:rPr>
          <w:rFonts w:ascii="Times New Roman" w:eastAsia="Times New Roman" w:hAnsi="Times New Roman" w:cs="Times New Roman"/>
          <w:sz w:val="28"/>
          <w:szCs w:val="28"/>
          <w:lang w:eastAsia="ru-RU"/>
        </w:rPr>
        <w:t xml:space="preserve">Основной акцент </w:t>
      </w:r>
      <w:r w:rsidR="000507DA">
        <w:rPr>
          <w:rFonts w:ascii="Times New Roman" w:eastAsia="Times New Roman" w:hAnsi="Times New Roman" w:cs="Times New Roman"/>
          <w:sz w:val="28"/>
          <w:szCs w:val="28"/>
          <w:lang w:eastAsia="ru-RU"/>
        </w:rPr>
        <w:t xml:space="preserve">в данном случае </w:t>
      </w:r>
      <w:r w:rsidR="000507DA" w:rsidRPr="000507DA">
        <w:rPr>
          <w:rFonts w:ascii="Times New Roman" w:eastAsia="Times New Roman" w:hAnsi="Times New Roman" w:cs="Times New Roman"/>
          <w:sz w:val="28"/>
          <w:szCs w:val="28"/>
          <w:lang w:eastAsia="ru-RU"/>
        </w:rPr>
        <w:t xml:space="preserve">делается на разработке </w:t>
      </w:r>
      <w:proofErr w:type="spellStart"/>
      <w:r w:rsidR="000507DA" w:rsidRPr="000507DA">
        <w:rPr>
          <w:rFonts w:ascii="Times New Roman" w:eastAsia="Times New Roman" w:hAnsi="Times New Roman" w:cs="Times New Roman"/>
          <w:sz w:val="28"/>
          <w:szCs w:val="28"/>
          <w:lang w:eastAsia="ru-RU"/>
        </w:rPr>
        <w:t>наномодифицированных</w:t>
      </w:r>
      <w:proofErr w:type="spellEnd"/>
      <w:r w:rsidR="000507DA" w:rsidRPr="000507DA">
        <w:rPr>
          <w:rFonts w:ascii="Times New Roman" w:eastAsia="Times New Roman" w:hAnsi="Times New Roman" w:cs="Times New Roman"/>
          <w:sz w:val="28"/>
          <w:szCs w:val="28"/>
          <w:lang w:eastAsia="ru-RU"/>
        </w:rPr>
        <w:t xml:space="preserve"> и композиционных цементных систем, способных формировать плотную, структурно устойчивую матрицу с минимальной проницаемостью и повышенной химической инертностью.</w:t>
      </w:r>
      <w:r w:rsidR="000507DA">
        <w:rPr>
          <w:rFonts w:ascii="Times New Roman" w:eastAsia="Times New Roman" w:hAnsi="Times New Roman" w:cs="Times New Roman"/>
          <w:sz w:val="28"/>
          <w:szCs w:val="28"/>
          <w:lang w:eastAsia="ru-RU"/>
        </w:rPr>
        <w:t xml:space="preserve"> </w:t>
      </w:r>
      <w:r w:rsidR="00994A35" w:rsidRPr="009E787B">
        <w:rPr>
          <w:rFonts w:ascii="Times New Roman" w:eastAsia="Times New Roman" w:hAnsi="Times New Roman" w:cs="Times New Roman"/>
          <w:sz w:val="28"/>
          <w:szCs w:val="28"/>
          <w:lang w:eastAsia="ru-RU"/>
        </w:rPr>
        <w:t xml:space="preserve">В данном случае </w:t>
      </w:r>
      <w:proofErr w:type="gramStart"/>
      <w:r w:rsidR="00994A35" w:rsidRPr="009E787B">
        <w:rPr>
          <w:rFonts w:ascii="Times New Roman" w:eastAsia="Times New Roman" w:hAnsi="Times New Roman" w:cs="Times New Roman"/>
          <w:sz w:val="28"/>
          <w:szCs w:val="28"/>
          <w:lang w:eastAsia="ru-RU"/>
        </w:rPr>
        <w:t>ц</w:t>
      </w:r>
      <w:r w:rsidRPr="009E787B">
        <w:rPr>
          <w:rFonts w:ascii="Times New Roman" w:eastAsia="Times New Roman" w:hAnsi="Times New Roman" w:cs="Times New Roman"/>
          <w:sz w:val="28"/>
          <w:szCs w:val="28"/>
          <w:lang w:eastAsia="ru-RU"/>
        </w:rPr>
        <w:t>е</w:t>
      </w:r>
      <w:r w:rsidR="00994A35" w:rsidRPr="009E787B">
        <w:rPr>
          <w:rFonts w:ascii="Times New Roman" w:eastAsia="Times New Roman" w:hAnsi="Times New Roman" w:cs="Times New Roman"/>
          <w:sz w:val="28"/>
          <w:szCs w:val="28"/>
          <w:lang w:eastAsia="ru-RU"/>
        </w:rPr>
        <w:t>ль  заключается</w:t>
      </w:r>
      <w:proofErr w:type="gramEnd"/>
      <w:r w:rsidR="003B36BA" w:rsidRPr="009E787B">
        <w:rPr>
          <w:rFonts w:ascii="Times New Roman" w:eastAsia="Times New Roman" w:hAnsi="Times New Roman" w:cs="Times New Roman"/>
          <w:sz w:val="28"/>
          <w:szCs w:val="28"/>
          <w:lang w:eastAsia="ru-RU"/>
        </w:rPr>
        <w:t xml:space="preserve"> в создании</w:t>
      </w:r>
      <w:r w:rsidRPr="009E787B">
        <w:rPr>
          <w:rFonts w:ascii="Times New Roman" w:eastAsia="Times New Roman" w:hAnsi="Times New Roman" w:cs="Times New Roman"/>
          <w:sz w:val="28"/>
          <w:szCs w:val="28"/>
          <w:lang w:eastAsia="ru-RU"/>
        </w:rPr>
        <w:t xml:space="preserve"> плотной структуры, препятст</w:t>
      </w:r>
      <w:r w:rsidR="003B36BA" w:rsidRPr="009E787B">
        <w:rPr>
          <w:rFonts w:ascii="Times New Roman" w:eastAsia="Times New Roman" w:hAnsi="Times New Roman" w:cs="Times New Roman"/>
          <w:sz w:val="28"/>
          <w:szCs w:val="28"/>
          <w:lang w:eastAsia="ru-RU"/>
        </w:rPr>
        <w:t>вующей проникновению агрессивной среды</w:t>
      </w:r>
      <w:r w:rsidR="00666FF3" w:rsidRPr="009E787B">
        <w:rPr>
          <w:rFonts w:ascii="Times New Roman" w:eastAsia="Times New Roman" w:hAnsi="Times New Roman" w:cs="Times New Roman"/>
          <w:sz w:val="28"/>
          <w:szCs w:val="28"/>
          <w:lang w:eastAsia="ru-RU"/>
        </w:rPr>
        <w:t>, и модификации химического состава, повышающей</w:t>
      </w:r>
      <w:r w:rsidRPr="009E787B">
        <w:rPr>
          <w:rFonts w:ascii="Times New Roman" w:eastAsia="Times New Roman" w:hAnsi="Times New Roman" w:cs="Times New Roman"/>
          <w:sz w:val="28"/>
          <w:szCs w:val="28"/>
          <w:lang w:eastAsia="ru-RU"/>
        </w:rPr>
        <w:t xml:space="preserve"> стойкость к кислотам, сульфатам и хлоридам</w:t>
      </w:r>
      <w:r w:rsidR="00EE5A90" w:rsidRPr="009E787B">
        <w:rPr>
          <w:rFonts w:ascii="Times New Roman" w:eastAsia="Times New Roman" w:hAnsi="Times New Roman" w:cs="Times New Roman"/>
          <w:sz w:val="28"/>
          <w:szCs w:val="28"/>
          <w:lang w:eastAsia="ru-RU"/>
        </w:rPr>
        <w:t>.</w:t>
      </w:r>
    </w:p>
    <w:p w14:paraId="448B0ECF" w14:textId="77777777" w:rsidR="000507DA" w:rsidRPr="000507DA" w:rsidRDefault="000507DA" w:rsidP="000507DA">
      <w:pPr>
        <w:spacing w:after="0" w:line="240" w:lineRule="auto"/>
        <w:ind w:firstLine="709"/>
        <w:jc w:val="both"/>
        <w:rPr>
          <w:rFonts w:ascii="Times New Roman" w:eastAsia="Times New Roman" w:hAnsi="Times New Roman" w:cs="Times New Roman"/>
          <w:sz w:val="28"/>
          <w:szCs w:val="28"/>
          <w:lang w:eastAsia="ru-RU"/>
        </w:rPr>
      </w:pPr>
      <w:r w:rsidRPr="000507DA">
        <w:rPr>
          <w:rFonts w:ascii="Times New Roman" w:eastAsia="Times New Roman" w:hAnsi="Times New Roman" w:cs="Times New Roman"/>
          <w:sz w:val="28"/>
          <w:szCs w:val="28"/>
          <w:lang w:eastAsia="ru-RU"/>
        </w:rPr>
        <w:t xml:space="preserve">Одним из перспективных направлений является применение </w:t>
      </w:r>
      <w:proofErr w:type="spellStart"/>
      <w:r w:rsidRPr="000507DA">
        <w:rPr>
          <w:rFonts w:ascii="Times New Roman" w:eastAsia="Times New Roman" w:hAnsi="Times New Roman" w:cs="Times New Roman"/>
          <w:sz w:val="28"/>
          <w:szCs w:val="28"/>
          <w:lang w:eastAsia="ru-RU"/>
        </w:rPr>
        <w:t>нанодобавок</w:t>
      </w:r>
      <w:proofErr w:type="spellEnd"/>
      <w:r w:rsidRPr="000507DA">
        <w:rPr>
          <w:rFonts w:ascii="Times New Roman" w:eastAsia="Times New Roman" w:hAnsi="Times New Roman" w:cs="Times New Roman"/>
          <w:sz w:val="28"/>
          <w:szCs w:val="28"/>
          <w:lang w:eastAsia="ru-RU"/>
        </w:rPr>
        <w:t xml:space="preserve"> — </w:t>
      </w:r>
      <w:proofErr w:type="spellStart"/>
      <w:r w:rsidRPr="000507DA">
        <w:rPr>
          <w:rFonts w:ascii="Times New Roman" w:eastAsia="Times New Roman" w:hAnsi="Times New Roman" w:cs="Times New Roman"/>
          <w:sz w:val="28"/>
          <w:szCs w:val="28"/>
          <w:lang w:eastAsia="ru-RU"/>
        </w:rPr>
        <w:t>нанокремнезёма</w:t>
      </w:r>
      <w:proofErr w:type="spellEnd"/>
      <w:r w:rsidRPr="000507DA">
        <w:rPr>
          <w:rFonts w:ascii="Times New Roman" w:eastAsia="Times New Roman" w:hAnsi="Times New Roman" w:cs="Times New Roman"/>
          <w:sz w:val="28"/>
          <w:szCs w:val="28"/>
          <w:lang w:eastAsia="ru-RU"/>
        </w:rPr>
        <w:t xml:space="preserve">, </w:t>
      </w:r>
      <w:proofErr w:type="spellStart"/>
      <w:r w:rsidRPr="000507DA">
        <w:rPr>
          <w:rFonts w:ascii="Times New Roman" w:eastAsia="Times New Roman" w:hAnsi="Times New Roman" w:cs="Times New Roman"/>
          <w:sz w:val="28"/>
          <w:szCs w:val="28"/>
          <w:lang w:eastAsia="ru-RU"/>
        </w:rPr>
        <w:t>наноцеллюлозы</w:t>
      </w:r>
      <w:proofErr w:type="spellEnd"/>
      <w:r w:rsidRPr="000507DA">
        <w:rPr>
          <w:rFonts w:ascii="Times New Roman" w:eastAsia="Times New Roman" w:hAnsi="Times New Roman" w:cs="Times New Roman"/>
          <w:sz w:val="28"/>
          <w:szCs w:val="28"/>
          <w:lang w:eastAsia="ru-RU"/>
        </w:rPr>
        <w:t xml:space="preserve">, </w:t>
      </w:r>
      <w:proofErr w:type="spellStart"/>
      <w:r w:rsidRPr="000507DA">
        <w:rPr>
          <w:rFonts w:ascii="Times New Roman" w:eastAsia="Times New Roman" w:hAnsi="Times New Roman" w:cs="Times New Roman"/>
          <w:sz w:val="28"/>
          <w:szCs w:val="28"/>
          <w:lang w:eastAsia="ru-RU"/>
        </w:rPr>
        <w:t>наноглин</w:t>
      </w:r>
      <w:proofErr w:type="spellEnd"/>
      <w:r w:rsidRPr="000507DA">
        <w:rPr>
          <w:rFonts w:ascii="Times New Roman" w:eastAsia="Times New Roman" w:hAnsi="Times New Roman" w:cs="Times New Roman"/>
          <w:sz w:val="28"/>
          <w:szCs w:val="28"/>
          <w:lang w:eastAsia="ru-RU"/>
        </w:rPr>
        <w:t xml:space="preserve"> и других высокодисперсных частиц</w:t>
      </w:r>
      <w:r w:rsidR="006B3D95" w:rsidRPr="006B3D95">
        <w:rPr>
          <w:rFonts w:ascii="Times New Roman" w:eastAsia="Times New Roman" w:hAnsi="Times New Roman" w:cs="Times New Roman"/>
          <w:sz w:val="28"/>
          <w:szCs w:val="28"/>
          <w:lang w:eastAsia="ru-RU"/>
        </w:rPr>
        <w:t xml:space="preserve"> [33-35]</w:t>
      </w:r>
      <w:r w:rsidRPr="000507DA">
        <w:rPr>
          <w:rFonts w:ascii="Times New Roman" w:eastAsia="Times New Roman" w:hAnsi="Times New Roman" w:cs="Times New Roman"/>
          <w:sz w:val="28"/>
          <w:szCs w:val="28"/>
          <w:lang w:eastAsia="ru-RU"/>
        </w:rPr>
        <w:t xml:space="preserve">. </w:t>
      </w:r>
      <w:proofErr w:type="spellStart"/>
      <w:r w:rsidRPr="000507DA">
        <w:rPr>
          <w:rFonts w:ascii="Times New Roman" w:eastAsia="Times New Roman" w:hAnsi="Times New Roman" w:cs="Times New Roman"/>
          <w:sz w:val="28"/>
          <w:szCs w:val="28"/>
          <w:lang w:eastAsia="ru-RU"/>
        </w:rPr>
        <w:t>Нанокремнезём</w:t>
      </w:r>
      <w:proofErr w:type="spellEnd"/>
      <w:r w:rsidRPr="000507DA">
        <w:rPr>
          <w:rFonts w:ascii="Times New Roman" w:eastAsia="Times New Roman" w:hAnsi="Times New Roman" w:cs="Times New Roman"/>
          <w:sz w:val="28"/>
          <w:szCs w:val="28"/>
          <w:lang w:eastAsia="ru-RU"/>
        </w:rPr>
        <w:t xml:space="preserve">, обладая высокой </w:t>
      </w:r>
      <w:r w:rsidRPr="000507DA">
        <w:rPr>
          <w:rFonts w:ascii="Times New Roman" w:eastAsia="Times New Roman" w:hAnsi="Times New Roman" w:cs="Times New Roman"/>
          <w:sz w:val="28"/>
          <w:szCs w:val="28"/>
          <w:lang w:eastAsia="ru-RU"/>
        </w:rPr>
        <w:lastRenderedPageBreak/>
        <w:t xml:space="preserve">удельной поверхностью и пуццолановой активностью, активно взаимодействует с </w:t>
      </w:r>
      <w:proofErr w:type="spellStart"/>
      <w:r w:rsidRPr="000507DA">
        <w:rPr>
          <w:rFonts w:ascii="Times New Roman" w:eastAsia="Times New Roman" w:hAnsi="Times New Roman" w:cs="Times New Roman"/>
          <w:sz w:val="28"/>
          <w:szCs w:val="28"/>
          <w:lang w:eastAsia="ru-RU"/>
        </w:rPr>
        <w:t>портландитом</w:t>
      </w:r>
      <w:proofErr w:type="spellEnd"/>
      <w:r w:rsidRPr="000507DA">
        <w:rPr>
          <w:rFonts w:ascii="Times New Roman" w:eastAsia="Times New Roman" w:hAnsi="Times New Roman" w:cs="Times New Roman"/>
          <w:sz w:val="28"/>
          <w:szCs w:val="28"/>
          <w:lang w:eastAsia="ru-RU"/>
        </w:rPr>
        <w:t xml:space="preserve"> (</w:t>
      </w:r>
      <w:proofErr w:type="spellStart"/>
      <w:proofErr w:type="gramStart"/>
      <w:r w:rsidRPr="000507DA">
        <w:rPr>
          <w:rFonts w:ascii="Times New Roman" w:eastAsia="Times New Roman" w:hAnsi="Times New Roman" w:cs="Times New Roman"/>
          <w:sz w:val="28"/>
          <w:szCs w:val="28"/>
          <w:lang w:eastAsia="ru-RU"/>
        </w:rPr>
        <w:t>Ca</w:t>
      </w:r>
      <w:proofErr w:type="spellEnd"/>
      <w:r w:rsidRPr="000507DA">
        <w:rPr>
          <w:rFonts w:ascii="Times New Roman" w:eastAsia="Times New Roman" w:hAnsi="Times New Roman" w:cs="Times New Roman"/>
          <w:sz w:val="28"/>
          <w:szCs w:val="28"/>
          <w:lang w:eastAsia="ru-RU"/>
        </w:rPr>
        <w:t>(</w:t>
      </w:r>
      <w:proofErr w:type="gramEnd"/>
      <w:r w:rsidRPr="000507DA">
        <w:rPr>
          <w:rFonts w:ascii="Times New Roman" w:eastAsia="Times New Roman" w:hAnsi="Times New Roman" w:cs="Times New Roman"/>
          <w:sz w:val="28"/>
          <w:szCs w:val="28"/>
          <w:lang w:eastAsia="ru-RU"/>
        </w:rPr>
        <w:t>OH)</w:t>
      </w:r>
      <w:r>
        <w:rPr>
          <w:rFonts w:ascii="Times New Roman" w:eastAsia="Times New Roman" w:hAnsi="Times New Roman" w:cs="Times New Roman"/>
          <w:sz w:val="28"/>
          <w:szCs w:val="28"/>
          <w:vertAlign w:val="subscript"/>
          <w:lang w:eastAsia="ru-RU"/>
        </w:rPr>
        <w:t>2</w:t>
      </w:r>
      <w:r w:rsidRPr="000507DA">
        <w:rPr>
          <w:rFonts w:ascii="Times New Roman" w:eastAsia="Times New Roman" w:hAnsi="Times New Roman" w:cs="Times New Roman"/>
          <w:sz w:val="28"/>
          <w:szCs w:val="28"/>
          <w:lang w:eastAsia="ru-RU"/>
        </w:rPr>
        <w:t>), способствуя образованию дополнительного C–S–H-геля и снижению содержания</w:t>
      </w:r>
      <w:r w:rsidR="006B3D95">
        <w:rPr>
          <w:rFonts w:ascii="Times New Roman" w:eastAsia="Times New Roman" w:hAnsi="Times New Roman" w:cs="Times New Roman"/>
          <w:sz w:val="28"/>
          <w:szCs w:val="28"/>
          <w:lang w:eastAsia="ru-RU"/>
        </w:rPr>
        <w:t xml:space="preserve"> свободного гидроксида кальция –</w:t>
      </w:r>
      <w:r w:rsidRPr="000507DA">
        <w:rPr>
          <w:rFonts w:ascii="Times New Roman" w:eastAsia="Times New Roman" w:hAnsi="Times New Roman" w:cs="Times New Roman"/>
          <w:sz w:val="28"/>
          <w:szCs w:val="28"/>
          <w:lang w:eastAsia="ru-RU"/>
        </w:rPr>
        <w:t xml:space="preserve"> фазы, наиболее подверженной карбонизации и кислотному воздействию. Это приводит к уплотнению микроструктуры, уменьшению капиллярной пористости и снижению коэффициента диффузии агрессивных агентов</w:t>
      </w:r>
      <w:r w:rsidR="006B3D95" w:rsidRPr="006B3D95">
        <w:rPr>
          <w:rFonts w:ascii="Times New Roman" w:eastAsia="Times New Roman" w:hAnsi="Times New Roman" w:cs="Times New Roman"/>
          <w:sz w:val="28"/>
          <w:szCs w:val="28"/>
          <w:lang w:eastAsia="ru-RU"/>
        </w:rPr>
        <w:t xml:space="preserve"> [36-38]</w:t>
      </w:r>
      <w:r w:rsidRPr="000507DA">
        <w:rPr>
          <w:rFonts w:ascii="Times New Roman" w:eastAsia="Times New Roman" w:hAnsi="Times New Roman" w:cs="Times New Roman"/>
          <w:sz w:val="28"/>
          <w:szCs w:val="28"/>
          <w:lang w:eastAsia="ru-RU"/>
        </w:rPr>
        <w:t xml:space="preserve">. </w:t>
      </w:r>
      <w:proofErr w:type="spellStart"/>
      <w:r w:rsidRPr="000507DA">
        <w:rPr>
          <w:rFonts w:ascii="Times New Roman" w:eastAsia="Times New Roman" w:hAnsi="Times New Roman" w:cs="Times New Roman"/>
          <w:sz w:val="28"/>
          <w:szCs w:val="28"/>
          <w:lang w:eastAsia="ru-RU"/>
        </w:rPr>
        <w:t>Наноцеллюлоза</w:t>
      </w:r>
      <w:proofErr w:type="spellEnd"/>
      <w:r w:rsidRPr="000507DA">
        <w:rPr>
          <w:rFonts w:ascii="Times New Roman" w:eastAsia="Times New Roman" w:hAnsi="Times New Roman" w:cs="Times New Roman"/>
          <w:sz w:val="28"/>
          <w:szCs w:val="28"/>
          <w:lang w:eastAsia="ru-RU"/>
        </w:rPr>
        <w:t xml:space="preserve">, в свою очередь, может выполнять функцию армирующего и структурообразующего компонента, улучшая распределение гидратных фаз, повышая </w:t>
      </w:r>
      <w:proofErr w:type="spellStart"/>
      <w:r w:rsidRPr="000507DA">
        <w:rPr>
          <w:rFonts w:ascii="Times New Roman" w:eastAsia="Times New Roman" w:hAnsi="Times New Roman" w:cs="Times New Roman"/>
          <w:sz w:val="28"/>
          <w:szCs w:val="28"/>
          <w:lang w:eastAsia="ru-RU"/>
        </w:rPr>
        <w:t>трещиностойкость</w:t>
      </w:r>
      <w:proofErr w:type="spellEnd"/>
      <w:r w:rsidRPr="000507DA">
        <w:rPr>
          <w:rFonts w:ascii="Times New Roman" w:eastAsia="Times New Roman" w:hAnsi="Times New Roman" w:cs="Times New Roman"/>
          <w:sz w:val="28"/>
          <w:szCs w:val="28"/>
          <w:lang w:eastAsia="ru-RU"/>
        </w:rPr>
        <w:t xml:space="preserve"> и снижая склонность к микродефектам.</w:t>
      </w:r>
    </w:p>
    <w:p w14:paraId="25C3FF88" w14:textId="77777777" w:rsidR="006B3D95" w:rsidRPr="006B3D95" w:rsidRDefault="006B3D95" w:rsidP="006B3D95">
      <w:pPr>
        <w:spacing w:after="0" w:line="240" w:lineRule="auto"/>
        <w:ind w:firstLine="709"/>
        <w:jc w:val="both"/>
        <w:rPr>
          <w:rFonts w:ascii="Times New Roman" w:hAnsi="Times New Roman" w:cs="Times New Roman"/>
          <w:sz w:val="28"/>
          <w:szCs w:val="28"/>
        </w:rPr>
      </w:pPr>
      <w:r w:rsidRPr="006B3D95">
        <w:rPr>
          <w:rFonts w:ascii="Times New Roman" w:hAnsi="Times New Roman" w:cs="Times New Roman"/>
          <w:sz w:val="28"/>
          <w:szCs w:val="28"/>
        </w:rPr>
        <w:t xml:space="preserve">Параллельно ведутся исследования по созданию специальных цементов с пониженным содержанием </w:t>
      </w:r>
      <w:proofErr w:type="spellStart"/>
      <w:proofErr w:type="gramStart"/>
      <w:r w:rsidRPr="006B3D95">
        <w:rPr>
          <w:rFonts w:ascii="Times New Roman" w:hAnsi="Times New Roman" w:cs="Times New Roman"/>
          <w:sz w:val="28"/>
          <w:szCs w:val="28"/>
        </w:rPr>
        <w:t>Ca</w:t>
      </w:r>
      <w:proofErr w:type="spellEnd"/>
      <w:r w:rsidRPr="006B3D95">
        <w:rPr>
          <w:rFonts w:ascii="Times New Roman" w:hAnsi="Times New Roman" w:cs="Times New Roman"/>
          <w:sz w:val="28"/>
          <w:szCs w:val="28"/>
        </w:rPr>
        <w:t>(</w:t>
      </w:r>
      <w:proofErr w:type="gramEnd"/>
      <w:r w:rsidRPr="006B3D95">
        <w:rPr>
          <w:rFonts w:ascii="Times New Roman" w:hAnsi="Times New Roman" w:cs="Times New Roman"/>
          <w:sz w:val="28"/>
          <w:szCs w:val="28"/>
        </w:rPr>
        <w:t>OH)</w:t>
      </w:r>
      <w:r w:rsidRPr="006B3D95">
        <w:rPr>
          <w:rFonts w:ascii="Times New Roman" w:hAnsi="Times New Roman" w:cs="Times New Roman"/>
          <w:sz w:val="28"/>
          <w:szCs w:val="28"/>
          <w:vertAlign w:val="subscript"/>
        </w:rPr>
        <w:t>2</w:t>
      </w:r>
      <w:r w:rsidRPr="006B3D95">
        <w:rPr>
          <w:rFonts w:ascii="Times New Roman" w:hAnsi="Times New Roman" w:cs="Times New Roman"/>
          <w:sz w:val="28"/>
          <w:szCs w:val="28"/>
        </w:rPr>
        <w:t xml:space="preserve"> и модифицированной минеральной фазой, включая композиционные системы с использованием шлаков, золы-уноса, </w:t>
      </w:r>
      <w:proofErr w:type="spellStart"/>
      <w:r w:rsidRPr="006B3D95">
        <w:rPr>
          <w:rFonts w:ascii="Times New Roman" w:hAnsi="Times New Roman" w:cs="Times New Roman"/>
          <w:sz w:val="28"/>
          <w:szCs w:val="28"/>
        </w:rPr>
        <w:t>микрокремнезёма</w:t>
      </w:r>
      <w:proofErr w:type="spellEnd"/>
      <w:r w:rsidRPr="006B3D95">
        <w:rPr>
          <w:rFonts w:ascii="Times New Roman" w:hAnsi="Times New Roman" w:cs="Times New Roman"/>
          <w:sz w:val="28"/>
          <w:szCs w:val="28"/>
        </w:rPr>
        <w:t xml:space="preserve"> и органоминеральных добавок. Снижение доли </w:t>
      </w:r>
      <w:proofErr w:type="spellStart"/>
      <w:r w:rsidRPr="006B3D95">
        <w:rPr>
          <w:rFonts w:ascii="Times New Roman" w:hAnsi="Times New Roman" w:cs="Times New Roman"/>
          <w:sz w:val="28"/>
          <w:szCs w:val="28"/>
        </w:rPr>
        <w:t>портландита</w:t>
      </w:r>
      <w:proofErr w:type="spellEnd"/>
      <w:r w:rsidRPr="006B3D95">
        <w:rPr>
          <w:rFonts w:ascii="Times New Roman" w:hAnsi="Times New Roman" w:cs="Times New Roman"/>
          <w:sz w:val="28"/>
          <w:szCs w:val="28"/>
        </w:rPr>
        <w:t xml:space="preserve"> и увеличение объёма </w:t>
      </w:r>
      <w:proofErr w:type="spellStart"/>
      <w:r w:rsidRPr="006B3D95">
        <w:rPr>
          <w:rFonts w:ascii="Times New Roman" w:hAnsi="Times New Roman" w:cs="Times New Roman"/>
          <w:sz w:val="28"/>
          <w:szCs w:val="28"/>
        </w:rPr>
        <w:t>низкоосновного</w:t>
      </w:r>
      <w:proofErr w:type="spellEnd"/>
      <w:r w:rsidRPr="006B3D95">
        <w:rPr>
          <w:rFonts w:ascii="Times New Roman" w:hAnsi="Times New Roman" w:cs="Times New Roman"/>
          <w:sz w:val="28"/>
          <w:szCs w:val="28"/>
        </w:rPr>
        <w:t xml:space="preserve"> C–S–H-геля способствует повышению устойчивости цементного камня к воздействию CO₂, сульфатов и хлоридов. Органоминеральные модификаторы дополнительно влияют на процессы гидратации, регулируют рост кристаллических фаз и формируют более равномерную и мелкопористую структуру [39,40].</w:t>
      </w:r>
    </w:p>
    <w:p w14:paraId="6B2EC032" w14:textId="77777777" w:rsidR="006B3D95" w:rsidRPr="006B3D95" w:rsidRDefault="006B3D95" w:rsidP="006B3D95">
      <w:pPr>
        <w:spacing w:after="0" w:line="240" w:lineRule="auto"/>
        <w:ind w:firstLine="709"/>
        <w:jc w:val="both"/>
        <w:rPr>
          <w:rFonts w:ascii="Times New Roman" w:hAnsi="Times New Roman" w:cs="Times New Roman"/>
          <w:sz w:val="28"/>
          <w:szCs w:val="28"/>
        </w:rPr>
      </w:pPr>
      <w:r w:rsidRPr="006B3D95">
        <w:rPr>
          <w:rFonts w:ascii="Times New Roman" w:hAnsi="Times New Roman" w:cs="Times New Roman"/>
          <w:sz w:val="28"/>
          <w:szCs w:val="28"/>
        </w:rPr>
        <w:t xml:space="preserve">Цель подобных исследований заключается не только в создании плотной структуры, препятствующей проникновению агрессивной среды, но и в целенаправленной модификации химического состава цементного камня. Повышение стойкости к кислотам, сульфатной коррозии и хлоридному воздействию достигается за счёт уменьшения количества легкорастворимых фаз, оптимизации соотношения </w:t>
      </w:r>
      <w:proofErr w:type="spellStart"/>
      <w:r w:rsidRPr="006B3D95">
        <w:rPr>
          <w:rFonts w:ascii="Times New Roman" w:hAnsi="Times New Roman" w:cs="Times New Roman"/>
          <w:sz w:val="28"/>
          <w:szCs w:val="28"/>
        </w:rPr>
        <w:t>Ca</w:t>
      </w:r>
      <w:proofErr w:type="spellEnd"/>
      <w:r w:rsidRPr="006B3D95">
        <w:rPr>
          <w:rFonts w:ascii="Times New Roman" w:hAnsi="Times New Roman" w:cs="Times New Roman"/>
          <w:sz w:val="28"/>
          <w:szCs w:val="28"/>
        </w:rPr>
        <w:t>/</w:t>
      </w:r>
      <w:proofErr w:type="spellStart"/>
      <w:r w:rsidRPr="006B3D95">
        <w:rPr>
          <w:rFonts w:ascii="Times New Roman" w:hAnsi="Times New Roman" w:cs="Times New Roman"/>
          <w:sz w:val="28"/>
          <w:szCs w:val="28"/>
        </w:rPr>
        <w:t>Si</w:t>
      </w:r>
      <w:proofErr w:type="spellEnd"/>
      <w:r w:rsidRPr="006B3D95">
        <w:rPr>
          <w:rFonts w:ascii="Times New Roman" w:hAnsi="Times New Roman" w:cs="Times New Roman"/>
          <w:sz w:val="28"/>
          <w:szCs w:val="28"/>
        </w:rPr>
        <w:t xml:space="preserve"> и формирования более стабильных гидратных соединений. При этом важным является снижение проницаемости и коэффициента диффузии, поскольку именно массоперенос определяет скорость коррозионных процессов.</w:t>
      </w:r>
    </w:p>
    <w:p w14:paraId="7B903C6A" w14:textId="77777777" w:rsidR="006B3D95" w:rsidRPr="006B3D95" w:rsidRDefault="006B3D95" w:rsidP="006B3D95">
      <w:pPr>
        <w:spacing w:after="0" w:line="240" w:lineRule="auto"/>
        <w:ind w:firstLine="709"/>
        <w:jc w:val="both"/>
        <w:rPr>
          <w:rFonts w:ascii="Times New Roman" w:hAnsi="Times New Roman" w:cs="Times New Roman"/>
          <w:sz w:val="28"/>
          <w:szCs w:val="28"/>
        </w:rPr>
      </w:pPr>
      <w:r w:rsidRPr="006B3D95">
        <w:rPr>
          <w:rFonts w:ascii="Times New Roman" w:hAnsi="Times New Roman" w:cs="Times New Roman"/>
          <w:sz w:val="28"/>
          <w:szCs w:val="28"/>
        </w:rPr>
        <w:t>Современные исследования демонстрируют устойчивую тенденцию к созданию многофункциональных добавок, способных одновременно повышать прочностные характеристики и химическую стойкость цементного камня. Такой подход основан на синергетическом эффекте: уплотнение структуры снижает доступ агрессивных агентов, а изменение фазового состава повышает термодинамическую устойчивость материала [41-45]. В условиях строительства нефтяных и газовых скважин это имеет критическое значение, поскольку цементное кольцо должно сохранять герметичность при воздействии термобарических циклов, динамических нагрузок и агрессивных пластовых флюидов.</w:t>
      </w:r>
    </w:p>
    <w:p w14:paraId="676AB141" w14:textId="77777777" w:rsidR="005A12E9" w:rsidRDefault="006B3D95" w:rsidP="006B3D95">
      <w:pPr>
        <w:spacing w:after="0" w:line="240" w:lineRule="auto"/>
        <w:ind w:firstLine="709"/>
        <w:jc w:val="both"/>
        <w:rPr>
          <w:rFonts w:ascii="Times New Roman" w:hAnsi="Times New Roman" w:cs="Times New Roman"/>
          <w:sz w:val="28"/>
          <w:szCs w:val="28"/>
        </w:rPr>
      </w:pPr>
      <w:r w:rsidRPr="006B3D95">
        <w:rPr>
          <w:rFonts w:ascii="Times New Roman" w:hAnsi="Times New Roman" w:cs="Times New Roman"/>
          <w:sz w:val="28"/>
          <w:szCs w:val="28"/>
        </w:rPr>
        <w:t xml:space="preserve"> </w:t>
      </w:r>
      <w:r w:rsidR="00D64161" w:rsidRPr="009E787B">
        <w:rPr>
          <w:rFonts w:ascii="Times New Roman" w:hAnsi="Times New Roman" w:cs="Times New Roman"/>
          <w:sz w:val="28"/>
          <w:szCs w:val="28"/>
        </w:rPr>
        <w:t xml:space="preserve">Как показывают исследования, </w:t>
      </w:r>
      <w:r w:rsidR="00E028DE" w:rsidRPr="009E787B">
        <w:rPr>
          <w:rFonts w:ascii="Times New Roman" w:hAnsi="Times New Roman" w:cs="Times New Roman"/>
          <w:sz w:val="28"/>
          <w:szCs w:val="28"/>
        </w:rPr>
        <w:t xml:space="preserve">специалисты заинтересованы </w:t>
      </w:r>
      <w:r w:rsidR="00D64161" w:rsidRPr="009E787B">
        <w:rPr>
          <w:rFonts w:ascii="Times New Roman" w:hAnsi="Times New Roman" w:cs="Times New Roman"/>
          <w:sz w:val="28"/>
          <w:szCs w:val="28"/>
        </w:rPr>
        <w:t xml:space="preserve">в </w:t>
      </w:r>
      <w:r w:rsidR="00E028DE" w:rsidRPr="009E787B">
        <w:rPr>
          <w:rFonts w:ascii="Times New Roman" w:hAnsi="Times New Roman" w:cs="Times New Roman"/>
          <w:sz w:val="28"/>
          <w:szCs w:val="28"/>
        </w:rPr>
        <w:t xml:space="preserve">развитии </w:t>
      </w:r>
      <w:r w:rsidR="00DF0478" w:rsidRPr="009E787B">
        <w:rPr>
          <w:rFonts w:ascii="Times New Roman" w:hAnsi="Times New Roman" w:cs="Times New Roman"/>
          <w:sz w:val="28"/>
          <w:szCs w:val="28"/>
        </w:rPr>
        <w:t>направления</w:t>
      </w:r>
      <w:r w:rsidR="00D64161" w:rsidRPr="009E787B">
        <w:rPr>
          <w:rFonts w:ascii="Times New Roman" w:hAnsi="Times New Roman" w:cs="Times New Roman"/>
          <w:sz w:val="28"/>
          <w:szCs w:val="28"/>
        </w:rPr>
        <w:t xml:space="preserve"> создания многофункциональных добавок, которые </w:t>
      </w:r>
      <w:r w:rsidR="00DF0478" w:rsidRPr="009E787B">
        <w:rPr>
          <w:rFonts w:ascii="Times New Roman" w:hAnsi="Times New Roman" w:cs="Times New Roman"/>
          <w:sz w:val="28"/>
          <w:szCs w:val="28"/>
        </w:rPr>
        <w:t>способны одновременно повыша</w:t>
      </w:r>
      <w:r w:rsidR="00D64161" w:rsidRPr="009E787B">
        <w:rPr>
          <w:rFonts w:ascii="Times New Roman" w:hAnsi="Times New Roman" w:cs="Times New Roman"/>
          <w:sz w:val="28"/>
          <w:szCs w:val="28"/>
        </w:rPr>
        <w:t>т</w:t>
      </w:r>
      <w:r w:rsidR="00DF0478" w:rsidRPr="009E787B">
        <w:rPr>
          <w:rFonts w:ascii="Times New Roman" w:hAnsi="Times New Roman" w:cs="Times New Roman"/>
          <w:sz w:val="28"/>
          <w:szCs w:val="28"/>
        </w:rPr>
        <w:t>ь прочность и химическую стойкость цементного камня, снижая</w:t>
      </w:r>
      <w:r w:rsidR="00D64161" w:rsidRPr="009E787B">
        <w:rPr>
          <w:rFonts w:ascii="Times New Roman" w:hAnsi="Times New Roman" w:cs="Times New Roman"/>
          <w:sz w:val="28"/>
          <w:szCs w:val="28"/>
        </w:rPr>
        <w:t xml:space="preserve"> пористость, что критически важно </w:t>
      </w:r>
      <w:proofErr w:type="gramStart"/>
      <w:r w:rsidR="00D64161" w:rsidRPr="009E787B">
        <w:rPr>
          <w:rFonts w:ascii="Times New Roman" w:hAnsi="Times New Roman" w:cs="Times New Roman"/>
          <w:sz w:val="28"/>
          <w:szCs w:val="28"/>
        </w:rPr>
        <w:t xml:space="preserve">для </w:t>
      </w:r>
      <w:r w:rsidR="001A30D7" w:rsidRPr="009E787B">
        <w:rPr>
          <w:rFonts w:ascii="Times New Roman" w:hAnsi="Times New Roman" w:cs="Times New Roman"/>
          <w:sz w:val="28"/>
          <w:szCs w:val="28"/>
        </w:rPr>
        <w:t xml:space="preserve"> строительства</w:t>
      </w:r>
      <w:proofErr w:type="gramEnd"/>
      <w:r w:rsidR="001A30D7" w:rsidRPr="009E787B">
        <w:rPr>
          <w:rFonts w:ascii="Times New Roman" w:hAnsi="Times New Roman" w:cs="Times New Roman"/>
          <w:sz w:val="28"/>
          <w:szCs w:val="28"/>
        </w:rPr>
        <w:t xml:space="preserve"> скважин</w:t>
      </w:r>
      <w:r w:rsidR="002C2EFC">
        <w:rPr>
          <w:rFonts w:ascii="Times New Roman" w:hAnsi="Times New Roman" w:cs="Times New Roman"/>
          <w:sz w:val="28"/>
          <w:szCs w:val="28"/>
        </w:rPr>
        <w:t xml:space="preserve"> </w:t>
      </w:r>
      <w:r w:rsidR="00D64161" w:rsidRPr="009E787B">
        <w:rPr>
          <w:rFonts w:ascii="Times New Roman" w:hAnsi="Times New Roman" w:cs="Times New Roman"/>
          <w:sz w:val="28"/>
          <w:szCs w:val="28"/>
        </w:rPr>
        <w:t>(тампонажные растворы).</w:t>
      </w:r>
    </w:p>
    <w:p w14:paraId="031F0979" w14:textId="77777777" w:rsidR="002C2EFC" w:rsidRDefault="002C2EFC" w:rsidP="009A0569">
      <w:pPr>
        <w:spacing w:after="0" w:line="240" w:lineRule="auto"/>
        <w:ind w:firstLine="709"/>
        <w:jc w:val="both"/>
        <w:rPr>
          <w:rFonts w:ascii="Times New Roman" w:hAnsi="Times New Roman" w:cs="Times New Roman"/>
          <w:sz w:val="28"/>
          <w:szCs w:val="28"/>
        </w:rPr>
      </w:pPr>
    </w:p>
    <w:p w14:paraId="58BB07ED" w14:textId="77777777" w:rsidR="00813AD8" w:rsidRPr="009225C5" w:rsidRDefault="00650523" w:rsidP="009A0569">
      <w:pPr>
        <w:spacing w:after="0" w:line="240" w:lineRule="auto"/>
        <w:ind w:firstLine="709"/>
        <w:jc w:val="both"/>
        <w:rPr>
          <w:rFonts w:ascii="Times New Roman" w:hAnsi="Times New Roman" w:cs="Times New Roman"/>
          <w:b/>
          <w:sz w:val="28"/>
          <w:szCs w:val="28"/>
        </w:rPr>
      </w:pPr>
      <w:r w:rsidRPr="009225C5">
        <w:rPr>
          <w:rFonts w:ascii="Times New Roman" w:hAnsi="Times New Roman" w:cs="Times New Roman"/>
          <w:b/>
          <w:sz w:val="28"/>
          <w:szCs w:val="28"/>
        </w:rPr>
        <w:lastRenderedPageBreak/>
        <w:t xml:space="preserve">1.2. </w:t>
      </w:r>
      <w:r w:rsidR="00E12DCD">
        <w:rPr>
          <w:rFonts w:ascii="Times New Roman" w:hAnsi="Times New Roman" w:cs="Times New Roman"/>
          <w:b/>
          <w:sz w:val="28"/>
          <w:szCs w:val="28"/>
        </w:rPr>
        <w:t>Использование добавок</w:t>
      </w:r>
      <w:r w:rsidR="002D0E23" w:rsidRPr="009225C5">
        <w:rPr>
          <w:rFonts w:ascii="Times New Roman" w:hAnsi="Times New Roman" w:cs="Times New Roman"/>
          <w:b/>
          <w:sz w:val="28"/>
          <w:szCs w:val="28"/>
        </w:rPr>
        <w:t xml:space="preserve"> </w:t>
      </w:r>
      <w:r w:rsidR="00813AD8" w:rsidRPr="009225C5">
        <w:rPr>
          <w:rFonts w:ascii="Times New Roman" w:hAnsi="Times New Roman" w:cs="Times New Roman"/>
          <w:b/>
          <w:sz w:val="28"/>
          <w:szCs w:val="28"/>
        </w:rPr>
        <w:t xml:space="preserve">для </w:t>
      </w:r>
      <w:r w:rsidR="008225E2" w:rsidRPr="009225C5">
        <w:rPr>
          <w:rFonts w:ascii="Times New Roman" w:hAnsi="Times New Roman" w:cs="Times New Roman"/>
          <w:b/>
          <w:sz w:val="28"/>
          <w:szCs w:val="28"/>
        </w:rPr>
        <w:t>создания облегченных тампонажных растворов</w:t>
      </w:r>
    </w:p>
    <w:p w14:paraId="1A2BE5F2" w14:textId="77777777" w:rsidR="009A0569" w:rsidRDefault="00737ED4" w:rsidP="009A0569">
      <w:pPr>
        <w:spacing w:after="0" w:line="240" w:lineRule="auto"/>
        <w:ind w:firstLine="709"/>
        <w:jc w:val="both"/>
        <w:rPr>
          <w:rFonts w:ascii="Times New Roman" w:hAnsi="Times New Roman" w:cs="Times New Roman"/>
          <w:sz w:val="28"/>
          <w:szCs w:val="28"/>
        </w:rPr>
      </w:pPr>
      <w:r w:rsidRPr="00737ED4">
        <w:rPr>
          <w:rFonts w:ascii="Times New Roman" w:hAnsi="Times New Roman" w:cs="Times New Roman"/>
          <w:sz w:val="28"/>
          <w:szCs w:val="28"/>
        </w:rPr>
        <w:t xml:space="preserve">Использование специализированных добавок при цементировании скважин обусловлено необходимостью целенаправленного регулирования свойств тампонажных растворов — их плотности, вязкости, сроков </w:t>
      </w:r>
      <w:proofErr w:type="spellStart"/>
      <w:r w:rsidRPr="00737ED4">
        <w:rPr>
          <w:rFonts w:ascii="Times New Roman" w:hAnsi="Times New Roman" w:cs="Times New Roman"/>
          <w:sz w:val="28"/>
          <w:szCs w:val="28"/>
        </w:rPr>
        <w:t>загустевания</w:t>
      </w:r>
      <w:proofErr w:type="spellEnd"/>
      <w:r w:rsidRPr="00737ED4">
        <w:rPr>
          <w:rFonts w:ascii="Times New Roman" w:hAnsi="Times New Roman" w:cs="Times New Roman"/>
          <w:sz w:val="28"/>
          <w:szCs w:val="28"/>
        </w:rPr>
        <w:t xml:space="preserve"> и схватывания, а также повышения эксплуатационной надёжности сформированного цементного камня. В состав таких систем вводят ускорители и замедлители твердения, пластифицирующие реагенты, облегчающие и утяжеляющие компоненты (кварцевый песок, пуццолановые материалы), а также полимерные добавки, обеспечивающие уплотнение структуры, герметичность и антикоррозионную стойкость цементного камня.</w:t>
      </w:r>
    </w:p>
    <w:p w14:paraId="21212D0A" w14:textId="77777777" w:rsidR="00737ED4" w:rsidRPr="00737ED4" w:rsidRDefault="00273BC0" w:rsidP="009A0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работе [</w:t>
      </w:r>
      <w:r w:rsidRPr="00273BC0">
        <w:rPr>
          <w:rFonts w:ascii="Times New Roman" w:hAnsi="Times New Roman" w:cs="Times New Roman"/>
          <w:sz w:val="28"/>
          <w:szCs w:val="28"/>
        </w:rPr>
        <w:t>46</w:t>
      </w:r>
      <w:r w:rsidR="00737ED4" w:rsidRPr="00737ED4">
        <w:rPr>
          <w:rFonts w:ascii="Times New Roman" w:hAnsi="Times New Roman" w:cs="Times New Roman"/>
          <w:sz w:val="28"/>
          <w:szCs w:val="28"/>
        </w:rPr>
        <w:t>] исследовано влияние различных модифицирующих добавок на упруго-прочностные характеристики цементного камня. Проведён сравнительный анализ минеральных, полимерных и композитных добавок, рассмотрены их достоинства и ограничения. Особое внимание уделено влиянию модификаторов на предел прочности при растяжении, модуль упругости и устойчивость к циклическим нагрузкам. Показана зависимость механических характеристик цементного камня от химического состава добавок и их концентрации.</w:t>
      </w:r>
    </w:p>
    <w:p w14:paraId="10C98DFC"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 xml:space="preserve">Ошибки технологического характера на стадии формирования цементного камня в </w:t>
      </w:r>
      <w:proofErr w:type="spellStart"/>
      <w:r w:rsidRPr="00737ED4">
        <w:rPr>
          <w:rFonts w:ascii="Times New Roman" w:hAnsi="Times New Roman" w:cs="Times New Roman"/>
          <w:sz w:val="28"/>
          <w:szCs w:val="28"/>
        </w:rPr>
        <w:t>затрубном</w:t>
      </w:r>
      <w:proofErr w:type="spellEnd"/>
      <w:r w:rsidRPr="00737ED4">
        <w:rPr>
          <w:rFonts w:ascii="Times New Roman" w:hAnsi="Times New Roman" w:cs="Times New Roman"/>
          <w:sz w:val="28"/>
          <w:szCs w:val="28"/>
        </w:rPr>
        <w:t xml:space="preserve"> пространстве, являющейся необратимым процессом, могут привести к нарушению межпластовой изоляции, существенным затратам на устранение дефектов и, в конечном счёте, к снижению </w:t>
      </w:r>
      <w:r w:rsidR="00273BC0">
        <w:rPr>
          <w:rFonts w:ascii="Times New Roman" w:hAnsi="Times New Roman" w:cs="Times New Roman"/>
          <w:sz w:val="28"/>
          <w:szCs w:val="28"/>
        </w:rPr>
        <w:t>эффективности цементирования [</w:t>
      </w:r>
      <w:r w:rsidR="00273BC0" w:rsidRPr="00273BC0">
        <w:rPr>
          <w:rFonts w:ascii="Times New Roman" w:hAnsi="Times New Roman" w:cs="Times New Roman"/>
          <w:sz w:val="28"/>
          <w:szCs w:val="28"/>
        </w:rPr>
        <w:t>47-50</w:t>
      </w:r>
      <w:r w:rsidRPr="00737ED4">
        <w:rPr>
          <w:rFonts w:ascii="Times New Roman" w:hAnsi="Times New Roman" w:cs="Times New Roman"/>
          <w:sz w:val="28"/>
          <w:szCs w:val="28"/>
        </w:rPr>
        <w:t>]. Качество крепления скважины в значительной степени определяется совокупностью технологических факторов, включающих комплекс взаимосвязанных и управляемых параметров:</w:t>
      </w:r>
    </w:p>
    <w:p w14:paraId="1F58BC9D" w14:textId="77777777" w:rsidR="00737ED4" w:rsidRPr="00737ED4" w:rsidRDefault="00737ED4" w:rsidP="009A0569">
      <w:pPr>
        <w:numPr>
          <w:ilvl w:val="0"/>
          <w:numId w:val="20"/>
        </w:numPr>
        <w:spacing w:after="0" w:line="240" w:lineRule="auto"/>
        <w:jc w:val="both"/>
        <w:rPr>
          <w:rFonts w:ascii="Times New Roman" w:hAnsi="Times New Roman" w:cs="Times New Roman"/>
          <w:sz w:val="28"/>
          <w:szCs w:val="28"/>
        </w:rPr>
      </w:pPr>
      <w:r w:rsidRPr="00737ED4">
        <w:rPr>
          <w:rFonts w:ascii="Times New Roman" w:hAnsi="Times New Roman" w:cs="Times New Roman"/>
          <w:sz w:val="28"/>
          <w:szCs w:val="28"/>
        </w:rPr>
        <w:t>физико-химические характеристики буровых и тампонажных растворов и их совместимость;</w:t>
      </w:r>
    </w:p>
    <w:p w14:paraId="2A489220" w14:textId="77777777" w:rsidR="00737ED4" w:rsidRPr="00737ED4" w:rsidRDefault="00737ED4" w:rsidP="009A0569">
      <w:pPr>
        <w:numPr>
          <w:ilvl w:val="0"/>
          <w:numId w:val="20"/>
        </w:numPr>
        <w:spacing w:after="0" w:line="240" w:lineRule="auto"/>
        <w:jc w:val="both"/>
        <w:rPr>
          <w:rFonts w:ascii="Times New Roman" w:hAnsi="Times New Roman" w:cs="Times New Roman"/>
          <w:sz w:val="28"/>
          <w:szCs w:val="28"/>
        </w:rPr>
      </w:pPr>
      <w:r w:rsidRPr="00737ED4">
        <w:rPr>
          <w:rFonts w:ascii="Times New Roman" w:hAnsi="Times New Roman" w:cs="Times New Roman"/>
          <w:sz w:val="28"/>
          <w:szCs w:val="28"/>
        </w:rPr>
        <w:t xml:space="preserve">гидродинамический режим движения промывочных жидкостей в </w:t>
      </w:r>
      <w:proofErr w:type="spellStart"/>
      <w:r w:rsidRPr="00737ED4">
        <w:rPr>
          <w:rFonts w:ascii="Times New Roman" w:hAnsi="Times New Roman" w:cs="Times New Roman"/>
          <w:sz w:val="28"/>
          <w:szCs w:val="28"/>
        </w:rPr>
        <w:t>затрубном</w:t>
      </w:r>
      <w:proofErr w:type="spellEnd"/>
      <w:r w:rsidRPr="00737ED4">
        <w:rPr>
          <w:rFonts w:ascii="Times New Roman" w:hAnsi="Times New Roman" w:cs="Times New Roman"/>
          <w:sz w:val="28"/>
          <w:szCs w:val="28"/>
        </w:rPr>
        <w:t xml:space="preserve"> пространстве и продолжительность их контакта со стенками скважины;</w:t>
      </w:r>
    </w:p>
    <w:p w14:paraId="3D1AAD37" w14:textId="77777777" w:rsidR="00737ED4" w:rsidRPr="00737ED4" w:rsidRDefault="00737ED4" w:rsidP="009A0569">
      <w:pPr>
        <w:numPr>
          <w:ilvl w:val="0"/>
          <w:numId w:val="20"/>
        </w:numPr>
        <w:spacing w:after="0" w:line="240" w:lineRule="auto"/>
        <w:jc w:val="both"/>
        <w:rPr>
          <w:rFonts w:ascii="Times New Roman" w:hAnsi="Times New Roman" w:cs="Times New Roman"/>
          <w:sz w:val="28"/>
          <w:szCs w:val="28"/>
        </w:rPr>
      </w:pPr>
      <w:r w:rsidRPr="00737ED4">
        <w:rPr>
          <w:rFonts w:ascii="Times New Roman" w:hAnsi="Times New Roman" w:cs="Times New Roman"/>
          <w:sz w:val="28"/>
          <w:szCs w:val="28"/>
        </w:rPr>
        <w:t>степень центрирования обсадной колонны и параметры закачки цементного раствора;</w:t>
      </w:r>
    </w:p>
    <w:p w14:paraId="4373FDC8" w14:textId="77777777" w:rsidR="00737ED4" w:rsidRPr="00737ED4" w:rsidRDefault="00737ED4" w:rsidP="009A0569">
      <w:pPr>
        <w:numPr>
          <w:ilvl w:val="0"/>
          <w:numId w:val="20"/>
        </w:numPr>
        <w:spacing w:after="0" w:line="240" w:lineRule="auto"/>
        <w:jc w:val="both"/>
        <w:rPr>
          <w:rFonts w:ascii="Times New Roman" w:hAnsi="Times New Roman" w:cs="Times New Roman"/>
          <w:sz w:val="28"/>
          <w:szCs w:val="28"/>
        </w:rPr>
      </w:pPr>
      <w:r w:rsidRPr="00737ED4">
        <w:rPr>
          <w:rFonts w:ascii="Times New Roman" w:hAnsi="Times New Roman" w:cs="Times New Roman"/>
          <w:sz w:val="28"/>
          <w:szCs w:val="28"/>
        </w:rPr>
        <w:t>применение автоматизированного оборудования и вспомогательных технических средств.</w:t>
      </w:r>
    </w:p>
    <w:p w14:paraId="53DBC396"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 xml:space="preserve">Многообразие геолого-физических условий месторождений исключает возможность разработки универсальной технологии цементирования с использованием ограниченного перечня стандартных цементов. Оптимизация процесса достигается за счёт комплекса мероприятий, направленных на регулирование фильтрационных показателей, водоотделения, реологических свойств, сроков </w:t>
      </w:r>
      <w:proofErr w:type="spellStart"/>
      <w:r w:rsidRPr="00737ED4">
        <w:rPr>
          <w:rFonts w:ascii="Times New Roman" w:hAnsi="Times New Roman" w:cs="Times New Roman"/>
          <w:sz w:val="28"/>
          <w:szCs w:val="28"/>
        </w:rPr>
        <w:t>загустевания</w:t>
      </w:r>
      <w:proofErr w:type="spellEnd"/>
      <w:r w:rsidRPr="00737ED4">
        <w:rPr>
          <w:rFonts w:ascii="Times New Roman" w:hAnsi="Times New Roman" w:cs="Times New Roman"/>
          <w:sz w:val="28"/>
          <w:szCs w:val="28"/>
        </w:rPr>
        <w:t xml:space="preserve"> и схватывания, а также на повышение </w:t>
      </w:r>
      <w:proofErr w:type="spellStart"/>
      <w:r w:rsidRPr="00737ED4">
        <w:rPr>
          <w:rFonts w:ascii="Times New Roman" w:hAnsi="Times New Roman" w:cs="Times New Roman"/>
          <w:sz w:val="28"/>
          <w:szCs w:val="28"/>
        </w:rPr>
        <w:t>седиментационной</w:t>
      </w:r>
      <w:proofErr w:type="spellEnd"/>
      <w:r w:rsidRPr="00737ED4">
        <w:rPr>
          <w:rFonts w:ascii="Times New Roman" w:hAnsi="Times New Roman" w:cs="Times New Roman"/>
          <w:sz w:val="28"/>
          <w:szCs w:val="28"/>
        </w:rPr>
        <w:t xml:space="preserve"> устойчивости раствора.</w:t>
      </w:r>
    </w:p>
    <w:p w14:paraId="30EB3AD8"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lastRenderedPageBreak/>
        <w:t>Эк</w:t>
      </w:r>
      <w:r w:rsidR="00273BC0">
        <w:rPr>
          <w:rFonts w:ascii="Times New Roman" w:hAnsi="Times New Roman" w:cs="Times New Roman"/>
          <w:sz w:val="28"/>
          <w:szCs w:val="28"/>
        </w:rPr>
        <w:t>спериментальные исследования [</w:t>
      </w:r>
      <w:r w:rsidR="00273BC0" w:rsidRPr="00273BC0">
        <w:rPr>
          <w:rFonts w:ascii="Times New Roman" w:hAnsi="Times New Roman" w:cs="Times New Roman"/>
          <w:sz w:val="28"/>
          <w:szCs w:val="28"/>
        </w:rPr>
        <w:t xml:space="preserve">50, </w:t>
      </w:r>
      <w:r w:rsidR="00273BC0">
        <w:rPr>
          <w:rFonts w:ascii="Times New Roman" w:hAnsi="Times New Roman" w:cs="Times New Roman"/>
          <w:sz w:val="28"/>
          <w:szCs w:val="28"/>
          <w:lang w:val="en-US"/>
        </w:rPr>
        <w:t>c</w:t>
      </w:r>
      <w:r w:rsidR="00273BC0" w:rsidRPr="00273BC0">
        <w:rPr>
          <w:rFonts w:ascii="Times New Roman" w:hAnsi="Times New Roman" w:cs="Times New Roman"/>
          <w:sz w:val="28"/>
          <w:szCs w:val="28"/>
        </w:rPr>
        <w:t>.34-36</w:t>
      </w:r>
      <w:r w:rsidRPr="00737ED4">
        <w:rPr>
          <w:rFonts w:ascii="Times New Roman" w:hAnsi="Times New Roman" w:cs="Times New Roman"/>
          <w:sz w:val="28"/>
          <w:szCs w:val="28"/>
        </w:rPr>
        <w:t xml:space="preserve">] показали, что применение </w:t>
      </w:r>
      <w:proofErr w:type="spellStart"/>
      <w:r w:rsidRPr="00737ED4">
        <w:rPr>
          <w:rFonts w:ascii="Times New Roman" w:hAnsi="Times New Roman" w:cs="Times New Roman"/>
          <w:sz w:val="28"/>
          <w:szCs w:val="28"/>
        </w:rPr>
        <w:t>глинопорошка</w:t>
      </w:r>
      <w:proofErr w:type="spellEnd"/>
      <w:r w:rsidRPr="00737ED4">
        <w:rPr>
          <w:rFonts w:ascii="Times New Roman" w:hAnsi="Times New Roman" w:cs="Times New Roman"/>
          <w:sz w:val="28"/>
          <w:szCs w:val="28"/>
        </w:rPr>
        <w:t xml:space="preserve"> плотностью 2600 кг/м³ позволяет снизить плотность цементного раствора до 1500 кг/м³. Дальнейшее уменьшение плотности нецелесообразно из-за существенного ухудшения физико-механических характеристик цементного камня. При этом растворы с добавкой </w:t>
      </w:r>
      <w:proofErr w:type="spellStart"/>
      <w:r w:rsidRPr="00737ED4">
        <w:rPr>
          <w:rFonts w:ascii="Times New Roman" w:hAnsi="Times New Roman" w:cs="Times New Roman"/>
          <w:sz w:val="28"/>
          <w:szCs w:val="28"/>
        </w:rPr>
        <w:t>Atren</w:t>
      </w:r>
      <w:proofErr w:type="spellEnd"/>
      <w:r w:rsidRPr="00737ED4">
        <w:rPr>
          <w:rFonts w:ascii="Times New Roman" w:hAnsi="Times New Roman" w:cs="Times New Roman"/>
          <w:sz w:val="28"/>
          <w:szCs w:val="28"/>
        </w:rPr>
        <w:t xml:space="preserve"> Light обеспечивают прочность, соответствующую требованиям ГОСТ </w:t>
      </w:r>
      <w:proofErr w:type="gramStart"/>
      <w:r w:rsidRPr="00737ED4">
        <w:rPr>
          <w:rFonts w:ascii="Times New Roman" w:hAnsi="Times New Roman" w:cs="Times New Roman"/>
          <w:sz w:val="28"/>
          <w:szCs w:val="28"/>
        </w:rPr>
        <w:t>1581-96</w:t>
      </w:r>
      <w:proofErr w:type="gramEnd"/>
      <w:r w:rsidRPr="00737ED4">
        <w:rPr>
          <w:rFonts w:ascii="Times New Roman" w:hAnsi="Times New Roman" w:cs="Times New Roman"/>
          <w:sz w:val="28"/>
          <w:szCs w:val="28"/>
        </w:rPr>
        <w:t xml:space="preserve">, и характеризуются сокращёнными сроками </w:t>
      </w:r>
      <w:proofErr w:type="spellStart"/>
      <w:r w:rsidRPr="00737ED4">
        <w:rPr>
          <w:rFonts w:ascii="Times New Roman" w:hAnsi="Times New Roman" w:cs="Times New Roman"/>
          <w:sz w:val="28"/>
          <w:szCs w:val="28"/>
        </w:rPr>
        <w:t>загустевания</w:t>
      </w:r>
      <w:proofErr w:type="spellEnd"/>
      <w:r w:rsidRPr="00737ED4">
        <w:rPr>
          <w:rFonts w:ascii="Times New Roman" w:hAnsi="Times New Roman" w:cs="Times New Roman"/>
          <w:sz w:val="28"/>
          <w:szCs w:val="28"/>
        </w:rPr>
        <w:t xml:space="preserve"> и схватывания по сравнению с цементно-бентонитовыми смесями. Использование </w:t>
      </w:r>
      <w:proofErr w:type="spellStart"/>
      <w:r w:rsidRPr="00737ED4">
        <w:rPr>
          <w:rFonts w:ascii="Times New Roman" w:hAnsi="Times New Roman" w:cs="Times New Roman"/>
          <w:sz w:val="28"/>
          <w:szCs w:val="28"/>
        </w:rPr>
        <w:t>Atren</w:t>
      </w:r>
      <w:proofErr w:type="spellEnd"/>
      <w:r w:rsidRPr="00737ED4">
        <w:rPr>
          <w:rFonts w:ascii="Times New Roman" w:hAnsi="Times New Roman" w:cs="Times New Roman"/>
          <w:sz w:val="28"/>
          <w:szCs w:val="28"/>
        </w:rPr>
        <w:t xml:space="preserve"> Light в качестве облегчающего наполнителя позволяет сохранять требуемые прочностные показатели и является экономически оправданной альтернативой как </w:t>
      </w:r>
      <w:proofErr w:type="spellStart"/>
      <w:r w:rsidRPr="00737ED4">
        <w:rPr>
          <w:rFonts w:ascii="Times New Roman" w:hAnsi="Times New Roman" w:cs="Times New Roman"/>
          <w:sz w:val="28"/>
          <w:szCs w:val="28"/>
        </w:rPr>
        <w:t>гельцементам</w:t>
      </w:r>
      <w:proofErr w:type="spellEnd"/>
      <w:r w:rsidRPr="00737ED4">
        <w:rPr>
          <w:rFonts w:ascii="Times New Roman" w:hAnsi="Times New Roman" w:cs="Times New Roman"/>
          <w:sz w:val="28"/>
          <w:szCs w:val="28"/>
        </w:rPr>
        <w:t>, так и промышленным облегчённым цементам.</w:t>
      </w:r>
    </w:p>
    <w:p w14:paraId="4B3D32C8"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В практике крепления скважин широкое применение получили алюмосиликатные полые микросферы (АСПМ), позволяющие при водоцементном отношении 0,6 и концентрации 10% снижать плотность раствора до 1500 кг/м³. Увеличение содержания микросфер до 20% обеспечивает снижение плотности до 12</w:t>
      </w:r>
      <w:r w:rsidR="009A0569">
        <w:rPr>
          <w:rFonts w:ascii="Times New Roman" w:hAnsi="Times New Roman" w:cs="Times New Roman"/>
          <w:sz w:val="28"/>
          <w:szCs w:val="28"/>
        </w:rPr>
        <w:t>50 кг/м³ [</w:t>
      </w:r>
      <w:r w:rsidR="00273BC0" w:rsidRPr="00273BC0">
        <w:rPr>
          <w:rFonts w:ascii="Times New Roman" w:hAnsi="Times New Roman" w:cs="Times New Roman"/>
          <w:sz w:val="28"/>
          <w:szCs w:val="28"/>
        </w:rPr>
        <w:t xml:space="preserve">50, </w:t>
      </w:r>
      <w:r w:rsidR="00273BC0">
        <w:rPr>
          <w:rFonts w:ascii="Times New Roman" w:hAnsi="Times New Roman" w:cs="Times New Roman"/>
          <w:sz w:val="28"/>
          <w:szCs w:val="28"/>
          <w:lang w:val="en-US"/>
        </w:rPr>
        <w:t>c</w:t>
      </w:r>
      <w:r w:rsidR="00273BC0" w:rsidRPr="00273BC0">
        <w:rPr>
          <w:rFonts w:ascii="Times New Roman" w:hAnsi="Times New Roman" w:cs="Times New Roman"/>
          <w:sz w:val="28"/>
          <w:szCs w:val="28"/>
        </w:rPr>
        <w:t>.34-36</w:t>
      </w:r>
      <w:r w:rsidR="009A0569">
        <w:rPr>
          <w:rFonts w:ascii="Times New Roman" w:hAnsi="Times New Roman" w:cs="Times New Roman"/>
          <w:sz w:val="28"/>
          <w:szCs w:val="28"/>
        </w:rPr>
        <w:t>], что видно на рисунке</w:t>
      </w:r>
      <w:r w:rsidR="00273BC0">
        <w:rPr>
          <w:rFonts w:ascii="Times New Roman" w:hAnsi="Times New Roman" w:cs="Times New Roman"/>
          <w:sz w:val="28"/>
          <w:szCs w:val="28"/>
        </w:rPr>
        <w:t xml:space="preserve"> 1.</w:t>
      </w:r>
      <w:r w:rsidR="00273BC0" w:rsidRPr="00273BC0">
        <w:rPr>
          <w:rFonts w:ascii="Times New Roman" w:hAnsi="Times New Roman" w:cs="Times New Roman"/>
          <w:sz w:val="28"/>
          <w:szCs w:val="28"/>
        </w:rPr>
        <w:t>3</w:t>
      </w:r>
      <w:r w:rsidRPr="00737ED4">
        <w:rPr>
          <w:rFonts w:ascii="Times New Roman" w:hAnsi="Times New Roman" w:cs="Times New Roman"/>
          <w:sz w:val="28"/>
          <w:szCs w:val="28"/>
        </w:rPr>
        <w:t xml:space="preserve">, однако сопровождается ростом </w:t>
      </w:r>
      <w:proofErr w:type="spellStart"/>
      <w:r w:rsidRPr="00737ED4">
        <w:rPr>
          <w:rFonts w:ascii="Times New Roman" w:hAnsi="Times New Roman" w:cs="Times New Roman"/>
          <w:sz w:val="28"/>
          <w:szCs w:val="28"/>
        </w:rPr>
        <w:t>флюидопроницаемости</w:t>
      </w:r>
      <w:proofErr w:type="spellEnd"/>
      <w:r w:rsidRPr="00737ED4">
        <w:rPr>
          <w:rFonts w:ascii="Times New Roman" w:hAnsi="Times New Roman" w:cs="Times New Roman"/>
          <w:sz w:val="28"/>
          <w:szCs w:val="28"/>
        </w:rPr>
        <w:t>, что ухудшает адгезионные характеристики на контактах «порода – цемент» и «цемент – обсадная колонна». В связи с этим рациональным считается соотношение компонентов 90:10 либо 85:15.</w:t>
      </w:r>
    </w:p>
    <w:p w14:paraId="05D1F2FC" w14:textId="77777777" w:rsidR="00737ED4" w:rsidRPr="00737ED4" w:rsidRDefault="00737ED4" w:rsidP="009A0569">
      <w:pPr>
        <w:spacing w:line="240" w:lineRule="auto"/>
        <w:jc w:val="center"/>
        <w:rPr>
          <w:rFonts w:ascii="Times New Roman" w:hAnsi="Times New Roman" w:cs="Times New Roman"/>
          <w:sz w:val="28"/>
          <w:szCs w:val="28"/>
        </w:rPr>
      </w:pPr>
      <w:r w:rsidRPr="00737ED4">
        <w:rPr>
          <w:rFonts w:ascii="Times New Roman" w:hAnsi="Times New Roman" w:cs="Times New Roman"/>
          <w:noProof/>
          <w:sz w:val="28"/>
          <w:szCs w:val="28"/>
          <w:lang w:eastAsia="ru-RU"/>
        </w:rPr>
        <w:drawing>
          <wp:inline distT="0" distB="0" distL="0" distR="0" wp14:anchorId="43F821BD" wp14:editId="21333497">
            <wp:extent cx="4059969" cy="2582337"/>
            <wp:effectExtent l="19050" t="0" r="0" b="0"/>
            <wp:docPr id="836629190" name="Рисунок 836629190" descr="https://burneft.ru/images/2010-11/1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rneft.ru/images/2010-11/10.02.gif"/>
                    <pic:cNvPicPr>
                      <a:picLocks noChangeAspect="1" noChangeArrowheads="1"/>
                    </pic:cNvPicPr>
                  </pic:nvPicPr>
                  <pic:blipFill>
                    <a:blip r:embed="rId10" cstate="print"/>
                    <a:srcRect/>
                    <a:stretch>
                      <a:fillRect/>
                    </a:stretch>
                  </pic:blipFill>
                  <pic:spPr bwMode="auto">
                    <a:xfrm>
                      <a:off x="0" y="0"/>
                      <a:ext cx="4062913" cy="2584209"/>
                    </a:xfrm>
                    <a:prstGeom prst="rect">
                      <a:avLst/>
                    </a:prstGeom>
                    <a:noFill/>
                    <a:ln w="9525">
                      <a:noFill/>
                      <a:miter lim="800000"/>
                      <a:headEnd/>
                      <a:tailEnd/>
                    </a:ln>
                  </pic:spPr>
                </pic:pic>
              </a:graphicData>
            </a:graphic>
          </wp:inline>
        </w:drawing>
      </w:r>
    </w:p>
    <w:p w14:paraId="6263563B" w14:textId="77777777" w:rsidR="00737ED4" w:rsidRPr="00273BC0" w:rsidRDefault="00273BC0" w:rsidP="009A0569">
      <w:pPr>
        <w:spacing w:line="240" w:lineRule="auto"/>
        <w:jc w:val="center"/>
        <w:rPr>
          <w:rFonts w:ascii="Times New Roman" w:hAnsi="Times New Roman" w:cs="Times New Roman"/>
          <w:sz w:val="28"/>
          <w:szCs w:val="28"/>
        </w:rPr>
      </w:pPr>
      <w:r>
        <w:rPr>
          <w:rFonts w:ascii="Times New Roman" w:hAnsi="Times New Roman" w:cs="Times New Roman"/>
          <w:b/>
          <w:sz w:val="28"/>
          <w:szCs w:val="28"/>
        </w:rPr>
        <w:t>Рисунок 1.</w:t>
      </w:r>
      <w:r w:rsidRPr="00273BC0">
        <w:rPr>
          <w:rFonts w:ascii="Times New Roman" w:hAnsi="Times New Roman" w:cs="Times New Roman"/>
          <w:b/>
          <w:sz w:val="28"/>
          <w:szCs w:val="28"/>
        </w:rPr>
        <w:t>3</w:t>
      </w:r>
      <w:r w:rsidR="009A0569">
        <w:rPr>
          <w:rFonts w:ascii="Times New Roman" w:hAnsi="Times New Roman" w:cs="Times New Roman"/>
          <w:sz w:val="28"/>
          <w:szCs w:val="28"/>
        </w:rPr>
        <w:t xml:space="preserve"> –</w:t>
      </w:r>
      <w:r w:rsidR="00737ED4" w:rsidRPr="00737ED4">
        <w:rPr>
          <w:rFonts w:ascii="Times New Roman" w:hAnsi="Times New Roman" w:cs="Times New Roman"/>
          <w:sz w:val="28"/>
          <w:szCs w:val="28"/>
        </w:rPr>
        <w:t xml:space="preserve"> Взаимосвязь между В/Ц отношением, плотностью цементного раствора </w:t>
      </w:r>
      <w:proofErr w:type="gramStart"/>
      <w:r>
        <w:rPr>
          <w:rFonts w:ascii="Times New Roman" w:hAnsi="Times New Roman" w:cs="Times New Roman"/>
          <w:sz w:val="28"/>
          <w:szCs w:val="28"/>
        </w:rPr>
        <w:t>и  концентрацией</w:t>
      </w:r>
      <w:proofErr w:type="gramEnd"/>
      <w:r>
        <w:rPr>
          <w:rFonts w:ascii="Times New Roman" w:hAnsi="Times New Roman" w:cs="Times New Roman"/>
          <w:sz w:val="28"/>
          <w:szCs w:val="28"/>
        </w:rPr>
        <w:t xml:space="preserve"> микросфер</w:t>
      </w:r>
    </w:p>
    <w:p w14:paraId="17F0077A" w14:textId="77777777" w:rsidR="00273BC0" w:rsidRPr="00273BC0" w:rsidRDefault="00273BC0" w:rsidP="00273BC0">
      <w:pPr>
        <w:spacing w:line="240" w:lineRule="auto"/>
        <w:jc w:val="both"/>
        <w:rPr>
          <w:rFonts w:ascii="Times New Roman" w:hAnsi="Times New Roman" w:cs="Times New Roman"/>
          <w:sz w:val="24"/>
          <w:szCs w:val="28"/>
        </w:rPr>
      </w:pPr>
      <w:r w:rsidRPr="00273BC0">
        <w:rPr>
          <w:rFonts w:ascii="Times New Roman" w:hAnsi="Times New Roman" w:cs="Times New Roman"/>
          <w:sz w:val="24"/>
          <w:szCs w:val="28"/>
        </w:rPr>
        <w:t xml:space="preserve">Примечание – составлено по данным источника [50, </w:t>
      </w:r>
      <w:r w:rsidRPr="00273BC0">
        <w:rPr>
          <w:rFonts w:ascii="Times New Roman" w:hAnsi="Times New Roman" w:cs="Times New Roman"/>
          <w:sz w:val="24"/>
          <w:szCs w:val="28"/>
          <w:lang w:val="en-US"/>
        </w:rPr>
        <w:t>c</w:t>
      </w:r>
      <w:r w:rsidRPr="00273BC0">
        <w:rPr>
          <w:rFonts w:ascii="Times New Roman" w:hAnsi="Times New Roman" w:cs="Times New Roman"/>
          <w:sz w:val="24"/>
          <w:szCs w:val="28"/>
        </w:rPr>
        <w:t>.34-36]</w:t>
      </w:r>
    </w:p>
    <w:p w14:paraId="6E5B9854" w14:textId="77777777" w:rsidR="00737ED4" w:rsidRPr="00737ED4" w:rsidRDefault="00737ED4" w:rsidP="009A0569">
      <w:pPr>
        <w:spacing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 xml:space="preserve">Существенная разница в плотностях цемента и АСПМ приводит к развитию </w:t>
      </w:r>
      <w:proofErr w:type="spellStart"/>
      <w:r w:rsidRPr="00737ED4">
        <w:rPr>
          <w:rFonts w:ascii="Times New Roman" w:hAnsi="Times New Roman" w:cs="Times New Roman"/>
          <w:sz w:val="28"/>
          <w:szCs w:val="28"/>
        </w:rPr>
        <w:t>седиментационных</w:t>
      </w:r>
      <w:proofErr w:type="spellEnd"/>
      <w:r w:rsidRPr="00737ED4">
        <w:rPr>
          <w:rFonts w:ascii="Times New Roman" w:hAnsi="Times New Roman" w:cs="Times New Roman"/>
          <w:sz w:val="28"/>
          <w:szCs w:val="28"/>
        </w:rPr>
        <w:t xml:space="preserve"> процессов и расслоению системы. Введение добав</w:t>
      </w:r>
      <w:r w:rsidR="00273BC0">
        <w:rPr>
          <w:rFonts w:ascii="Times New Roman" w:hAnsi="Times New Roman" w:cs="Times New Roman"/>
          <w:sz w:val="28"/>
          <w:szCs w:val="28"/>
        </w:rPr>
        <w:t xml:space="preserve">ки </w:t>
      </w:r>
      <w:proofErr w:type="spellStart"/>
      <w:r w:rsidR="00273BC0">
        <w:rPr>
          <w:rFonts w:ascii="Times New Roman" w:hAnsi="Times New Roman" w:cs="Times New Roman"/>
          <w:sz w:val="28"/>
          <w:szCs w:val="28"/>
        </w:rPr>
        <w:t>Atren</w:t>
      </w:r>
      <w:proofErr w:type="spellEnd"/>
      <w:r w:rsidR="00273BC0">
        <w:rPr>
          <w:rFonts w:ascii="Times New Roman" w:hAnsi="Times New Roman" w:cs="Times New Roman"/>
          <w:sz w:val="28"/>
          <w:szCs w:val="28"/>
        </w:rPr>
        <w:t xml:space="preserve"> Light в концентрации 0</w:t>
      </w:r>
      <w:r w:rsidR="00273BC0" w:rsidRPr="00273BC0">
        <w:rPr>
          <w:rFonts w:ascii="Times New Roman" w:hAnsi="Times New Roman" w:cs="Times New Roman"/>
          <w:sz w:val="28"/>
          <w:szCs w:val="28"/>
        </w:rPr>
        <w:t>.</w:t>
      </w:r>
      <w:r w:rsidR="00273BC0">
        <w:rPr>
          <w:rFonts w:ascii="Times New Roman" w:hAnsi="Times New Roman" w:cs="Times New Roman"/>
          <w:sz w:val="28"/>
          <w:szCs w:val="28"/>
        </w:rPr>
        <w:t>5–1</w:t>
      </w:r>
      <w:r w:rsidR="00273BC0" w:rsidRPr="00273BC0">
        <w:rPr>
          <w:rFonts w:ascii="Times New Roman" w:hAnsi="Times New Roman" w:cs="Times New Roman"/>
          <w:sz w:val="28"/>
          <w:szCs w:val="28"/>
        </w:rPr>
        <w:t>.</w:t>
      </w:r>
      <w:r w:rsidRPr="00737ED4">
        <w:rPr>
          <w:rFonts w:ascii="Times New Roman" w:hAnsi="Times New Roman" w:cs="Times New Roman"/>
          <w:sz w:val="28"/>
          <w:szCs w:val="28"/>
        </w:rPr>
        <w:t xml:space="preserve">5% способствует равномерному распределению частиц и формированию однородной структуры с минимальным содержанием свободной воды, что повышает </w:t>
      </w:r>
      <w:proofErr w:type="spellStart"/>
      <w:r w:rsidRPr="00737ED4">
        <w:rPr>
          <w:rFonts w:ascii="Times New Roman" w:hAnsi="Times New Roman" w:cs="Times New Roman"/>
          <w:sz w:val="28"/>
          <w:szCs w:val="28"/>
        </w:rPr>
        <w:lastRenderedPageBreak/>
        <w:t>седиментационную</w:t>
      </w:r>
      <w:proofErr w:type="spellEnd"/>
      <w:r w:rsidRPr="00737ED4">
        <w:rPr>
          <w:rFonts w:ascii="Times New Roman" w:hAnsi="Times New Roman" w:cs="Times New Roman"/>
          <w:sz w:val="28"/>
          <w:szCs w:val="28"/>
        </w:rPr>
        <w:t xml:space="preserve"> устойчивость и предотвращает всплытие микросфер (</w:t>
      </w:r>
      <w:r w:rsidR="009A0569">
        <w:rPr>
          <w:rFonts w:ascii="Times New Roman" w:hAnsi="Times New Roman" w:cs="Times New Roman"/>
          <w:sz w:val="28"/>
          <w:szCs w:val="28"/>
        </w:rPr>
        <w:t>смотри данные на рисунке</w:t>
      </w:r>
      <w:r w:rsidR="00273BC0">
        <w:rPr>
          <w:rFonts w:ascii="Times New Roman" w:hAnsi="Times New Roman" w:cs="Times New Roman"/>
          <w:sz w:val="28"/>
          <w:szCs w:val="28"/>
        </w:rPr>
        <w:t xml:space="preserve"> 1.</w:t>
      </w:r>
      <w:r w:rsidR="00273BC0" w:rsidRPr="00273BC0">
        <w:rPr>
          <w:rFonts w:ascii="Times New Roman" w:hAnsi="Times New Roman" w:cs="Times New Roman"/>
          <w:sz w:val="28"/>
          <w:szCs w:val="28"/>
        </w:rPr>
        <w:t>4</w:t>
      </w:r>
      <w:r w:rsidRPr="00737ED4">
        <w:rPr>
          <w:rFonts w:ascii="Times New Roman" w:hAnsi="Times New Roman" w:cs="Times New Roman"/>
          <w:sz w:val="28"/>
          <w:szCs w:val="28"/>
        </w:rPr>
        <w:t>).</w:t>
      </w:r>
    </w:p>
    <w:p w14:paraId="4AEFB385" w14:textId="77777777" w:rsidR="00737ED4" w:rsidRPr="00737ED4" w:rsidRDefault="00737ED4" w:rsidP="009A0569">
      <w:pPr>
        <w:spacing w:line="240" w:lineRule="auto"/>
        <w:jc w:val="center"/>
        <w:rPr>
          <w:rFonts w:ascii="Times New Roman" w:hAnsi="Times New Roman" w:cs="Times New Roman"/>
          <w:sz w:val="28"/>
          <w:szCs w:val="28"/>
        </w:rPr>
      </w:pPr>
      <w:r w:rsidRPr="00737ED4">
        <w:rPr>
          <w:rFonts w:ascii="Times New Roman" w:hAnsi="Times New Roman" w:cs="Times New Roman"/>
          <w:noProof/>
          <w:sz w:val="28"/>
          <w:szCs w:val="28"/>
          <w:lang w:eastAsia="ru-RU"/>
        </w:rPr>
        <w:drawing>
          <wp:inline distT="0" distB="0" distL="0" distR="0" wp14:anchorId="44755208" wp14:editId="63D8DA31">
            <wp:extent cx="4053385" cy="3568961"/>
            <wp:effectExtent l="19050" t="0" r="4265" b="0"/>
            <wp:docPr id="7" name="Рисунок 2" descr="https://burneft.ru/images/2010-11/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urneft.ru/images/2010-11/10.04.jpg"/>
                    <pic:cNvPicPr>
                      <a:picLocks noChangeAspect="1" noChangeArrowheads="1"/>
                    </pic:cNvPicPr>
                  </pic:nvPicPr>
                  <pic:blipFill>
                    <a:blip r:embed="rId11" cstate="print"/>
                    <a:srcRect/>
                    <a:stretch>
                      <a:fillRect/>
                    </a:stretch>
                  </pic:blipFill>
                  <pic:spPr bwMode="auto">
                    <a:xfrm>
                      <a:off x="0" y="0"/>
                      <a:ext cx="4059516" cy="3574360"/>
                    </a:xfrm>
                    <a:prstGeom prst="rect">
                      <a:avLst/>
                    </a:prstGeom>
                    <a:noFill/>
                    <a:ln w="9525">
                      <a:noFill/>
                      <a:miter lim="800000"/>
                      <a:headEnd/>
                      <a:tailEnd/>
                    </a:ln>
                  </pic:spPr>
                </pic:pic>
              </a:graphicData>
            </a:graphic>
          </wp:inline>
        </w:drawing>
      </w:r>
    </w:p>
    <w:p w14:paraId="68C6C975" w14:textId="77777777" w:rsidR="00737ED4" w:rsidRPr="00273BC0" w:rsidRDefault="00273BC0" w:rsidP="009A0569">
      <w:pPr>
        <w:spacing w:line="240" w:lineRule="auto"/>
        <w:jc w:val="center"/>
        <w:rPr>
          <w:rFonts w:ascii="Times New Roman" w:hAnsi="Times New Roman" w:cs="Times New Roman"/>
          <w:sz w:val="28"/>
          <w:szCs w:val="28"/>
        </w:rPr>
      </w:pPr>
      <w:r>
        <w:rPr>
          <w:rFonts w:ascii="Times New Roman" w:hAnsi="Times New Roman" w:cs="Times New Roman"/>
          <w:b/>
          <w:sz w:val="28"/>
          <w:szCs w:val="28"/>
        </w:rPr>
        <w:t>Рисунок 1.</w:t>
      </w:r>
      <w:r w:rsidRPr="00273BC0">
        <w:rPr>
          <w:rFonts w:ascii="Times New Roman" w:hAnsi="Times New Roman" w:cs="Times New Roman"/>
          <w:b/>
          <w:sz w:val="28"/>
          <w:szCs w:val="28"/>
        </w:rPr>
        <w:t>4</w:t>
      </w:r>
      <w:r w:rsidR="009A0569">
        <w:rPr>
          <w:rFonts w:ascii="Times New Roman" w:hAnsi="Times New Roman" w:cs="Times New Roman"/>
          <w:sz w:val="28"/>
          <w:szCs w:val="28"/>
        </w:rPr>
        <w:t xml:space="preserve"> –</w:t>
      </w:r>
      <w:r w:rsidR="00737ED4" w:rsidRPr="00737ED4">
        <w:rPr>
          <w:rFonts w:ascii="Times New Roman" w:hAnsi="Times New Roman" w:cs="Times New Roman"/>
          <w:sz w:val="28"/>
          <w:szCs w:val="28"/>
        </w:rPr>
        <w:t xml:space="preserve"> Влияние химического наполнителя </w:t>
      </w:r>
      <w:proofErr w:type="spellStart"/>
      <w:r w:rsidR="00737ED4" w:rsidRPr="00737ED4">
        <w:rPr>
          <w:rFonts w:ascii="Times New Roman" w:hAnsi="Times New Roman" w:cs="Times New Roman"/>
          <w:sz w:val="28"/>
          <w:szCs w:val="28"/>
        </w:rPr>
        <w:t>Atren</w:t>
      </w:r>
      <w:proofErr w:type="spellEnd"/>
      <w:r w:rsidR="00737ED4" w:rsidRPr="00737ED4">
        <w:rPr>
          <w:rFonts w:ascii="Times New Roman" w:hAnsi="Times New Roman" w:cs="Times New Roman"/>
          <w:sz w:val="28"/>
          <w:szCs w:val="28"/>
        </w:rPr>
        <w:t xml:space="preserve"> Light на </w:t>
      </w:r>
      <w:proofErr w:type="spellStart"/>
      <w:r w:rsidR="00737ED4" w:rsidRPr="00737ED4">
        <w:rPr>
          <w:rFonts w:ascii="Times New Roman" w:hAnsi="Times New Roman" w:cs="Times New Roman"/>
          <w:sz w:val="28"/>
          <w:szCs w:val="28"/>
        </w:rPr>
        <w:t>седиментационную</w:t>
      </w:r>
      <w:proofErr w:type="spellEnd"/>
      <w:r w:rsidR="00737ED4" w:rsidRPr="00737ED4">
        <w:rPr>
          <w:rFonts w:ascii="Times New Roman" w:hAnsi="Times New Roman" w:cs="Times New Roman"/>
          <w:sz w:val="28"/>
          <w:szCs w:val="28"/>
        </w:rPr>
        <w:t xml:space="preserve"> устойч</w:t>
      </w:r>
      <w:r>
        <w:rPr>
          <w:rFonts w:ascii="Times New Roman" w:hAnsi="Times New Roman" w:cs="Times New Roman"/>
          <w:sz w:val="28"/>
          <w:szCs w:val="28"/>
        </w:rPr>
        <w:t xml:space="preserve">ивость цементного раствора </w:t>
      </w:r>
    </w:p>
    <w:p w14:paraId="2D2B8D09" w14:textId="77777777" w:rsidR="00273BC0" w:rsidRPr="00273BC0" w:rsidRDefault="00273BC0" w:rsidP="00273BC0">
      <w:pPr>
        <w:spacing w:line="240" w:lineRule="auto"/>
        <w:jc w:val="both"/>
        <w:rPr>
          <w:rFonts w:ascii="Times New Roman" w:hAnsi="Times New Roman" w:cs="Times New Roman"/>
          <w:sz w:val="24"/>
          <w:szCs w:val="28"/>
        </w:rPr>
      </w:pPr>
      <w:r w:rsidRPr="00273BC0">
        <w:rPr>
          <w:rFonts w:ascii="Times New Roman" w:hAnsi="Times New Roman" w:cs="Times New Roman"/>
          <w:sz w:val="24"/>
          <w:szCs w:val="28"/>
        </w:rPr>
        <w:t xml:space="preserve">Примечание – составлено по данным источника [50, </w:t>
      </w:r>
      <w:r w:rsidRPr="00273BC0">
        <w:rPr>
          <w:rFonts w:ascii="Times New Roman" w:hAnsi="Times New Roman" w:cs="Times New Roman"/>
          <w:sz w:val="24"/>
          <w:szCs w:val="28"/>
          <w:lang w:val="en-US"/>
        </w:rPr>
        <w:t>c</w:t>
      </w:r>
      <w:r w:rsidRPr="00273BC0">
        <w:rPr>
          <w:rFonts w:ascii="Times New Roman" w:hAnsi="Times New Roman" w:cs="Times New Roman"/>
          <w:sz w:val="24"/>
          <w:szCs w:val="28"/>
        </w:rPr>
        <w:t>.34-36]</w:t>
      </w:r>
    </w:p>
    <w:p w14:paraId="7ACE4B96" w14:textId="77777777" w:rsidR="00737ED4" w:rsidRPr="00737ED4" w:rsidRDefault="00182EA6" w:rsidP="009A056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Сн</w:t>
      </w:r>
      <w:r w:rsidR="00737ED4" w:rsidRPr="00737ED4">
        <w:rPr>
          <w:rFonts w:ascii="Times New Roman" w:hAnsi="Times New Roman" w:cs="Times New Roman"/>
          <w:sz w:val="28"/>
          <w:szCs w:val="28"/>
        </w:rPr>
        <w:t xml:space="preserve">ижение водоцементного отношения также способствует стабилизации раствора, однако для сохранения требуемой подвижности необходимо использование пластифицирующих реагентов. Эффективным решением является применение </w:t>
      </w:r>
      <w:proofErr w:type="spellStart"/>
      <w:r w:rsidR="00737ED4" w:rsidRPr="00737ED4">
        <w:rPr>
          <w:rFonts w:ascii="Times New Roman" w:hAnsi="Times New Roman" w:cs="Times New Roman"/>
          <w:sz w:val="28"/>
          <w:szCs w:val="28"/>
        </w:rPr>
        <w:t>Atren</w:t>
      </w:r>
      <w:proofErr w:type="spellEnd"/>
      <w:r w:rsidR="00737ED4" w:rsidRPr="00737ED4">
        <w:rPr>
          <w:rFonts w:ascii="Times New Roman" w:hAnsi="Times New Roman" w:cs="Times New Roman"/>
          <w:sz w:val="28"/>
          <w:szCs w:val="28"/>
        </w:rPr>
        <w:t xml:space="preserve"> </w:t>
      </w:r>
      <w:proofErr w:type="spellStart"/>
      <w:r w:rsidR="00737ED4" w:rsidRPr="00737ED4">
        <w:rPr>
          <w:rFonts w:ascii="Times New Roman" w:hAnsi="Times New Roman" w:cs="Times New Roman"/>
          <w:sz w:val="28"/>
          <w:szCs w:val="28"/>
        </w:rPr>
        <w:t>Plast</w:t>
      </w:r>
      <w:proofErr w:type="spellEnd"/>
      <w:r w:rsidR="00737ED4" w:rsidRPr="00737ED4">
        <w:rPr>
          <w:rFonts w:ascii="Times New Roman" w:hAnsi="Times New Roman" w:cs="Times New Roman"/>
          <w:sz w:val="28"/>
          <w:szCs w:val="28"/>
        </w:rPr>
        <w:t xml:space="preserve"> 1, действие которого обусловлено сочетанием стерических и электростатических механизмов. Оптимальная концентрация добавки составляет до 0,1% от массы цемента, температурный диапазон применения — до 170 °С. Лабораторные испытания показали, что при плотности раствора 1,94 г/см³ введение 0,08% пластификатора существенно снижает е</w:t>
      </w:r>
      <w:r w:rsidR="00273BC0">
        <w:rPr>
          <w:rFonts w:ascii="Times New Roman" w:hAnsi="Times New Roman" w:cs="Times New Roman"/>
          <w:sz w:val="28"/>
          <w:szCs w:val="28"/>
        </w:rPr>
        <w:t xml:space="preserve">го реологические показатели </w:t>
      </w:r>
      <w:r w:rsidR="00273BC0" w:rsidRPr="00273BC0">
        <w:rPr>
          <w:rFonts w:ascii="Times New Roman" w:hAnsi="Times New Roman" w:cs="Times New Roman"/>
          <w:sz w:val="28"/>
          <w:szCs w:val="28"/>
        </w:rPr>
        <w:t xml:space="preserve">[50, </w:t>
      </w:r>
      <w:r w:rsidR="00273BC0">
        <w:rPr>
          <w:rFonts w:ascii="Times New Roman" w:hAnsi="Times New Roman" w:cs="Times New Roman"/>
          <w:sz w:val="28"/>
          <w:szCs w:val="28"/>
          <w:lang w:val="en-US"/>
        </w:rPr>
        <w:t>c</w:t>
      </w:r>
      <w:r w:rsidR="00273BC0" w:rsidRPr="00273BC0">
        <w:rPr>
          <w:rFonts w:ascii="Times New Roman" w:hAnsi="Times New Roman" w:cs="Times New Roman"/>
          <w:sz w:val="28"/>
          <w:szCs w:val="28"/>
        </w:rPr>
        <w:t>.34-36]</w:t>
      </w:r>
      <w:r w:rsidR="00273BC0">
        <w:rPr>
          <w:rFonts w:ascii="Times New Roman" w:hAnsi="Times New Roman" w:cs="Times New Roman"/>
          <w:sz w:val="28"/>
          <w:szCs w:val="28"/>
        </w:rPr>
        <w:t xml:space="preserve">. </w:t>
      </w:r>
      <w:r w:rsidR="00737ED4" w:rsidRPr="00737ED4">
        <w:rPr>
          <w:rFonts w:ascii="Times New Roman" w:hAnsi="Times New Roman" w:cs="Times New Roman"/>
          <w:sz w:val="28"/>
          <w:szCs w:val="28"/>
        </w:rPr>
        <w:t xml:space="preserve">По эффективности </w:t>
      </w:r>
      <w:proofErr w:type="spellStart"/>
      <w:r w:rsidR="00737ED4" w:rsidRPr="00737ED4">
        <w:rPr>
          <w:rFonts w:ascii="Times New Roman" w:hAnsi="Times New Roman" w:cs="Times New Roman"/>
          <w:sz w:val="28"/>
          <w:szCs w:val="28"/>
        </w:rPr>
        <w:t>Atren</w:t>
      </w:r>
      <w:proofErr w:type="spellEnd"/>
      <w:r w:rsidR="00737ED4" w:rsidRPr="00737ED4">
        <w:rPr>
          <w:rFonts w:ascii="Times New Roman" w:hAnsi="Times New Roman" w:cs="Times New Roman"/>
          <w:sz w:val="28"/>
          <w:szCs w:val="28"/>
        </w:rPr>
        <w:t xml:space="preserve"> </w:t>
      </w:r>
      <w:proofErr w:type="spellStart"/>
      <w:r w:rsidR="00737ED4" w:rsidRPr="00737ED4">
        <w:rPr>
          <w:rFonts w:ascii="Times New Roman" w:hAnsi="Times New Roman" w:cs="Times New Roman"/>
          <w:sz w:val="28"/>
          <w:szCs w:val="28"/>
        </w:rPr>
        <w:t>Plast</w:t>
      </w:r>
      <w:proofErr w:type="spellEnd"/>
      <w:r w:rsidR="00737ED4" w:rsidRPr="00737ED4">
        <w:rPr>
          <w:rFonts w:ascii="Times New Roman" w:hAnsi="Times New Roman" w:cs="Times New Roman"/>
          <w:sz w:val="28"/>
          <w:szCs w:val="28"/>
        </w:rPr>
        <w:t xml:space="preserve"> 1 в 3–4 раза превосходит традиционный пластификатор С-3 на основе </w:t>
      </w:r>
      <w:proofErr w:type="spellStart"/>
      <w:r w:rsidR="00737ED4" w:rsidRPr="00737ED4">
        <w:rPr>
          <w:rFonts w:ascii="Times New Roman" w:hAnsi="Times New Roman" w:cs="Times New Roman"/>
          <w:sz w:val="28"/>
          <w:szCs w:val="28"/>
        </w:rPr>
        <w:t>сульфонафталиновых</w:t>
      </w:r>
      <w:proofErr w:type="spellEnd"/>
      <w:r w:rsidR="00737ED4" w:rsidRPr="00737ED4">
        <w:rPr>
          <w:rFonts w:ascii="Times New Roman" w:hAnsi="Times New Roman" w:cs="Times New Roman"/>
          <w:sz w:val="28"/>
          <w:szCs w:val="28"/>
        </w:rPr>
        <w:t xml:space="preserve"> соединений.</w:t>
      </w:r>
    </w:p>
    <w:p w14:paraId="5736B7F8"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 xml:space="preserve">Для предотвращения интенсивной фильтрации жидкости в условиях высоких пластовых давлений рекомендуется применение </w:t>
      </w:r>
      <w:proofErr w:type="spellStart"/>
      <w:r w:rsidRPr="00737ED4">
        <w:rPr>
          <w:rFonts w:ascii="Times New Roman" w:hAnsi="Times New Roman" w:cs="Times New Roman"/>
          <w:sz w:val="28"/>
          <w:szCs w:val="28"/>
        </w:rPr>
        <w:t>понизителей</w:t>
      </w:r>
      <w:proofErr w:type="spellEnd"/>
      <w:r w:rsidRPr="00737ED4">
        <w:rPr>
          <w:rFonts w:ascii="Times New Roman" w:hAnsi="Times New Roman" w:cs="Times New Roman"/>
          <w:sz w:val="28"/>
          <w:szCs w:val="28"/>
        </w:rPr>
        <w:t xml:space="preserve"> фильтрации. Добавка </w:t>
      </w:r>
      <w:proofErr w:type="spellStart"/>
      <w:r w:rsidRPr="00737ED4">
        <w:rPr>
          <w:rFonts w:ascii="Times New Roman" w:hAnsi="Times New Roman" w:cs="Times New Roman"/>
          <w:sz w:val="28"/>
          <w:szCs w:val="28"/>
        </w:rPr>
        <w:t>Atren</w:t>
      </w:r>
      <w:proofErr w:type="spellEnd"/>
      <w:r w:rsidRPr="00737ED4">
        <w:rPr>
          <w:rFonts w:ascii="Times New Roman" w:hAnsi="Times New Roman" w:cs="Times New Roman"/>
          <w:sz w:val="28"/>
          <w:szCs w:val="28"/>
        </w:rPr>
        <w:t xml:space="preserve"> </w:t>
      </w:r>
      <w:proofErr w:type="spellStart"/>
      <w:r w:rsidRPr="00737ED4">
        <w:rPr>
          <w:rFonts w:ascii="Times New Roman" w:hAnsi="Times New Roman" w:cs="Times New Roman"/>
          <w:sz w:val="28"/>
          <w:szCs w:val="28"/>
        </w:rPr>
        <w:t>Cem</w:t>
      </w:r>
      <w:proofErr w:type="spellEnd"/>
      <w:r w:rsidRPr="00737ED4">
        <w:rPr>
          <w:rFonts w:ascii="Times New Roman" w:hAnsi="Times New Roman" w:cs="Times New Roman"/>
          <w:sz w:val="28"/>
          <w:szCs w:val="28"/>
        </w:rPr>
        <w:t xml:space="preserve"> позволяет снизить фильтрационные потери и уменьшить водоотделение, при этом она совместима с различными классами цементов и рядом модификаторов других производителей. Для качественной подготовки ствола скважины перед цементированием используется буферная жидкость </w:t>
      </w:r>
      <w:proofErr w:type="spellStart"/>
      <w:r w:rsidRPr="00737ED4">
        <w:rPr>
          <w:rFonts w:ascii="Times New Roman" w:hAnsi="Times New Roman" w:cs="Times New Roman"/>
          <w:sz w:val="28"/>
          <w:szCs w:val="28"/>
        </w:rPr>
        <w:t>Atren</w:t>
      </w:r>
      <w:proofErr w:type="spellEnd"/>
      <w:r w:rsidRPr="00737ED4">
        <w:rPr>
          <w:rFonts w:ascii="Times New Roman" w:hAnsi="Times New Roman" w:cs="Times New Roman"/>
          <w:sz w:val="28"/>
          <w:szCs w:val="28"/>
        </w:rPr>
        <w:t xml:space="preserve"> </w:t>
      </w:r>
      <w:proofErr w:type="spellStart"/>
      <w:r w:rsidRPr="00737ED4">
        <w:rPr>
          <w:rFonts w:ascii="Times New Roman" w:hAnsi="Times New Roman" w:cs="Times New Roman"/>
          <w:sz w:val="28"/>
          <w:szCs w:val="28"/>
        </w:rPr>
        <w:t>Spacer</w:t>
      </w:r>
      <w:proofErr w:type="spellEnd"/>
      <w:r w:rsidRPr="00737ED4">
        <w:rPr>
          <w:rFonts w:ascii="Times New Roman" w:hAnsi="Times New Roman" w:cs="Times New Roman"/>
          <w:sz w:val="28"/>
          <w:szCs w:val="28"/>
        </w:rPr>
        <w:t xml:space="preserve"> W, содержащая поверхностно-активные вещества и комплексообразующие компоненты. Промышленные </w:t>
      </w:r>
      <w:r w:rsidRPr="00737ED4">
        <w:rPr>
          <w:rFonts w:ascii="Times New Roman" w:hAnsi="Times New Roman" w:cs="Times New Roman"/>
          <w:sz w:val="28"/>
          <w:szCs w:val="28"/>
        </w:rPr>
        <w:lastRenderedPageBreak/>
        <w:t>испытания подтвердили её эффективность при удалении глинистой и углеводородной корки при расходе 3–4 кг/м³. Комплексное применение указанных реагентов способствует повышению надёжности крепления нефтяных и газовых скважин.</w:t>
      </w:r>
    </w:p>
    <w:p w14:paraId="693C964F" w14:textId="77777777" w:rsidR="00737ED4" w:rsidRPr="00737ED4" w:rsidRDefault="00273BC0" w:rsidP="009A056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 [</w:t>
      </w:r>
      <w:r w:rsidRPr="00273BC0">
        <w:rPr>
          <w:rFonts w:ascii="Times New Roman" w:hAnsi="Times New Roman" w:cs="Times New Roman"/>
          <w:sz w:val="28"/>
          <w:szCs w:val="28"/>
        </w:rPr>
        <w:t xml:space="preserve">50, </w:t>
      </w:r>
      <w:r>
        <w:rPr>
          <w:rFonts w:ascii="Times New Roman" w:hAnsi="Times New Roman" w:cs="Times New Roman"/>
          <w:sz w:val="28"/>
          <w:szCs w:val="28"/>
          <w:lang w:val="en-US"/>
        </w:rPr>
        <w:t>c</w:t>
      </w:r>
      <w:r w:rsidRPr="00273BC0">
        <w:rPr>
          <w:rFonts w:ascii="Times New Roman" w:hAnsi="Times New Roman" w:cs="Times New Roman"/>
          <w:sz w:val="28"/>
          <w:szCs w:val="28"/>
        </w:rPr>
        <w:t>.34-36</w:t>
      </w:r>
      <w:r w:rsidR="00737ED4" w:rsidRPr="00737ED4">
        <w:rPr>
          <w:rFonts w:ascii="Times New Roman" w:hAnsi="Times New Roman" w:cs="Times New Roman"/>
          <w:sz w:val="28"/>
          <w:szCs w:val="28"/>
        </w:rPr>
        <w:t>] представлены результаты предварительных экспериментов по установлению зависимости водоцементного отношения от требуемой плотности раствора и концентрации АСПМ. В дальнейшем данные б</w:t>
      </w:r>
      <w:r>
        <w:rPr>
          <w:rFonts w:ascii="Times New Roman" w:hAnsi="Times New Roman" w:cs="Times New Roman"/>
          <w:sz w:val="28"/>
          <w:szCs w:val="28"/>
        </w:rPr>
        <w:t>ыли статистически обработаны [</w:t>
      </w:r>
      <w:r w:rsidRPr="00273BC0">
        <w:rPr>
          <w:rFonts w:ascii="Times New Roman" w:hAnsi="Times New Roman" w:cs="Times New Roman"/>
          <w:sz w:val="28"/>
          <w:szCs w:val="28"/>
        </w:rPr>
        <w:t>51</w:t>
      </w:r>
      <w:r w:rsidR="00737ED4" w:rsidRPr="00737ED4">
        <w:rPr>
          <w:rFonts w:ascii="Times New Roman" w:hAnsi="Times New Roman" w:cs="Times New Roman"/>
          <w:sz w:val="28"/>
          <w:szCs w:val="28"/>
        </w:rPr>
        <w:t>] с целью построения математической модели, описывающей указанную зависимость в явном виде. Обработка проводилась методами математической статистики с построением частных зависимостей и их последующим объединением в обобщённую функцию.</w:t>
      </w:r>
    </w:p>
    <w:p w14:paraId="545F4025" w14:textId="77777777" w:rsid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Регрессионная модель для исследуемых характеристик представлена в мультипликативной форме:</w:t>
      </w:r>
    </w:p>
    <w:p w14:paraId="652CB769" w14:textId="77777777" w:rsidR="009A0569" w:rsidRPr="00737ED4" w:rsidRDefault="009A0569" w:rsidP="009A0569">
      <w:pPr>
        <w:spacing w:after="0" w:line="240" w:lineRule="auto"/>
        <w:ind w:firstLine="708"/>
        <w:jc w:val="both"/>
        <w:rPr>
          <w:rFonts w:ascii="Times New Roman" w:hAnsi="Times New Roman" w:cs="Times New Roman"/>
          <w:sz w:val="28"/>
          <w:szCs w:val="28"/>
        </w:rPr>
      </w:pPr>
    </w:p>
    <w:p w14:paraId="7F852D87" w14:textId="77777777" w:rsidR="00737ED4" w:rsidRPr="00737ED4" w:rsidRDefault="00737ED4" w:rsidP="009A0569">
      <w:pPr>
        <w:spacing w:after="0" w:line="240" w:lineRule="auto"/>
        <w:ind w:firstLine="709"/>
        <w:jc w:val="both"/>
        <w:rPr>
          <w:rFonts w:ascii="Times New Roman" w:hAnsi="Times New Roman" w:cs="Times New Roman"/>
          <w:sz w:val="28"/>
          <w:szCs w:val="28"/>
        </w:rPr>
      </w:pPr>
      <w:r w:rsidRPr="00737ED4">
        <w:rPr>
          <w:rFonts w:ascii="Times New Roman" w:hAnsi="Times New Roman" w:cs="Times New Roman"/>
          <w:sz w:val="28"/>
          <w:szCs w:val="28"/>
        </w:rPr>
        <w:t xml:space="preserve">                                       </w:t>
      </w:r>
      <w:r w:rsidRPr="00737ED4">
        <w:rPr>
          <w:rFonts w:ascii="Times New Roman" w:hAnsi="Times New Roman" w:cs="Times New Roman"/>
          <w:i/>
          <w:iCs/>
          <w:sz w:val="28"/>
          <w:szCs w:val="28"/>
          <w:lang w:val="en-US"/>
        </w:rPr>
        <w:t>Y</w:t>
      </w:r>
      <w:r w:rsidRPr="00737ED4">
        <w:rPr>
          <w:rFonts w:ascii="Times New Roman" w:hAnsi="Times New Roman" w:cs="Times New Roman"/>
          <w:i/>
          <w:iCs/>
          <w:sz w:val="28"/>
          <w:szCs w:val="28"/>
        </w:rPr>
        <w:t>=</w:t>
      </w:r>
      <w:r w:rsidRPr="00737ED4">
        <w:rPr>
          <w:rFonts w:ascii="Times New Roman" w:hAnsi="Times New Roman" w:cs="Times New Roman"/>
          <w:i/>
          <w:iCs/>
          <w:sz w:val="28"/>
          <w:szCs w:val="28"/>
          <w:lang w:val="en-US"/>
        </w:rPr>
        <w:t>a</w:t>
      </w:r>
      <w:r w:rsidRPr="00737ED4">
        <w:rPr>
          <w:rFonts w:ascii="Times New Roman" w:hAnsi="Times New Roman" w:cs="Times New Roman"/>
          <w:i/>
          <w:iCs/>
          <w:sz w:val="28"/>
          <w:szCs w:val="28"/>
          <w:vertAlign w:val="subscript"/>
        </w:rPr>
        <w:t>0</w:t>
      </w:r>
      <w:r w:rsidRPr="00737ED4">
        <w:rPr>
          <w:rFonts w:ascii="Times New Roman" w:hAnsi="Times New Roman" w:cs="Times New Roman"/>
          <w:i/>
          <w:iCs/>
          <w:sz w:val="28"/>
          <w:szCs w:val="28"/>
        </w:rPr>
        <w:t>·</w:t>
      </w:r>
      <w:r w:rsidRPr="00737ED4">
        <w:rPr>
          <w:rFonts w:ascii="Times New Roman" w:hAnsi="Times New Roman" w:cs="Times New Roman"/>
          <w:i/>
          <w:iCs/>
          <w:sz w:val="28"/>
          <w:szCs w:val="28"/>
          <w:lang w:val="en-US"/>
        </w:rPr>
        <w:t>f</w:t>
      </w:r>
      <w:r w:rsidRPr="00737ED4">
        <w:rPr>
          <w:rFonts w:ascii="Times New Roman" w:hAnsi="Times New Roman" w:cs="Times New Roman"/>
          <w:i/>
          <w:iCs/>
          <w:sz w:val="28"/>
          <w:szCs w:val="28"/>
          <w:vertAlign w:val="subscript"/>
        </w:rPr>
        <w:t>1</w:t>
      </w:r>
      <w:r w:rsidRPr="00737ED4">
        <w:rPr>
          <w:rFonts w:ascii="Times New Roman" w:hAnsi="Times New Roman" w:cs="Times New Roman"/>
          <w:i/>
          <w:iCs/>
          <w:sz w:val="28"/>
          <w:szCs w:val="28"/>
        </w:rPr>
        <w:t>(</w:t>
      </w:r>
      <w:r w:rsidRPr="00737ED4">
        <w:rPr>
          <w:rFonts w:ascii="Times New Roman" w:hAnsi="Times New Roman" w:cs="Times New Roman"/>
          <w:i/>
          <w:iCs/>
          <w:sz w:val="28"/>
          <w:szCs w:val="28"/>
          <w:lang w:val="en-US"/>
        </w:rPr>
        <w:t>X</w:t>
      </w:r>
      <w:r w:rsidRPr="00737ED4">
        <w:rPr>
          <w:rFonts w:ascii="Times New Roman" w:hAnsi="Times New Roman" w:cs="Times New Roman"/>
          <w:i/>
          <w:iCs/>
          <w:sz w:val="28"/>
          <w:szCs w:val="28"/>
          <w:vertAlign w:val="subscript"/>
        </w:rPr>
        <w:t>1</w:t>
      </w:r>
      <w:r w:rsidRPr="00737ED4">
        <w:rPr>
          <w:rFonts w:ascii="Times New Roman" w:hAnsi="Times New Roman" w:cs="Times New Roman"/>
          <w:i/>
          <w:iCs/>
          <w:sz w:val="28"/>
          <w:szCs w:val="28"/>
        </w:rPr>
        <w:t>) ·</w:t>
      </w:r>
      <w:r w:rsidRPr="00737ED4">
        <w:rPr>
          <w:rFonts w:ascii="Times New Roman" w:hAnsi="Times New Roman" w:cs="Times New Roman"/>
          <w:i/>
          <w:iCs/>
          <w:sz w:val="28"/>
          <w:szCs w:val="28"/>
          <w:lang w:val="en-US"/>
        </w:rPr>
        <w:t>f</w:t>
      </w:r>
      <w:r w:rsidRPr="00737ED4">
        <w:rPr>
          <w:rFonts w:ascii="Times New Roman" w:hAnsi="Times New Roman" w:cs="Times New Roman"/>
          <w:i/>
          <w:iCs/>
          <w:sz w:val="28"/>
          <w:szCs w:val="28"/>
          <w:vertAlign w:val="subscript"/>
        </w:rPr>
        <w:t>2</w:t>
      </w:r>
      <w:r w:rsidRPr="00737ED4">
        <w:rPr>
          <w:rFonts w:ascii="Times New Roman" w:hAnsi="Times New Roman" w:cs="Times New Roman"/>
          <w:i/>
          <w:iCs/>
          <w:sz w:val="28"/>
          <w:szCs w:val="28"/>
        </w:rPr>
        <w:t>(</w:t>
      </w:r>
      <w:r w:rsidRPr="00737ED4">
        <w:rPr>
          <w:rFonts w:ascii="Times New Roman" w:hAnsi="Times New Roman" w:cs="Times New Roman"/>
          <w:i/>
          <w:iCs/>
          <w:sz w:val="28"/>
          <w:szCs w:val="28"/>
          <w:lang w:val="en-US"/>
        </w:rPr>
        <w:t>X</w:t>
      </w:r>
      <w:r w:rsidRPr="00737ED4">
        <w:rPr>
          <w:rFonts w:ascii="Times New Roman" w:hAnsi="Times New Roman" w:cs="Times New Roman"/>
          <w:i/>
          <w:iCs/>
          <w:sz w:val="28"/>
          <w:szCs w:val="28"/>
          <w:vertAlign w:val="subscript"/>
        </w:rPr>
        <w:t>2</w:t>
      </w:r>
      <w:r w:rsidRPr="00737ED4">
        <w:rPr>
          <w:rFonts w:ascii="Times New Roman" w:hAnsi="Times New Roman" w:cs="Times New Roman"/>
          <w:i/>
          <w:iCs/>
          <w:sz w:val="28"/>
          <w:szCs w:val="28"/>
        </w:rPr>
        <w:t>)</w:t>
      </w:r>
      <w:r w:rsidRPr="00737ED4">
        <w:rPr>
          <w:rFonts w:ascii="Times New Roman" w:hAnsi="Times New Roman" w:cs="Times New Roman"/>
          <w:iCs/>
          <w:sz w:val="28"/>
          <w:szCs w:val="28"/>
        </w:rPr>
        <w:t xml:space="preserve">                                      </w:t>
      </w:r>
      <w:proofErr w:type="gramStart"/>
      <w:r w:rsidRPr="00737ED4">
        <w:rPr>
          <w:rFonts w:ascii="Times New Roman" w:hAnsi="Times New Roman" w:cs="Times New Roman"/>
          <w:iCs/>
          <w:sz w:val="28"/>
          <w:szCs w:val="28"/>
        </w:rPr>
        <w:t xml:space="preserve">   (</w:t>
      </w:r>
      <w:proofErr w:type="gramEnd"/>
      <w:r w:rsidRPr="00737ED4">
        <w:rPr>
          <w:rFonts w:ascii="Times New Roman" w:hAnsi="Times New Roman" w:cs="Times New Roman"/>
          <w:iCs/>
          <w:sz w:val="28"/>
          <w:szCs w:val="28"/>
        </w:rPr>
        <w:t>1.1)</w:t>
      </w:r>
    </w:p>
    <w:p w14:paraId="333093F2" w14:textId="77777777" w:rsidR="009A0569" w:rsidRDefault="009A0569" w:rsidP="009A0569">
      <w:pPr>
        <w:spacing w:after="0" w:line="240" w:lineRule="auto"/>
        <w:jc w:val="both"/>
        <w:rPr>
          <w:rFonts w:ascii="Times New Roman" w:hAnsi="Times New Roman" w:cs="Times New Roman"/>
          <w:sz w:val="28"/>
          <w:szCs w:val="28"/>
        </w:rPr>
      </w:pPr>
    </w:p>
    <w:p w14:paraId="69A88726" w14:textId="77777777" w:rsidR="00737ED4" w:rsidRPr="00737ED4" w:rsidRDefault="00737ED4" w:rsidP="009A0569">
      <w:pPr>
        <w:spacing w:after="0" w:line="240" w:lineRule="auto"/>
        <w:jc w:val="both"/>
        <w:rPr>
          <w:rFonts w:ascii="Times New Roman" w:hAnsi="Times New Roman" w:cs="Times New Roman"/>
          <w:sz w:val="28"/>
          <w:szCs w:val="28"/>
        </w:rPr>
      </w:pPr>
      <w:r w:rsidRPr="00737ED4">
        <w:rPr>
          <w:rFonts w:ascii="Times New Roman" w:hAnsi="Times New Roman" w:cs="Times New Roman"/>
          <w:sz w:val="28"/>
          <w:szCs w:val="28"/>
        </w:rPr>
        <w:t>где факторами являются требуемая плотность цементного раствора и концентрация АСПМ, а откликом — водоцементное отношение.</w:t>
      </w:r>
    </w:p>
    <w:p w14:paraId="0155ADA7"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Графические данные, приведённые в [</w:t>
      </w:r>
      <w:r w:rsidR="008C3423" w:rsidRPr="00273BC0">
        <w:rPr>
          <w:rFonts w:ascii="Times New Roman" w:hAnsi="Times New Roman" w:cs="Times New Roman"/>
          <w:sz w:val="28"/>
          <w:szCs w:val="28"/>
        </w:rPr>
        <w:t xml:space="preserve">50, </w:t>
      </w:r>
      <w:r w:rsidR="008C3423">
        <w:rPr>
          <w:rFonts w:ascii="Times New Roman" w:hAnsi="Times New Roman" w:cs="Times New Roman"/>
          <w:sz w:val="28"/>
          <w:szCs w:val="28"/>
          <w:lang w:val="en-US"/>
        </w:rPr>
        <w:t>c</w:t>
      </w:r>
      <w:r w:rsidR="008C3423" w:rsidRPr="00273BC0">
        <w:rPr>
          <w:rFonts w:ascii="Times New Roman" w:hAnsi="Times New Roman" w:cs="Times New Roman"/>
          <w:sz w:val="28"/>
          <w:szCs w:val="28"/>
        </w:rPr>
        <w:t>.34-36</w:t>
      </w:r>
      <w:r w:rsidRPr="00737ED4">
        <w:rPr>
          <w:rFonts w:ascii="Times New Roman" w:hAnsi="Times New Roman" w:cs="Times New Roman"/>
          <w:sz w:val="28"/>
          <w:szCs w:val="28"/>
        </w:rPr>
        <w:t>], были оцифрованы, сведены в матрицу планирования эксперимента и использованы для построения частных и обобщённой зависимостей, позволяющих рассчитывать В/Ц в зависимости от плотности раствора и содержания микросфер [</w:t>
      </w:r>
      <w:r w:rsidR="008C3423" w:rsidRPr="00273BC0">
        <w:rPr>
          <w:rFonts w:ascii="Times New Roman" w:hAnsi="Times New Roman" w:cs="Times New Roman"/>
          <w:sz w:val="28"/>
          <w:szCs w:val="28"/>
        </w:rPr>
        <w:t xml:space="preserve">50, </w:t>
      </w:r>
      <w:r w:rsidR="008C3423">
        <w:rPr>
          <w:rFonts w:ascii="Times New Roman" w:hAnsi="Times New Roman" w:cs="Times New Roman"/>
          <w:sz w:val="28"/>
          <w:szCs w:val="28"/>
          <w:lang w:val="en-US"/>
        </w:rPr>
        <w:t>c</w:t>
      </w:r>
      <w:r w:rsidR="008C3423" w:rsidRPr="00273BC0">
        <w:rPr>
          <w:rFonts w:ascii="Times New Roman" w:hAnsi="Times New Roman" w:cs="Times New Roman"/>
          <w:sz w:val="28"/>
          <w:szCs w:val="28"/>
        </w:rPr>
        <w:t>.34-36</w:t>
      </w:r>
      <w:r w:rsidR="008C3423">
        <w:rPr>
          <w:rFonts w:ascii="Times New Roman" w:hAnsi="Times New Roman" w:cs="Times New Roman"/>
          <w:sz w:val="28"/>
          <w:szCs w:val="28"/>
        </w:rPr>
        <w:t>,51</w:t>
      </w:r>
      <w:r w:rsidR="008C3423" w:rsidRPr="008C3423">
        <w:rPr>
          <w:rFonts w:ascii="Times New Roman" w:hAnsi="Times New Roman" w:cs="Times New Roman"/>
          <w:sz w:val="28"/>
          <w:szCs w:val="28"/>
        </w:rPr>
        <w:t xml:space="preserve">, </w:t>
      </w:r>
      <w:r w:rsidR="008C3423">
        <w:rPr>
          <w:rFonts w:ascii="Times New Roman" w:hAnsi="Times New Roman" w:cs="Times New Roman"/>
          <w:sz w:val="28"/>
          <w:szCs w:val="28"/>
          <w:lang w:val="en-US"/>
        </w:rPr>
        <w:t>c</w:t>
      </w:r>
      <w:r w:rsidR="008C3423" w:rsidRPr="008C3423">
        <w:rPr>
          <w:rFonts w:ascii="Times New Roman" w:hAnsi="Times New Roman" w:cs="Times New Roman"/>
          <w:sz w:val="28"/>
          <w:szCs w:val="28"/>
        </w:rPr>
        <w:t>.1-50</w:t>
      </w:r>
      <w:r w:rsidRPr="00737ED4">
        <w:rPr>
          <w:rFonts w:ascii="Times New Roman" w:hAnsi="Times New Roman" w:cs="Times New Roman"/>
          <w:sz w:val="28"/>
          <w:szCs w:val="28"/>
        </w:rPr>
        <w:t>]. Определены параметры частных функций и уточнён свободный член итогового уравнения. Полученная модель установила взаимосвязь между концентрацией АСПМ и плотностью раств</w:t>
      </w:r>
      <w:r w:rsidR="008C3423">
        <w:rPr>
          <w:rFonts w:ascii="Times New Roman" w:hAnsi="Times New Roman" w:cs="Times New Roman"/>
          <w:sz w:val="28"/>
          <w:szCs w:val="28"/>
        </w:rPr>
        <w:t>ора при значениях В/Ц, равных 0</w:t>
      </w:r>
      <w:r w:rsidR="008C3423" w:rsidRPr="008C3423">
        <w:rPr>
          <w:rFonts w:ascii="Times New Roman" w:hAnsi="Times New Roman" w:cs="Times New Roman"/>
          <w:sz w:val="28"/>
          <w:szCs w:val="28"/>
        </w:rPr>
        <w:t>.</w:t>
      </w:r>
      <w:r w:rsidR="008C3423">
        <w:rPr>
          <w:rFonts w:ascii="Times New Roman" w:hAnsi="Times New Roman" w:cs="Times New Roman"/>
          <w:sz w:val="28"/>
          <w:szCs w:val="28"/>
        </w:rPr>
        <w:t>5 и 0</w:t>
      </w:r>
      <w:r w:rsidR="008C3423" w:rsidRPr="008C3423">
        <w:rPr>
          <w:rFonts w:ascii="Times New Roman" w:hAnsi="Times New Roman" w:cs="Times New Roman"/>
          <w:sz w:val="28"/>
          <w:szCs w:val="28"/>
        </w:rPr>
        <w:t>.</w:t>
      </w:r>
      <w:r w:rsidRPr="00737ED4">
        <w:rPr>
          <w:rFonts w:ascii="Times New Roman" w:hAnsi="Times New Roman" w:cs="Times New Roman"/>
          <w:sz w:val="28"/>
          <w:szCs w:val="28"/>
        </w:rPr>
        <w:t>6.</w:t>
      </w:r>
    </w:p>
    <w:p w14:paraId="4EF381E9"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Проблематика модифицирования тампонажных растворов и обеспечения герметичности обсадных колонн широко освещена в научно-технической литературе и регламентируется нормативными документами. Однако даже при использовании отечественных и зарубежных модификаторов ряд практических задач остаётся нерешённым, что приводит к значительным финансовым потерям.</w:t>
      </w:r>
    </w:p>
    <w:p w14:paraId="6ECBA1DB" w14:textId="77777777" w:rsidR="00737ED4" w:rsidRPr="00737ED4"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Проводимые научные исследования позволили разработать многофункциональные модификаторы, совмещающие несколько технологических эффектов. Тем не менее их широкое внедрение ограничивается сложностью производства и высокой стоимостью.</w:t>
      </w:r>
    </w:p>
    <w:p w14:paraId="150D4E8A" w14:textId="77777777" w:rsidR="00737ED4" w:rsidRPr="009A0569" w:rsidRDefault="00737ED4" w:rsidP="009A0569">
      <w:pPr>
        <w:spacing w:after="0" w:line="240" w:lineRule="auto"/>
        <w:ind w:firstLine="708"/>
        <w:jc w:val="both"/>
        <w:rPr>
          <w:rFonts w:ascii="Times New Roman" w:hAnsi="Times New Roman" w:cs="Times New Roman"/>
          <w:sz w:val="28"/>
          <w:szCs w:val="28"/>
        </w:rPr>
      </w:pPr>
      <w:r w:rsidRPr="00737ED4">
        <w:rPr>
          <w:rFonts w:ascii="Times New Roman" w:hAnsi="Times New Roman" w:cs="Times New Roman"/>
          <w:sz w:val="28"/>
          <w:szCs w:val="28"/>
        </w:rPr>
        <w:t>Проведённый анализ литературных источников позволил систематизировать накопленные результаты, сформулировать цель и задачи исследования, а также определить объекты и методы работы, что отражено в структурной схеме диссертации (</w:t>
      </w:r>
      <w:r w:rsidR="009A0569">
        <w:rPr>
          <w:rFonts w:ascii="Times New Roman" w:hAnsi="Times New Roman" w:cs="Times New Roman"/>
          <w:sz w:val="28"/>
          <w:szCs w:val="28"/>
        </w:rPr>
        <w:t>смотри данные на рисунке</w:t>
      </w:r>
      <w:r w:rsidR="00273BC0">
        <w:rPr>
          <w:rFonts w:ascii="Times New Roman" w:hAnsi="Times New Roman" w:cs="Times New Roman"/>
          <w:sz w:val="28"/>
          <w:szCs w:val="28"/>
        </w:rPr>
        <w:t xml:space="preserve"> 1.</w:t>
      </w:r>
      <w:r w:rsidR="00273BC0" w:rsidRPr="00273BC0">
        <w:rPr>
          <w:rFonts w:ascii="Times New Roman" w:hAnsi="Times New Roman" w:cs="Times New Roman"/>
          <w:sz w:val="28"/>
          <w:szCs w:val="28"/>
        </w:rPr>
        <w:t>5</w:t>
      </w:r>
      <w:r w:rsidRPr="00737ED4">
        <w:rPr>
          <w:rFonts w:ascii="Times New Roman" w:hAnsi="Times New Roman" w:cs="Times New Roman"/>
          <w:sz w:val="28"/>
          <w:szCs w:val="28"/>
        </w:rPr>
        <w:t>).</w:t>
      </w:r>
      <w:r w:rsidR="009A0569">
        <w:rPr>
          <w:rFonts w:ascii="Times New Roman" w:hAnsi="Times New Roman" w:cs="Times New Roman"/>
          <w:sz w:val="28"/>
          <w:szCs w:val="28"/>
        </w:rPr>
        <w:t xml:space="preserve"> </w:t>
      </w:r>
      <w:r>
        <w:rPr>
          <w:sz w:val="28"/>
          <w:szCs w:val="28"/>
        </w:rPr>
        <w:br w:type="page"/>
      </w:r>
    </w:p>
    <w:p w14:paraId="3A8AC0E6" w14:textId="77777777" w:rsidR="00737ED4" w:rsidRDefault="00737ED4" w:rsidP="009A0569">
      <w:pPr>
        <w:spacing w:line="240" w:lineRule="auto"/>
        <w:jc w:val="both"/>
        <w:rPr>
          <w:sz w:val="28"/>
          <w:szCs w:val="28"/>
        </w:rPr>
        <w:sectPr w:rsidR="00737ED4" w:rsidSect="00804056">
          <w:footerReference w:type="default" r:id="rId12"/>
          <w:pgSz w:w="11906" w:h="16838"/>
          <w:pgMar w:top="1134" w:right="850" w:bottom="1134" w:left="1701" w:header="708" w:footer="708" w:gutter="0"/>
          <w:cols w:space="708"/>
          <w:titlePg/>
          <w:docGrid w:linePitch="360"/>
        </w:sectPr>
      </w:pPr>
    </w:p>
    <w:p w14:paraId="78171D4E" w14:textId="12101440" w:rsidR="00737ED4" w:rsidRPr="00DA3101" w:rsidRDefault="00603A9E" w:rsidP="009A0569">
      <w:pPr>
        <w:spacing w:line="240" w:lineRule="auto"/>
        <w:jc w:val="center"/>
        <w:rPr>
          <w:rFonts w:ascii="Times New Roman" w:hAnsi="Times New Roman" w:cs="Times New Roman"/>
          <w:sz w:val="28"/>
          <w:szCs w:val="28"/>
        </w:rPr>
      </w:pPr>
      <w:r>
        <w:rPr>
          <w:rFonts w:ascii="Times New Roman" w:hAnsi="Times New Roman" w:cs="Times New Roman"/>
          <w:b/>
          <w:noProof/>
          <w:sz w:val="28"/>
          <w:szCs w:val="28"/>
          <w:lang w:eastAsia="ru-RU"/>
        </w:rPr>
        <w:lastRenderedPageBreak/>
        <mc:AlternateContent>
          <mc:Choice Requires="wpg">
            <w:drawing>
              <wp:anchor distT="0" distB="0" distL="114300" distR="114300" simplePos="0" relativeHeight="251672576" behindDoc="0" locked="0" layoutInCell="1" allowOverlap="1" wp14:anchorId="1137691D" wp14:editId="35978D2F">
                <wp:simplePos x="0" y="0"/>
                <wp:positionH relativeFrom="column">
                  <wp:posOffset>610235</wp:posOffset>
                </wp:positionH>
                <wp:positionV relativeFrom="paragraph">
                  <wp:posOffset>-483870</wp:posOffset>
                </wp:positionV>
                <wp:extent cx="8065135" cy="5478780"/>
                <wp:effectExtent l="15875" t="167640" r="167640" b="11430"/>
                <wp:wrapTopAndBottom/>
                <wp:docPr id="43224841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5135" cy="5478780"/>
                          <a:chOff x="2194" y="2174"/>
                          <a:chExt cx="12701" cy="8628"/>
                        </a:xfrm>
                      </wpg:grpSpPr>
                      <wps:wsp>
                        <wps:cNvPr id="1036196118" name="Line 113"/>
                        <wps:cNvCnPr>
                          <a:cxnSpLocks noChangeShapeType="1"/>
                        </wps:cNvCnPr>
                        <wps:spPr bwMode="auto">
                          <a:xfrm>
                            <a:off x="9675" y="3375"/>
                            <a:ext cx="3699"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70575558" name="Text Box 114"/>
                        <wps:cNvSpPr txBox="1">
                          <a:spLocks noChangeArrowheads="1"/>
                        </wps:cNvSpPr>
                        <wps:spPr bwMode="auto">
                          <a:xfrm>
                            <a:off x="12728" y="4415"/>
                            <a:ext cx="907" cy="3742"/>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2E64F9A5" w14:textId="77777777" w:rsidR="00D070A2" w:rsidRPr="00D554C3" w:rsidRDefault="00D070A2" w:rsidP="00737ED4">
                              <w:r w:rsidRPr="00D554C3">
                                <w:t>статис</w:t>
                              </w:r>
                              <w:r>
                                <w:t>тические методы обработки данных и анализа информации</w:t>
                              </w:r>
                            </w:p>
                          </w:txbxContent>
                        </wps:txbx>
                        <wps:bodyPr rot="0" vert="vert270" wrap="square" lIns="91440" tIns="45720" rIns="91440" bIns="45720" anchor="t" anchorCtr="0" upright="1">
                          <a:noAutofit/>
                        </wps:bodyPr>
                      </wps:wsp>
                      <wps:wsp>
                        <wps:cNvPr id="1638536425" name="Text Box 115"/>
                        <wps:cNvSpPr txBox="1">
                          <a:spLocks noChangeArrowheads="1"/>
                        </wps:cNvSpPr>
                        <wps:spPr bwMode="auto">
                          <a:xfrm>
                            <a:off x="14215" y="4415"/>
                            <a:ext cx="680" cy="3742"/>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4A05063E" w14:textId="77777777" w:rsidR="00D070A2" w:rsidRPr="00895A5D" w:rsidRDefault="00D070A2" w:rsidP="00737ED4">
                              <w:pPr>
                                <w:jc w:val="center"/>
                              </w:pPr>
                              <w:r>
                                <w:t>планирование эксперимента</w:t>
                              </w:r>
                            </w:p>
                          </w:txbxContent>
                        </wps:txbx>
                        <wps:bodyPr rot="0" vert="vert270" wrap="square" lIns="91440" tIns="45720" rIns="91440" bIns="45720" anchor="t" anchorCtr="0" upright="1">
                          <a:noAutofit/>
                        </wps:bodyPr>
                      </wps:wsp>
                      <wps:wsp>
                        <wps:cNvPr id="1047624932" name="Line 116"/>
                        <wps:cNvCnPr>
                          <a:cxnSpLocks noChangeShapeType="1"/>
                        </wps:cNvCnPr>
                        <wps:spPr bwMode="auto">
                          <a:xfrm flipH="1">
                            <a:off x="13272" y="3691"/>
                            <a:ext cx="607" cy="592"/>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130828621" name="Text Box 117"/>
                        <wps:cNvSpPr txBox="1">
                          <a:spLocks noChangeArrowheads="1"/>
                        </wps:cNvSpPr>
                        <wps:spPr bwMode="auto">
                          <a:xfrm>
                            <a:off x="2342" y="4011"/>
                            <a:ext cx="907" cy="5556"/>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0BEB6849" w14:textId="77777777" w:rsidR="00D070A2" w:rsidRPr="00DC3CB0" w:rsidRDefault="00D070A2" w:rsidP="00737ED4">
                              <w:r w:rsidRPr="00DC3CB0">
                                <w:t>Методы повышения прочности и износостойкости материалов, используемых в нефтегазовой отрасли</w:t>
                              </w:r>
                            </w:p>
                          </w:txbxContent>
                        </wps:txbx>
                        <wps:bodyPr rot="0" vert="vert270" wrap="square" lIns="91440" tIns="45720" rIns="91440" bIns="45720" anchor="t" anchorCtr="0" upright="1">
                          <a:noAutofit/>
                        </wps:bodyPr>
                      </wps:wsp>
                      <wps:wsp>
                        <wps:cNvPr id="601784713" name="Text Box 118"/>
                        <wps:cNvSpPr txBox="1">
                          <a:spLocks noChangeArrowheads="1"/>
                        </wps:cNvSpPr>
                        <wps:spPr bwMode="auto">
                          <a:xfrm>
                            <a:off x="4070" y="4011"/>
                            <a:ext cx="907" cy="5556"/>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3344B692" w14:textId="77777777" w:rsidR="00D070A2" w:rsidRPr="00362D1A" w:rsidRDefault="00D070A2" w:rsidP="00737ED4">
                              <w:r w:rsidRPr="001346A5">
                                <w:t xml:space="preserve">Модификаторы и их воздействие на </w:t>
                              </w:r>
                              <w:proofErr w:type="gramStart"/>
                              <w:r w:rsidRPr="001346A5">
                                <w:t>тампонажные  материалы</w:t>
                              </w:r>
                              <w:proofErr w:type="gramEnd"/>
                              <w:r w:rsidRPr="001346A5">
                                <w:t xml:space="preserve"> в услов</w:t>
                              </w:r>
                              <w:r>
                                <w:t>иях высоких нагрузок и коррозии</w:t>
                              </w:r>
                            </w:p>
                          </w:txbxContent>
                        </wps:txbx>
                        <wps:bodyPr rot="0" vert="vert270" wrap="square" lIns="91440" tIns="45720" rIns="91440" bIns="45720" anchor="t" anchorCtr="0" upright="1">
                          <a:noAutofit/>
                        </wps:bodyPr>
                      </wps:wsp>
                      <wps:wsp>
                        <wps:cNvPr id="93095494" name="Text Box 119"/>
                        <wps:cNvSpPr txBox="1">
                          <a:spLocks noChangeArrowheads="1"/>
                        </wps:cNvSpPr>
                        <wps:spPr bwMode="auto">
                          <a:xfrm>
                            <a:off x="8392" y="3227"/>
                            <a:ext cx="1176" cy="454"/>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61CA97A7" w14:textId="77777777" w:rsidR="00D070A2" w:rsidRPr="00C574B4" w:rsidRDefault="00D070A2" w:rsidP="00737ED4">
                              <w:pPr>
                                <w:rPr>
                                  <w:b/>
                                </w:rPr>
                              </w:pPr>
                              <w:r w:rsidRPr="000655DC">
                                <w:rPr>
                                  <w:b/>
                                  <w:sz w:val="26"/>
                                  <w:szCs w:val="26"/>
                                </w:rPr>
                                <w:t>Задачи</w:t>
                              </w:r>
                            </w:p>
                          </w:txbxContent>
                        </wps:txbx>
                        <wps:bodyPr rot="0" vert="horz" wrap="square" lIns="91440" tIns="45720" rIns="91440" bIns="45720" anchor="t" anchorCtr="0" upright="1">
                          <a:noAutofit/>
                        </wps:bodyPr>
                      </wps:wsp>
                      <wps:wsp>
                        <wps:cNvPr id="1376402598" name="Text Box 120"/>
                        <wps:cNvSpPr txBox="1">
                          <a:spLocks noChangeArrowheads="1"/>
                        </wps:cNvSpPr>
                        <wps:spPr bwMode="auto">
                          <a:xfrm>
                            <a:off x="2413" y="3223"/>
                            <a:ext cx="1134" cy="454"/>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1C601CDD" w14:textId="77777777" w:rsidR="00D070A2" w:rsidRPr="00C574B4" w:rsidRDefault="00D070A2" w:rsidP="00737ED4">
                              <w:pPr>
                                <w:spacing w:line="240" w:lineRule="atLeast"/>
                                <w:rPr>
                                  <w:b/>
                                </w:rPr>
                              </w:pPr>
                              <w:r w:rsidRPr="00295094">
                                <w:rPr>
                                  <w:b/>
                                </w:rPr>
                                <w:t>Объек</w:t>
                              </w:r>
                              <w:r>
                                <w:rPr>
                                  <w:b/>
                                </w:rPr>
                                <w:t>т</w:t>
                              </w:r>
                            </w:p>
                          </w:txbxContent>
                        </wps:txbx>
                        <wps:bodyPr rot="0" vert="horz" wrap="square" lIns="91440" tIns="45720" rIns="91440" bIns="45720" anchor="t" anchorCtr="0" upright="1">
                          <a:noAutofit/>
                        </wps:bodyPr>
                      </wps:wsp>
                      <wps:wsp>
                        <wps:cNvPr id="1436044101" name="Line 121"/>
                        <wps:cNvCnPr>
                          <a:cxnSpLocks noChangeShapeType="1"/>
                        </wps:cNvCnPr>
                        <wps:spPr bwMode="auto">
                          <a:xfrm flipH="1">
                            <a:off x="3681" y="3375"/>
                            <a:ext cx="4706"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90992481" name="Line 122"/>
                        <wps:cNvCnPr>
                          <a:cxnSpLocks noChangeShapeType="1"/>
                        </wps:cNvCnPr>
                        <wps:spPr bwMode="auto">
                          <a:xfrm>
                            <a:off x="13965" y="3636"/>
                            <a:ext cx="737" cy="68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086714650" name="Line 123"/>
                        <wps:cNvCnPr>
                          <a:cxnSpLocks noChangeShapeType="1"/>
                        </wps:cNvCnPr>
                        <wps:spPr bwMode="auto">
                          <a:xfrm>
                            <a:off x="9153" y="27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9939" name="Text Box 124"/>
                        <wps:cNvSpPr txBox="1">
                          <a:spLocks noChangeArrowheads="1"/>
                        </wps:cNvSpPr>
                        <wps:spPr bwMode="auto">
                          <a:xfrm>
                            <a:off x="13174" y="3227"/>
                            <a:ext cx="1191" cy="454"/>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6927A5CD" w14:textId="77777777" w:rsidR="00D070A2" w:rsidRPr="00C574B4" w:rsidRDefault="00D070A2" w:rsidP="00737ED4">
                              <w:pPr>
                                <w:rPr>
                                  <w:b/>
                                </w:rPr>
                              </w:pPr>
                              <w:r w:rsidRPr="00295094">
                                <w:rPr>
                                  <w:b/>
                                </w:rPr>
                                <w:t>Методы</w:t>
                              </w:r>
                            </w:p>
                          </w:txbxContent>
                        </wps:txbx>
                        <wps:bodyPr rot="0" vert="horz" wrap="square" lIns="91440" tIns="45720" rIns="91440" bIns="45720" anchor="t" anchorCtr="0" upright="1">
                          <a:noAutofit/>
                        </wps:bodyPr>
                      </wps:wsp>
                      <wps:wsp>
                        <wps:cNvPr id="1855692234" name="Text Box 125"/>
                        <wps:cNvSpPr txBox="1">
                          <a:spLocks noChangeArrowheads="1"/>
                        </wps:cNvSpPr>
                        <wps:spPr bwMode="auto">
                          <a:xfrm>
                            <a:off x="2194" y="2174"/>
                            <a:ext cx="12440" cy="68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64FFBDE6" w14:textId="77777777" w:rsidR="00D070A2" w:rsidRPr="000655DC" w:rsidRDefault="00D070A2" w:rsidP="00737ED4">
                              <w:pPr>
                                <w:spacing w:line="240" w:lineRule="exact"/>
                              </w:pPr>
                              <w:r w:rsidRPr="000655DC">
                                <w:t xml:space="preserve">Цель. </w:t>
                              </w:r>
                              <w:r w:rsidRPr="00AA2E4B">
                                <w:t>Совершенствование научно-обоснованных технологических решений по регулированию свойств тампонажных систем путем применения модификаторов</w:t>
                              </w:r>
                            </w:p>
                          </w:txbxContent>
                        </wps:txbx>
                        <wps:bodyPr rot="0" vert="horz" wrap="square" lIns="91440" tIns="45720" rIns="91440" bIns="45720" anchor="t" anchorCtr="0" upright="1">
                          <a:noAutofit/>
                        </wps:bodyPr>
                      </wps:wsp>
                      <wpg:grpSp>
                        <wpg:cNvPr id="55801402" name="Group 126"/>
                        <wpg:cNvGrpSpPr>
                          <a:grpSpLocks/>
                        </wpg:cNvGrpSpPr>
                        <wpg:grpSpPr bwMode="auto">
                          <a:xfrm>
                            <a:off x="5955" y="3942"/>
                            <a:ext cx="6388" cy="6860"/>
                            <a:chOff x="4911" y="3942"/>
                            <a:chExt cx="6388" cy="6860"/>
                          </a:xfrm>
                        </wpg:grpSpPr>
                        <wps:wsp>
                          <wps:cNvPr id="1579082512" name="Text Box 127"/>
                          <wps:cNvSpPr txBox="1">
                            <a:spLocks noChangeArrowheads="1"/>
                          </wps:cNvSpPr>
                          <wps:spPr bwMode="auto">
                            <a:xfrm>
                              <a:off x="4911" y="3942"/>
                              <a:ext cx="6388" cy="6860"/>
                            </a:xfrm>
                            <a:prstGeom prst="rect">
                              <a:avLst/>
                            </a:prstGeom>
                            <a:solidFill>
                              <a:srgbClr val="FFFFFF"/>
                            </a:solidFill>
                            <a:ln w="9525">
                              <a:solidFill>
                                <a:srgbClr val="000000"/>
                              </a:solidFill>
                              <a:prstDash val="dash"/>
                              <a:miter lim="800000"/>
                              <a:headEnd/>
                              <a:tailEnd/>
                            </a:ln>
                          </wps:spPr>
                          <wps:txbx>
                            <w:txbxContent>
                              <w:p w14:paraId="24D6CA9E" w14:textId="77777777" w:rsidR="00D070A2" w:rsidRPr="00E12DCD" w:rsidRDefault="00D070A2" w:rsidP="00737ED4">
                                <w:pPr>
                                  <w:rPr>
                                    <w:sz w:val="18"/>
                                  </w:rPr>
                                </w:pPr>
                              </w:p>
                            </w:txbxContent>
                          </wps:txbx>
                          <wps:bodyPr rot="0" vert="horz" wrap="square" lIns="91440" tIns="45720" rIns="91440" bIns="45720" anchor="t" anchorCtr="0" upright="1">
                            <a:noAutofit/>
                          </wps:bodyPr>
                        </wps:wsp>
                        <wps:wsp>
                          <wps:cNvPr id="411982331" name="Text Box 128"/>
                          <wps:cNvSpPr txBox="1">
                            <a:spLocks noChangeArrowheads="1"/>
                          </wps:cNvSpPr>
                          <wps:spPr bwMode="auto">
                            <a:xfrm>
                              <a:off x="5265" y="4164"/>
                              <a:ext cx="5669" cy="1247"/>
                            </a:xfrm>
                            <a:prstGeom prst="rect">
                              <a:avLst/>
                            </a:prstGeom>
                            <a:solidFill>
                              <a:srgbClr val="FFFFFF"/>
                            </a:solidFill>
                            <a:ln w="9525">
                              <a:miter lim="800000"/>
                              <a:headEnd/>
                              <a:tailEnd/>
                            </a:ln>
                            <a:scene3d>
                              <a:camera prst="legacyPerspectiveTop"/>
                              <a:lightRig rig="legacyFlat3" dir="b"/>
                            </a:scene3d>
                            <a:sp3d extrusionH="887400" prstMaterial="legacyMatte">
                              <a:bevelT w="13500" h="13500" prst="angle"/>
                              <a:bevelB w="13500" h="13500" prst="angle"/>
                              <a:extrusionClr>
                                <a:srgbClr val="FFFFFF"/>
                              </a:extrusionClr>
                              <a:contourClr>
                                <a:srgbClr val="FFFFFF"/>
                              </a:contourClr>
                            </a:sp3d>
                          </wps:spPr>
                          <wps:txbx>
                            <w:txbxContent>
                              <w:p w14:paraId="157CC541" w14:textId="77777777" w:rsidR="00D070A2" w:rsidRPr="00E12DCD" w:rsidRDefault="00D070A2" w:rsidP="00737ED4">
                                <w:pPr>
                                  <w:jc w:val="both"/>
                                  <w:rPr>
                                    <w:sz w:val="20"/>
                                  </w:rPr>
                                </w:pPr>
                                <w:r w:rsidRPr="00E12DCD">
                                  <w:rPr>
                                    <w:sz w:val="20"/>
                                  </w:rPr>
                                  <w:t xml:space="preserve">анализ современного состояния </w:t>
                                </w:r>
                                <w:proofErr w:type="gramStart"/>
                                <w:r w:rsidRPr="00E12DCD">
                                  <w:rPr>
                                    <w:sz w:val="20"/>
                                  </w:rPr>
                                  <w:t>исследований  проблемы</w:t>
                                </w:r>
                                <w:proofErr w:type="gramEnd"/>
                                <w:r w:rsidRPr="00E12DCD">
                                  <w:rPr>
                                    <w:sz w:val="20"/>
                                  </w:rPr>
                                  <w:t xml:space="preserve"> крепления скважин, изучения их влияния материалов и реагентов на свойства тампонажного раствора</w:t>
                                </w:r>
                              </w:p>
                            </w:txbxContent>
                          </wps:txbx>
                          <wps:bodyPr rot="0" vert="horz" wrap="square" lIns="91440" tIns="45720" rIns="91440" bIns="45720" anchor="t" anchorCtr="0" upright="1">
                            <a:noAutofit/>
                          </wps:bodyPr>
                        </wps:wsp>
                        <wps:wsp>
                          <wps:cNvPr id="627881558" name="Text Box 129"/>
                          <wps:cNvSpPr txBox="1">
                            <a:spLocks noChangeArrowheads="1"/>
                          </wps:cNvSpPr>
                          <wps:spPr bwMode="auto">
                            <a:xfrm>
                              <a:off x="5265" y="7127"/>
                              <a:ext cx="5669" cy="1814"/>
                            </a:xfrm>
                            <a:prstGeom prst="rect">
                              <a:avLst/>
                            </a:prstGeom>
                            <a:solidFill>
                              <a:srgbClr val="FFFFFF"/>
                            </a:solidFill>
                            <a:ln w="9525">
                              <a:miter lim="800000"/>
                              <a:headEnd/>
                              <a:tailEnd/>
                            </a:ln>
                            <a:scene3d>
                              <a:camera prst="legacyPerspectiveTop"/>
                              <a:lightRig rig="legacyFlat3" dir="b"/>
                            </a:scene3d>
                            <a:sp3d extrusionH="887400" prstMaterial="legacyMatte">
                              <a:bevelT w="13500" h="13500" prst="angle"/>
                              <a:bevelB w="13500" h="13500" prst="angle"/>
                              <a:extrusionClr>
                                <a:srgbClr val="FFFFFF"/>
                              </a:extrusionClr>
                              <a:contourClr>
                                <a:srgbClr val="FFFFFF"/>
                              </a:contourClr>
                            </a:sp3d>
                          </wps:spPr>
                          <wps:txbx>
                            <w:txbxContent>
                              <w:p w14:paraId="3FACAF49" w14:textId="77777777" w:rsidR="00D070A2" w:rsidRPr="00E12DCD" w:rsidRDefault="00D070A2" w:rsidP="00737ED4">
                                <w:pPr>
                                  <w:jc w:val="both"/>
                                  <w:rPr>
                                    <w:sz w:val="20"/>
                                  </w:rPr>
                                </w:pPr>
                                <w:r w:rsidRPr="00E12DCD">
                                  <w:rPr>
                                    <w:sz w:val="20"/>
                                  </w:rPr>
                                  <w:t>экспериментальные исследования влияния концентрации добавок, температуры и  времени на показатели прочностных свойств цементных растворов; статистический анализ  влияния состава и свойств на показатели качества тампонажного раствора</w:t>
                                </w:r>
                              </w:p>
                              <w:p w14:paraId="5ECD5377" w14:textId="77777777" w:rsidR="00D070A2" w:rsidRDefault="00D070A2"/>
                            </w:txbxContent>
                          </wps:txbx>
                          <wps:bodyPr rot="0" vert="horz" wrap="square" lIns="91440" tIns="45720" rIns="91440" bIns="45720" anchor="t" anchorCtr="0" upright="1">
                            <a:noAutofit/>
                          </wps:bodyPr>
                        </wps:wsp>
                        <wps:wsp>
                          <wps:cNvPr id="2033629830" name="Text Box 130"/>
                          <wps:cNvSpPr txBox="1">
                            <a:spLocks noChangeArrowheads="1"/>
                          </wps:cNvSpPr>
                          <wps:spPr bwMode="auto">
                            <a:xfrm>
                              <a:off x="5265" y="5645"/>
                              <a:ext cx="5669" cy="1247"/>
                            </a:xfrm>
                            <a:prstGeom prst="rect">
                              <a:avLst/>
                            </a:prstGeom>
                            <a:solidFill>
                              <a:srgbClr val="FFFFFF"/>
                            </a:solidFill>
                            <a:ln w="9525">
                              <a:miter lim="800000"/>
                              <a:headEnd/>
                              <a:tailEnd/>
                            </a:ln>
                            <a:scene3d>
                              <a:camera prst="legacyPerspectiveTop"/>
                              <a:lightRig rig="legacyFlat3" dir="b"/>
                            </a:scene3d>
                            <a:sp3d extrusionH="887400" prstMaterial="legacyMatte">
                              <a:bevelT w="13500" h="13500" prst="angle"/>
                              <a:bevelB w="13500" h="13500" prst="angle"/>
                              <a:extrusionClr>
                                <a:srgbClr val="FFFFFF"/>
                              </a:extrusionClr>
                              <a:contourClr>
                                <a:srgbClr val="FFFFFF"/>
                              </a:contourClr>
                            </a:sp3d>
                          </wps:spPr>
                          <wps:txbx>
                            <w:txbxContent>
                              <w:p w14:paraId="7A552C8A" w14:textId="77777777" w:rsidR="00D070A2" w:rsidRPr="00E12DCD" w:rsidRDefault="00D070A2" w:rsidP="00737ED4">
                                <w:pPr>
                                  <w:rPr>
                                    <w:sz w:val="20"/>
                                  </w:rPr>
                                </w:pPr>
                                <w:r w:rsidRPr="00E12DCD">
                                  <w:rPr>
                                    <w:sz w:val="20"/>
                                  </w:rPr>
                                  <w:t>исследование методов повышения прочностных и жаропрочных характеристик цементных растворов за счет добавления в состав мелкодисперсной фракции металлургического шлама</w:t>
                                </w:r>
                              </w:p>
                            </w:txbxContent>
                          </wps:txbx>
                          <wps:bodyPr rot="0" vert="horz" wrap="square" lIns="91440" tIns="45720" rIns="91440" bIns="45720" anchor="t" anchorCtr="0" upright="1">
                            <a:noAutofit/>
                          </wps:bodyPr>
                        </wps:wsp>
                        <wps:wsp>
                          <wps:cNvPr id="1348316177" name="Text Box 131"/>
                          <wps:cNvSpPr txBox="1">
                            <a:spLocks noChangeArrowheads="1"/>
                          </wps:cNvSpPr>
                          <wps:spPr bwMode="auto">
                            <a:xfrm>
                              <a:off x="5265" y="9179"/>
                              <a:ext cx="5669" cy="1531"/>
                            </a:xfrm>
                            <a:prstGeom prst="rect">
                              <a:avLst/>
                            </a:prstGeom>
                            <a:solidFill>
                              <a:srgbClr val="FFFFFF"/>
                            </a:solidFill>
                            <a:ln w="9525">
                              <a:miter lim="800000"/>
                              <a:headEnd/>
                              <a:tailEnd/>
                            </a:ln>
                            <a:scene3d>
                              <a:camera prst="legacyPerspectiveTop"/>
                              <a:lightRig rig="legacyFlat3" dir="b"/>
                            </a:scene3d>
                            <a:sp3d extrusionH="887400" prstMaterial="legacyMatte">
                              <a:bevelT w="13500" h="13500" prst="angle"/>
                              <a:bevelB w="13500" h="13500" prst="angle"/>
                              <a:extrusionClr>
                                <a:srgbClr val="FFFFFF"/>
                              </a:extrusionClr>
                              <a:contourClr>
                                <a:srgbClr val="FFFFFF"/>
                              </a:contourClr>
                            </a:sp3d>
                          </wps:spPr>
                          <wps:txbx>
                            <w:txbxContent>
                              <w:p w14:paraId="351E7E1A" w14:textId="77777777" w:rsidR="00D070A2" w:rsidRPr="00E12DCD" w:rsidRDefault="00D070A2" w:rsidP="00737ED4">
                                <w:pPr>
                                  <w:jc w:val="both"/>
                                  <w:rPr>
                                    <w:sz w:val="20"/>
                                  </w:rPr>
                                </w:pPr>
                                <w:r w:rsidRPr="00E12DCD">
                                  <w:rPr>
                                    <w:sz w:val="20"/>
                                  </w:rPr>
                                  <w:t>оценка влияния наноразмерных минеральных добавок в виде бентонита и кремнезема на устойчивость цементных растворов к внешним воздействиям, включая коррозионное, вибрационное и термическое воздействие</w:t>
                                </w:r>
                              </w:p>
                            </w:txbxContent>
                          </wps:txbx>
                          <wps:bodyPr rot="0" vert="horz" wrap="square" lIns="91440" tIns="45720" rIns="91440" bIns="45720" anchor="t" anchorCtr="0" upright="1">
                            <a:noAutofit/>
                          </wps:bodyPr>
                        </wps:wsp>
                      </wpg:grpSp>
                      <wps:wsp>
                        <wps:cNvPr id="1518604765" name="Text Box 132"/>
                        <wps:cNvSpPr txBox="1">
                          <a:spLocks noChangeArrowheads="1"/>
                        </wps:cNvSpPr>
                        <wps:spPr bwMode="auto">
                          <a:xfrm>
                            <a:off x="4014" y="3223"/>
                            <a:ext cx="1247" cy="454"/>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14:paraId="23D4D1D8" w14:textId="77777777" w:rsidR="00D070A2" w:rsidRPr="009E0DF3" w:rsidRDefault="00D070A2" w:rsidP="00737ED4">
                              <w:r w:rsidRPr="009E0DF3">
                                <w:rPr>
                                  <w:b/>
                                </w:rPr>
                                <w:t>Предмет</w:t>
                              </w:r>
                            </w:p>
                          </w:txbxContent>
                        </wps:txbx>
                        <wps:bodyPr rot="0" vert="horz" wrap="square" lIns="91440" tIns="45720" rIns="91440" bIns="45720" anchor="t" anchorCtr="0" upright="1">
                          <a:noAutofit/>
                        </wps:bodyPr>
                      </wps:wsp>
                      <wps:wsp>
                        <wps:cNvPr id="696133043" name="Line 133"/>
                        <wps:cNvCnPr>
                          <a:cxnSpLocks noChangeShapeType="1"/>
                        </wps:cNvCnPr>
                        <wps:spPr bwMode="auto">
                          <a:xfrm>
                            <a:off x="2961" y="3678"/>
                            <a:ext cx="0" cy="2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3601909" name="Line 134"/>
                        <wps:cNvCnPr>
                          <a:cxnSpLocks noChangeShapeType="1"/>
                        </wps:cNvCnPr>
                        <wps:spPr bwMode="auto">
                          <a:xfrm>
                            <a:off x="4653" y="3678"/>
                            <a:ext cx="0" cy="2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37691D" id="Group 112" o:spid="_x0000_s1026" style="position:absolute;left:0;text-align:left;margin-left:48.05pt;margin-top:-38.1pt;width:635.05pt;height:431.4pt;z-index:251672576" coordorigin="2194,2174" coordsize="12701,8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">
                <v:line id="Line 113" o:spid="_x0000_s1027" style="position:absolute;visibility:visible;mso-wrap-style:square" from="9675,3375" to="13374,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">
                  <v:stroke endarrow="classic" endarrowlength="long"/>
                </v:line>
                <v:shapetype id="_x0000_t202" coordsize="21600,21600" o:spt="202" path="m,l,21600r21600,l21600,xe">
                  <v:stroke joinstyle="miter"/>
                  <v:path gradientshapeok="t" o:connecttype="rect"/>
                </v:shapetype>
                <v:shape id="Text Box 114" o:spid="_x0000_s1028" type="#_x0000_t202" style="position:absolute;left:12728;top:4415;width:907;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">
                  <o:extrusion v:ext="view" color="white" on="t"/>
                  <v:textbox style="layout-flow:vertical;mso-layout-flow-alt:bottom-to-top">
                    <w:txbxContent>
                      <w:p w14:paraId="2E64F9A5" w14:textId="77777777" w:rsidR="00D070A2" w:rsidRPr="00D554C3" w:rsidRDefault="00D070A2" w:rsidP="00737ED4">
                        <w:r w:rsidRPr="00D554C3">
                          <w:t>статис</w:t>
                        </w:r>
                        <w:r>
                          <w:t>тические методы обработки данных и анализа информации</w:t>
                        </w:r>
                      </w:p>
                    </w:txbxContent>
                  </v:textbox>
                </v:shape>
                <v:shape id="Text Box 115" o:spid="_x0000_s1029" type="#_x0000_t202" style="position:absolute;left:14215;top:4415;width:680;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">
                  <o:extrusion v:ext="view" color="white" on="t"/>
                  <v:textbox style="layout-flow:vertical;mso-layout-flow-alt:bottom-to-top">
                    <w:txbxContent>
                      <w:p w14:paraId="4A05063E" w14:textId="77777777" w:rsidR="00D070A2" w:rsidRPr="00895A5D" w:rsidRDefault="00D070A2" w:rsidP="00737ED4">
                        <w:pPr>
                          <w:jc w:val="center"/>
                        </w:pPr>
                        <w:r>
                          <w:t>планирование эксперимента</w:t>
                        </w:r>
                      </w:p>
                    </w:txbxContent>
                  </v:textbox>
                </v:shape>
                <v:line id="Line 116" o:spid="_x0000_s1030" style="position:absolute;flip:x;visibility:visible;mso-wrap-style:square" from="13272,3691" to="13879,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">
                  <v:stroke endarrow="classic" endarrowlength="long"/>
                </v:line>
                <v:shape id="Text Box 117" o:spid="_x0000_s1031" type="#_x0000_t202" style="position:absolute;left:2342;top:4011;width:907;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">
                  <o:extrusion v:ext="view" color="white" on="t"/>
                  <v:textbox style="layout-flow:vertical;mso-layout-flow-alt:bottom-to-top">
                    <w:txbxContent>
                      <w:p w14:paraId="0BEB6849" w14:textId="77777777" w:rsidR="00D070A2" w:rsidRPr="00DC3CB0" w:rsidRDefault="00D070A2" w:rsidP="00737ED4">
                        <w:r w:rsidRPr="00DC3CB0">
                          <w:t>Методы повышения прочности и износостойкости материалов, используемых в нефтегазовой отрасли</w:t>
                        </w:r>
                      </w:p>
                    </w:txbxContent>
                  </v:textbox>
                </v:shape>
                <v:shape id="Text Box 118" o:spid="_x0000_s1032" type="#_x0000_t202" style="position:absolute;left:4070;top:4011;width:907;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">
                  <o:extrusion v:ext="view" color="white" on="t"/>
                  <v:textbox style="layout-flow:vertical;mso-layout-flow-alt:bottom-to-top">
                    <w:txbxContent>
                      <w:p w14:paraId="3344B692" w14:textId="77777777" w:rsidR="00D070A2" w:rsidRPr="00362D1A" w:rsidRDefault="00D070A2" w:rsidP="00737ED4">
                        <w:r w:rsidRPr="001346A5">
                          <w:t xml:space="preserve">Модификаторы и их воздействие на </w:t>
                        </w:r>
                        <w:proofErr w:type="gramStart"/>
                        <w:r w:rsidRPr="001346A5">
                          <w:t>тампонажные  материалы</w:t>
                        </w:r>
                        <w:proofErr w:type="gramEnd"/>
                        <w:r w:rsidRPr="001346A5">
                          <w:t xml:space="preserve"> в услов</w:t>
                        </w:r>
                        <w:r>
                          <w:t>иях высоких нагрузок и коррозии</w:t>
                        </w:r>
                      </w:p>
                    </w:txbxContent>
                  </v:textbox>
                </v:shape>
                <v:shape id="Text Box 119" o:spid="_x0000_s1033" type="#_x0000_t202" style="position:absolute;left:8392;top:3227;width:117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">
                  <o:extrusion v:ext="view" color="white" on="t"/>
                  <v:textbox>
                    <w:txbxContent>
                      <w:p w14:paraId="61CA97A7" w14:textId="77777777" w:rsidR="00D070A2" w:rsidRPr="00C574B4" w:rsidRDefault="00D070A2" w:rsidP="00737ED4">
                        <w:pPr>
                          <w:rPr>
                            <w:b/>
                          </w:rPr>
                        </w:pPr>
                        <w:r w:rsidRPr="000655DC">
                          <w:rPr>
                            <w:b/>
                            <w:sz w:val="26"/>
                            <w:szCs w:val="26"/>
                          </w:rPr>
                          <w:t>Задачи</w:t>
                        </w:r>
                      </w:p>
                    </w:txbxContent>
                  </v:textbox>
                </v:shape>
                <v:shape id="Text Box 120" o:spid="_x0000_s1034" type="#_x0000_t202" style="position:absolute;left:2413;top:3223;width:113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">
                  <o:extrusion v:ext="view" color="white" on="t"/>
                  <v:textbox>
                    <w:txbxContent>
                      <w:p w14:paraId="1C601CDD" w14:textId="77777777" w:rsidR="00D070A2" w:rsidRPr="00C574B4" w:rsidRDefault="00D070A2" w:rsidP="00737ED4">
                        <w:pPr>
                          <w:spacing w:line="240" w:lineRule="atLeast"/>
                          <w:rPr>
                            <w:b/>
                          </w:rPr>
                        </w:pPr>
                        <w:r w:rsidRPr="00295094">
                          <w:rPr>
                            <w:b/>
                          </w:rPr>
                          <w:t>Объек</w:t>
                        </w:r>
                        <w:r>
                          <w:rPr>
                            <w:b/>
                          </w:rPr>
                          <w:t>т</w:t>
                        </w:r>
                      </w:p>
                    </w:txbxContent>
                  </v:textbox>
                </v:shape>
                <v:line id="Line 121" o:spid="_x0000_s1035" style="position:absolute;flip:x;visibility:visible;mso-wrap-style:square" from="3681,3375" to="8387,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">
                  <v:stroke endarrow="classic" endarrowlength="long"/>
                </v:line>
                <v:line id="Line 122" o:spid="_x0000_s1036" style="position:absolute;visibility:visible;mso-wrap-style:square" from="13965,3636" to="14702,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">
                  <v:stroke endarrow="classic" endarrowlength="long"/>
                </v:line>
                <v:line id="Line 123" o:spid="_x0000_s1037" style="position:absolute;visibility:visible;mso-wrap-style:square" from="9153,2754" to="9153,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">
                  <v:stroke endarrow="block"/>
                </v:line>
                <v:shape id="Text Box 124" o:spid="_x0000_s1038" type="#_x0000_t202" style="position:absolute;left:13174;top:3227;width:119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">
                  <o:extrusion v:ext="view" color="white" on="t"/>
                  <v:textbox>
                    <w:txbxContent>
                      <w:p w14:paraId="6927A5CD" w14:textId="77777777" w:rsidR="00D070A2" w:rsidRPr="00C574B4" w:rsidRDefault="00D070A2" w:rsidP="00737ED4">
                        <w:pPr>
                          <w:rPr>
                            <w:b/>
                          </w:rPr>
                        </w:pPr>
                        <w:r w:rsidRPr="00295094">
                          <w:rPr>
                            <w:b/>
                          </w:rPr>
                          <w:t>Методы</w:t>
                        </w:r>
                      </w:p>
                    </w:txbxContent>
                  </v:textbox>
                </v:shape>
                <v:shape id="Text Box 125" o:spid="_x0000_s1039" type="#_x0000_t202" style="position:absolute;left:2194;top:2174;width:1244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">
                  <o:extrusion v:ext="view" color="white" on="t"/>
                  <v:textbox>
                    <w:txbxContent>
                      <w:p w14:paraId="64FFBDE6" w14:textId="77777777" w:rsidR="00D070A2" w:rsidRPr="000655DC" w:rsidRDefault="00D070A2" w:rsidP="00737ED4">
                        <w:pPr>
                          <w:spacing w:line="240" w:lineRule="exact"/>
                        </w:pPr>
                        <w:r w:rsidRPr="000655DC">
                          <w:t xml:space="preserve">Цель. </w:t>
                        </w:r>
                        <w:r w:rsidRPr="00AA2E4B">
                          <w:t>Совершенствование научно-обоснованных технологических решений по регулированию свойств тампонажных систем путем применения модификаторов</w:t>
                        </w:r>
                      </w:p>
                    </w:txbxContent>
                  </v:textbox>
                </v:shape>
                <v:group id="Group 126" o:spid="_x0000_s1040" style="position:absolute;left:5955;top:3942;width:6388;height:6860" coordorigin="4911,3942" coordsize="6388,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">
                  <v:shape id="Text Box 127" o:spid="_x0000_s1041" type="#_x0000_t202" style="position:absolute;left:4911;top:3942;width:6388;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">
                    <v:stroke dashstyle="dash"/>
                    <v:textbox>
                      <w:txbxContent>
                        <w:p w14:paraId="24D6CA9E" w14:textId="77777777" w:rsidR="00D070A2" w:rsidRPr="00E12DCD" w:rsidRDefault="00D070A2" w:rsidP="00737ED4">
                          <w:pPr>
                            <w:rPr>
                              <w:sz w:val="18"/>
                            </w:rPr>
                          </w:pPr>
                        </w:p>
                      </w:txbxContent>
                    </v:textbox>
                  </v:shape>
                  <v:shape id="Text Box 128" o:spid="_x0000_s1042" type="#_x0000_t202" style="position:absolute;left:5265;top:4164;width:5669;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">
                    <o:extrusion v:ext="view" backdepth="1in" color="white" on="t" viewpoint="0" viewpointorigin="0" skewangle="-90" type="perspective"/>
                    <v:textbox>
                      <w:txbxContent>
                        <w:p w14:paraId="157CC541" w14:textId="77777777" w:rsidR="00D070A2" w:rsidRPr="00E12DCD" w:rsidRDefault="00D070A2" w:rsidP="00737ED4">
                          <w:pPr>
                            <w:jc w:val="both"/>
                            <w:rPr>
                              <w:sz w:val="20"/>
                            </w:rPr>
                          </w:pPr>
                          <w:r w:rsidRPr="00E12DCD">
                            <w:rPr>
                              <w:sz w:val="20"/>
                            </w:rPr>
                            <w:t xml:space="preserve">анализ современного состояния </w:t>
                          </w:r>
                          <w:proofErr w:type="gramStart"/>
                          <w:r w:rsidRPr="00E12DCD">
                            <w:rPr>
                              <w:sz w:val="20"/>
                            </w:rPr>
                            <w:t>исследований  проблемы</w:t>
                          </w:r>
                          <w:proofErr w:type="gramEnd"/>
                          <w:r w:rsidRPr="00E12DCD">
                            <w:rPr>
                              <w:sz w:val="20"/>
                            </w:rPr>
                            <w:t xml:space="preserve"> крепления скважин, изучения их влияния материалов и реагентов на свойства тампонажного раствора</w:t>
                          </w:r>
                        </w:p>
                      </w:txbxContent>
                    </v:textbox>
                  </v:shape>
                  <v:shape id="Text Box 129" o:spid="_x0000_s1043" type="#_x0000_t202" style="position:absolute;left:5265;top:7127;width:5669;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">
                    <o:extrusion v:ext="view" backdepth="1in" color="white" on="t" viewpoint="0" viewpointorigin="0" skewangle="-90" type="perspective"/>
                    <v:textbox>
                      <w:txbxContent>
                        <w:p w14:paraId="3FACAF49" w14:textId="77777777" w:rsidR="00D070A2" w:rsidRPr="00E12DCD" w:rsidRDefault="00D070A2" w:rsidP="00737ED4">
                          <w:pPr>
                            <w:jc w:val="both"/>
                            <w:rPr>
                              <w:sz w:val="20"/>
                            </w:rPr>
                          </w:pPr>
                          <w:r w:rsidRPr="00E12DCD">
                            <w:rPr>
                              <w:sz w:val="20"/>
                            </w:rPr>
                            <w:t>экспериментальные исследования влияния концентрации добавок, температуры и  времени на показатели прочностных свойств цементных растворов; статистический анализ  влияния состава и свойств на показатели качества тампонажного раствора</w:t>
                          </w:r>
                        </w:p>
                        <w:p w14:paraId="5ECD5377" w14:textId="77777777" w:rsidR="00D070A2" w:rsidRDefault="00D070A2"/>
                      </w:txbxContent>
                    </v:textbox>
                  </v:shape>
                  <v:shape id="Text Box 130" o:spid="_x0000_s1044" type="#_x0000_t202" style="position:absolute;left:5265;top:5645;width:5669;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">
                    <o:extrusion v:ext="view" backdepth="1in" color="white" on="t" viewpoint="0" viewpointorigin="0" skewangle="-90" type="perspective"/>
                    <v:textbox>
                      <w:txbxContent>
                        <w:p w14:paraId="7A552C8A" w14:textId="77777777" w:rsidR="00D070A2" w:rsidRPr="00E12DCD" w:rsidRDefault="00D070A2" w:rsidP="00737ED4">
                          <w:pPr>
                            <w:rPr>
                              <w:sz w:val="20"/>
                            </w:rPr>
                          </w:pPr>
                          <w:r w:rsidRPr="00E12DCD">
                            <w:rPr>
                              <w:sz w:val="20"/>
                            </w:rPr>
                            <w:t>исследование методов повышения прочностных и жаропрочных характеристик цементных растворов за счет добавления в состав мелкодисперсной фракции металлургического шлама</w:t>
                          </w:r>
                        </w:p>
                      </w:txbxContent>
                    </v:textbox>
                  </v:shape>
                  <v:shape id="Text Box 131" o:spid="_x0000_s1045" type="#_x0000_t202" style="position:absolute;left:5265;top:9179;width:566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">
                    <o:extrusion v:ext="view" backdepth="1in" color="white" on="t" viewpoint="0" viewpointorigin="0" skewangle="-90" type="perspective"/>
                    <v:textbox>
                      <w:txbxContent>
                        <w:p w14:paraId="351E7E1A" w14:textId="77777777" w:rsidR="00D070A2" w:rsidRPr="00E12DCD" w:rsidRDefault="00D070A2" w:rsidP="00737ED4">
                          <w:pPr>
                            <w:jc w:val="both"/>
                            <w:rPr>
                              <w:sz w:val="20"/>
                            </w:rPr>
                          </w:pPr>
                          <w:r w:rsidRPr="00E12DCD">
                            <w:rPr>
                              <w:sz w:val="20"/>
                            </w:rPr>
                            <w:t>оценка влияния наноразмерных минеральных добавок в виде бентонита и кремнезема на устойчивость цементных растворов к внешним воздействиям, включая коррозионное, вибрационное и термическое воздействие</w:t>
                          </w:r>
                        </w:p>
                      </w:txbxContent>
                    </v:textbox>
                  </v:shape>
                </v:group>
                <v:shape id="Text Box 132" o:spid="_x0000_s1046" type="#_x0000_t202" style="position:absolute;left:4014;top:3223;width:124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">
                  <o:extrusion v:ext="view" color="white" on="t"/>
                  <v:textbox>
                    <w:txbxContent>
                      <w:p w14:paraId="23D4D1D8" w14:textId="77777777" w:rsidR="00D070A2" w:rsidRPr="009E0DF3" w:rsidRDefault="00D070A2" w:rsidP="00737ED4">
                        <w:r w:rsidRPr="009E0DF3">
                          <w:rPr>
                            <w:b/>
                          </w:rPr>
                          <w:t>Предмет</w:t>
                        </w:r>
                      </w:p>
                    </w:txbxContent>
                  </v:textbox>
                </v:shape>
                <v:line id="Line 133" o:spid="_x0000_s1047" style="position:absolute;visibility:visible;mso-wrap-style:square" from="2961,3678" to="2961,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">
                  <v:stroke endarrow="block"/>
                </v:line>
                <v:line id="Line 134" o:spid="_x0000_s1048" style="position:absolute;visibility:visible;mso-wrap-style:square" from="4653,3678" to="4653,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">
                  <v:stroke endarrow="block"/>
                </v:line>
                <w10:wrap type="topAndBottom"/>
              </v:group>
            </w:pict>
          </mc:Fallback>
        </mc:AlternateContent>
      </w:r>
      <w:r w:rsidR="00737ED4" w:rsidRPr="00E12DCD">
        <w:rPr>
          <w:rFonts w:ascii="Times New Roman" w:hAnsi="Times New Roman" w:cs="Times New Roman"/>
          <w:b/>
          <w:sz w:val="28"/>
          <w:szCs w:val="28"/>
        </w:rPr>
        <w:t>Рис</w:t>
      </w:r>
      <w:r w:rsidR="00273BC0">
        <w:rPr>
          <w:rFonts w:ascii="Times New Roman" w:hAnsi="Times New Roman" w:cs="Times New Roman"/>
          <w:b/>
          <w:sz w:val="28"/>
          <w:szCs w:val="28"/>
        </w:rPr>
        <w:t>унок 1.5</w:t>
      </w:r>
      <w:r w:rsidR="009A0569">
        <w:rPr>
          <w:rFonts w:ascii="Times New Roman" w:hAnsi="Times New Roman" w:cs="Times New Roman"/>
          <w:sz w:val="28"/>
          <w:szCs w:val="28"/>
        </w:rPr>
        <w:t xml:space="preserve"> –</w:t>
      </w:r>
      <w:r w:rsidR="00737ED4" w:rsidRPr="00DA3101">
        <w:rPr>
          <w:rFonts w:ascii="Times New Roman" w:hAnsi="Times New Roman" w:cs="Times New Roman"/>
          <w:sz w:val="28"/>
          <w:szCs w:val="28"/>
        </w:rPr>
        <w:t xml:space="preserve"> С</w:t>
      </w:r>
      <w:r w:rsidR="00737ED4" w:rsidRPr="00DA3101">
        <w:rPr>
          <w:rStyle w:val="FontStyle100"/>
          <w:sz w:val="28"/>
          <w:szCs w:val="28"/>
        </w:rPr>
        <w:t>хема диссертационной работы.</w:t>
      </w:r>
    </w:p>
    <w:p w14:paraId="29CC2CCD" w14:textId="77777777" w:rsidR="00737ED4" w:rsidRDefault="00737ED4" w:rsidP="009A0569">
      <w:pPr>
        <w:spacing w:line="240" w:lineRule="auto"/>
        <w:ind w:firstLine="709"/>
        <w:jc w:val="both"/>
        <w:rPr>
          <w:sz w:val="28"/>
          <w:szCs w:val="28"/>
        </w:rPr>
        <w:sectPr w:rsidR="00737ED4" w:rsidSect="00321978">
          <w:pgSz w:w="16838" w:h="11906" w:orient="landscape"/>
          <w:pgMar w:top="1701" w:right="1134" w:bottom="567" w:left="1134" w:header="709" w:footer="709" w:gutter="0"/>
          <w:cols w:space="708"/>
          <w:docGrid w:linePitch="360"/>
        </w:sectPr>
      </w:pPr>
    </w:p>
    <w:p w14:paraId="18DF8ADE" w14:textId="77777777" w:rsidR="006173A2" w:rsidRPr="00DF62D1" w:rsidRDefault="006173A2" w:rsidP="00E12DCD">
      <w:pPr>
        <w:spacing w:after="0" w:line="240" w:lineRule="auto"/>
        <w:ind w:firstLine="709"/>
        <w:jc w:val="both"/>
        <w:rPr>
          <w:rFonts w:ascii="Times New Roman" w:hAnsi="Times New Roman"/>
          <w:b/>
          <w:sz w:val="28"/>
          <w:szCs w:val="28"/>
        </w:rPr>
      </w:pPr>
      <w:r w:rsidRPr="00DF62D1">
        <w:rPr>
          <w:rFonts w:ascii="Times New Roman" w:hAnsi="Times New Roman"/>
          <w:b/>
          <w:sz w:val="28"/>
          <w:szCs w:val="28"/>
        </w:rPr>
        <w:lastRenderedPageBreak/>
        <w:t>1.3. Основные методологические принципы и задачи исследований</w:t>
      </w:r>
    </w:p>
    <w:p w14:paraId="52DF2AAF" w14:textId="77777777" w:rsidR="006173A2" w:rsidRPr="00DF62D1" w:rsidRDefault="006173A2" w:rsidP="00E12DCD">
      <w:pPr>
        <w:spacing w:after="0" w:line="240" w:lineRule="auto"/>
        <w:ind w:firstLine="709"/>
        <w:jc w:val="both"/>
        <w:rPr>
          <w:rFonts w:ascii="Times New Roman" w:hAnsi="Times New Roman"/>
          <w:sz w:val="28"/>
          <w:szCs w:val="28"/>
        </w:rPr>
      </w:pPr>
      <w:r w:rsidRPr="00DF62D1">
        <w:rPr>
          <w:rFonts w:ascii="Times New Roman" w:hAnsi="Times New Roman"/>
          <w:sz w:val="28"/>
          <w:szCs w:val="28"/>
        </w:rPr>
        <w:t xml:space="preserve">В последние годы в связи с необходимостью увеличения добычи нефти и газа, </w:t>
      </w:r>
      <w:r w:rsidR="00AE22F2" w:rsidRPr="00DF62D1">
        <w:rPr>
          <w:rFonts w:ascii="Times New Roman" w:hAnsi="Times New Roman"/>
          <w:sz w:val="28"/>
          <w:szCs w:val="28"/>
        </w:rPr>
        <w:t xml:space="preserve">в разработку и эксплуатацию вводятся новые нефтедобывающие районы, обустраиваются нефтяные месторождения, </w:t>
      </w:r>
      <w:r w:rsidRPr="00DF62D1">
        <w:rPr>
          <w:rFonts w:ascii="Times New Roman" w:hAnsi="Times New Roman"/>
          <w:sz w:val="28"/>
          <w:szCs w:val="28"/>
        </w:rPr>
        <w:t xml:space="preserve">увеличиваются объёмы бурения скважин, </w:t>
      </w:r>
      <w:r w:rsidR="00AE22F2" w:rsidRPr="00DF62D1">
        <w:rPr>
          <w:rFonts w:ascii="Times New Roman" w:hAnsi="Times New Roman"/>
          <w:sz w:val="28"/>
          <w:szCs w:val="28"/>
        </w:rPr>
        <w:t xml:space="preserve">в связи с </w:t>
      </w:r>
      <w:proofErr w:type="gramStart"/>
      <w:r w:rsidR="00AE22F2" w:rsidRPr="00DF62D1">
        <w:rPr>
          <w:rFonts w:ascii="Times New Roman" w:hAnsi="Times New Roman"/>
          <w:sz w:val="28"/>
          <w:szCs w:val="28"/>
        </w:rPr>
        <w:t>чем</w:t>
      </w:r>
      <w:r w:rsidR="003623A6" w:rsidRPr="00DF62D1">
        <w:rPr>
          <w:rFonts w:ascii="Times New Roman" w:hAnsi="Times New Roman"/>
          <w:sz w:val="28"/>
          <w:szCs w:val="28"/>
        </w:rPr>
        <w:t xml:space="preserve"> </w:t>
      </w:r>
      <w:r w:rsidRPr="00DF62D1">
        <w:rPr>
          <w:rFonts w:ascii="Times New Roman" w:hAnsi="Times New Roman"/>
          <w:sz w:val="28"/>
          <w:szCs w:val="28"/>
        </w:rPr>
        <w:t xml:space="preserve"> растёт</w:t>
      </w:r>
      <w:proofErr w:type="gramEnd"/>
      <w:r w:rsidRPr="00DF62D1">
        <w:rPr>
          <w:rFonts w:ascii="Times New Roman" w:hAnsi="Times New Roman"/>
          <w:sz w:val="28"/>
          <w:szCs w:val="28"/>
        </w:rPr>
        <w:t xml:space="preserve"> потребность в качественных буровых </w:t>
      </w:r>
      <w:r w:rsidR="003623A6" w:rsidRPr="00DF62D1">
        <w:rPr>
          <w:rFonts w:ascii="Times New Roman" w:hAnsi="Times New Roman"/>
          <w:sz w:val="28"/>
          <w:szCs w:val="28"/>
        </w:rPr>
        <w:t xml:space="preserve">и тампонажных </w:t>
      </w:r>
      <w:r w:rsidRPr="00DF62D1">
        <w:rPr>
          <w:rFonts w:ascii="Times New Roman" w:hAnsi="Times New Roman"/>
          <w:sz w:val="28"/>
          <w:szCs w:val="28"/>
        </w:rPr>
        <w:t>растворах. Наряду с этим возникают также и экологические проблемы: необходимость утилизации возрастающего объема сточных вод, буровых отходов,</w:t>
      </w:r>
      <w:r w:rsidR="007A69CA" w:rsidRPr="00DF62D1">
        <w:rPr>
          <w:rFonts w:ascii="Times New Roman" w:hAnsi="Times New Roman"/>
          <w:sz w:val="28"/>
          <w:szCs w:val="28"/>
        </w:rPr>
        <w:t xml:space="preserve"> являющихся носителями опасных тяжелых металлов</w:t>
      </w:r>
      <w:r w:rsidR="00BC22F3" w:rsidRPr="00DF62D1">
        <w:rPr>
          <w:rFonts w:ascii="Times New Roman" w:hAnsi="Times New Roman"/>
          <w:sz w:val="28"/>
          <w:szCs w:val="28"/>
        </w:rPr>
        <w:t>,</w:t>
      </w:r>
      <w:r w:rsidRPr="00DF62D1">
        <w:rPr>
          <w:rFonts w:ascii="Times New Roman" w:hAnsi="Times New Roman"/>
          <w:sz w:val="28"/>
          <w:szCs w:val="28"/>
        </w:rPr>
        <w:t xml:space="preserve"> совершенствование технологии эксплуатаций месторождений с сероводородсодержащей продукцией</w:t>
      </w:r>
      <w:r w:rsidR="00BC22F3" w:rsidRPr="00DF62D1">
        <w:rPr>
          <w:rFonts w:ascii="Times New Roman" w:hAnsi="Times New Roman"/>
          <w:sz w:val="28"/>
          <w:szCs w:val="28"/>
        </w:rPr>
        <w:t xml:space="preserve"> и др</w:t>
      </w:r>
      <w:r w:rsidRPr="00DF62D1">
        <w:rPr>
          <w:rFonts w:ascii="Times New Roman" w:hAnsi="Times New Roman"/>
          <w:sz w:val="28"/>
          <w:szCs w:val="28"/>
        </w:rPr>
        <w:t xml:space="preserve">. </w:t>
      </w:r>
    </w:p>
    <w:p w14:paraId="567552B7" w14:textId="77777777" w:rsidR="006173A2" w:rsidRPr="00DF62D1" w:rsidRDefault="006173A2" w:rsidP="009A0569">
      <w:pPr>
        <w:spacing w:after="0" w:line="240" w:lineRule="auto"/>
        <w:ind w:firstLine="709"/>
        <w:jc w:val="both"/>
        <w:rPr>
          <w:rFonts w:ascii="Times New Roman" w:hAnsi="Times New Roman"/>
          <w:sz w:val="28"/>
          <w:szCs w:val="28"/>
        </w:rPr>
      </w:pPr>
      <w:r w:rsidRPr="00DF62D1">
        <w:rPr>
          <w:rFonts w:ascii="Times New Roman" w:hAnsi="Times New Roman"/>
          <w:sz w:val="28"/>
          <w:szCs w:val="28"/>
        </w:rPr>
        <w:t>На повестке дня стоит также проблема надёжности и качества цементирования скважин</w:t>
      </w:r>
      <w:r w:rsidR="007D2CF7" w:rsidRPr="00DF62D1">
        <w:rPr>
          <w:rFonts w:ascii="Times New Roman" w:hAnsi="Times New Roman"/>
          <w:sz w:val="28"/>
          <w:szCs w:val="28"/>
        </w:rPr>
        <w:t>, как одна из важнейших проблем</w:t>
      </w:r>
      <w:r w:rsidRPr="00DF62D1">
        <w:rPr>
          <w:rFonts w:ascii="Times New Roman" w:hAnsi="Times New Roman"/>
          <w:sz w:val="28"/>
          <w:szCs w:val="28"/>
        </w:rPr>
        <w:t>. Эффективные средства защиты</w:t>
      </w:r>
      <w:r w:rsidR="00146FE1" w:rsidRPr="00DF62D1">
        <w:rPr>
          <w:rFonts w:ascii="Times New Roman" w:hAnsi="Times New Roman"/>
          <w:sz w:val="28"/>
          <w:szCs w:val="28"/>
        </w:rPr>
        <w:t>, современные модификаторы</w:t>
      </w:r>
      <w:r w:rsidRPr="00DF62D1">
        <w:rPr>
          <w:rFonts w:ascii="Times New Roman" w:hAnsi="Times New Roman"/>
          <w:sz w:val="28"/>
          <w:szCs w:val="28"/>
        </w:rPr>
        <w:t xml:space="preserve"> не только увеличивают срок службы оборудования и коммуникаций, но и повышают их эксплуатационную надежность, а, следовательно и способствуют решению задач охраны окружающей среды от аварийных утечек нефти, газа и сточных вод.</w:t>
      </w:r>
    </w:p>
    <w:p w14:paraId="6DF319D5" w14:textId="77777777" w:rsidR="00E12DCD" w:rsidRPr="00AC1550" w:rsidRDefault="006173A2" w:rsidP="00E12DCD">
      <w:pPr>
        <w:pStyle w:val="ab"/>
        <w:spacing w:line="240" w:lineRule="auto"/>
        <w:ind w:firstLine="709"/>
        <w:contextualSpacing/>
        <w:jc w:val="both"/>
        <w:outlineLvl w:val="0"/>
        <w:rPr>
          <w:b w:val="0"/>
          <w:color w:val="000000" w:themeColor="text1"/>
          <w:szCs w:val="28"/>
        </w:rPr>
      </w:pPr>
      <w:r w:rsidRPr="00DF62D1">
        <w:rPr>
          <w:b w:val="0"/>
          <w:szCs w:val="28"/>
        </w:rPr>
        <w:t>Как показ</w:t>
      </w:r>
      <w:r w:rsidR="00246252" w:rsidRPr="00DF62D1">
        <w:rPr>
          <w:b w:val="0"/>
          <w:szCs w:val="28"/>
        </w:rPr>
        <w:t>ал обзор исследований</w:t>
      </w:r>
      <w:r w:rsidRPr="00DF62D1">
        <w:rPr>
          <w:b w:val="0"/>
          <w:szCs w:val="28"/>
        </w:rPr>
        <w:t xml:space="preserve">, получению и практическому внедрению новых высокоэффективных </w:t>
      </w:r>
      <w:r w:rsidR="00246252" w:rsidRPr="00DF62D1">
        <w:rPr>
          <w:b w:val="0"/>
          <w:szCs w:val="28"/>
        </w:rPr>
        <w:t xml:space="preserve">модификаторов и </w:t>
      </w:r>
      <w:r w:rsidRPr="00DF62D1">
        <w:rPr>
          <w:b w:val="0"/>
          <w:szCs w:val="28"/>
        </w:rPr>
        <w:t>тампонажных материалов, глубокие фундаментальные научные исследования реологических, структурно-механических, ингибирующих свойств различных составов и соединений в зависимости от их строения, наличия различных функциональных групп в их структурах, при этом были установлены соответствующие механизмы многих процессов.</w:t>
      </w:r>
      <w:r w:rsidR="00584112" w:rsidRPr="00DF62D1">
        <w:rPr>
          <w:b w:val="0"/>
          <w:szCs w:val="28"/>
        </w:rPr>
        <w:t xml:space="preserve"> В данном случае необходимо отметить заслуги ученых, таких как</w:t>
      </w:r>
      <w:r w:rsidR="00584112" w:rsidRPr="00DF62D1">
        <w:rPr>
          <w:szCs w:val="28"/>
        </w:rPr>
        <w:t xml:space="preserve"> </w:t>
      </w:r>
      <w:r w:rsidR="009C7CE8" w:rsidRPr="00DF62D1">
        <w:rPr>
          <w:b w:val="0"/>
          <w:color w:val="000000" w:themeColor="text1"/>
          <w:szCs w:val="28"/>
        </w:rPr>
        <w:t xml:space="preserve">Ф.А. </w:t>
      </w:r>
      <w:proofErr w:type="spellStart"/>
      <w:r w:rsidR="009C7CE8" w:rsidRPr="00DF62D1">
        <w:rPr>
          <w:b w:val="0"/>
          <w:color w:val="000000" w:themeColor="text1"/>
          <w:szCs w:val="28"/>
        </w:rPr>
        <w:t>Агзамов</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О.К.Ангелопуло</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Ю.М.Басарыгин</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А.И.Бережной</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А.И.Булатов</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Р.А.Гасумов</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М.П.Геранин</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А.Н.Гноевых</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В.П.Гнездов</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В.С.Данюшевский</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Н.Э.Зейналов</w:t>
      </w:r>
      <w:proofErr w:type="spellEnd"/>
      <w:r w:rsidR="0093433A" w:rsidRPr="00DF62D1">
        <w:rPr>
          <w:b w:val="0"/>
          <w:color w:val="000000" w:themeColor="text1"/>
          <w:szCs w:val="28"/>
        </w:rPr>
        <w:t>,</w:t>
      </w:r>
      <w:r w:rsidR="00343E15" w:rsidRPr="00DF62D1">
        <w:rPr>
          <w:b w:val="0"/>
          <w:color w:val="000000" w:themeColor="text1"/>
          <w:szCs w:val="28"/>
        </w:rPr>
        <w:t xml:space="preserve"> Б. Измухамбетов,</w:t>
      </w:r>
      <w:r w:rsidR="005A2EC0">
        <w:rPr>
          <w:b w:val="0"/>
          <w:color w:val="000000" w:themeColor="text1"/>
          <w:szCs w:val="28"/>
        </w:rPr>
        <w:t xml:space="preserve"> </w:t>
      </w:r>
      <w:proofErr w:type="spellStart"/>
      <w:r w:rsidR="00343E15" w:rsidRPr="00DF62D1">
        <w:rPr>
          <w:b w:val="0"/>
          <w:color w:val="000000" w:themeColor="text1"/>
          <w:szCs w:val="28"/>
        </w:rPr>
        <w:t>А.Кабдушев</w:t>
      </w:r>
      <w:proofErr w:type="spellEnd"/>
      <w:r w:rsidR="00343E15" w:rsidRPr="00DF62D1">
        <w:rPr>
          <w:b w:val="0"/>
          <w:color w:val="000000" w:themeColor="text1"/>
          <w:szCs w:val="28"/>
        </w:rPr>
        <w:t>,</w:t>
      </w:r>
      <w:r w:rsidR="0093433A" w:rsidRPr="00DF62D1">
        <w:rPr>
          <w:b w:val="0"/>
          <w:color w:val="000000" w:themeColor="text1"/>
          <w:szCs w:val="28"/>
        </w:rPr>
        <w:t xml:space="preserve"> </w:t>
      </w:r>
      <w:proofErr w:type="spellStart"/>
      <w:r w:rsidR="0093433A" w:rsidRPr="00DF62D1">
        <w:rPr>
          <w:b w:val="0"/>
          <w:color w:val="000000" w:themeColor="text1"/>
          <w:szCs w:val="28"/>
        </w:rPr>
        <w:t>Е.В.Кожевников</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Ю.С.Кузнецов</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А.К.Куксов</w:t>
      </w:r>
      <w:proofErr w:type="spellEnd"/>
      <w:r w:rsidR="009C7CE8" w:rsidRPr="00DF62D1">
        <w:rPr>
          <w:b w:val="0"/>
          <w:color w:val="000000" w:themeColor="text1"/>
          <w:szCs w:val="28"/>
        </w:rPr>
        <w:t>,</w:t>
      </w:r>
      <w:r w:rsidR="0093433A" w:rsidRPr="00DF62D1">
        <w:rPr>
          <w:b w:val="0"/>
          <w:color w:val="000000" w:themeColor="text1"/>
          <w:szCs w:val="28"/>
        </w:rPr>
        <w:t xml:space="preserve"> </w:t>
      </w:r>
      <w:proofErr w:type="spellStart"/>
      <w:r w:rsidR="0093433A" w:rsidRPr="00DF62D1">
        <w:rPr>
          <w:b w:val="0"/>
          <w:color w:val="000000" w:themeColor="text1"/>
          <w:szCs w:val="28"/>
        </w:rPr>
        <w:t>П.П.Макаренко</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В.Д.Малеванский</w:t>
      </w:r>
      <w:proofErr w:type="spellEnd"/>
      <w:r w:rsidR="009C7CE8" w:rsidRPr="00DF62D1">
        <w:rPr>
          <w:b w:val="0"/>
          <w:color w:val="000000" w:themeColor="text1"/>
          <w:szCs w:val="28"/>
        </w:rPr>
        <w:t xml:space="preserve">, </w:t>
      </w:r>
      <w:proofErr w:type="spellStart"/>
      <w:r w:rsidR="009C7CE8" w:rsidRPr="00DF62D1">
        <w:rPr>
          <w:b w:val="0"/>
          <w:color w:val="000000" w:themeColor="text1"/>
          <w:szCs w:val="28"/>
        </w:rPr>
        <w:t>У.Д.Мам</w:t>
      </w:r>
      <w:r w:rsidR="0093433A" w:rsidRPr="00DF62D1">
        <w:rPr>
          <w:b w:val="0"/>
          <w:color w:val="000000" w:themeColor="text1"/>
          <w:szCs w:val="28"/>
        </w:rPr>
        <w:t>аджанов</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Н.И.Николаев</w:t>
      </w:r>
      <w:proofErr w:type="spellEnd"/>
      <w:r w:rsidR="0093433A" w:rsidRPr="00DF62D1">
        <w:rPr>
          <w:b w:val="0"/>
          <w:color w:val="000000" w:themeColor="text1"/>
          <w:szCs w:val="28"/>
        </w:rPr>
        <w:t xml:space="preserve">, </w:t>
      </w:r>
      <w:proofErr w:type="spellStart"/>
      <w:r w:rsidR="0093433A" w:rsidRPr="00DF62D1">
        <w:rPr>
          <w:b w:val="0"/>
          <w:color w:val="000000" w:themeColor="text1"/>
          <w:szCs w:val="28"/>
        </w:rPr>
        <w:t>Д.Ф.Новохатский</w:t>
      </w:r>
      <w:proofErr w:type="spellEnd"/>
      <w:r w:rsidR="001D17A7" w:rsidRPr="00DF62D1">
        <w:rPr>
          <w:b w:val="0"/>
          <w:color w:val="000000" w:themeColor="text1"/>
          <w:szCs w:val="28"/>
        </w:rPr>
        <w:t xml:space="preserve">, </w:t>
      </w:r>
      <w:proofErr w:type="spellStart"/>
      <w:r w:rsidR="001D17A7" w:rsidRPr="00DF62D1">
        <w:rPr>
          <w:b w:val="0"/>
          <w:color w:val="000000" w:themeColor="text1"/>
          <w:szCs w:val="28"/>
        </w:rPr>
        <w:t>В.П.Овчинников</w:t>
      </w:r>
      <w:proofErr w:type="spellEnd"/>
      <w:r w:rsidR="001D17A7" w:rsidRPr="00DF62D1">
        <w:rPr>
          <w:b w:val="0"/>
          <w:color w:val="000000" w:themeColor="text1"/>
          <w:szCs w:val="28"/>
        </w:rPr>
        <w:t xml:space="preserve">, </w:t>
      </w:r>
      <w:proofErr w:type="spellStart"/>
      <w:r w:rsidR="001D17A7" w:rsidRPr="00DF62D1">
        <w:rPr>
          <w:b w:val="0"/>
          <w:color w:val="000000" w:themeColor="text1"/>
          <w:szCs w:val="28"/>
        </w:rPr>
        <w:t>Ю.М.Проселков</w:t>
      </w:r>
      <w:proofErr w:type="spellEnd"/>
      <w:r w:rsidR="001D17A7" w:rsidRPr="00DF62D1">
        <w:rPr>
          <w:b w:val="0"/>
          <w:color w:val="000000" w:themeColor="text1"/>
          <w:szCs w:val="28"/>
        </w:rPr>
        <w:t xml:space="preserve">, </w:t>
      </w:r>
      <w:proofErr w:type="spellStart"/>
      <w:r w:rsidR="001D17A7" w:rsidRPr="00DF62D1">
        <w:rPr>
          <w:b w:val="0"/>
          <w:color w:val="000000" w:themeColor="text1"/>
          <w:szCs w:val="28"/>
        </w:rPr>
        <w:t>Е.М.Соловьев</w:t>
      </w:r>
      <w:proofErr w:type="spellEnd"/>
      <w:r w:rsidR="001D17A7" w:rsidRPr="00DF62D1">
        <w:rPr>
          <w:b w:val="0"/>
          <w:color w:val="000000" w:themeColor="text1"/>
          <w:szCs w:val="28"/>
        </w:rPr>
        <w:t xml:space="preserve">, </w:t>
      </w:r>
      <w:proofErr w:type="spellStart"/>
      <w:r w:rsidR="001D17A7" w:rsidRPr="00DF62D1">
        <w:rPr>
          <w:b w:val="0"/>
          <w:color w:val="000000" w:themeColor="text1"/>
          <w:szCs w:val="28"/>
        </w:rPr>
        <w:t>Р.К.Сеид-Рза</w:t>
      </w:r>
      <w:proofErr w:type="spellEnd"/>
      <w:r w:rsidR="001D17A7" w:rsidRPr="00DF62D1">
        <w:rPr>
          <w:b w:val="0"/>
          <w:color w:val="000000" w:themeColor="text1"/>
          <w:szCs w:val="28"/>
        </w:rPr>
        <w:t xml:space="preserve">, </w:t>
      </w:r>
      <w:proofErr w:type="spellStart"/>
      <w:r w:rsidR="001D17A7" w:rsidRPr="00DF62D1">
        <w:rPr>
          <w:b w:val="0"/>
          <w:color w:val="000000" w:themeColor="text1"/>
          <w:szCs w:val="28"/>
        </w:rPr>
        <w:t>Э.М.Сулейманов</w:t>
      </w:r>
      <w:proofErr w:type="spellEnd"/>
      <w:r w:rsidR="001D17A7" w:rsidRPr="00DF62D1">
        <w:rPr>
          <w:b w:val="0"/>
          <w:color w:val="000000" w:themeColor="text1"/>
          <w:szCs w:val="28"/>
        </w:rPr>
        <w:t xml:space="preserve">, </w:t>
      </w:r>
      <w:proofErr w:type="spellStart"/>
      <w:r w:rsidR="00E9056F" w:rsidRPr="00DF62D1">
        <w:rPr>
          <w:b w:val="0"/>
          <w:color w:val="000000" w:themeColor="text1"/>
          <w:szCs w:val="28"/>
        </w:rPr>
        <w:t>Б.Умралиев</w:t>
      </w:r>
      <w:proofErr w:type="spellEnd"/>
      <w:r w:rsidR="00E9056F" w:rsidRPr="00DF62D1">
        <w:rPr>
          <w:b w:val="0"/>
          <w:color w:val="000000" w:themeColor="text1"/>
          <w:szCs w:val="28"/>
        </w:rPr>
        <w:t xml:space="preserve">, </w:t>
      </w:r>
      <w:proofErr w:type="spellStart"/>
      <w:r w:rsidR="001D17A7" w:rsidRPr="00DF62D1">
        <w:rPr>
          <w:b w:val="0"/>
          <w:color w:val="000000" w:themeColor="text1"/>
          <w:szCs w:val="28"/>
        </w:rPr>
        <w:t>Ф.Шихалиев</w:t>
      </w:r>
      <w:proofErr w:type="spellEnd"/>
      <w:r w:rsidR="008C3423">
        <w:rPr>
          <w:b w:val="0"/>
          <w:color w:val="000000" w:themeColor="text1"/>
          <w:szCs w:val="28"/>
        </w:rPr>
        <w:t xml:space="preserve"> и многих других</w:t>
      </w:r>
      <w:r w:rsidR="008C3423" w:rsidRPr="008C3423">
        <w:rPr>
          <w:b w:val="0"/>
          <w:color w:val="000000" w:themeColor="text1"/>
          <w:szCs w:val="28"/>
        </w:rPr>
        <w:t xml:space="preserve"> [52-</w:t>
      </w:r>
      <w:r w:rsidR="00AC1550">
        <w:rPr>
          <w:b w:val="0"/>
          <w:color w:val="000000" w:themeColor="text1"/>
          <w:szCs w:val="28"/>
        </w:rPr>
        <w:t>6</w:t>
      </w:r>
      <w:r w:rsidR="00AC1550" w:rsidRPr="00AC1550">
        <w:rPr>
          <w:b w:val="0"/>
          <w:color w:val="000000" w:themeColor="text1"/>
          <w:szCs w:val="28"/>
        </w:rPr>
        <w:t>4].</w:t>
      </w:r>
    </w:p>
    <w:p w14:paraId="2232FB0A" w14:textId="77777777" w:rsidR="00273BC0" w:rsidRPr="008C3423" w:rsidRDefault="006173A2" w:rsidP="008C3423">
      <w:pPr>
        <w:pStyle w:val="ab"/>
        <w:spacing w:line="240" w:lineRule="auto"/>
        <w:ind w:firstLine="709"/>
        <w:contextualSpacing/>
        <w:jc w:val="both"/>
        <w:outlineLvl w:val="0"/>
        <w:rPr>
          <w:b w:val="0"/>
          <w:szCs w:val="28"/>
        </w:rPr>
      </w:pPr>
      <w:r w:rsidRPr="00E12DCD">
        <w:rPr>
          <w:b w:val="0"/>
          <w:szCs w:val="28"/>
        </w:rPr>
        <w:t xml:space="preserve">К настоящему времени накопилось большое количество исследований, посвящённых совершенствованию и развитию технологии и технических средств, направленных на повышение качества крепления стенок при </w:t>
      </w:r>
      <w:proofErr w:type="gramStart"/>
      <w:r w:rsidRPr="00E12DCD">
        <w:rPr>
          <w:b w:val="0"/>
          <w:szCs w:val="28"/>
        </w:rPr>
        <w:t>бурении  скважин</w:t>
      </w:r>
      <w:proofErr w:type="gramEnd"/>
      <w:r w:rsidRPr="00E12DCD">
        <w:rPr>
          <w:b w:val="0"/>
          <w:szCs w:val="28"/>
        </w:rPr>
        <w:t xml:space="preserve">. </w:t>
      </w:r>
      <w:r w:rsidR="00273BC0" w:rsidRPr="00273BC0">
        <w:rPr>
          <w:b w:val="0"/>
          <w:szCs w:val="28"/>
        </w:rPr>
        <w:t xml:space="preserve">Развитие данного направления обусловлено усложнением геолого-технических условий строительства скважин, ростом глубин бурения, вовлечением в разработку низкопроницаемых и аномально напряжённых пластов, а также необходимостью обеспечения долговременной герметичности </w:t>
      </w:r>
      <w:proofErr w:type="spellStart"/>
      <w:r w:rsidR="00273BC0" w:rsidRPr="00273BC0">
        <w:rPr>
          <w:b w:val="0"/>
          <w:szCs w:val="28"/>
        </w:rPr>
        <w:t>заколонного</w:t>
      </w:r>
      <w:proofErr w:type="spellEnd"/>
      <w:r w:rsidR="00273BC0" w:rsidRPr="00273BC0">
        <w:rPr>
          <w:b w:val="0"/>
          <w:szCs w:val="28"/>
        </w:rPr>
        <w:t xml:space="preserve"> пространства в условиях агрессивного воздействия пластовых флюидов.</w:t>
      </w:r>
      <w:r w:rsidR="00273BC0">
        <w:rPr>
          <w:b w:val="0"/>
          <w:szCs w:val="28"/>
        </w:rPr>
        <w:t xml:space="preserve"> </w:t>
      </w:r>
      <w:r w:rsidR="00273BC0" w:rsidRPr="00273BC0">
        <w:rPr>
          <w:b w:val="0"/>
          <w:szCs w:val="28"/>
        </w:rPr>
        <w:t xml:space="preserve">В рамках проведённых исследований были разработаны новые типы тампонажных растворов, усовершенствованы методы их приготовления и закачки, внедрены системы контроля качества цементирования, а также модернизировано оборудование для проведения цементировочных работ. Существенное внимание уделялось </w:t>
      </w:r>
      <w:r w:rsidR="00273BC0" w:rsidRPr="00273BC0">
        <w:rPr>
          <w:b w:val="0"/>
          <w:szCs w:val="28"/>
        </w:rPr>
        <w:lastRenderedPageBreak/>
        <w:t xml:space="preserve">вопросам регулирования реологических свойств растворов, оптимизации сроков </w:t>
      </w:r>
      <w:proofErr w:type="spellStart"/>
      <w:r w:rsidR="00273BC0" w:rsidRPr="00273BC0">
        <w:rPr>
          <w:b w:val="0"/>
          <w:szCs w:val="28"/>
        </w:rPr>
        <w:t>загустевания</w:t>
      </w:r>
      <w:proofErr w:type="spellEnd"/>
      <w:r w:rsidR="00273BC0" w:rsidRPr="00273BC0">
        <w:rPr>
          <w:b w:val="0"/>
          <w:szCs w:val="28"/>
        </w:rPr>
        <w:t xml:space="preserve">, снижению водоотдачи и повышению </w:t>
      </w:r>
      <w:proofErr w:type="spellStart"/>
      <w:r w:rsidR="00273BC0" w:rsidRPr="00273BC0">
        <w:rPr>
          <w:b w:val="0"/>
          <w:szCs w:val="28"/>
        </w:rPr>
        <w:t>седиментационной</w:t>
      </w:r>
      <w:proofErr w:type="spellEnd"/>
      <w:r w:rsidR="00273BC0" w:rsidRPr="00273BC0">
        <w:rPr>
          <w:b w:val="0"/>
          <w:szCs w:val="28"/>
        </w:rPr>
        <w:t xml:space="preserve"> устойчивости. Наряду с этим активно развивались методы моделирования процессов гидратации, массопереноса и формирования цементного камня в реа</w:t>
      </w:r>
      <w:r w:rsidR="008C3423">
        <w:rPr>
          <w:b w:val="0"/>
          <w:szCs w:val="28"/>
        </w:rPr>
        <w:t>льных термобарических условиях.</w:t>
      </w:r>
    </w:p>
    <w:p w14:paraId="18D56F73" w14:textId="77777777" w:rsidR="00273BC0" w:rsidRPr="00273BC0" w:rsidRDefault="00273BC0" w:rsidP="00273BC0">
      <w:pPr>
        <w:pStyle w:val="ab"/>
        <w:spacing w:line="240" w:lineRule="auto"/>
        <w:ind w:firstLine="709"/>
        <w:contextualSpacing/>
        <w:jc w:val="both"/>
        <w:outlineLvl w:val="0"/>
        <w:rPr>
          <w:b w:val="0"/>
          <w:szCs w:val="28"/>
        </w:rPr>
      </w:pPr>
      <w:r w:rsidRPr="00273BC0">
        <w:rPr>
          <w:b w:val="0"/>
          <w:szCs w:val="28"/>
        </w:rPr>
        <w:t xml:space="preserve">Однако практика бурения показывает, что даже при использовании современных зарубежных химических реагентов и высокоэффективных добавок полностью устранить возникающие осложнения не удаётся. К числу наиболее распространённых проблем относятся поглощения цементного раствора, образование каналов перетока вследствие </w:t>
      </w:r>
      <w:proofErr w:type="spellStart"/>
      <w:r w:rsidRPr="00273BC0">
        <w:rPr>
          <w:b w:val="0"/>
          <w:szCs w:val="28"/>
        </w:rPr>
        <w:t>седиментационной</w:t>
      </w:r>
      <w:proofErr w:type="spellEnd"/>
      <w:r w:rsidRPr="00273BC0">
        <w:rPr>
          <w:b w:val="0"/>
          <w:szCs w:val="28"/>
        </w:rPr>
        <w:t xml:space="preserve"> нестабильности, формирование </w:t>
      </w:r>
      <w:proofErr w:type="spellStart"/>
      <w:r w:rsidRPr="00273BC0">
        <w:rPr>
          <w:b w:val="0"/>
          <w:szCs w:val="28"/>
        </w:rPr>
        <w:t>микрозазоров</w:t>
      </w:r>
      <w:proofErr w:type="spellEnd"/>
      <w:r w:rsidRPr="00273BC0">
        <w:rPr>
          <w:b w:val="0"/>
          <w:szCs w:val="28"/>
        </w:rPr>
        <w:t xml:space="preserve"> в межфазной зоне, а также деградация цементного камня под действием агрессивных сред и циклических нагрузок. Эти факторы приводят к снижению качества крепления, необходимости проведения дополнительных ремонтно-изоляционных работ и, как следствие, к значительным фина</w:t>
      </w:r>
      <w:r>
        <w:rPr>
          <w:b w:val="0"/>
          <w:szCs w:val="28"/>
        </w:rPr>
        <w:t>нсовым и материальным затратам.</w:t>
      </w:r>
    </w:p>
    <w:p w14:paraId="4F2146D3" w14:textId="584335F4" w:rsidR="008C3423" w:rsidRPr="008C3423" w:rsidRDefault="0001368A" w:rsidP="008C3423">
      <w:pPr>
        <w:pStyle w:val="ab"/>
        <w:spacing w:line="240" w:lineRule="auto"/>
        <w:ind w:firstLine="709"/>
        <w:contextualSpacing/>
        <w:jc w:val="both"/>
        <w:outlineLvl w:val="0"/>
        <w:rPr>
          <w:b w:val="0"/>
          <w:szCs w:val="28"/>
        </w:rPr>
      </w:pPr>
      <w:r w:rsidRPr="0001368A">
        <w:rPr>
          <w:b w:val="0"/>
          <w:szCs w:val="28"/>
        </w:rPr>
        <w:t>«Систематические исследования и инженерные разработки, осуществлённые в академических и отраслевых научных учреждениях, специализированных вузах, научно</w:t>
      </w:r>
      <w:r w:rsidRPr="0001368A">
        <w:rPr>
          <w:b w:val="0"/>
          <w:szCs w:val="28"/>
        </w:rPr>
        <w:noBreakHyphen/>
        <w:t>технических центрах и непосредственно в производственных условиях бурения, обусловили появление реагентов широкого спектра применения.</w:t>
      </w:r>
      <w:r>
        <w:rPr>
          <w:b w:val="0"/>
          <w:szCs w:val="28"/>
        </w:rPr>
        <w:t xml:space="preserve"> </w:t>
      </w:r>
      <w:r w:rsidR="00A055AC">
        <w:rPr>
          <w:b w:val="0"/>
          <w:szCs w:val="28"/>
        </w:rPr>
        <w:t xml:space="preserve">Исследовательские и инженерные разработки, осуществляемые в </w:t>
      </w:r>
      <w:r w:rsidR="00A055AC" w:rsidRPr="00A055AC">
        <w:rPr>
          <w:b w:val="0"/>
          <w:szCs w:val="28"/>
        </w:rPr>
        <w:t xml:space="preserve">академических и отраслевых институтах, специализированных </w:t>
      </w:r>
      <w:r w:rsidR="00A055AC" w:rsidRPr="00A055AC">
        <w:rPr>
          <w:b w:val="0"/>
          <w:szCs w:val="28"/>
        </w:rPr>
        <w:t>университетах,</w:t>
      </w:r>
      <w:r w:rsidR="00A055AC">
        <w:rPr>
          <w:b w:val="0"/>
          <w:szCs w:val="28"/>
        </w:rPr>
        <w:t xml:space="preserve"> научно-технических центрах, а также непосредственно в условиях буровых работ, способствовали созданию универсальных реагентов. </w:t>
      </w:r>
      <w:r w:rsidR="008C3423" w:rsidRPr="008C3423">
        <w:rPr>
          <w:b w:val="0"/>
          <w:szCs w:val="28"/>
        </w:rPr>
        <w:t>Такие реагенты сочетают функции регуляторов реологии, стабилизаторов структуры, ингибиторов коррозии и модификаторов прочности, что позволяет сократить номенклатуру добавок и повысить технологическую управляемость процессов цементирования. В ряде случаев разработаны комплексные композиционные системы, обеспечивающие одновременно снижение фильтрационных потерь, повышение адгезии к металлу и породе, устойчивость к агрессивным средам и компенсацию усадочны</w:t>
      </w:r>
      <w:r w:rsidR="008C3423">
        <w:rPr>
          <w:b w:val="0"/>
          <w:szCs w:val="28"/>
        </w:rPr>
        <w:t>х деформаций.</w:t>
      </w:r>
    </w:p>
    <w:p w14:paraId="4AA6E165" w14:textId="77777777" w:rsidR="008C3423" w:rsidRDefault="008C3423" w:rsidP="008C3423">
      <w:pPr>
        <w:pStyle w:val="ab"/>
        <w:spacing w:line="240" w:lineRule="auto"/>
        <w:ind w:firstLine="709"/>
        <w:contextualSpacing/>
        <w:jc w:val="both"/>
        <w:outlineLvl w:val="0"/>
        <w:rPr>
          <w:b w:val="0"/>
          <w:szCs w:val="28"/>
        </w:rPr>
      </w:pPr>
      <w:r w:rsidRPr="008C3423">
        <w:rPr>
          <w:b w:val="0"/>
          <w:szCs w:val="28"/>
        </w:rPr>
        <w:t>Таким образом, современный этап развития технологии крепления скважин характеризуется переходом от использования узкоспециализированных реагентов к созданию многофункциональных композиционных систем, ориентированных на комплексное решение задач герметизации, долговечности и эксплуатационной надёжности цементного кольца. Несмотря на достигнутый прогресс, проблема обеспечения стабильно высокого качества крепления в сложных геологических условиях остаётся актуальной и требует дальнейших научных исследований и практических разработок.</w:t>
      </w:r>
    </w:p>
    <w:p w14:paraId="7F21CA3C" w14:textId="77777777" w:rsidR="00E12DCD" w:rsidRPr="00E12DCD" w:rsidRDefault="00273BC0" w:rsidP="008C3423">
      <w:pPr>
        <w:pStyle w:val="ab"/>
        <w:spacing w:line="240" w:lineRule="auto"/>
        <w:ind w:firstLine="709"/>
        <w:contextualSpacing/>
        <w:jc w:val="both"/>
        <w:outlineLvl w:val="0"/>
        <w:rPr>
          <w:b w:val="0"/>
          <w:szCs w:val="28"/>
        </w:rPr>
      </w:pPr>
      <w:r w:rsidRPr="00273BC0">
        <w:rPr>
          <w:b w:val="0"/>
          <w:szCs w:val="28"/>
        </w:rPr>
        <w:t xml:space="preserve">Следует подчеркнуть, что многие импортные реагенты, хотя и обладают высокими эксплуатационными характеристиками, не всегда адаптированы к специфическим условиям конкретных месторождений, </w:t>
      </w:r>
      <w:r w:rsidRPr="00273BC0">
        <w:rPr>
          <w:b w:val="0"/>
          <w:szCs w:val="28"/>
        </w:rPr>
        <w:lastRenderedPageBreak/>
        <w:t>отличающихся составом пластовых вод, температурно-</w:t>
      </w:r>
      <w:proofErr w:type="spellStart"/>
      <w:r w:rsidRPr="00273BC0">
        <w:rPr>
          <w:b w:val="0"/>
          <w:szCs w:val="28"/>
        </w:rPr>
        <w:t>давленческим</w:t>
      </w:r>
      <w:proofErr w:type="spellEnd"/>
      <w:r w:rsidRPr="00273BC0">
        <w:rPr>
          <w:b w:val="0"/>
          <w:szCs w:val="28"/>
        </w:rPr>
        <w:t xml:space="preserve"> режимом и минералогией пород. Это обуславливает необходимость разработки отечественных реагентов и технологий, учитывающих региональные особенности и обеспечивающих экономическую эффективность при сохран</w:t>
      </w:r>
      <w:r>
        <w:rPr>
          <w:b w:val="0"/>
          <w:szCs w:val="28"/>
        </w:rPr>
        <w:t>ении требуемого уровня качества.</w:t>
      </w:r>
    </w:p>
    <w:p w14:paraId="17FAF31D" w14:textId="6CEFE2C1" w:rsidR="004E6868" w:rsidRDefault="00F8599A" w:rsidP="00E12DCD">
      <w:pPr>
        <w:pStyle w:val="ab"/>
        <w:spacing w:line="240" w:lineRule="auto"/>
        <w:ind w:firstLine="709"/>
        <w:contextualSpacing/>
        <w:jc w:val="both"/>
        <w:outlineLvl w:val="0"/>
        <w:rPr>
          <w:b w:val="0"/>
          <w:szCs w:val="28"/>
        </w:rPr>
      </w:pPr>
      <w:r>
        <w:rPr>
          <w:b w:val="0"/>
          <w:szCs w:val="28"/>
        </w:rPr>
        <w:t>Также следует отметить, что применения дорогостоящих модификаторов накладывает дополнительные затраты при бурении, что является одной из ключевых проблем на решение которой направлены современные научно – поисковые работы</w:t>
      </w:r>
      <w:r w:rsidR="006173A2" w:rsidRPr="00E12DCD">
        <w:rPr>
          <w:b w:val="0"/>
          <w:szCs w:val="28"/>
        </w:rPr>
        <w:t xml:space="preserve">. </w:t>
      </w:r>
      <w:r w:rsidR="004E6868">
        <w:rPr>
          <w:b w:val="0"/>
          <w:szCs w:val="28"/>
        </w:rPr>
        <w:t>Так</w:t>
      </w:r>
      <w:r>
        <w:rPr>
          <w:b w:val="0"/>
          <w:szCs w:val="28"/>
        </w:rPr>
        <w:t>,</w:t>
      </w:r>
      <w:r w:rsidR="004E6868">
        <w:rPr>
          <w:b w:val="0"/>
          <w:szCs w:val="28"/>
        </w:rPr>
        <w:t xml:space="preserve"> к примеру, в последние годы научные разработки </w:t>
      </w:r>
      <w:r w:rsidR="008F2A13">
        <w:rPr>
          <w:b w:val="0"/>
          <w:szCs w:val="28"/>
        </w:rPr>
        <w:t xml:space="preserve">различных модификаторов активно внедряются в промышленность, при этом большое внимание уделяется разработкам </w:t>
      </w:r>
      <w:r>
        <w:rPr>
          <w:b w:val="0"/>
          <w:szCs w:val="28"/>
        </w:rPr>
        <w:t>м</w:t>
      </w:r>
      <w:r w:rsidR="008F2A13">
        <w:rPr>
          <w:b w:val="0"/>
          <w:szCs w:val="28"/>
        </w:rPr>
        <w:t xml:space="preserve">ногофункциональных модификаторов, способных применяться в различных условиях. </w:t>
      </w:r>
    </w:p>
    <w:p w14:paraId="555CD858" w14:textId="30F2D27F" w:rsidR="00E12DCD" w:rsidRPr="00E12DCD" w:rsidRDefault="004E6868" w:rsidP="004E6868">
      <w:pPr>
        <w:pStyle w:val="ab"/>
        <w:spacing w:line="240" w:lineRule="auto"/>
        <w:ind w:firstLine="709"/>
        <w:contextualSpacing/>
        <w:jc w:val="both"/>
        <w:outlineLvl w:val="0"/>
        <w:rPr>
          <w:b w:val="0"/>
          <w:szCs w:val="28"/>
        </w:rPr>
      </w:pPr>
      <w:r>
        <w:rPr>
          <w:b w:val="0"/>
          <w:szCs w:val="28"/>
        </w:rPr>
        <w:t xml:space="preserve">Сложность изготовления модификаторов, длительность процессов оценки их потенциала применения, а также высокая себестоимость являются основными ограничениями для повсеместного внедрения современных разрабатываемых модификаторов в промышленное изготовление тампонажных растворов. При этом в последние годы большое внимание уделяется применению отходов производств для повышения устойчивости тампонажных растворов. При этом обзор ряда публикаций в данном направлении исследований показал усиление интереса к поиску наиболее эффективных модификаторов для повышения устойчивости тампонажных растворов и их внедрению. Так, ряд компаний, таких как </w:t>
      </w:r>
      <w:r w:rsidR="006173A2" w:rsidRPr="00E12DCD">
        <w:rPr>
          <w:b w:val="0"/>
          <w:szCs w:val="28"/>
        </w:rPr>
        <w:t>«</w:t>
      </w:r>
      <w:r w:rsidR="006173A2" w:rsidRPr="00E12DCD">
        <w:rPr>
          <w:b w:val="0"/>
          <w:szCs w:val="28"/>
          <w:lang w:val="en-US"/>
        </w:rPr>
        <w:t>MI</w:t>
      </w:r>
      <w:r w:rsidR="006173A2" w:rsidRPr="00E12DCD">
        <w:rPr>
          <w:b w:val="0"/>
          <w:szCs w:val="28"/>
        </w:rPr>
        <w:t xml:space="preserve"> </w:t>
      </w:r>
      <w:proofErr w:type="spellStart"/>
      <w:r w:rsidR="006173A2" w:rsidRPr="00E12DCD">
        <w:rPr>
          <w:b w:val="0"/>
          <w:szCs w:val="28"/>
        </w:rPr>
        <w:t>Дриллинг</w:t>
      </w:r>
      <w:proofErr w:type="spellEnd"/>
      <w:r w:rsidR="006173A2" w:rsidRPr="00E12DCD">
        <w:rPr>
          <w:b w:val="0"/>
          <w:szCs w:val="28"/>
        </w:rPr>
        <w:t xml:space="preserve"> </w:t>
      </w:r>
      <w:proofErr w:type="spellStart"/>
      <w:r w:rsidR="006173A2" w:rsidRPr="00E12DCD">
        <w:rPr>
          <w:b w:val="0"/>
          <w:szCs w:val="28"/>
        </w:rPr>
        <w:t>Флюидз</w:t>
      </w:r>
      <w:proofErr w:type="spellEnd"/>
      <w:r w:rsidR="006173A2" w:rsidRPr="00E12DCD">
        <w:rPr>
          <w:b w:val="0"/>
          <w:szCs w:val="28"/>
        </w:rPr>
        <w:t xml:space="preserve"> К°ЛТД», </w:t>
      </w:r>
      <w:proofErr w:type="spellStart"/>
      <w:r w:rsidR="006173A2" w:rsidRPr="00E12DCD">
        <w:rPr>
          <w:b w:val="0"/>
          <w:szCs w:val="28"/>
          <w:lang w:val="en-US"/>
        </w:rPr>
        <w:t>Baroid</w:t>
      </w:r>
      <w:proofErr w:type="spellEnd"/>
      <w:r w:rsidR="006173A2" w:rsidRPr="00E12DCD">
        <w:rPr>
          <w:b w:val="0"/>
          <w:szCs w:val="28"/>
        </w:rPr>
        <w:t>,</w:t>
      </w:r>
      <w:r>
        <w:rPr>
          <w:b w:val="0"/>
          <w:szCs w:val="28"/>
        </w:rPr>
        <w:t xml:space="preserve"> активно ведутся исследования и практическое внедрение модификаторов на основе малоглинистых или </w:t>
      </w:r>
      <w:proofErr w:type="spellStart"/>
      <w:r>
        <w:rPr>
          <w:b w:val="0"/>
          <w:szCs w:val="28"/>
        </w:rPr>
        <w:t>безглинистых</w:t>
      </w:r>
      <w:proofErr w:type="spellEnd"/>
      <w:r>
        <w:rPr>
          <w:b w:val="0"/>
          <w:szCs w:val="28"/>
        </w:rPr>
        <w:t xml:space="preserve"> тампонажных растворов при бурении </w:t>
      </w:r>
      <w:r w:rsidR="00F8599A">
        <w:rPr>
          <w:b w:val="0"/>
          <w:szCs w:val="28"/>
        </w:rPr>
        <w:t>скважин</w:t>
      </w:r>
      <w:r>
        <w:rPr>
          <w:b w:val="0"/>
          <w:szCs w:val="28"/>
        </w:rPr>
        <w:t xml:space="preserve">. </w:t>
      </w:r>
    </w:p>
    <w:p w14:paraId="5281F6BB" w14:textId="77DF5960" w:rsidR="00F8599A" w:rsidRDefault="00F8599A" w:rsidP="00E12DCD">
      <w:pPr>
        <w:pStyle w:val="ab"/>
        <w:spacing w:line="240" w:lineRule="auto"/>
        <w:ind w:firstLine="709"/>
        <w:contextualSpacing/>
        <w:jc w:val="both"/>
        <w:outlineLvl w:val="0"/>
        <w:rPr>
          <w:b w:val="0"/>
          <w:szCs w:val="28"/>
        </w:rPr>
      </w:pPr>
      <w:r>
        <w:rPr>
          <w:b w:val="0"/>
          <w:szCs w:val="28"/>
        </w:rPr>
        <w:t xml:space="preserve">Анализ литературных данных показал, что на сегодняшний день большое внимание уделяется разработкам, связанным повышением сопротивляемости тампонажных растворов к внешним воздействиям с использованием дешевых материалов или продуктов вторичной переработки сырья. </w:t>
      </w:r>
    </w:p>
    <w:p w14:paraId="4C381F2F" w14:textId="1590CEB5" w:rsidR="00B27D10" w:rsidRDefault="00B27D10" w:rsidP="00E12DCD">
      <w:pPr>
        <w:pStyle w:val="ab"/>
        <w:spacing w:line="240" w:lineRule="auto"/>
        <w:ind w:firstLine="709"/>
        <w:contextualSpacing/>
        <w:jc w:val="both"/>
        <w:outlineLvl w:val="0"/>
        <w:rPr>
          <w:rStyle w:val="FontStyle100"/>
          <w:b w:val="0"/>
          <w:sz w:val="28"/>
          <w:szCs w:val="28"/>
        </w:rPr>
      </w:pPr>
      <w:r>
        <w:rPr>
          <w:rStyle w:val="FontStyle100"/>
          <w:b w:val="0"/>
          <w:sz w:val="28"/>
          <w:szCs w:val="28"/>
        </w:rPr>
        <w:t>Одним из ключевых направлений исследований в данном направлении заключается в увеличение эффективности модификации составов тампонажных растворов, определение основных потенциальных модификаторов для повышения устойчивости к внешним воздействиям, а также определения потенциальной области прим</w:t>
      </w:r>
      <w:r w:rsidR="004E6868">
        <w:rPr>
          <w:rStyle w:val="FontStyle100"/>
          <w:b w:val="0"/>
          <w:sz w:val="28"/>
          <w:szCs w:val="28"/>
        </w:rPr>
        <w:t xml:space="preserve">енения модификаторов с учетом географии и региона применения. </w:t>
      </w:r>
    </w:p>
    <w:p w14:paraId="7E38E056" w14:textId="77777777" w:rsidR="00E12DCD" w:rsidRPr="00E12DCD" w:rsidRDefault="00B07FC0" w:rsidP="00E12DCD">
      <w:pPr>
        <w:pStyle w:val="ab"/>
        <w:spacing w:line="240" w:lineRule="auto"/>
        <w:ind w:firstLine="709"/>
        <w:contextualSpacing/>
        <w:jc w:val="both"/>
        <w:outlineLvl w:val="0"/>
        <w:rPr>
          <w:rStyle w:val="FontStyle100"/>
          <w:b w:val="0"/>
          <w:sz w:val="28"/>
          <w:szCs w:val="28"/>
        </w:rPr>
      </w:pPr>
      <w:r w:rsidRPr="00E12DCD">
        <w:rPr>
          <w:rStyle w:val="FontStyle100"/>
          <w:b w:val="0"/>
          <w:sz w:val="28"/>
          <w:szCs w:val="28"/>
        </w:rPr>
        <w:t>К</w:t>
      </w:r>
      <w:r w:rsidR="006173A2" w:rsidRPr="00E12DCD">
        <w:rPr>
          <w:rStyle w:val="FontStyle100"/>
          <w:b w:val="0"/>
          <w:sz w:val="28"/>
          <w:szCs w:val="28"/>
        </w:rPr>
        <w:t>ак и любое научное исследование, исследование процессов крепления стенок скважин,</w:t>
      </w:r>
      <w:r w:rsidRPr="00E12DCD">
        <w:rPr>
          <w:rStyle w:val="FontStyle100"/>
          <w:b w:val="0"/>
          <w:sz w:val="28"/>
          <w:szCs w:val="28"/>
        </w:rPr>
        <w:t xml:space="preserve"> изыскание добавок, повышающих качество цементных растворов</w:t>
      </w:r>
      <w:r w:rsidR="00127560" w:rsidRPr="00E12DCD">
        <w:rPr>
          <w:rStyle w:val="FontStyle100"/>
          <w:b w:val="0"/>
          <w:sz w:val="28"/>
          <w:szCs w:val="28"/>
        </w:rPr>
        <w:t>,</w:t>
      </w:r>
      <w:r w:rsidR="006173A2" w:rsidRPr="00E12DCD">
        <w:rPr>
          <w:rStyle w:val="FontStyle100"/>
          <w:b w:val="0"/>
          <w:sz w:val="28"/>
          <w:szCs w:val="28"/>
        </w:rPr>
        <w:t xml:space="preserve"> также начинается с выдвижения про</w:t>
      </w:r>
      <w:r w:rsidR="006173A2" w:rsidRPr="00E12DCD">
        <w:rPr>
          <w:rStyle w:val="FontStyle100"/>
          <w:b w:val="0"/>
          <w:sz w:val="28"/>
          <w:szCs w:val="28"/>
        </w:rPr>
        <w:softHyphen/>
        <w:t xml:space="preserve">блемы, которая в процессе рассмотрения и анализа приводит к возникновению других, и эти в свою очередь порождают всё новые проблемы. </w:t>
      </w:r>
    </w:p>
    <w:p w14:paraId="67034252" w14:textId="77777777" w:rsidR="00E12DCD" w:rsidRPr="00E12DCD" w:rsidRDefault="006173A2" w:rsidP="00E12DCD">
      <w:pPr>
        <w:pStyle w:val="ab"/>
        <w:spacing w:line="240" w:lineRule="auto"/>
        <w:ind w:firstLine="709"/>
        <w:contextualSpacing/>
        <w:jc w:val="both"/>
        <w:outlineLvl w:val="0"/>
        <w:rPr>
          <w:rStyle w:val="FontStyle100"/>
          <w:b w:val="0"/>
          <w:sz w:val="28"/>
          <w:szCs w:val="28"/>
        </w:rPr>
      </w:pPr>
      <w:r w:rsidRPr="00E12DCD">
        <w:rPr>
          <w:rStyle w:val="FontStyle100"/>
          <w:b w:val="0"/>
          <w:sz w:val="28"/>
          <w:szCs w:val="28"/>
        </w:rPr>
        <w:t xml:space="preserve">В нашем случае такой проблемой является и по сей день представляющая интерес, находящаяся в центре внимания исследователей, </w:t>
      </w:r>
      <w:r w:rsidRPr="00E12DCD">
        <w:rPr>
          <w:rStyle w:val="FontStyle100"/>
          <w:b w:val="0"/>
          <w:sz w:val="28"/>
          <w:szCs w:val="28"/>
        </w:rPr>
        <w:lastRenderedPageBreak/>
        <w:t>проблема повышения качества крепления стенок скважин</w:t>
      </w:r>
      <w:r w:rsidR="00127560" w:rsidRPr="00E12DCD">
        <w:rPr>
          <w:rStyle w:val="FontStyle100"/>
          <w:b w:val="0"/>
          <w:sz w:val="28"/>
          <w:szCs w:val="28"/>
        </w:rPr>
        <w:t xml:space="preserve">, выявления целесообразности </w:t>
      </w:r>
      <w:r w:rsidR="00C37167" w:rsidRPr="00E12DCD">
        <w:rPr>
          <w:rStyle w:val="FontStyle100"/>
          <w:b w:val="0"/>
          <w:sz w:val="28"/>
          <w:szCs w:val="28"/>
        </w:rPr>
        <w:t>применения того или иного модификатора для повышения качества цементного раствора.</w:t>
      </w:r>
      <w:r w:rsidRPr="00E12DCD">
        <w:rPr>
          <w:rStyle w:val="FontStyle100"/>
          <w:b w:val="0"/>
          <w:sz w:val="28"/>
          <w:szCs w:val="28"/>
        </w:rPr>
        <w:t xml:space="preserve"> </w:t>
      </w:r>
    </w:p>
    <w:p w14:paraId="57F1CF8F" w14:textId="4FEAE508" w:rsidR="00855806" w:rsidRDefault="006173A2" w:rsidP="00E12DCD">
      <w:pPr>
        <w:pStyle w:val="ab"/>
        <w:spacing w:line="240" w:lineRule="auto"/>
        <w:ind w:firstLine="709"/>
        <w:contextualSpacing/>
        <w:jc w:val="both"/>
        <w:outlineLvl w:val="0"/>
        <w:rPr>
          <w:rStyle w:val="FontStyle100"/>
          <w:b w:val="0"/>
          <w:sz w:val="28"/>
          <w:szCs w:val="28"/>
        </w:rPr>
      </w:pPr>
      <w:r w:rsidRPr="00E12DCD">
        <w:rPr>
          <w:rStyle w:val="FontStyle100"/>
          <w:b w:val="0"/>
          <w:sz w:val="28"/>
          <w:szCs w:val="28"/>
        </w:rPr>
        <w:t>Ввиду многообразия геолого-технологических условий бурения</w:t>
      </w:r>
      <w:r w:rsidR="00AA2B18" w:rsidRPr="00E12DCD">
        <w:rPr>
          <w:rStyle w:val="FontStyle100"/>
          <w:b w:val="0"/>
          <w:sz w:val="28"/>
          <w:szCs w:val="28"/>
        </w:rPr>
        <w:t xml:space="preserve"> скважин</w:t>
      </w:r>
      <w:r w:rsidRPr="00E12DCD">
        <w:rPr>
          <w:rStyle w:val="FontStyle100"/>
          <w:b w:val="0"/>
          <w:sz w:val="28"/>
          <w:szCs w:val="28"/>
        </w:rPr>
        <w:t xml:space="preserve">, различной степени их </w:t>
      </w:r>
      <w:proofErr w:type="spellStart"/>
      <w:r w:rsidRPr="00E12DCD">
        <w:rPr>
          <w:rStyle w:val="FontStyle100"/>
          <w:b w:val="0"/>
          <w:sz w:val="28"/>
          <w:szCs w:val="28"/>
        </w:rPr>
        <w:t>осложнённости</w:t>
      </w:r>
      <w:proofErr w:type="spellEnd"/>
      <w:r w:rsidRPr="00E12DCD">
        <w:rPr>
          <w:rStyle w:val="FontStyle100"/>
          <w:b w:val="0"/>
          <w:sz w:val="28"/>
          <w:szCs w:val="28"/>
        </w:rPr>
        <w:t xml:space="preserve"> </w:t>
      </w:r>
      <w:r w:rsidR="00AA2B18" w:rsidRPr="00E12DCD">
        <w:rPr>
          <w:rStyle w:val="FontStyle100"/>
          <w:b w:val="0"/>
          <w:sz w:val="28"/>
          <w:szCs w:val="28"/>
        </w:rPr>
        <w:t xml:space="preserve">обоснование и </w:t>
      </w:r>
      <w:r w:rsidRPr="00E12DCD">
        <w:rPr>
          <w:rStyle w:val="FontStyle100"/>
          <w:b w:val="0"/>
          <w:sz w:val="28"/>
          <w:szCs w:val="28"/>
        </w:rPr>
        <w:t xml:space="preserve">выбор </w:t>
      </w:r>
      <w:r w:rsidR="00AA2B18" w:rsidRPr="00E12DCD">
        <w:rPr>
          <w:rStyle w:val="FontStyle100"/>
          <w:b w:val="0"/>
          <w:sz w:val="28"/>
          <w:szCs w:val="28"/>
        </w:rPr>
        <w:t xml:space="preserve">рецептур </w:t>
      </w:r>
      <w:r w:rsidRPr="00E12DCD">
        <w:rPr>
          <w:rStyle w:val="FontStyle100"/>
          <w:b w:val="0"/>
          <w:sz w:val="28"/>
          <w:szCs w:val="28"/>
        </w:rPr>
        <w:t>цементных растворов должен производиться в соответствии с данной ситуацией, отвечать также и экономическим</w:t>
      </w:r>
      <w:r w:rsidR="00A9562D" w:rsidRPr="00E12DCD">
        <w:rPr>
          <w:rStyle w:val="FontStyle100"/>
          <w:b w:val="0"/>
          <w:sz w:val="28"/>
          <w:szCs w:val="28"/>
        </w:rPr>
        <w:t>,</w:t>
      </w:r>
      <w:r w:rsidR="00855806">
        <w:rPr>
          <w:rStyle w:val="FontStyle100"/>
          <w:b w:val="0"/>
          <w:sz w:val="28"/>
          <w:szCs w:val="28"/>
        </w:rPr>
        <w:t xml:space="preserve"> и экологическим требованиям. В этой связи предварительный этап работ связан с комплексным анализом литературных данных, а также результатов научно – исследовательских и поисковых работ, на основе которого формулируются цели и задачи исследования, а также осуществляется подбор методов исследования для осуществления реализации поставленных целей.</w:t>
      </w:r>
    </w:p>
    <w:p w14:paraId="361D7706" w14:textId="07B1CD49" w:rsidR="00E12DCD" w:rsidRPr="00E12DCD" w:rsidRDefault="00855806" w:rsidP="00855806">
      <w:pPr>
        <w:pStyle w:val="ab"/>
        <w:spacing w:line="240" w:lineRule="auto"/>
        <w:ind w:firstLine="709"/>
        <w:contextualSpacing/>
        <w:jc w:val="both"/>
        <w:outlineLvl w:val="0"/>
        <w:rPr>
          <w:b w:val="0"/>
          <w:szCs w:val="28"/>
        </w:rPr>
      </w:pPr>
      <w:r>
        <w:rPr>
          <w:rStyle w:val="FontStyle100"/>
          <w:b w:val="0"/>
          <w:sz w:val="28"/>
          <w:szCs w:val="28"/>
        </w:rPr>
        <w:t xml:space="preserve">Основываясь на результатах литературного обзора, а также ряда проведенных тестовых испытаний, включающих в себя определение эффективности модификации тампонажных растворов </w:t>
      </w:r>
      <w:proofErr w:type="gramStart"/>
      <w:r>
        <w:rPr>
          <w:rStyle w:val="FontStyle100"/>
          <w:b w:val="0"/>
          <w:sz w:val="28"/>
          <w:szCs w:val="28"/>
        </w:rPr>
        <w:t>различными добавками</w:t>
      </w:r>
      <w:proofErr w:type="gramEnd"/>
      <w:r>
        <w:rPr>
          <w:rStyle w:val="FontStyle100"/>
          <w:b w:val="0"/>
          <w:sz w:val="28"/>
          <w:szCs w:val="28"/>
        </w:rPr>
        <w:t xml:space="preserve"> была определена цель диссертационного исследования, выражающаяся в </w:t>
      </w:r>
      <w:r>
        <w:rPr>
          <w:b w:val="0"/>
          <w:szCs w:val="28"/>
        </w:rPr>
        <w:t>совершенствовании</w:t>
      </w:r>
      <w:r w:rsidR="00FE0544" w:rsidRPr="00DF62D1">
        <w:rPr>
          <w:b w:val="0"/>
          <w:szCs w:val="28"/>
        </w:rPr>
        <w:t xml:space="preserve"> научно-обоснованных технологических решений по регулированию свойств тампонажных систем путем применения модификаторов. </w:t>
      </w:r>
    </w:p>
    <w:p w14:paraId="7DF38D71" w14:textId="03861ED1" w:rsidR="00855806" w:rsidRDefault="00855806" w:rsidP="00E12DCD">
      <w:pPr>
        <w:pStyle w:val="ab"/>
        <w:spacing w:line="240" w:lineRule="auto"/>
        <w:ind w:firstLine="709"/>
        <w:contextualSpacing/>
        <w:jc w:val="both"/>
        <w:outlineLvl w:val="0"/>
        <w:rPr>
          <w:rStyle w:val="FontStyle100"/>
          <w:b w:val="0"/>
          <w:sz w:val="28"/>
          <w:szCs w:val="28"/>
        </w:rPr>
      </w:pPr>
      <w:r>
        <w:rPr>
          <w:rStyle w:val="FontStyle100"/>
          <w:b w:val="0"/>
          <w:sz w:val="28"/>
          <w:szCs w:val="28"/>
        </w:rPr>
        <w:t xml:space="preserve">Достижение цели и реализация основных задач включает в себя выполнение последовательности действий, связанных с проведением серийных экспериментов, а также критического анализа полученных результатов, с последующей интерпретацией данных и их описания. </w:t>
      </w:r>
    </w:p>
    <w:p w14:paraId="7DF4B53C" w14:textId="74D2EFDD" w:rsidR="00E12DCD" w:rsidRPr="00E12DCD" w:rsidRDefault="00855806" w:rsidP="00E12DCD">
      <w:pPr>
        <w:pStyle w:val="ab"/>
        <w:spacing w:line="240" w:lineRule="auto"/>
        <w:ind w:firstLine="709"/>
        <w:contextualSpacing/>
        <w:jc w:val="both"/>
        <w:outlineLvl w:val="0"/>
        <w:rPr>
          <w:rStyle w:val="FontStyle100"/>
          <w:b w:val="0"/>
          <w:sz w:val="28"/>
          <w:szCs w:val="28"/>
        </w:rPr>
      </w:pPr>
      <w:r>
        <w:rPr>
          <w:rStyle w:val="FontStyle100"/>
          <w:b w:val="0"/>
          <w:sz w:val="28"/>
          <w:szCs w:val="28"/>
        </w:rPr>
        <w:t xml:space="preserve">На рисунке 1.3 приведена схема, отражающая цель, основные задачи и методы, применяемые в диссертационном исследовании, совокупность которых позволяет достичь ожидаемых результатов. Большое внимание на схеме уделено взаимосвязям между объектами исследований и используемыми методами. </w:t>
      </w:r>
    </w:p>
    <w:p w14:paraId="58A3AFE6" w14:textId="77777777" w:rsidR="006173A2" w:rsidRPr="00E12DCD" w:rsidRDefault="006173A2" w:rsidP="00E12DCD">
      <w:pPr>
        <w:pStyle w:val="ab"/>
        <w:spacing w:line="240" w:lineRule="auto"/>
        <w:ind w:firstLine="709"/>
        <w:contextualSpacing/>
        <w:jc w:val="both"/>
        <w:outlineLvl w:val="0"/>
        <w:rPr>
          <w:rStyle w:val="FontStyle100"/>
          <w:b w:val="0"/>
          <w:color w:val="000000" w:themeColor="text1"/>
          <w:sz w:val="28"/>
          <w:szCs w:val="28"/>
        </w:rPr>
      </w:pPr>
      <w:r w:rsidRPr="00E12DCD">
        <w:rPr>
          <w:rStyle w:val="FontStyle100"/>
          <w:b w:val="0"/>
          <w:sz w:val="28"/>
          <w:szCs w:val="28"/>
        </w:rPr>
        <w:t>Анализ исследований, посвящённых рассматриваемой проблеме, приведённый в настоящем разделе, позволил сформулировать основные задачи исследований:</w:t>
      </w:r>
    </w:p>
    <w:p w14:paraId="1AA00238" w14:textId="77777777" w:rsidR="00776C23" w:rsidRPr="00DF62D1" w:rsidRDefault="00776C23" w:rsidP="009A0569">
      <w:pPr>
        <w:pStyle w:val="ab"/>
        <w:numPr>
          <w:ilvl w:val="0"/>
          <w:numId w:val="5"/>
        </w:numPr>
        <w:spacing w:line="240" w:lineRule="auto"/>
        <w:jc w:val="both"/>
        <w:outlineLvl w:val="0"/>
        <w:rPr>
          <w:b w:val="0"/>
          <w:szCs w:val="28"/>
        </w:rPr>
      </w:pPr>
      <w:r w:rsidRPr="00DF62D1">
        <w:rPr>
          <w:b w:val="0"/>
          <w:szCs w:val="28"/>
        </w:rPr>
        <w:t xml:space="preserve">анализ современного состояния </w:t>
      </w:r>
      <w:proofErr w:type="gramStart"/>
      <w:r w:rsidRPr="00DF62D1">
        <w:rPr>
          <w:b w:val="0"/>
          <w:szCs w:val="28"/>
        </w:rPr>
        <w:t>исследований  проблемы</w:t>
      </w:r>
      <w:proofErr w:type="gramEnd"/>
      <w:r w:rsidRPr="00DF62D1">
        <w:rPr>
          <w:b w:val="0"/>
          <w:szCs w:val="28"/>
        </w:rPr>
        <w:t xml:space="preserve"> крепления скважин, изучения их влияния материалов и реагентов на свойства тампонажного раствора; </w:t>
      </w:r>
    </w:p>
    <w:p w14:paraId="0781D4E5" w14:textId="77777777" w:rsidR="00776C23" w:rsidRPr="00DF62D1" w:rsidRDefault="00776C23" w:rsidP="009A0569">
      <w:pPr>
        <w:pStyle w:val="a7"/>
        <w:numPr>
          <w:ilvl w:val="0"/>
          <w:numId w:val="5"/>
        </w:numPr>
        <w:jc w:val="both"/>
        <w:rPr>
          <w:sz w:val="28"/>
          <w:szCs w:val="28"/>
        </w:rPr>
      </w:pPr>
      <w:r w:rsidRPr="00DF62D1">
        <w:rPr>
          <w:sz w:val="28"/>
          <w:szCs w:val="28"/>
        </w:rPr>
        <w:t>исследование методов повышения прочностных и жаропрочных характеристик цементных растворов за счет добавления в состав мелкодисперсной фракции металлургического шлама;</w:t>
      </w:r>
    </w:p>
    <w:p w14:paraId="1AD111A9" w14:textId="77777777" w:rsidR="00776C23" w:rsidRPr="00DF62D1" w:rsidRDefault="00776C23" w:rsidP="009A0569">
      <w:pPr>
        <w:pStyle w:val="ab"/>
        <w:numPr>
          <w:ilvl w:val="0"/>
          <w:numId w:val="11"/>
        </w:numPr>
        <w:spacing w:line="240" w:lineRule="auto"/>
        <w:ind w:left="1418"/>
        <w:jc w:val="both"/>
        <w:outlineLvl w:val="0"/>
        <w:rPr>
          <w:b w:val="0"/>
          <w:szCs w:val="28"/>
        </w:rPr>
      </w:pPr>
      <w:r w:rsidRPr="00DF62D1">
        <w:rPr>
          <w:b w:val="0"/>
          <w:szCs w:val="28"/>
        </w:rPr>
        <w:t xml:space="preserve">экспериментальные исследования влияния концентрации добавок, температуры </w:t>
      </w:r>
      <w:proofErr w:type="gramStart"/>
      <w:r w:rsidRPr="00DF62D1">
        <w:rPr>
          <w:b w:val="0"/>
          <w:szCs w:val="28"/>
        </w:rPr>
        <w:t>и  времени</w:t>
      </w:r>
      <w:proofErr w:type="gramEnd"/>
      <w:r w:rsidRPr="00DF62D1">
        <w:rPr>
          <w:b w:val="0"/>
          <w:szCs w:val="28"/>
        </w:rPr>
        <w:t xml:space="preserve"> на показатели прочностных свойств цементных растворов; статистический </w:t>
      </w:r>
      <w:proofErr w:type="gramStart"/>
      <w:r w:rsidRPr="00DF62D1">
        <w:rPr>
          <w:b w:val="0"/>
          <w:szCs w:val="28"/>
        </w:rPr>
        <w:t>анализ  влияния</w:t>
      </w:r>
      <w:proofErr w:type="gramEnd"/>
      <w:r w:rsidRPr="00DF62D1">
        <w:rPr>
          <w:b w:val="0"/>
          <w:szCs w:val="28"/>
        </w:rPr>
        <w:t xml:space="preserve"> состава и свойств на показатели качества тампонажного раствора; </w:t>
      </w:r>
    </w:p>
    <w:p w14:paraId="619F4A46" w14:textId="77777777" w:rsidR="00E12DCD" w:rsidRPr="00E12DCD" w:rsidRDefault="00776C23" w:rsidP="00E12DCD">
      <w:pPr>
        <w:pStyle w:val="a7"/>
        <w:numPr>
          <w:ilvl w:val="0"/>
          <w:numId w:val="5"/>
        </w:numPr>
        <w:jc w:val="both"/>
        <w:rPr>
          <w:sz w:val="28"/>
          <w:szCs w:val="28"/>
        </w:rPr>
      </w:pPr>
      <w:r w:rsidRPr="00DF62D1">
        <w:rPr>
          <w:sz w:val="28"/>
          <w:szCs w:val="28"/>
        </w:rPr>
        <w:t xml:space="preserve">оценка влияния наноразмерных минеральных добавок в виде бентонита и кремнезема на устойчивость цементных растворов к </w:t>
      </w:r>
      <w:r w:rsidRPr="00DF62D1">
        <w:rPr>
          <w:sz w:val="28"/>
          <w:szCs w:val="28"/>
        </w:rPr>
        <w:lastRenderedPageBreak/>
        <w:t>внешним воздействиям, включая коррозионное, вибрационное и термическое воздействие.</w:t>
      </w:r>
    </w:p>
    <w:p w14:paraId="36F13D04" w14:textId="77777777" w:rsidR="006173A2" w:rsidRPr="00E12DCD" w:rsidRDefault="006173A2" w:rsidP="00E12DCD">
      <w:pPr>
        <w:spacing w:line="240" w:lineRule="auto"/>
        <w:ind w:firstLine="709"/>
        <w:jc w:val="both"/>
        <w:rPr>
          <w:rFonts w:ascii="Times New Roman" w:hAnsi="Times New Roman" w:cs="Times New Roman"/>
          <w:sz w:val="28"/>
          <w:szCs w:val="28"/>
        </w:rPr>
      </w:pPr>
      <w:r w:rsidRPr="00E12DCD">
        <w:rPr>
          <w:rFonts w:ascii="Times New Roman" w:hAnsi="Times New Roman" w:cs="Times New Roman"/>
          <w:color w:val="000000"/>
          <w:sz w:val="28"/>
          <w:szCs w:val="28"/>
        </w:rPr>
        <w:t>Таким образом, выполненный анализ литературных источников, в которых отражены исследования, посвященные рассматриваемой проблеме, позволил проследить за полученными в различных организациях результатами и прийти к соответствующим выводам.</w:t>
      </w:r>
    </w:p>
    <w:p w14:paraId="5FBE9745" w14:textId="77777777" w:rsidR="00E12DCD" w:rsidRPr="00E12DCD" w:rsidRDefault="00E12DCD" w:rsidP="00E12DCD">
      <w:pPr>
        <w:pStyle w:val="a7"/>
        <w:shd w:val="clear" w:color="auto" w:fill="FFFFFF"/>
        <w:rPr>
          <w:b/>
          <w:color w:val="000000"/>
          <w:sz w:val="28"/>
          <w:szCs w:val="28"/>
        </w:rPr>
      </w:pPr>
      <w:r>
        <w:rPr>
          <w:b/>
          <w:color w:val="000000"/>
          <w:sz w:val="28"/>
          <w:szCs w:val="28"/>
        </w:rPr>
        <w:t>1.</w:t>
      </w:r>
      <w:r w:rsidRPr="00E12DCD">
        <w:rPr>
          <w:b/>
          <w:color w:val="000000"/>
          <w:sz w:val="28"/>
          <w:szCs w:val="28"/>
        </w:rPr>
        <w:t xml:space="preserve">4 </w:t>
      </w:r>
      <w:r w:rsidR="00D05208" w:rsidRPr="0023537A">
        <w:rPr>
          <w:b/>
          <w:color w:val="000000"/>
          <w:sz w:val="28"/>
          <w:szCs w:val="28"/>
        </w:rPr>
        <w:t xml:space="preserve">Заключение </w:t>
      </w:r>
      <w:r w:rsidR="006173A2" w:rsidRPr="0023537A">
        <w:rPr>
          <w:b/>
          <w:color w:val="000000"/>
          <w:sz w:val="28"/>
          <w:szCs w:val="28"/>
        </w:rPr>
        <w:t>по главе 1</w:t>
      </w:r>
    </w:p>
    <w:p w14:paraId="2DBE2396" w14:textId="4B638225" w:rsidR="00B46234" w:rsidRPr="00E12DCD" w:rsidRDefault="006173A2" w:rsidP="00B27D10">
      <w:pPr>
        <w:spacing w:after="0" w:line="240" w:lineRule="auto"/>
        <w:ind w:firstLine="709"/>
        <w:jc w:val="both"/>
        <w:rPr>
          <w:rFonts w:ascii="Times New Roman" w:hAnsi="Times New Roman" w:cs="Times New Roman"/>
          <w:color w:val="000000"/>
          <w:sz w:val="28"/>
          <w:szCs w:val="28"/>
        </w:rPr>
      </w:pPr>
      <w:r w:rsidRPr="00E12DCD">
        <w:rPr>
          <w:rFonts w:ascii="Times New Roman" w:hAnsi="Times New Roman" w:cs="Times New Roman"/>
          <w:color w:val="000000"/>
          <w:sz w:val="28"/>
          <w:szCs w:val="28"/>
        </w:rPr>
        <w:t xml:space="preserve">По результатам </w:t>
      </w:r>
      <w:proofErr w:type="gramStart"/>
      <w:r w:rsidRPr="00E12DCD">
        <w:rPr>
          <w:rFonts w:ascii="Times New Roman" w:hAnsi="Times New Roman" w:cs="Times New Roman"/>
          <w:color w:val="000000"/>
          <w:sz w:val="28"/>
          <w:szCs w:val="28"/>
        </w:rPr>
        <w:t>рассмотрения  различных</w:t>
      </w:r>
      <w:proofErr w:type="gramEnd"/>
      <w:r w:rsidRPr="00E12DCD">
        <w:rPr>
          <w:rFonts w:ascii="Times New Roman" w:hAnsi="Times New Roman" w:cs="Times New Roman"/>
          <w:color w:val="000000"/>
          <w:sz w:val="28"/>
          <w:szCs w:val="28"/>
        </w:rPr>
        <w:t xml:space="preserve"> исследований, отражённых </w:t>
      </w:r>
      <w:proofErr w:type="gramStart"/>
      <w:r w:rsidRPr="00E12DCD">
        <w:rPr>
          <w:rFonts w:ascii="Times New Roman" w:hAnsi="Times New Roman" w:cs="Times New Roman"/>
          <w:color w:val="000000"/>
          <w:sz w:val="28"/>
          <w:szCs w:val="28"/>
        </w:rPr>
        <w:t>в  н</w:t>
      </w:r>
      <w:r w:rsidR="00E12DCD">
        <w:rPr>
          <w:rFonts w:ascii="Times New Roman" w:hAnsi="Times New Roman" w:cs="Times New Roman"/>
          <w:color w:val="000000"/>
          <w:sz w:val="28"/>
          <w:szCs w:val="28"/>
        </w:rPr>
        <w:t>аучно</w:t>
      </w:r>
      <w:proofErr w:type="gramEnd"/>
      <w:r w:rsidR="00E12DCD">
        <w:rPr>
          <w:rFonts w:ascii="Times New Roman" w:hAnsi="Times New Roman" w:cs="Times New Roman"/>
          <w:color w:val="000000"/>
          <w:sz w:val="28"/>
          <w:szCs w:val="28"/>
        </w:rPr>
        <w:t xml:space="preserve">-технической литературе, </w:t>
      </w:r>
      <w:r w:rsidRPr="00E12DCD">
        <w:rPr>
          <w:rFonts w:ascii="Times New Roman" w:hAnsi="Times New Roman" w:cs="Times New Roman"/>
          <w:color w:val="000000"/>
          <w:sz w:val="28"/>
          <w:szCs w:val="28"/>
        </w:rPr>
        <w:t>проанализированы основные факторы,</w:t>
      </w:r>
      <w:r w:rsidR="00B46234" w:rsidRPr="00E12DCD">
        <w:rPr>
          <w:rFonts w:ascii="Times New Roman" w:hAnsi="Times New Roman" w:cs="Times New Roman"/>
          <w:color w:val="000000"/>
          <w:sz w:val="28"/>
          <w:szCs w:val="28"/>
        </w:rPr>
        <w:t xml:space="preserve"> влияющие на качество крепления</w:t>
      </w:r>
      <w:r w:rsidRPr="00E12DCD">
        <w:rPr>
          <w:rFonts w:ascii="Times New Roman" w:hAnsi="Times New Roman" w:cs="Times New Roman"/>
          <w:color w:val="000000"/>
          <w:sz w:val="28"/>
          <w:szCs w:val="28"/>
        </w:rPr>
        <w:t>.</w:t>
      </w:r>
      <w:r w:rsidR="00B46234" w:rsidRPr="00E12DCD">
        <w:rPr>
          <w:rFonts w:ascii="Times New Roman" w:hAnsi="Times New Roman" w:cs="Times New Roman"/>
          <w:color w:val="000000"/>
          <w:sz w:val="28"/>
          <w:szCs w:val="28"/>
        </w:rPr>
        <w:t xml:space="preserve"> </w:t>
      </w:r>
      <w:r w:rsidR="00B27D10">
        <w:rPr>
          <w:rFonts w:ascii="Times New Roman" w:hAnsi="Times New Roman" w:cs="Times New Roman"/>
          <w:color w:val="000000"/>
          <w:sz w:val="28"/>
          <w:szCs w:val="28"/>
        </w:rPr>
        <w:t>Критически</w:t>
      </w:r>
      <w:r w:rsidR="00B27D10">
        <w:rPr>
          <w:rFonts w:ascii="Times New Roman" w:hAnsi="Times New Roman" w:cs="Times New Roman"/>
          <w:color w:val="000000"/>
          <w:sz w:val="28"/>
          <w:szCs w:val="28"/>
        </w:rPr>
        <w:tab/>
        <w:t xml:space="preserve">й анализ проблематики ряда исследований, связанных с оценкой методов крепления скважин показал следующие проблемы, решение которых позволит повысить устойчивость тампонажных растворов к внешним воздействиям. В частности, было определено, что на сегодняшний день существует ряд проблем связанных с разработкой универсальных методов оценки влияния различных модификаторов, а также определение влияния их воздействия </w:t>
      </w:r>
      <w:r w:rsidR="000756DE" w:rsidRPr="00E12DCD">
        <w:rPr>
          <w:rFonts w:ascii="Times New Roman" w:hAnsi="Times New Roman" w:cs="Times New Roman"/>
          <w:color w:val="000000"/>
          <w:sz w:val="28"/>
          <w:szCs w:val="28"/>
        </w:rPr>
        <w:t>на качество ц</w:t>
      </w:r>
      <w:r w:rsidR="00B27D10">
        <w:rPr>
          <w:rFonts w:ascii="Times New Roman" w:hAnsi="Times New Roman" w:cs="Times New Roman"/>
          <w:color w:val="000000"/>
          <w:sz w:val="28"/>
          <w:szCs w:val="28"/>
        </w:rPr>
        <w:t>ементного раствора с целью выявления оптимальных концентраций, используемых для модификации</w:t>
      </w:r>
      <w:r w:rsidR="00B46234" w:rsidRPr="00E12DCD">
        <w:rPr>
          <w:rFonts w:ascii="Times New Roman" w:hAnsi="Times New Roman" w:cs="Times New Roman"/>
          <w:color w:val="000000"/>
          <w:sz w:val="28"/>
          <w:szCs w:val="28"/>
        </w:rPr>
        <w:t>.</w:t>
      </w:r>
    </w:p>
    <w:p w14:paraId="68495953" w14:textId="2BA0BC38" w:rsidR="00F8599A" w:rsidRDefault="00F8599A" w:rsidP="00E12D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Анализ литературных данных и научно – поисковых работ показал, что увеличение устойчивости цементных растворов к внешним воздействиям связано с необходимостью учета различных факторов, влияющих </w:t>
      </w:r>
      <w:r w:rsidR="004158CE">
        <w:rPr>
          <w:rFonts w:ascii="Times New Roman" w:hAnsi="Times New Roman" w:cs="Times New Roman"/>
          <w:color w:val="000000"/>
          <w:sz w:val="28"/>
          <w:szCs w:val="28"/>
        </w:rPr>
        <w:t>на эксплуатационные характеристики.</w:t>
      </w:r>
    </w:p>
    <w:p w14:paraId="17D8E37B" w14:textId="77777777" w:rsidR="00B46234" w:rsidRPr="00E12DCD" w:rsidRDefault="00B46234" w:rsidP="00E12DCD">
      <w:pPr>
        <w:spacing w:after="0" w:line="240" w:lineRule="auto"/>
        <w:ind w:firstLine="709"/>
        <w:jc w:val="both"/>
        <w:rPr>
          <w:rFonts w:ascii="Times New Roman" w:hAnsi="Times New Roman" w:cs="Times New Roman"/>
          <w:color w:val="000000"/>
          <w:sz w:val="28"/>
          <w:szCs w:val="28"/>
        </w:rPr>
      </w:pPr>
      <w:r w:rsidRPr="00E12DCD">
        <w:rPr>
          <w:rFonts w:ascii="Times New Roman" w:hAnsi="Times New Roman" w:cs="Times New Roman"/>
          <w:color w:val="000000"/>
          <w:sz w:val="28"/>
          <w:szCs w:val="28"/>
        </w:rPr>
        <w:t>Для принятия наиболее правильных и обоснованных технологических ре</w:t>
      </w:r>
      <w:r w:rsidR="00487DA1" w:rsidRPr="00E12DCD">
        <w:rPr>
          <w:rFonts w:ascii="Times New Roman" w:hAnsi="Times New Roman" w:cs="Times New Roman"/>
          <w:color w:val="000000"/>
          <w:sz w:val="28"/>
          <w:szCs w:val="28"/>
        </w:rPr>
        <w:t xml:space="preserve">шений необходимы: анализ </w:t>
      </w:r>
      <w:proofErr w:type="gramStart"/>
      <w:r w:rsidR="00487DA1" w:rsidRPr="00E12DCD">
        <w:rPr>
          <w:rFonts w:ascii="Times New Roman" w:hAnsi="Times New Roman" w:cs="Times New Roman"/>
          <w:color w:val="000000"/>
          <w:sz w:val="28"/>
          <w:szCs w:val="28"/>
        </w:rPr>
        <w:t xml:space="preserve">геологических </w:t>
      </w:r>
      <w:r w:rsidRPr="00E12DCD">
        <w:rPr>
          <w:rFonts w:ascii="Times New Roman" w:hAnsi="Times New Roman" w:cs="Times New Roman"/>
          <w:color w:val="000000"/>
          <w:sz w:val="28"/>
          <w:szCs w:val="28"/>
        </w:rPr>
        <w:t xml:space="preserve"> условий</w:t>
      </w:r>
      <w:proofErr w:type="gramEnd"/>
      <w:r w:rsidR="00487DA1" w:rsidRPr="00E12DCD">
        <w:rPr>
          <w:rFonts w:ascii="Times New Roman" w:hAnsi="Times New Roman" w:cs="Times New Roman"/>
          <w:color w:val="000000"/>
          <w:sz w:val="28"/>
          <w:szCs w:val="28"/>
        </w:rPr>
        <w:t xml:space="preserve"> бурения</w:t>
      </w:r>
      <w:r w:rsidR="00320F11" w:rsidRPr="00E12DCD">
        <w:rPr>
          <w:rFonts w:ascii="Times New Roman" w:hAnsi="Times New Roman" w:cs="Times New Roman"/>
          <w:color w:val="000000"/>
          <w:sz w:val="28"/>
          <w:szCs w:val="28"/>
        </w:rPr>
        <w:t>, постановка, планирование и проведение экспериментов по изучению влияния модификаторов и условий на показатели свойств цементного раствора, статистическая обработка и установление связей между рассматриваемыми характеристиками.</w:t>
      </w:r>
      <w:r w:rsidR="00F958B6" w:rsidRPr="00E12DCD">
        <w:rPr>
          <w:rFonts w:ascii="Times New Roman" w:hAnsi="Times New Roman" w:cs="Times New Roman"/>
          <w:color w:val="000000"/>
          <w:sz w:val="28"/>
          <w:szCs w:val="28"/>
        </w:rPr>
        <w:t xml:space="preserve"> </w:t>
      </w:r>
      <w:r w:rsidRPr="00E12DCD">
        <w:rPr>
          <w:rFonts w:ascii="Times New Roman" w:hAnsi="Times New Roman" w:cs="Times New Roman"/>
          <w:color w:val="000000"/>
          <w:sz w:val="28"/>
          <w:szCs w:val="28"/>
        </w:rPr>
        <w:t xml:space="preserve"> </w:t>
      </w:r>
    </w:p>
    <w:p w14:paraId="769BB747" w14:textId="77777777" w:rsidR="00C76D48" w:rsidRPr="00E12DCD" w:rsidRDefault="00B01276" w:rsidP="00E12DCD">
      <w:pPr>
        <w:spacing w:after="0" w:line="240" w:lineRule="auto"/>
        <w:ind w:firstLine="709"/>
        <w:jc w:val="both"/>
        <w:rPr>
          <w:rFonts w:ascii="Times New Roman" w:hAnsi="Times New Roman" w:cs="Times New Roman"/>
          <w:color w:val="000000"/>
          <w:sz w:val="28"/>
          <w:szCs w:val="28"/>
        </w:rPr>
      </w:pPr>
      <w:r w:rsidRPr="00E12DCD">
        <w:rPr>
          <w:rFonts w:ascii="Times New Roman" w:hAnsi="Times New Roman" w:cs="Times New Roman"/>
          <w:color w:val="000000"/>
          <w:sz w:val="28"/>
          <w:szCs w:val="28"/>
        </w:rPr>
        <w:t>Выполненный обзор позволил</w:t>
      </w:r>
      <w:r w:rsidR="00A8123E" w:rsidRPr="00E12DCD">
        <w:rPr>
          <w:rFonts w:ascii="Times New Roman" w:hAnsi="Times New Roman" w:cs="Times New Roman"/>
          <w:color w:val="000000"/>
          <w:sz w:val="28"/>
          <w:szCs w:val="28"/>
        </w:rPr>
        <w:t>:</w:t>
      </w:r>
    </w:p>
    <w:p w14:paraId="4ED31794" w14:textId="77777777" w:rsidR="006173A2" w:rsidRPr="005C2144" w:rsidRDefault="00A8123E" w:rsidP="009A0569">
      <w:pPr>
        <w:pStyle w:val="a7"/>
        <w:numPr>
          <w:ilvl w:val="0"/>
          <w:numId w:val="14"/>
        </w:numPr>
        <w:shd w:val="clear" w:color="auto" w:fill="FFFFFF"/>
        <w:ind w:left="426"/>
        <w:jc w:val="both"/>
        <w:rPr>
          <w:sz w:val="28"/>
          <w:szCs w:val="28"/>
        </w:rPr>
      </w:pPr>
      <w:r w:rsidRPr="005C2144">
        <w:rPr>
          <w:sz w:val="28"/>
          <w:szCs w:val="28"/>
        </w:rPr>
        <w:t>Установить вопросы, на которых следует сосредоточить внимание в дальнейших исследованиях путем изучения результатов</w:t>
      </w:r>
      <w:r w:rsidR="007C01FE" w:rsidRPr="005C2144">
        <w:rPr>
          <w:sz w:val="28"/>
          <w:szCs w:val="28"/>
        </w:rPr>
        <w:t xml:space="preserve"> исследований и современных методов</w:t>
      </w:r>
      <w:r w:rsidR="006173A2" w:rsidRPr="005C2144">
        <w:rPr>
          <w:sz w:val="28"/>
          <w:szCs w:val="28"/>
        </w:rPr>
        <w:t xml:space="preserve"> повышения качества крепления </w:t>
      </w:r>
      <w:proofErr w:type="gramStart"/>
      <w:r w:rsidR="006173A2" w:rsidRPr="005C2144">
        <w:rPr>
          <w:sz w:val="28"/>
          <w:szCs w:val="28"/>
        </w:rPr>
        <w:t>скважин,.</w:t>
      </w:r>
      <w:proofErr w:type="gramEnd"/>
    </w:p>
    <w:p w14:paraId="133C5B1D" w14:textId="77777777" w:rsidR="00810382" w:rsidRDefault="006173A2" w:rsidP="009A0569">
      <w:pPr>
        <w:pStyle w:val="a7"/>
        <w:numPr>
          <w:ilvl w:val="0"/>
          <w:numId w:val="14"/>
        </w:numPr>
        <w:shd w:val="clear" w:color="auto" w:fill="FFFFFF"/>
        <w:ind w:left="426"/>
        <w:jc w:val="both"/>
        <w:rPr>
          <w:sz w:val="28"/>
          <w:szCs w:val="28"/>
        </w:rPr>
      </w:pPr>
      <w:r w:rsidRPr="005C2144">
        <w:rPr>
          <w:sz w:val="28"/>
          <w:szCs w:val="28"/>
        </w:rPr>
        <w:t xml:space="preserve">Для надежной герметизации </w:t>
      </w:r>
      <w:proofErr w:type="spellStart"/>
      <w:r w:rsidRPr="005C2144">
        <w:rPr>
          <w:sz w:val="28"/>
          <w:szCs w:val="28"/>
        </w:rPr>
        <w:t>заколонного</w:t>
      </w:r>
      <w:proofErr w:type="spellEnd"/>
      <w:r w:rsidRPr="005C2144">
        <w:rPr>
          <w:sz w:val="28"/>
          <w:szCs w:val="28"/>
        </w:rPr>
        <w:t xml:space="preserve"> пространства требуется проведение дополнительного анализа способов цементирования с использованием универсальных составов и технологических решений, а также экспериментальных и </w:t>
      </w:r>
      <w:proofErr w:type="gramStart"/>
      <w:r w:rsidRPr="005C2144">
        <w:rPr>
          <w:sz w:val="28"/>
          <w:szCs w:val="28"/>
        </w:rPr>
        <w:t>промысловых  исследований</w:t>
      </w:r>
      <w:proofErr w:type="gramEnd"/>
      <w:r w:rsidRPr="005C2144">
        <w:rPr>
          <w:sz w:val="28"/>
          <w:szCs w:val="28"/>
        </w:rPr>
        <w:t xml:space="preserve">. </w:t>
      </w:r>
    </w:p>
    <w:p w14:paraId="0D8032EB" w14:textId="77777777" w:rsidR="00584846" w:rsidRDefault="006173A2" w:rsidP="009A0569">
      <w:pPr>
        <w:pStyle w:val="a7"/>
        <w:numPr>
          <w:ilvl w:val="0"/>
          <w:numId w:val="14"/>
        </w:numPr>
        <w:shd w:val="clear" w:color="auto" w:fill="FFFFFF"/>
        <w:ind w:left="426"/>
        <w:jc w:val="both"/>
        <w:rPr>
          <w:sz w:val="28"/>
          <w:szCs w:val="28"/>
        </w:rPr>
      </w:pPr>
      <w:r w:rsidRPr="005C2144">
        <w:rPr>
          <w:sz w:val="28"/>
          <w:szCs w:val="28"/>
        </w:rPr>
        <w:t xml:space="preserve">Дальнейшие </w:t>
      </w:r>
      <w:proofErr w:type="gramStart"/>
      <w:r w:rsidRPr="005C2144">
        <w:rPr>
          <w:sz w:val="28"/>
          <w:szCs w:val="28"/>
        </w:rPr>
        <w:t>исследовательские  работы</w:t>
      </w:r>
      <w:proofErr w:type="gramEnd"/>
      <w:r w:rsidRPr="005C2144">
        <w:rPr>
          <w:sz w:val="28"/>
          <w:szCs w:val="28"/>
        </w:rPr>
        <w:t xml:space="preserve"> необходимо направить на более глубокое изучение влияния различных факторов на </w:t>
      </w:r>
      <w:r w:rsidR="00711F1F" w:rsidRPr="005C2144">
        <w:rPr>
          <w:sz w:val="28"/>
          <w:szCs w:val="28"/>
        </w:rPr>
        <w:t>прочностные свойства цементного камня и влияние среды на эт</w:t>
      </w:r>
      <w:r w:rsidR="005C2144" w:rsidRPr="005C2144">
        <w:rPr>
          <w:sz w:val="28"/>
          <w:szCs w:val="28"/>
        </w:rPr>
        <w:t>и свойства,</w:t>
      </w:r>
      <w:r w:rsidR="00711F1F" w:rsidRPr="005C2144">
        <w:rPr>
          <w:sz w:val="28"/>
          <w:szCs w:val="28"/>
        </w:rPr>
        <w:t xml:space="preserve"> </w:t>
      </w:r>
      <w:r w:rsidRPr="005C2144">
        <w:rPr>
          <w:sz w:val="28"/>
          <w:szCs w:val="28"/>
        </w:rPr>
        <w:t xml:space="preserve">разработку технологических решений по управлению процессом затвердевания тампонажного раствора.  </w:t>
      </w:r>
    </w:p>
    <w:p w14:paraId="0A2E0A83" w14:textId="77777777" w:rsidR="006173A2" w:rsidRPr="00CC11D5" w:rsidRDefault="00584846" w:rsidP="009A0569">
      <w:pPr>
        <w:pStyle w:val="a7"/>
        <w:numPr>
          <w:ilvl w:val="0"/>
          <w:numId w:val="14"/>
        </w:numPr>
        <w:shd w:val="clear" w:color="auto" w:fill="FFFFFF"/>
        <w:ind w:left="426"/>
        <w:jc w:val="both"/>
        <w:rPr>
          <w:sz w:val="28"/>
          <w:szCs w:val="28"/>
        </w:rPr>
      </w:pPr>
      <w:r>
        <w:rPr>
          <w:sz w:val="28"/>
          <w:szCs w:val="28"/>
        </w:rPr>
        <w:t xml:space="preserve">Исследования, посвященные </w:t>
      </w:r>
      <w:r w:rsidRPr="00E12DCD">
        <w:rPr>
          <w:sz w:val="28"/>
          <w:szCs w:val="28"/>
        </w:rPr>
        <w:t>п</w:t>
      </w:r>
      <w:r w:rsidR="008D29CB" w:rsidRPr="00E12DCD">
        <w:rPr>
          <w:sz w:val="28"/>
          <w:szCs w:val="28"/>
          <w:lang w:eastAsia="ru-RU"/>
        </w:rPr>
        <w:t>рименению</w:t>
      </w:r>
      <w:r w:rsidRPr="00E12DCD">
        <w:rPr>
          <w:sz w:val="28"/>
          <w:szCs w:val="28"/>
          <w:lang w:eastAsia="ru-RU"/>
        </w:rPr>
        <w:t xml:space="preserve"> модификаторов в цементных растворах</w:t>
      </w:r>
      <w:r w:rsidR="008D29CB" w:rsidRPr="00E12DCD">
        <w:rPr>
          <w:sz w:val="28"/>
          <w:szCs w:val="28"/>
          <w:lang w:eastAsia="ru-RU"/>
        </w:rPr>
        <w:t>, подтверждают</w:t>
      </w:r>
      <w:r w:rsidRPr="00E12DCD">
        <w:rPr>
          <w:sz w:val="28"/>
          <w:szCs w:val="28"/>
          <w:lang w:eastAsia="ru-RU"/>
        </w:rPr>
        <w:t xml:space="preserve"> существенно</w:t>
      </w:r>
      <w:r w:rsidR="00E12DCD">
        <w:rPr>
          <w:sz w:val="28"/>
          <w:szCs w:val="28"/>
          <w:lang w:eastAsia="ru-RU"/>
        </w:rPr>
        <w:t xml:space="preserve">е </w:t>
      </w:r>
      <w:r w:rsidR="008D29CB" w:rsidRPr="00E12DCD">
        <w:rPr>
          <w:sz w:val="28"/>
          <w:szCs w:val="28"/>
          <w:lang w:eastAsia="ru-RU"/>
        </w:rPr>
        <w:t>улучшение</w:t>
      </w:r>
      <w:r w:rsidR="000E7F13" w:rsidRPr="00E12DCD">
        <w:rPr>
          <w:sz w:val="28"/>
          <w:szCs w:val="28"/>
          <w:lang w:eastAsia="ru-RU"/>
        </w:rPr>
        <w:t xml:space="preserve"> их эксплуатационных </w:t>
      </w:r>
      <w:r w:rsidR="000E7F13" w:rsidRPr="00E12DCD">
        <w:rPr>
          <w:sz w:val="28"/>
          <w:szCs w:val="28"/>
          <w:lang w:eastAsia="ru-RU"/>
        </w:rPr>
        <w:lastRenderedPageBreak/>
        <w:t>свойств</w:t>
      </w:r>
      <w:r w:rsidRPr="00E12DCD">
        <w:rPr>
          <w:sz w:val="28"/>
          <w:szCs w:val="28"/>
          <w:lang w:eastAsia="ru-RU"/>
        </w:rPr>
        <w:t xml:space="preserve">: </w:t>
      </w:r>
      <w:r w:rsidR="000E7F13" w:rsidRPr="00E12DCD">
        <w:rPr>
          <w:sz w:val="28"/>
          <w:szCs w:val="28"/>
          <w:lang w:eastAsia="ru-RU"/>
        </w:rPr>
        <w:t>наблюдается повышение прочности</w:t>
      </w:r>
      <w:r w:rsidRPr="00E12DCD">
        <w:rPr>
          <w:sz w:val="28"/>
          <w:szCs w:val="28"/>
          <w:lang w:eastAsia="ru-RU"/>
        </w:rPr>
        <w:t xml:space="preserve"> (на 10–30% и более), </w:t>
      </w:r>
      <w:r w:rsidR="00AF6188" w:rsidRPr="00E12DCD">
        <w:rPr>
          <w:sz w:val="28"/>
          <w:szCs w:val="28"/>
          <w:lang w:eastAsia="ru-RU"/>
        </w:rPr>
        <w:t xml:space="preserve">снижается </w:t>
      </w:r>
      <w:proofErr w:type="gramStart"/>
      <w:r w:rsidR="00AF6188" w:rsidRPr="00E12DCD">
        <w:rPr>
          <w:sz w:val="28"/>
          <w:szCs w:val="28"/>
          <w:lang w:eastAsia="ru-RU"/>
        </w:rPr>
        <w:t>водо</w:t>
      </w:r>
      <w:r w:rsidRPr="00E12DCD">
        <w:rPr>
          <w:sz w:val="28"/>
          <w:szCs w:val="28"/>
          <w:lang w:eastAsia="ru-RU"/>
        </w:rPr>
        <w:t xml:space="preserve">проницаемость, </w:t>
      </w:r>
      <w:r w:rsidR="00AF6188" w:rsidRPr="00E12DCD">
        <w:rPr>
          <w:sz w:val="28"/>
          <w:szCs w:val="28"/>
          <w:lang w:eastAsia="ru-RU"/>
        </w:rPr>
        <w:t xml:space="preserve"> увеличивается</w:t>
      </w:r>
      <w:proofErr w:type="gramEnd"/>
      <w:r w:rsidR="00AF6188" w:rsidRPr="00E12DCD">
        <w:rPr>
          <w:sz w:val="28"/>
          <w:szCs w:val="28"/>
          <w:lang w:eastAsia="ru-RU"/>
        </w:rPr>
        <w:t xml:space="preserve"> </w:t>
      </w:r>
      <w:r w:rsidRPr="00E12DCD">
        <w:rPr>
          <w:sz w:val="28"/>
          <w:szCs w:val="28"/>
          <w:lang w:eastAsia="ru-RU"/>
        </w:rPr>
        <w:t>долговечность</w:t>
      </w:r>
      <w:r w:rsidR="00CC11D5" w:rsidRPr="00E12DCD">
        <w:rPr>
          <w:sz w:val="28"/>
          <w:szCs w:val="28"/>
          <w:lang w:eastAsia="ru-RU"/>
        </w:rPr>
        <w:t xml:space="preserve"> и др</w:t>
      </w:r>
      <w:r w:rsidRPr="00E12DCD">
        <w:rPr>
          <w:sz w:val="28"/>
          <w:szCs w:val="28"/>
          <w:lang w:eastAsia="ru-RU"/>
        </w:rPr>
        <w:t>. </w:t>
      </w:r>
      <w:r w:rsidR="006173A2" w:rsidRPr="00E12DCD">
        <w:rPr>
          <w:sz w:val="28"/>
          <w:szCs w:val="28"/>
        </w:rPr>
        <w:t xml:space="preserve"> </w:t>
      </w:r>
    </w:p>
    <w:p w14:paraId="2355EC5A" w14:textId="77777777" w:rsidR="008C3423" w:rsidRDefault="008C3423">
      <w:pPr>
        <w:spacing w:after="0" w:line="240" w:lineRule="auto"/>
        <w:jc w:val="both"/>
        <w:rPr>
          <w:rFonts w:ascii="Times New Roman" w:eastAsia="Arial" w:hAnsi="Times New Roman" w:cs="Times New Roman"/>
          <w:sz w:val="28"/>
          <w:szCs w:val="28"/>
        </w:rPr>
      </w:pPr>
      <w:r>
        <w:rPr>
          <w:rFonts w:eastAsia="Arial"/>
          <w:sz w:val="28"/>
          <w:szCs w:val="28"/>
        </w:rPr>
        <w:br w:type="page"/>
      </w:r>
    </w:p>
    <w:p w14:paraId="32590B58" w14:textId="4A839270" w:rsidR="00373469" w:rsidRPr="00AA1259" w:rsidRDefault="006173A2" w:rsidP="009A0569">
      <w:pPr>
        <w:pStyle w:val="a7"/>
        <w:ind w:left="0" w:firstLine="720"/>
        <w:jc w:val="both"/>
        <w:rPr>
          <w:sz w:val="28"/>
          <w:szCs w:val="28"/>
        </w:rPr>
      </w:pPr>
      <w:r w:rsidRPr="00AA1259">
        <w:rPr>
          <w:rFonts w:eastAsia="Arial"/>
          <w:sz w:val="28"/>
          <w:szCs w:val="28"/>
        </w:rPr>
        <w:lastRenderedPageBreak/>
        <w:t xml:space="preserve"> </w:t>
      </w:r>
      <w:r w:rsidR="00373469" w:rsidRPr="00AA1259">
        <w:rPr>
          <w:b/>
          <w:sz w:val="28"/>
          <w:szCs w:val="28"/>
        </w:rPr>
        <w:t xml:space="preserve">2. ЭКСПЕРИМЕНТАЛЬНЫЕ ИССЛЕДОВАНИЯ ПРИМЕНЕНИЯ МОДИФИКАТОРОВ ДЛЯ ЦЕМЕНТНЫХ РАСТВОРОВ </w:t>
      </w:r>
    </w:p>
    <w:p w14:paraId="1D14EFDC" w14:textId="77777777" w:rsidR="00373469" w:rsidRPr="00AA1259" w:rsidRDefault="00373469" w:rsidP="009A0569">
      <w:pPr>
        <w:spacing w:after="0" w:line="240" w:lineRule="auto"/>
        <w:ind w:firstLine="709"/>
        <w:jc w:val="both"/>
        <w:rPr>
          <w:rFonts w:ascii="Times New Roman" w:hAnsi="Times New Roman" w:cs="Times New Roman"/>
          <w:b/>
          <w:sz w:val="28"/>
          <w:szCs w:val="28"/>
        </w:rPr>
      </w:pPr>
      <w:r w:rsidRPr="00AA1259">
        <w:rPr>
          <w:rFonts w:ascii="Times New Roman" w:hAnsi="Times New Roman" w:cs="Times New Roman"/>
          <w:b/>
          <w:sz w:val="28"/>
          <w:szCs w:val="28"/>
        </w:rPr>
        <w:t xml:space="preserve">2.1 Модификация цементных растворов </w:t>
      </w:r>
    </w:p>
    <w:p w14:paraId="474289F0"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В качестве объектов исследования использовался цементный раствор, подготовленный из портландцемента ПЦТ – </w:t>
      </w:r>
      <w:r w:rsidRPr="00AA1259">
        <w:rPr>
          <w:rFonts w:ascii="Times New Roman" w:hAnsi="Times New Roman" w:cs="Times New Roman"/>
          <w:sz w:val="28"/>
          <w:szCs w:val="28"/>
          <w:lang w:val="en-US"/>
        </w:rPr>
        <w:t>I</w:t>
      </w:r>
      <w:r w:rsidRPr="00AA1259">
        <w:rPr>
          <w:rFonts w:ascii="Times New Roman" w:hAnsi="Times New Roman" w:cs="Times New Roman"/>
          <w:sz w:val="28"/>
          <w:szCs w:val="28"/>
        </w:rPr>
        <w:t xml:space="preserve"> -50, железнорудного концентрата (ЖРК-1) и стабилизатора </w:t>
      </w:r>
      <w:proofErr w:type="spellStart"/>
      <w:r w:rsidRPr="00AA1259">
        <w:rPr>
          <w:rFonts w:ascii="Times New Roman" w:hAnsi="Times New Roman" w:cs="Times New Roman"/>
          <w:sz w:val="28"/>
          <w:szCs w:val="28"/>
        </w:rPr>
        <w:t>ацетально</w:t>
      </w:r>
      <w:proofErr w:type="spellEnd"/>
      <w:r w:rsidRPr="00AA1259">
        <w:rPr>
          <w:rFonts w:ascii="Times New Roman" w:hAnsi="Times New Roman" w:cs="Times New Roman"/>
          <w:sz w:val="28"/>
          <w:szCs w:val="28"/>
        </w:rPr>
        <w:t xml:space="preserve"> – спиртового. Данный состав используется для цементирования обсадных колонн, который способен эксплуатироваться в условиях высоких температур и больших пластовых давлений, что требует от него высоких показателей прочности (на изгиб, сжатие), а также жаропрочности и устойчивости к термическим воздействиям. В качестве стабилизирующей упрочняющей добавки использовалась мелкодисперсная фракция металлургического шлама в виде порошка оксида железа – гематита, полученного путем механического диспергирования с целью отделения мелкой фракции от крупных частиц, с последующим разделением мелкодисперсной фракции по размерам с использованием диспергатора </w:t>
      </w:r>
      <w:proofErr w:type="spellStart"/>
      <w:r w:rsidRPr="00AA1259">
        <w:rPr>
          <w:rFonts w:ascii="Times New Roman" w:hAnsi="Times New Roman" w:cs="Times New Roman"/>
          <w:sz w:val="28"/>
          <w:szCs w:val="28"/>
        </w:rPr>
        <w:t>чистиц</w:t>
      </w:r>
      <w:proofErr w:type="spellEnd"/>
      <w:r w:rsidRPr="00AA1259">
        <w:rPr>
          <w:rFonts w:ascii="Times New Roman" w:hAnsi="Times New Roman" w:cs="Times New Roman"/>
          <w:sz w:val="28"/>
          <w:szCs w:val="28"/>
        </w:rPr>
        <w:t xml:space="preserve"> </w:t>
      </w:r>
      <w:proofErr w:type="spellStart"/>
      <w:r w:rsidRPr="00AA1259">
        <w:rPr>
          <w:rFonts w:ascii="Times New Roman" w:hAnsi="Times New Roman" w:cs="Times New Roman"/>
          <w:sz w:val="28"/>
          <w:szCs w:val="28"/>
          <w:lang w:val="en-US"/>
        </w:rPr>
        <w:t>Analysette</w:t>
      </w:r>
      <w:proofErr w:type="spellEnd"/>
      <w:r w:rsidRPr="00AA1259">
        <w:rPr>
          <w:rFonts w:ascii="Times New Roman" w:hAnsi="Times New Roman" w:cs="Times New Roman"/>
          <w:sz w:val="28"/>
          <w:szCs w:val="28"/>
        </w:rPr>
        <w:t xml:space="preserve"> 3 (</w:t>
      </w:r>
      <w:proofErr w:type="spellStart"/>
      <w:r w:rsidRPr="00AA1259">
        <w:rPr>
          <w:rFonts w:ascii="Times New Roman" w:hAnsi="Times New Roman" w:cs="Times New Roman"/>
          <w:sz w:val="28"/>
          <w:szCs w:val="28"/>
        </w:rPr>
        <w:t>Fritsch</w:t>
      </w:r>
      <w:proofErr w:type="spellEnd"/>
      <w:r w:rsidRPr="00AA1259">
        <w:rPr>
          <w:rFonts w:ascii="Times New Roman" w:hAnsi="Times New Roman" w:cs="Times New Roman"/>
          <w:sz w:val="28"/>
          <w:szCs w:val="28"/>
        </w:rPr>
        <w:t xml:space="preserve">, Берлин, Германия). Детальное описание получения мелкодисперсных частиц </w:t>
      </w:r>
      <w:r w:rsidRPr="00AA1259">
        <w:rPr>
          <w:rFonts w:ascii="Times New Roman" w:hAnsi="Times New Roman" w:cs="Times New Roman"/>
          <w:sz w:val="28"/>
          <w:szCs w:val="28"/>
          <w:lang w:val="kk-KZ"/>
        </w:rPr>
        <w:t>гематита</w:t>
      </w:r>
      <w:r w:rsidRPr="00AA1259">
        <w:rPr>
          <w:rFonts w:ascii="Times New Roman" w:hAnsi="Times New Roman" w:cs="Times New Roman"/>
          <w:sz w:val="28"/>
          <w:szCs w:val="28"/>
        </w:rPr>
        <w:t xml:space="preserve"> представлена в работе [</w:t>
      </w:r>
      <w:r w:rsidR="00AC1550" w:rsidRPr="008C68C5">
        <w:rPr>
          <w:rFonts w:ascii="Times New Roman" w:hAnsi="Times New Roman" w:cs="Times New Roman"/>
          <w:sz w:val="28"/>
          <w:szCs w:val="28"/>
        </w:rPr>
        <w:t>65</w:t>
      </w:r>
      <w:r w:rsidRPr="00AA1259">
        <w:rPr>
          <w:rFonts w:ascii="Times New Roman" w:hAnsi="Times New Roman" w:cs="Times New Roman"/>
          <w:sz w:val="28"/>
          <w:szCs w:val="28"/>
        </w:rPr>
        <w:t xml:space="preserve">]. Концентрация стабилизирующей упрочняющей добавки составляла 0.5, 1.0 и 1.5 вес. %.  Введение стабилизирующих добавок в виде тонкодисперсного оксида железа осуществлялось на стадии </w:t>
      </w:r>
      <w:proofErr w:type="spellStart"/>
      <w:r w:rsidRPr="00AA1259">
        <w:rPr>
          <w:rFonts w:ascii="Times New Roman" w:hAnsi="Times New Roman" w:cs="Times New Roman"/>
          <w:sz w:val="28"/>
          <w:szCs w:val="28"/>
        </w:rPr>
        <w:t>затворения</w:t>
      </w:r>
      <w:proofErr w:type="spellEnd"/>
      <w:r w:rsidRPr="00AA1259">
        <w:rPr>
          <w:rFonts w:ascii="Times New Roman" w:hAnsi="Times New Roman" w:cs="Times New Roman"/>
          <w:sz w:val="28"/>
          <w:szCs w:val="28"/>
        </w:rPr>
        <w:t xml:space="preserve"> и приготовления тампонажного раствора, путем добавления порошков в портландцемент ПЦТ-I-50 с последующим его перемешиванием с целью равномерного распределения стабилизирующей добавки. Выбор оксида железа, полученного из металлургических отходов, в качестве компонента для модификации, прежде всего, обусловлен возможностью расширения перспективных направлений переработки отходов. При этом предлагаемые технологии извлечения оксида железа из металлургических шламов, подробно описанные в [</w:t>
      </w:r>
      <w:r w:rsidR="00AC1550" w:rsidRPr="00AC1550">
        <w:rPr>
          <w:rFonts w:ascii="Times New Roman" w:hAnsi="Times New Roman" w:cs="Times New Roman"/>
          <w:sz w:val="28"/>
          <w:szCs w:val="28"/>
        </w:rPr>
        <w:t xml:space="preserve">65, </w:t>
      </w:r>
      <w:r w:rsidR="00AC1550">
        <w:rPr>
          <w:rFonts w:ascii="Times New Roman" w:hAnsi="Times New Roman" w:cs="Times New Roman"/>
          <w:sz w:val="28"/>
          <w:szCs w:val="28"/>
          <w:lang w:val="en-US"/>
        </w:rPr>
        <w:t>p</w:t>
      </w:r>
      <w:r w:rsidR="00AC1550" w:rsidRPr="00AC1550">
        <w:rPr>
          <w:rFonts w:ascii="Times New Roman" w:hAnsi="Times New Roman" w:cs="Times New Roman"/>
          <w:sz w:val="28"/>
          <w:szCs w:val="28"/>
        </w:rPr>
        <w:t xml:space="preserve">. </w:t>
      </w:r>
      <w:proofErr w:type="gramStart"/>
      <w:r w:rsidR="00AC1550" w:rsidRPr="00AC1550">
        <w:rPr>
          <w:rFonts w:ascii="Times New Roman" w:hAnsi="Times New Roman" w:cs="Times New Roman"/>
          <w:sz w:val="28"/>
          <w:szCs w:val="28"/>
        </w:rPr>
        <w:t>483-491</w:t>
      </w:r>
      <w:proofErr w:type="gramEnd"/>
      <w:r w:rsidRPr="00AA1259">
        <w:rPr>
          <w:rFonts w:ascii="Times New Roman" w:hAnsi="Times New Roman" w:cs="Times New Roman"/>
          <w:sz w:val="28"/>
          <w:szCs w:val="28"/>
        </w:rPr>
        <w:t>], не являются дорогостоящими, что в свою очередь не приведет к увеличению себестоимости производства тампонажных растворов, а эффект упрочнения и повышения стойкости к внешним воздействиям полностью окупит все затраты. Следует отметить, что выбор низких концентраций стабилизирующих добавок обусловлен тем, что при высоких концентрациях оксида железа, как показано в работах [</w:t>
      </w:r>
      <w:r w:rsidR="00AC1550" w:rsidRPr="00AC1550">
        <w:rPr>
          <w:rFonts w:ascii="Times New Roman" w:hAnsi="Times New Roman" w:cs="Times New Roman"/>
          <w:sz w:val="28"/>
          <w:szCs w:val="28"/>
        </w:rPr>
        <w:t>66</w:t>
      </w:r>
      <w:r w:rsidR="00AC1550">
        <w:rPr>
          <w:rFonts w:ascii="Times New Roman" w:hAnsi="Times New Roman" w:cs="Times New Roman"/>
          <w:sz w:val="28"/>
          <w:szCs w:val="28"/>
        </w:rPr>
        <w:t xml:space="preserve">, </w:t>
      </w:r>
      <w:r w:rsidR="00AC1550" w:rsidRPr="00AC1550">
        <w:rPr>
          <w:rFonts w:ascii="Times New Roman" w:hAnsi="Times New Roman" w:cs="Times New Roman"/>
          <w:sz w:val="28"/>
          <w:szCs w:val="28"/>
        </w:rPr>
        <w:t>67</w:t>
      </w:r>
      <w:r w:rsidR="00760C5F" w:rsidRPr="00AA1259">
        <w:rPr>
          <w:rFonts w:ascii="Times New Roman" w:hAnsi="Times New Roman" w:cs="Times New Roman"/>
          <w:sz w:val="28"/>
          <w:szCs w:val="28"/>
        </w:rPr>
        <w:t xml:space="preserve">] </w:t>
      </w:r>
      <w:r w:rsidRPr="00AA1259">
        <w:rPr>
          <w:rFonts w:ascii="Times New Roman" w:hAnsi="Times New Roman" w:cs="Times New Roman"/>
          <w:sz w:val="28"/>
          <w:szCs w:val="28"/>
        </w:rPr>
        <w:t>процессы деградации интенсифицируются за счёт окисления оксида железа, что приводит к дестабилизации цементного камня.</w:t>
      </w:r>
    </w:p>
    <w:p w14:paraId="5EB28CCF" w14:textId="77777777" w:rsidR="00373469" w:rsidRPr="008C68C5"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На рисунках 2.1а–б представлены результаты морфологических исследований использованных стабилизирующих добавок в исходном состоянии, после их извлечения из металлургических отходов по методике [</w:t>
      </w:r>
      <w:r w:rsidR="00AC1550" w:rsidRPr="00AC1550">
        <w:rPr>
          <w:rFonts w:ascii="Times New Roman" w:hAnsi="Times New Roman" w:cs="Times New Roman"/>
          <w:sz w:val="28"/>
          <w:szCs w:val="28"/>
        </w:rPr>
        <w:t xml:space="preserve">65, </w:t>
      </w:r>
      <w:r w:rsidR="00AC1550">
        <w:rPr>
          <w:rFonts w:ascii="Times New Roman" w:hAnsi="Times New Roman" w:cs="Times New Roman"/>
          <w:sz w:val="28"/>
          <w:szCs w:val="28"/>
          <w:lang w:val="en-US"/>
        </w:rPr>
        <w:t>p</w:t>
      </w:r>
      <w:r w:rsidR="00AC1550" w:rsidRPr="00AC1550">
        <w:rPr>
          <w:rFonts w:ascii="Times New Roman" w:hAnsi="Times New Roman" w:cs="Times New Roman"/>
          <w:sz w:val="28"/>
          <w:szCs w:val="28"/>
        </w:rPr>
        <w:t xml:space="preserve">. </w:t>
      </w:r>
      <w:proofErr w:type="gramStart"/>
      <w:r w:rsidR="00AC1550" w:rsidRPr="00AC1550">
        <w:rPr>
          <w:rFonts w:ascii="Times New Roman" w:hAnsi="Times New Roman" w:cs="Times New Roman"/>
          <w:sz w:val="28"/>
          <w:szCs w:val="28"/>
        </w:rPr>
        <w:t>483-491</w:t>
      </w:r>
      <w:proofErr w:type="gramEnd"/>
      <w:r w:rsidRPr="00AA1259">
        <w:rPr>
          <w:rFonts w:ascii="Times New Roman" w:hAnsi="Times New Roman" w:cs="Times New Roman"/>
          <w:sz w:val="28"/>
          <w:szCs w:val="28"/>
        </w:rPr>
        <w:t>] и после механохимического измельчения, отражающие влияние измельчения на размерные эффекты. На рисунке 2.1</w:t>
      </w:r>
      <w:r w:rsidR="007556E1" w:rsidRPr="00AA1259">
        <w:rPr>
          <w:rFonts w:ascii="Times New Roman" w:hAnsi="Times New Roman" w:cs="Times New Roman"/>
          <w:sz w:val="28"/>
          <w:szCs w:val="28"/>
        </w:rPr>
        <w:t xml:space="preserve"> </w:t>
      </w:r>
      <w:r w:rsidRPr="00AA1259">
        <w:rPr>
          <w:rFonts w:ascii="Times New Roman" w:hAnsi="Times New Roman" w:cs="Times New Roman"/>
          <w:sz w:val="28"/>
          <w:szCs w:val="28"/>
        </w:rPr>
        <w:t xml:space="preserve">в представлены результаты рентгеновской дифракции образцов до и после обработки, отражающие изменение фазового состава использованных порошков. В случае порошковых образцов, не подвергавшихся химической обработке в </w:t>
      </w:r>
      <w:r w:rsidRPr="00AA1259">
        <w:rPr>
          <w:rFonts w:ascii="Times New Roman" w:hAnsi="Times New Roman" w:cs="Times New Roman"/>
          <w:sz w:val="28"/>
          <w:szCs w:val="28"/>
        </w:rPr>
        <w:lastRenderedPageBreak/>
        <w:t>исходном состоянии, оксид железа, выделенный из металлургического шлама, представляет собой смесь двух фаз: маггемита Fe</w:t>
      </w:r>
      <w:r w:rsidRPr="00AA1259">
        <w:rPr>
          <w:rFonts w:ascii="Times New Roman" w:hAnsi="Times New Roman" w:cs="Times New Roman"/>
          <w:sz w:val="28"/>
          <w:szCs w:val="28"/>
          <w:vertAlign w:val="subscript"/>
        </w:rPr>
        <w:t>2</w:t>
      </w:r>
      <w:r w:rsidRPr="00AA1259">
        <w:rPr>
          <w:rFonts w:ascii="Times New Roman" w:hAnsi="Times New Roman" w:cs="Times New Roman"/>
          <w:sz w:val="28"/>
          <w:szCs w:val="28"/>
        </w:rPr>
        <w:t>O</w:t>
      </w:r>
      <w:r w:rsidRPr="00AA1259">
        <w:rPr>
          <w:rFonts w:ascii="Times New Roman" w:hAnsi="Times New Roman" w:cs="Times New Roman"/>
          <w:sz w:val="28"/>
          <w:szCs w:val="28"/>
          <w:vertAlign w:val="subscript"/>
        </w:rPr>
        <w:t>3</w:t>
      </w:r>
      <w:r w:rsidRPr="00AA1259">
        <w:rPr>
          <w:rFonts w:ascii="Times New Roman" w:hAnsi="Times New Roman" w:cs="Times New Roman"/>
          <w:sz w:val="28"/>
          <w:szCs w:val="28"/>
        </w:rPr>
        <w:t xml:space="preserve"> (PDF-01-089-5894) и магнетита Fe</w:t>
      </w:r>
      <w:r w:rsidRPr="00AA1259">
        <w:rPr>
          <w:rFonts w:ascii="Times New Roman" w:hAnsi="Times New Roman" w:cs="Times New Roman"/>
          <w:sz w:val="28"/>
          <w:szCs w:val="28"/>
          <w:vertAlign w:val="subscript"/>
        </w:rPr>
        <w:t>3</w:t>
      </w:r>
      <w:r w:rsidRPr="00AA1259">
        <w:rPr>
          <w:rFonts w:ascii="Times New Roman" w:hAnsi="Times New Roman" w:cs="Times New Roman"/>
          <w:sz w:val="28"/>
          <w:szCs w:val="28"/>
        </w:rPr>
        <w:t>O</w:t>
      </w:r>
      <w:r w:rsidRPr="00AA1259">
        <w:rPr>
          <w:rFonts w:ascii="Times New Roman" w:hAnsi="Times New Roman" w:cs="Times New Roman"/>
          <w:sz w:val="28"/>
          <w:szCs w:val="28"/>
          <w:vertAlign w:val="subscript"/>
        </w:rPr>
        <w:t>4</w:t>
      </w:r>
      <w:r w:rsidRPr="00AA1259">
        <w:rPr>
          <w:rFonts w:ascii="Times New Roman" w:hAnsi="Times New Roman" w:cs="Times New Roman"/>
          <w:sz w:val="28"/>
          <w:szCs w:val="28"/>
        </w:rPr>
        <w:t xml:space="preserve"> (PDF-01-071-6336). </w:t>
      </w:r>
    </w:p>
    <w:p w14:paraId="02D0CC20" w14:textId="77777777" w:rsidR="00AC1550" w:rsidRPr="008C68C5" w:rsidRDefault="00AC1550" w:rsidP="009A0569">
      <w:pPr>
        <w:spacing w:after="0" w:line="240" w:lineRule="auto"/>
        <w:ind w:firstLine="70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73469" w:rsidRPr="00AA1259" w14:paraId="07963808" w14:textId="77777777" w:rsidTr="0023537A">
        <w:tc>
          <w:tcPr>
            <w:tcW w:w="4785" w:type="dxa"/>
          </w:tcPr>
          <w:p w14:paraId="1F33A2D2" w14:textId="4C348E9D" w:rsidR="00373469" w:rsidRPr="00AA1259" w:rsidRDefault="00603A9E" w:rsidP="009A0569">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5C832D0" wp14:editId="2C3A1B42">
                      <wp:simplePos x="0" y="0"/>
                      <wp:positionH relativeFrom="column">
                        <wp:posOffset>2558415</wp:posOffset>
                      </wp:positionH>
                      <wp:positionV relativeFrom="paragraph">
                        <wp:posOffset>749300</wp:posOffset>
                      </wp:positionV>
                      <wp:extent cx="793750" cy="577850"/>
                      <wp:effectExtent l="0" t="19050" r="25400" b="12700"/>
                      <wp:wrapNone/>
                      <wp:docPr id="1736202127" name="Стре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0" cy="57785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68EA3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 o:spid="_x0000_s1026" type="#_x0000_t13" style="position:absolute;margin-left:201.45pt;margin-top:59pt;width:62.5pt;height: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" adj="13738" fillcolor="red" strokecolor="#243f60 [1604]" strokeweight="2pt">
                      <v:path arrowok="t"/>
                    </v:shape>
                  </w:pict>
                </mc:Fallback>
              </mc:AlternateContent>
            </w:r>
            <w:r w:rsidR="00373469" w:rsidRPr="00AA1259">
              <w:rPr>
                <w:rFonts w:ascii="Times New Roman" w:hAnsi="Times New Roman" w:cs="Times New Roman"/>
                <w:noProof/>
                <w:sz w:val="28"/>
                <w:szCs w:val="28"/>
                <w:lang w:eastAsia="ru-RU"/>
              </w:rPr>
              <w:drawing>
                <wp:inline distT="0" distB="0" distL="0" distR="0" wp14:anchorId="3C520EA9" wp14:editId="33092C9B">
                  <wp:extent cx="2298700" cy="2107715"/>
                  <wp:effectExtent l="0" t="0" r="6350" b="698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2304659" cy="2113179"/>
                          </a:xfrm>
                          <a:prstGeom prst="rect">
                            <a:avLst/>
                          </a:prstGeom>
                        </pic:spPr>
                      </pic:pic>
                    </a:graphicData>
                  </a:graphic>
                </wp:inline>
              </w:drawing>
            </w:r>
          </w:p>
        </w:tc>
        <w:tc>
          <w:tcPr>
            <w:tcW w:w="4786" w:type="dxa"/>
          </w:tcPr>
          <w:p w14:paraId="1AFA18CD" w14:textId="77777777" w:rsidR="00373469" w:rsidRPr="00AA1259" w:rsidRDefault="00373469" w:rsidP="009A0569">
            <w:pPr>
              <w:spacing w:line="240" w:lineRule="auto"/>
              <w:jc w:val="center"/>
              <w:rPr>
                <w:rFonts w:ascii="Times New Roman" w:hAnsi="Times New Roman" w:cs="Times New Roman"/>
                <w:sz w:val="28"/>
                <w:szCs w:val="28"/>
              </w:rPr>
            </w:pPr>
            <w:r w:rsidRPr="00AA1259">
              <w:rPr>
                <w:rFonts w:ascii="Times New Roman" w:hAnsi="Times New Roman" w:cs="Times New Roman"/>
                <w:noProof/>
                <w:sz w:val="28"/>
                <w:szCs w:val="28"/>
                <w:lang w:eastAsia="ru-RU"/>
              </w:rPr>
              <w:drawing>
                <wp:inline distT="0" distB="0" distL="0" distR="0" wp14:anchorId="02010D87" wp14:editId="7D70B800">
                  <wp:extent cx="2465761" cy="2108200"/>
                  <wp:effectExtent l="0" t="0" r="0" b="635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472254" cy="2113751"/>
                          </a:xfrm>
                          <a:prstGeom prst="rect">
                            <a:avLst/>
                          </a:prstGeom>
                        </pic:spPr>
                      </pic:pic>
                    </a:graphicData>
                  </a:graphic>
                </wp:inline>
              </w:drawing>
            </w:r>
          </w:p>
        </w:tc>
      </w:tr>
      <w:tr w:rsidR="00373469" w:rsidRPr="00AA1259" w14:paraId="415EBDB0" w14:textId="77777777" w:rsidTr="0023537A">
        <w:tc>
          <w:tcPr>
            <w:tcW w:w="4785" w:type="dxa"/>
          </w:tcPr>
          <w:p w14:paraId="28F0504B" w14:textId="77777777" w:rsidR="00373469" w:rsidRPr="00AA1259" w:rsidRDefault="00373469" w:rsidP="009A0569">
            <w:pPr>
              <w:spacing w:line="240" w:lineRule="auto"/>
              <w:jc w:val="center"/>
              <w:rPr>
                <w:rFonts w:ascii="Times New Roman" w:hAnsi="Times New Roman" w:cs="Times New Roman"/>
                <w:sz w:val="28"/>
                <w:szCs w:val="28"/>
                <w:lang w:val="en-US"/>
              </w:rPr>
            </w:pPr>
            <w:r w:rsidRPr="00AA1259">
              <w:rPr>
                <w:rFonts w:ascii="Times New Roman" w:hAnsi="Times New Roman" w:cs="Times New Roman"/>
                <w:sz w:val="28"/>
                <w:szCs w:val="28"/>
                <w:lang w:val="en-US"/>
              </w:rPr>
              <w:t>a)</w:t>
            </w:r>
          </w:p>
        </w:tc>
        <w:tc>
          <w:tcPr>
            <w:tcW w:w="4786" w:type="dxa"/>
          </w:tcPr>
          <w:p w14:paraId="2645085E" w14:textId="77777777" w:rsidR="00373469" w:rsidRPr="00AA1259" w:rsidRDefault="00373469" w:rsidP="009A0569">
            <w:pPr>
              <w:spacing w:line="240" w:lineRule="auto"/>
              <w:jc w:val="center"/>
              <w:rPr>
                <w:rFonts w:ascii="Times New Roman" w:hAnsi="Times New Roman" w:cs="Times New Roman"/>
                <w:sz w:val="28"/>
                <w:szCs w:val="28"/>
                <w:lang w:val="en-US"/>
              </w:rPr>
            </w:pPr>
            <w:r w:rsidRPr="00AA1259">
              <w:rPr>
                <w:rFonts w:ascii="Times New Roman" w:hAnsi="Times New Roman" w:cs="Times New Roman"/>
                <w:sz w:val="28"/>
                <w:szCs w:val="28"/>
              </w:rPr>
              <w:t>б</w:t>
            </w:r>
            <w:r w:rsidRPr="00AA1259">
              <w:rPr>
                <w:rFonts w:ascii="Times New Roman" w:hAnsi="Times New Roman" w:cs="Times New Roman"/>
                <w:sz w:val="28"/>
                <w:szCs w:val="28"/>
                <w:lang w:val="en-US"/>
              </w:rPr>
              <w:t>)</w:t>
            </w:r>
          </w:p>
        </w:tc>
      </w:tr>
      <w:tr w:rsidR="00373469" w:rsidRPr="00AA1259" w14:paraId="12F9BBE6" w14:textId="77777777" w:rsidTr="0023537A">
        <w:tc>
          <w:tcPr>
            <w:tcW w:w="9571" w:type="dxa"/>
            <w:gridSpan w:val="2"/>
          </w:tcPr>
          <w:p w14:paraId="6A9FE3F9" w14:textId="77777777" w:rsidR="00373469" w:rsidRPr="00AA1259" w:rsidRDefault="00D020C2" w:rsidP="009A0569">
            <w:pPr>
              <w:spacing w:line="240" w:lineRule="auto"/>
              <w:jc w:val="center"/>
              <w:rPr>
                <w:rFonts w:ascii="Times New Roman" w:hAnsi="Times New Roman" w:cs="Times New Roman"/>
                <w:sz w:val="28"/>
                <w:szCs w:val="28"/>
                <w:lang w:val="en-US"/>
              </w:rPr>
            </w:pPr>
            <w:r w:rsidRPr="00D020C2">
              <w:rPr>
                <w:rFonts w:ascii="Times New Roman" w:hAnsi="Times New Roman" w:cs="Times New Roman"/>
                <w:noProof/>
                <w:sz w:val="28"/>
                <w:szCs w:val="28"/>
                <w:lang w:eastAsia="ru-RU"/>
              </w:rPr>
              <w:drawing>
                <wp:inline distT="0" distB="0" distL="0" distR="0" wp14:anchorId="684FCE89" wp14:editId="58B35C52">
                  <wp:extent cx="5623315" cy="28392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25800" cy="2840480"/>
                          </a:xfrm>
                          <a:prstGeom prst="rect">
                            <a:avLst/>
                          </a:prstGeom>
                        </pic:spPr>
                      </pic:pic>
                    </a:graphicData>
                  </a:graphic>
                </wp:inline>
              </w:drawing>
            </w:r>
          </w:p>
        </w:tc>
      </w:tr>
      <w:tr w:rsidR="00373469" w:rsidRPr="00AA1259" w14:paraId="474224BB" w14:textId="77777777" w:rsidTr="0023537A">
        <w:tc>
          <w:tcPr>
            <w:tcW w:w="9571" w:type="dxa"/>
            <w:gridSpan w:val="2"/>
          </w:tcPr>
          <w:p w14:paraId="11AA2460" w14:textId="77777777" w:rsidR="00373469" w:rsidRPr="00AA1259" w:rsidRDefault="00373469" w:rsidP="009A0569">
            <w:pPr>
              <w:spacing w:line="240" w:lineRule="auto"/>
              <w:jc w:val="center"/>
              <w:rPr>
                <w:rFonts w:ascii="Times New Roman" w:hAnsi="Times New Roman" w:cs="Times New Roman"/>
                <w:sz w:val="28"/>
                <w:szCs w:val="28"/>
              </w:rPr>
            </w:pPr>
            <w:r w:rsidRPr="00AA1259">
              <w:rPr>
                <w:rFonts w:ascii="Times New Roman" w:hAnsi="Times New Roman" w:cs="Times New Roman"/>
                <w:sz w:val="28"/>
                <w:szCs w:val="28"/>
              </w:rPr>
              <w:t>в</w:t>
            </w:r>
            <w:r w:rsidRPr="00AA1259">
              <w:rPr>
                <w:rFonts w:ascii="Times New Roman" w:hAnsi="Times New Roman" w:cs="Times New Roman"/>
                <w:sz w:val="28"/>
                <w:szCs w:val="28"/>
                <w:lang w:val="en-US"/>
              </w:rPr>
              <w:t>)</w:t>
            </w:r>
          </w:p>
        </w:tc>
      </w:tr>
    </w:tbl>
    <w:p w14:paraId="4F87FA11" w14:textId="77777777" w:rsidR="00373469" w:rsidRPr="00AA1259" w:rsidRDefault="00373469" w:rsidP="009A0569">
      <w:pPr>
        <w:spacing w:after="0" w:line="240" w:lineRule="auto"/>
        <w:ind w:firstLine="709"/>
        <w:jc w:val="center"/>
        <w:rPr>
          <w:rFonts w:ascii="Times New Roman" w:hAnsi="Times New Roman" w:cs="Times New Roman"/>
          <w:sz w:val="28"/>
          <w:szCs w:val="28"/>
        </w:rPr>
      </w:pPr>
    </w:p>
    <w:p w14:paraId="2E9139BD" w14:textId="77777777" w:rsidR="00AC1550" w:rsidRPr="008C68C5" w:rsidRDefault="00AC1550"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а) РЭМ-изображение порошков после химического восстановления; б) СЭМ-изображение порошков после механохимического измельчения; в) Результаты рентгеновской дифракции исследуемых порошков </w:t>
      </w:r>
    </w:p>
    <w:p w14:paraId="1460E027" w14:textId="77777777" w:rsidR="00AC1550" w:rsidRPr="008C68C5" w:rsidRDefault="00AC1550" w:rsidP="009A0569">
      <w:pPr>
        <w:spacing w:after="0" w:line="240" w:lineRule="auto"/>
        <w:ind w:firstLine="709"/>
        <w:jc w:val="both"/>
        <w:rPr>
          <w:rFonts w:ascii="Times New Roman" w:hAnsi="Times New Roman" w:cs="Times New Roman"/>
          <w:sz w:val="28"/>
          <w:szCs w:val="28"/>
        </w:rPr>
      </w:pPr>
    </w:p>
    <w:p w14:paraId="6383FF7F" w14:textId="77777777" w:rsidR="006C408A" w:rsidRPr="00AC1550" w:rsidRDefault="00373469" w:rsidP="00AC1550">
      <w:pPr>
        <w:spacing w:after="0" w:line="240" w:lineRule="auto"/>
        <w:jc w:val="center"/>
        <w:rPr>
          <w:rFonts w:ascii="Times New Roman" w:hAnsi="Times New Roman" w:cs="Times New Roman"/>
          <w:sz w:val="28"/>
          <w:szCs w:val="28"/>
        </w:rPr>
      </w:pPr>
      <w:r w:rsidRPr="00AC1550">
        <w:rPr>
          <w:rFonts w:ascii="Times New Roman" w:hAnsi="Times New Roman" w:cs="Times New Roman"/>
          <w:b/>
          <w:sz w:val="28"/>
          <w:szCs w:val="28"/>
        </w:rPr>
        <w:t>Рисунок 2.1</w:t>
      </w:r>
      <w:r w:rsidRPr="00AA1259">
        <w:rPr>
          <w:rFonts w:ascii="Times New Roman" w:hAnsi="Times New Roman" w:cs="Times New Roman"/>
          <w:sz w:val="28"/>
          <w:szCs w:val="28"/>
        </w:rPr>
        <w:t xml:space="preserve"> – Результаты структурных исследований</w:t>
      </w:r>
    </w:p>
    <w:p w14:paraId="59EDA857" w14:textId="77777777" w:rsidR="00373469" w:rsidRPr="00AA1259" w:rsidRDefault="00373469" w:rsidP="009A0569">
      <w:pPr>
        <w:spacing w:after="0" w:line="240" w:lineRule="auto"/>
        <w:ind w:firstLine="709"/>
        <w:jc w:val="center"/>
        <w:rPr>
          <w:rFonts w:ascii="Times New Roman" w:hAnsi="Times New Roman" w:cs="Times New Roman"/>
          <w:sz w:val="28"/>
          <w:szCs w:val="28"/>
        </w:rPr>
      </w:pPr>
    </w:p>
    <w:p w14:paraId="0D5FFF74" w14:textId="77777777" w:rsidR="00AC1550" w:rsidRPr="00AC1550" w:rsidRDefault="00AC1550" w:rsidP="00AC1550">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Установленный эффект фазовых превращений Fe</w:t>
      </w:r>
      <w:r w:rsidRPr="00AA1259">
        <w:rPr>
          <w:rFonts w:ascii="Times New Roman" w:hAnsi="Times New Roman" w:cs="Times New Roman"/>
          <w:sz w:val="28"/>
          <w:szCs w:val="28"/>
          <w:vertAlign w:val="subscript"/>
        </w:rPr>
        <w:t>2</w:t>
      </w:r>
      <w:r w:rsidRPr="00AA1259">
        <w:rPr>
          <w:rFonts w:ascii="Times New Roman" w:hAnsi="Times New Roman" w:cs="Times New Roman"/>
          <w:sz w:val="28"/>
          <w:szCs w:val="28"/>
        </w:rPr>
        <w:t>O</w:t>
      </w:r>
      <w:r w:rsidRPr="00AA1259">
        <w:rPr>
          <w:rFonts w:ascii="Times New Roman" w:hAnsi="Times New Roman" w:cs="Times New Roman"/>
          <w:sz w:val="28"/>
          <w:szCs w:val="28"/>
          <w:vertAlign w:val="subscript"/>
        </w:rPr>
        <w:t>3</w:t>
      </w:r>
      <w:r w:rsidRPr="00AA1259">
        <w:rPr>
          <w:rFonts w:ascii="Times New Roman" w:hAnsi="Times New Roman" w:cs="Times New Roman"/>
          <w:sz w:val="28"/>
          <w:szCs w:val="28"/>
        </w:rPr>
        <w:t>/Fe</w:t>
      </w:r>
      <w:r w:rsidRPr="00AA1259">
        <w:rPr>
          <w:rFonts w:ascii="Times New Roman" w:hAnsi="Times New Roman" w:cs="Times New Roman"/>
          <w:sz w:val="28"/>
          <w:szCs w:val="28"/>
          <w:vertAlign w:val="subscript"/>
        </w:rPr>
        <w:t>3</w:t>
      </w:r>
      <w:r w:rsidRPr="00AA1259">
        <w:rPr>
          <w:rFonts w:ascii="Times New Roman" w:hAnsi="Times New Roman" w:cs="Times New Roman"/>
          <w:sz w:val="28"/>
          <w:szCs w:val="28"/>
        </w:rPr>
        <w:t>O</w:t>
      </w:r>
      <w:r w:rsidRPr="00AA1259">
        <w:rPr>
          <w:rFonts w:ascii="Times New Roman" w:hAnsi="Times New Roman" w:cs="Times New Roman"/>
          <w:sz w:val="28"/>
          <w:szCs w:val="28"/>
          <w:vertAlign w:val="subscript"/>
        </w:rPr>
        <w:t>4</w:t>
      </w:r>
      <w:r w:rsidRPr="00AA1259">
        <w:rPr>
          <w:rFonts w:ascii="Times New Roman" w:hAnsi="Times New Roman" w:cs="Times New Roman"/>
          <w:sz w:val="28"/>
          <w:szCs w:val="28"/>
        </w:rPr>
        <w:t xml:space="preserve"> → гематит Fe</w:t>
      </w:r>
      <w:r w:rsidRPr="00AA1259">
        <w:rPr>
          <w:rFonts w:ascii="Times New Roman" w:hAnsi="Times New Roman" w:cs="Times New Roman"/>
          <w:sz w:val="28"/>
          <w:szCs w:val="28"/>
          <w:vertAlign w:val="subscript"/>
        </w:rPr>
        <w:t>2</w:t>
      </w:r>
      <w:r w:rsidRPr="00AA1259">
        <w:rPr>
          <w:rFonts w:ascii="Times New Roman" w:hAnsi="Times New Roman" w:cs="Times New Roman"/>
          <w:sz w:val="28"/>
          <w:szCs w:val="28"/>
        </w:rPr>
        <w:t>O</w:t>
      </w:r>
      <w:r w:rsidRPr="00AA1259">
        <w:rPr>
          <w:rFonts w:ascii="Times New Roman" w:hAnsi="Times New Roman" w:cs="Times New Roman"/>
          <w:sz w:val="28"/>
          <w:szCs w:val="28"/>
          <w:vertAlign w:val="subscript"/>
        </w:rPr>
        <w:t>3</w:t>
      </w:r>
      <w:r w:rsidRPr="00AA1259">
        <w:rPr>
          <w:rFonts w:ascii="Times New Roman" w:hAnsi="Times New Roman" w:cs="Times New Roman"/>
          <w:sz w:val="28"/>
          <w:szCs w:val="28"/>
        </w:rPr>
        <w:t xml:space="preserve"> в результате химического восстановления и термической обработки является достаточно известным фактом и подробно изучен в ряде работ [</w:t>
      </w:r>
      <w:r w:rsidRPr="00AC1550">
        <w:rPr>
          <w:rFonts w:ascii="Times New Roman" w:hAnsi="Times New Roman" w:cs="Times New Roman"/>
          <w:sz w:val="28"/>
          <w:szCs w:val="28"/>
        </w:rPr>
        <w:t>68</w:t>
      </w:r>
      <w:r>
        <w:rPr>
          <w:rFonts w:ascii="Times New Roman" w:hAnsi="Times New Roman" w:cs="Times New Roman"/>
          <w:sz w:val="28"/>
          <w:szCs w:val="28"/>
        </w:rPr>
        <w:t xml:space="preserve">, </w:t>
      </w:r>
      <w:r w:rsidRPr="00AC1550">
        <w:rPr>
          <w:rFonts w:ascii="Times New Roman" w:hAnsi="Times New Roman" w:cs="Times New Roman"/>
          <w:sz w:val="28"/>
          <w:szCs w:val="28"/>
        </w:rPr>
        <w:t>69</w:t>
      </w:r>
      <w:r w:rsidRPr="00AA1259">
        <w:rPr>
          <w:rFonts w:ascii="Times New Roman" w:hAnsi="Times New Roman" w:cs="Times New Roman"/>
          <w:sz w:val="28"/>
          <w:szCs w:val="28"/>
        </w:rPr>
        <w:t xml:space="preserve">]. Согласно полученным данным, после химического восстановления исследуемые образцы представляют собой сферические частицы достаточно </w:t>
      </w:r>
      <w:r w:rsidRPr="00AA1259">
        <w:rPr>
          <w:rFonts w:ascii="Times New Roman" w:hAnsi="Times New Roman" w:cs="Times New Roman"/>
          <w:sz w:val="28"/>
          <w:szCs w:val="28"/>
        </w:rPr>
        <w:lastRenderedPageBreak/>
        <w:t>крупного размера (около 30 – 50 мкм) гематита Fe2O3 (PDF-00-033-0664), образование которых происходит в результате химического восстановления и термической обработки (см. данные методики, приведенные в работе [</w:t>
      </w:r>
      <w:r w:rsidRPr="00AC1550">
        <w:rPr>
          <w:rFonts w:ascii="Times New Roman" w:hAnsi="Times New Roman" w:cs="Times New Roman"/>
          <w:sz w:val="28"/>
          <w:szCs w:val="28"/>
        </w:rPr>
        <w:t xml:space="preserve">65, </w:t>
      </w:r>
      <w:r>
        <w:rPr>
          <w:rFonts w:ascii="Times New Roman" w:hAnsi="Times New Roman" w:cs="Times New Roman"/>
          <w:sz w:val="28"/>
          <w:szCs w:val="28"/>
          <w:lang w:val="en-US"/>
        </w:rPr>
        <w:t>p</w:t>
      </w:r>
      <w:r w:rsidRPr="00AC1550">
        <w:rPr>
          <w:rFonts w:ascii="Times New Roman" w:hAnsi="Times New Roman" w:cs="Times New Roman"/>
          <w:sz w:val="28"/>
          <w:szCs w:val="28"/>
        </w:rPr>
        <w:t>. 483-491</w:t>
      </w:r>
      <w:r w:rsidRPr="00AA1259">
        <w:rPr>
          <w:rFonts w:ascii="Times New Roman" w:hAnsi="Times New Roman" w:cs="Times New Roman"/>
          <w:sz w:val="28"/>
          <w:szCs w:val="28"/>
        </w:rPr>
        <w:t>], а также результаты рентгенофазового анализа, представленные на рисунке 2.1в). При этом, как видно из представленных данных, механохимическое воздействие приводит к дроблению крупных частиц и образованию мелкодисперсной фракции, агломерирующей в более крупные з</w:t>
      </w:r>
      <w:r>
        <w:rPr>
          <w:rFonts w:ascii="Times New Roman" w:hAnsi="Times New Roman" w:cs="Times New Roman"/>
          <w:sz w:val="28"/>
          <w:szCs w:val="28"/>
        </w:rPr>
        <w:t>ерна за счет магнитных свойств.</w:t>
      </w:r>
    </w:p>
    <w:p w14:paraId="36D7C38F"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Также в качестве объектов для исследований использовался цементный раствор, подготовленный из портландцемента ПЦТ – </w:t>
      </w:r>
      <w:r w:rsidRPr="00AA1259">
        <w:rPr>
          <w:rFonts w:ascii="Times New Roman" w:hAnsi="Times New Roman" w:cs="Times New Roman"/>
          <w:sz w:val="28"/>
          <w:szCs w:val="28"/>
          <w:lang w:val="en-US"/>
        </w:rPr>
        <w:t>I</w:t>
      </w:r>
      <w:r w:rsidRPr="00AA1259">
        <w:rPr>
          <w:rFonts w:ascii="Times New Roman" w:hAnsi="Times New Roman" w:cs="Times New Roman"/>
          <w:sz w:val="28"/>
          <w:szCs w:val="28"/>
        </w:rPr>
        <w:t xml:space="preserve"> -50, железнорудного концентрата (ЖРК-1) и стабилизатора </w:t>
      </w:r>
      <w:proofErr w:type="spellStart"/>
      <w:r w:rsidRPr="00AA1259">
        <w:rPr>
          <w:rFonts w:ascii="Times New Roman" w:hAnsi="Times New Roman" w:cs="Times New Roman"/>
          <w:sz w:val="28"/>
          <w:szCs w:val="28"/>
        </w:rPr>
        <w:t>ацетально</w:t>
      </w:r>
      <w:proofErr w:type="spellEnd"/>
      <w:r w:rsidRPr="00AA1259">
        <w:rPr>
          <w:rFonts w:ascii="Times New Roman" w:hAnsi="Times New Roman" w:cs="Times New Roman"/>
          <w:sz w:val="28"/>
          <w:szCs w:val="28"/>
        </w:rPr>
        <w:t xml:space="preserve"> – спиртового. В качестве стабилизирующих добавок использовались природный бентонит и кремнезем, подвергнутые предварительному механохимическому твердофазному перемалыванию с целью получения </w:t>
      </w:r>
      <w:proofErr w:type="spellStart"/>
      <w:r w:rsidRPr="00AA1259">
        <w:rPr>
          <w:rFonts w:ascii="Times New Roman" w:hAnsi="Times New Roman" w:cs="Times New Roman"/>
          <w:sz w:val="28"/>
          <w:szCs w:val="28"/>
        </w:rPr>
        <w:t>нанодисперсных</w:t>
      </w:r>
      <w:proofErr w:type="spellEnd"/>
      <w:r w:rsidRPr="00AA1259">
        <w:rPr>
          <w:rFonts w:ascii="Times New Roman" w:hAnsi="Times New Roman" w:cs="Times New Roman"/>
          <w:sz w:val="28"/>
          <w:szCs w:val="28"/>
        </w:rPr>
        <w:t xml:space="preserve"> порошков размеры которых варьировались от 180 до 200 нм, при этом доля частиц с размером порядка 200 нм составляла более 80 вес. %. Концентрации стабилизирующих компонент в составе цементных растворов составляли 1, 2 и 5 вес. %. В результате были получены серии образцов, которые подвергались испытаниям на коррозионное воздействие, имитирующее воздействие природных пластовых вод, а также термическое старение, характерное для длительной эксплуатации при повышенных температурах. </w:t>
      </w:r>
    </w:p>
    <w:p w14:paraId="0E760431" w14:textId="77777777" w:rsidR="00373469" w:rsidRPr="00AA1259" w:rsidRDefault="00373469" w:rsidP="009A0569">
      <w:pPr>
        <w:spacing w:after="0" w:line="240" w:lineRule="auto"/>
        <w:ind w:firstLine="709"/>
        <w:jc w:val="both"/>
        <w:rPr>
          <w:rFonts w:ascii="Times New Roman" w:hAnsi="Times New Roman" w:cs="Times New Roman"/>
          <w:sz w:val="28"/>
          <w:szCs w:val="28"/>
        </w:rPr>
      </w:pPr>
    </w:p>
    <w:p w14:paraId="608B8AF7" w14:textId="77777777" w:rsidR="00373469" w:rsidRPr="00AA1259" w:rsidRDefault="00373469" w:rsidP="009A0569">
      <w:pPr>
        <w:spacing w:after="0" w:line="240" w:lineRule="auto"/>
        <w:ind w:firstLine="709"/>
        <w:jc w:val="both"/>
        <w:rPr>
          <w:rFonts w:ascii="Times New Roman" w:hAnsi="Times New Roman" w:cs="Times New Roman"/>
          <w:b/>
          <w:sz w:val="28"/>
          <w:szCs w:val="28"/>
        </w:rPr>
      </w:pPr>
      <w:r w:rsidRPr="00AA1259">
        <w:rPr>
          <w:rFonts w:ascii="Times New Roman" w:hAnsi="Times New Roman" w:cs="Times New Roman"/>
          <w:b/>
          <w:sz w:val="28"/>
          <w:szCs w:val="28"/>
        </w:rPr>
        <w:t xml:space="preserve">2.2 Методика тестирования цементных растворов </w:t>
      </w:r>
    </w:p>
    <w:p w14:paraId="645F044A"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Влияние температуры на прочность цементных растворов при затвердевании при различных температурах было оценено путем измерений прочности на сжатие при различных временах выдержки при различных температурах, что позволило определить оптимальные условия затвердевания, а также влияние вариации концентрации стабилизирующей упрочняющей добавки на скорость затвердевания, а также допустимых температурных режимов позволяющих повысить как скорость затвердевания, так и увеличить прочностные характеристики. </w:t>
      </w:r>
    </w:p>
    <w:p w14:paraId="2C346D91" w14:textId="77777777" w:rsidR="00373469" w:rsidRPr="00AA1259" w:rsidRDefault="00373469" w:rsidP="009A0569">
      <w:pPr>
        <w:spacing w:after="0" w:line="240" w:lineRule="auto"/>
        <w:ind w:firstLine="709"/>
        <w:jc w:val="both"/>
        <w:rPr>
          <w:rFonts w:ascii="Times New Roman" w:hAnsi="Times New Roman" w:cs="Times New Roman"/>
          <w:sz w:val="28"/>
          <w:szCs w:val="28"/>
          <w:lang w:val="kk-KZ"/>
        </w:rPr>
      </w:pPr>
      <w:r w:rsidRPr="00AA1259">
        <w:rPr>
          <w:rFonts w:ascii="Times New Roman" w:hAnsi="Times New Roman" w:cs="Times New Roman"/>
          <w:sz w:val="28"/>
          <w:szCs w:val="28"/>
        </w:rPr>
        <w:t>Испытания полученных цементных растворов на прочность оценивалась с применением стандартных методов определения прочности на изгиб, прочности на сжатие. Измерения проводились с использованием универсальной одноколонной электромеханической испытательной машины LFM-L 10kH (</w:t>
      </w:r>
      <w:proofErr w:type="spellStart"/>
      <w:r w:rsidRPr="00AA1259">
        <w:rPr>
          <w:rFonts w:ascii="Times New Roman" w:hAnsi="Times New Roman" w:cs="Times New Roman"/>
          <w:sz w:val="28"/>
          <w:szCs w:val="28"/>
        </w:rPr>
        <w:t>Walter</w:t>
      </w:r>
      <w:proofErr w:type="spellEnd"/>
      <w:r w:rsidRPr="00AA1259">
        <w:rPr>
          <w:rFonts w:ascii="Times New Roman" w:hAnsi="Times New Roman" w:cs="Times New Roman"/>
          <w:sz w:val="28"/>
          <w:szCs w:val="28"/>
        </w:rPr>
        <w:t xml:space="preserve"> + </w:t>
      </w:r>
      <w:proofErr w:type="spellStart"/>
      <w:r w:rsidRPr="00AA1259">
        <w:rPr>
          <w:rFonts w:ascii="Times New Roman" w:hAnsi="Times New Roman" w:cs="Times New Roman"/>
          <w:sz w:val="28"/>
          <w:szCs w:val="28"/>
        </w:rPr>
        <w:t>Bai</w:t>
      </w:r>
      <w:proofErr w:type="spellEnd"/>
      <w:r w:rsidRPr="00AA1259">
        <w:rPr>
          <w:rFonts w:ascii="Times New Roman" w:hAnsi="Times New Roman" w:cs="Times New Roman"/>
          <w:sz w:val="28"/>
          <w:szCs w:val="28"/>
        </w:rPr>
        <w:t xml:space="preserve"> AG, </w:t>
      </w:r>
      <w:proofErr w:type="spellStart"/>
      <w:r w:rsidRPr="00AA1259">
        <w:rPr>
          <w:rFonts w:ascii="Times New Roman" w:hAnsi="Times New Roman" w:cs="Times New Roman"/>
          <w:sz w:val="28"/>
          <w:szCs w:val="28"/>
        </w:rPr>
        <w:t>Лёнинген</w:t>
      </w:r>
      <w:proofErr w:type="spellEnd"/>
      <w:r w:rsidRPr="00AA1259">
        <w:rPr>
          <w:rFonts w:ascii="Times New Roman" w:hAnsi="Times New Roman" w:cs="Times New Roman"/>
          <w:sz w:val="28"/>
          <w:szCs w:val="28"/>
        </w:rPr>
        <w:t xml:space="preserve">, Швейцария). Испытания проводились с </w:t>
      </w:r>
      <w:r w:rsidRPr="00AA1259">
        <w:rPr>
          <w:rFonts w:ascii="Times New Roman" w:hAnsi="Times New Roman" w:cs="Times New Roman"/>
          <w:sz w:val="28"/>
          <w:szCs w:val="28"/>
          <w:lang w:val="kk-KZ"/>
        </w:rPr>
        <w:t xml:space="preserve">использованием ГОСТ </w:t>
      </w:r>
      <w:proofErr w:type="gramStart"/>
      <w:r w:rsidRPr="00AA1259">
        <w:rPr>
          <w:rFonts w:ascii="Times New Roman" w:hAnsi="Times New Roman" w:cs="Times New Roman"/>
          <w:sz w:val="28"/>
          <w:szCs w:val="28"/>
          <w:lang w:val="kk-KZ"/>
        </w:rPr>
        <w:t>10180-2012</w:t>
      </w:r>
      <w:proofErr w:type="gramEnd"/>
      <w:r w:rsidRPr="00AA1259">
        <w:rPr>
          <w:rFonts w:ascii="Times New Roman" w:hAnsi="Times New Roman" w:cs="Times New Roman"/>
          <w:sz w:val="28"/>
          <w:szCs w:val="28"/>
          <w:lang w:val="kk-KZ"/>
        </w:rPr>
        <w:t xml:space="preserve"> и ГОСТ </w:t>
      </w:r>
      <w:proofErr w:type="gramStart"/>
      <w:r w:rsidRPr="00AA1259">
        <w:rPr>
          <w:rFonts w:ascii="Times New Roman" w:hAnsi="Times New Roman" w:cs="Times New Roman"/>
          <w:sz w:val="28"/>
          <w:szCs w:val="28"/>
          <w:lang w:val="kk-KZ"/>
        </w:rPr>
        <w:t>18105-2018</w:t>
      </w:r>
      <w:proofErr w:type="gramEnd"/>
      <w:r w:rsidRPr="00AA1259">
        <w:rPr>
          <w:rFonts w:ascii="Times New Roman" w:hAnsi="Times New Roman" w:cs="Times New Roman"/>
          <w:sz w:val="28"/>
          <w:szCs w:val="28"/>
          <w:lang w:val="kk-KZ"/>
        </w:rPr>
        <w:t xml:space="preserve">. </w:t>
      </w:r>
    </w:p>
    <w:p w14:paraId="725C0F9E"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Определение дисперсности стабилизирующей упрочняющей добавки на прочностные характеристики оценивалась путем измерения величин прочности на изгиб и сжатия при вариации размеров зерен стабилизирующей добавки, изменение которых было получено путем </w:t>
      </w:r>
      <w:proofErr w:type="spellStart"/>
      <w:r w:rsidRPr="00AA1259">
        <w:rPr>
          <w:rFonts w:ascii="Times New Roman" w:hAnsi="Times New Roman" w:cs="Times New Roman"/>
          <w:sz w:val="28"/>
          <w:szCs w:val="28"/>
        </w:rPr>
        <w:t>механоактивации</w:t>
      </w:r>
      <w:proofErr w:type="spellEnd"/>
      <w:r w:rsidRPr="00AA1259">
        <w:rPr>
          <w:rFonts w:ascii="Times New Roman" w:hAnsi="Times New Roman" w:cs="Times New Roman"/>
          <w:sz w:val="28"/>
          <w:szCs w:val="28"/>
        </w:rPr>
        <w:t xml:space="preserve"> с целью дробления мелкодисперсной фракции для получения </w:t>
      </w:r>
      <w:proofErr w:type="spellStart"/>
      <w:r w:rsidRPr="00AA1259">
        <w:rPr>
          <w:rFonts w:ascii="Times New Roman" w:hAnsi="Times New Roman" w:cs="Times New Roman"/>
          <w:sz w:val="28"/>
          <w:szCs w:val="28"/>
        </w:rPr>
        <w:t>ультрамелкодисперной</w:t>
      </w:r>
      <w:proofErr w:type="spellEnd"/>
      <w:r w:rsidRPr="00AA1259">
        <w:rPr>
          <w:rFonts w:ascii="Times New Roman" w:hAnsi="Times New Roman" w:cs="Times New Roman"/>
          <w:sz w:val="28"/>
          <w:szCs w:val="28"/>
        </w:rPr>
        <w:t xml:space="preserve"> фракции с размерами зерен порядка 300, 500 и 1000 нм. </w:t>
      </w:r>
      <w:proofErr w:type="spellStart"/>
      <w:r w:rsidRPr="00AA1259">
        <w:rPr>
          <w:rFonts w:ascii="Times New Roman" w:hAnsi="Times New Roman" w:cs="Times New Roman"/>
          <w:sz w:val="28"/>
          <w:szCs w:val="28"/>
        </w:rPr>
        <w:t>Механоактивация</w:t>
      </w:r>
      <w:proofErr w:type="spellEnd"/>
      <w:r w:rsidRPr="00AA1259">
        <w:rPr>
          <w:rFonts w:ascii="Times New Roman" w:hAnsi="Times New Roman" w:cs="Times New Roman"/>
          <w:sz w:val="28"/>
          <w:szCs w:val="28"/>
        </w:rPr>
        <w:t xml:space="preserve"> проводилась с использованием планетарной мельницы PULVERISETTE 6 </w:t>
      </w:r>
      <w:r w:rsidRPr="00AA1259">
        <w:rPr>
          <w:rFonts w:ascii="Times New Roman" w:hAnsi="Times New Roman" w:cs="Times New Roman"/>
          <w:sz w:val="28"/>
          <w:szCs w:val="28"/>
        </w:rPr>
        <w:lastRenderedPageBreak/>
        <w:t>(</w:t>
      </w:r>
      <w:proofErr w:type="spellStart"/>
      <w:r w:rsidRPr="00AA1259">
        <w:rPr>
          <w:rFonts w:ascii="Times New Roman" w:hAnsi="Times New Roman" w:cs="Times New Roman"/>
          <w:sz w:val="28"/>
          <w:szCs w:val="28"/>
        </w:rPr>
        <w:t>Fritsch</w:t>
      </w:r>
      <w:proofErr w:type="spellEnd"/>
      <w:r w:rsidRPr="00AA1259">
        <w:rPr>
          <w:rFonts w:ascii="Times New Roman" w:hAnsi="Times New Roman" w:cs="Times New Roman"/>
          <w:sz w:val="28"/>
          <w:szCs w:val="28"/>
        </w:rPr>
        <w:t xml:space="preserve">, Берлин, Германия), в которую помещался мелющий стакан, заполненный на одну треть мелющими шарами диаметром 10 мм и на одну треть перемалываемым порошком диспергированного металлургического шлама. Варьирование скоростью помола в диапазоне от 200 до 500 оборот/мин при времени помола 30 минут позволило получить </w:t>
      </w:r>
      <w:proofErr w:type="spellStart"/>
      <w:r w:rsidRPr="00AA1259">
        <w:rPr>
          <w:rFonts w:ascii="Times New Roman" w:hAnsi="Times New Roman" w:cs="Times New Roman"/>
          <w:sz w:val="28"/>
          <w:szCs w:val="28"/>
        </w:rPr>
        <w:t>ультрамелкодисперсные</w:t>
      </w:r>
      <w:proofErr w:type="spellEnd"/>
      <w:r w:rsidRPr="00AA1259">
        <w:rPr>
          <w:rFonts w:ascii="Times New Roman" w:hAnsi="Times New Roman" w:cs="Times New Roman"/>
          <w:sz w:val="28"/>
          <w:szCs w:val="28"/>
        </w:rPr>
        <w:t xml:space="preserve"> фракции гематита с различными размерами зерен. При этом гомогенность размеров зерен после перемалывания составила порядка 90 %. </w:t>
      </w:r>
    </w:p>
    <w:p w14:paraId="50D0063A"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Исследования кинетики затвердевания цементных растворов с различной концентрацией добавок в виде мелкодисперсных частиц гематита были проведены в соответствии с требованиями стандарта BS EN </w:t>
      </w:r>
      <w:proofErr w:type="gramStart"/>
      <w:r w:rsidRPr="00AA1259">
        <w:rPr>
          <w:rFonts w:ascii="Times New Roman" w:hAnsi="Times New Roman" w:cs="Times New Roman"/>
          <w:sz w:val="28"/>
          <w:szCs w:val="28"/>
        </w:rPr>
        <w:t>196-1</w:t>
      </w:r>
      <w:proofErr w:type="gramEnd"/>
      <w:r w:rsidRPr="00AA1259">
        <w:rPr>
          <w:rFonts w:ascii="Times New Roman" w:hAnsi="Times New Roman" w:cs="Times New Roman"/>
          <w:sz w:val="28"/>
          <w:szCs w:val="28"/>
        </w:rPr>
        <w:t>:2016, регламентирующего методику определения прочностных характеристик цементных материалов. Целью данных исследований являлась оценка влияния содержания гематита на процессы твердения цементного камня и формирование его прочностных свойств на различных этапах гидратации.</w:t>
      </w:r>
    </w:p>
    <w:p w14:paraId="578BB337"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Для проведения испытаний цементные растворы готовили с использованием стандартного тампонажного цемента при фиксированном водоцементном отношении, обеспечивающем сопоставимость результатов. Мелкодисперсные частицы гематита вводили в состав цементного раствора в различных концентрациях, при этом процесс перемешивания осуществляли в контролируемых условиях для обеспечения равномерного распределения добавки по всему объёму системы и предотвращения агломерации частиц. Полученные цементные растворы заливали в стандартные металлические формы для получения образцов в виде кубиков размером 50×50×50 мм.</w:t>
      </w:r>
    </w:p>
    <w:p w14:paraId="25671E26"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Испытания прочности проводили в установленные сроки твердения (1, 3, 7 и 28 суток), что позволяло проследить кинетику набора прочности цементного камня и оценить влияние концентрации мелкодисперсного гематита на ранние и поздние стадии твердения.</w:t>
      </w:r>
    </w:p>
    <w:p w14:paraId="7FFC511F"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Эксперименты на жаропрочность и устойчивость к длительному термическому воздействию проводились путем длительной выдержки цементных растворов при различных температурах в муфельных печах. Выдержка проводилась в течение 1000 часов при температурах 100, 150, 200, 250 °С, после каждых 100 часов производились измерения прочностных характеристик на основе изменений которых делалось заключение об устойчивости цементных растворов к температурным воздействиям и возможностям использования их в условиях повышенных температур. Выбор температурных условий испытаний образцов на термостойкость был сделан с учётом возможности использования цементных растворов при данных температурах. При этом данный диапазон измерений, а также временные интервалы испытаний были выбраны с целью максимально приближенного к реальным моделирования условий эксплуатации.</w:t>
      </w:r>
    </w:p>
    <w:p w14:paraId="0DC110BE"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Измерения проводились на образцах размером 5x5x5 см, полученных заливкой цементных растворов в специальные пресс-формы, что позволило изготавливать образцы одинакового размера и затем испытывать их на </w:t>
      </w:r>
      <w:r w:rsidRPr="00AA1259">
        <w:rPr>
          <w:rFonts w:ascii="Times New Roman" w:hAnsi="Times New Roman" w:cs="Times New Roman"/>
          <w:sz w:val="28"/>
          <w:szCs w:val="28"/>
        </w:rPr>
        <w:lastRenderedPageBreak/>
        <w:t>стойкость к внешним воздействиям. Все эксперименты проводились на серийных образцах, что позволило определить погрешности измерений и значения среднеквадратического отклонения, а также установить сходимость и повторяемость результатов экспериментов.</w:t>
      </w:r>
    </w:p>
    <w:p w14:paraId="42AC13E1"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Моделирование процессов коррозии в ходе проведения тестовых испытаний на устойчивость к воздействию кислотам проводилось путем размещения блоков цементного раствора в кислотный раствор</w:t>
      </w:r>
      <w:r w:rsidRPr="00AA1259">
        <w:rPr>
          <w:rFonts w:ascii="Times New Roman" w:hAnsi="Times New Roman" w:cs="Times New Roman"/>
          <w:sz w:val="28"/>
          <w:szCs w:val="28"/>
          <w:lang w:val="kk-KZ"/>
        </w:rPr>
        <w:t xml:space="preserve"> </w:t>
      </w:r>
      <w:r w:rsidRPr="00AA1259">
        <w:rPr>
          <w:rFonts w:ascii="Times New Roman" w:hAnsi="Times New Roman" w:cs="Times New Roman"/>
          <w:sz w:val="28"/>
          <w:szCs w:val="28"/>
        </w:rPr>
        <w:t xml:space="preserve">0.5 </w:t>
      </w:r>
      <w:r w:rsidRPr="00AA1259">
        <w:rPr>
          <w:rFonts w:ascii="Times New Roman" w:hAnsi="Times New Roman" w:cs="Times New Roman"/>
          <w:sz w:val="28"/>
          <w:szCs w:val="28"/>
          <w:lang w:val="en-US"/>
        </w:rPr>
        <w:t>M</w:t>
      </w:r>
      <w:r w:rsidRPr="00AA1259">
        <w:rPr>
          <w:rFonts w:ascii="Times New Roman" w:hAnsi="Times New Roman" w:cs="Times New Roman"/>
          <w:sz w:val="28"/>
          <w:szCs w:val="28"/>
          <w:lang w:val="kk-KZ"/>
        </w:rPr>
        <w:t xml:space="preserve"> </w:t>
      </w:r>
      <w:r w:rsidRPr="00AA1259">
        <w:rPr>
          <w:rFonts w:ascii="Times New Roman" w:hAnsi="Times New Roman" w:cs="Times New Roman"/>
          <w:sz w:val="28"/>
          <w:szCs w:val="28"/>
          <w:lang w:val="en-US"/>
        </w:rPr>
        <w:t>HCl</w:t>
      </w:r>
      <w:r w:rsidRPr="00AA1259">
        <w:rPr>
          <w:rFonts w:ascii="Times New Roman" w:hAnsi="Times New Roman" w:cs="Times New Roman"/>
          <w:sz w:val="28"/>
          <w:szCs w:val="28"/>
        </w:rPr>
        <w:t xml:space="preserve"> с целью имитации воздействия природных пластовых вод с высоким содержанием кислот. Степень деградации оценивалась путем измерения прочности на сжатие и потери массы </w:t>
      </w:r>
      <w:proofErr w:type="gramStart"/>
      <w:r w:rsidRPr="00AA1259">
        <w:rPr>
          <w:rFonts w:ascii="Times New Roman" w:hAnsi="Times New Roman" w:cs="Times New Roman"/>
          <w:sz w:val="28"/>
          <w:szCs w:val="28"/>
        </w:rPr>
        <w:t>исследуемых образцов</w:t>
      </w:r>
      <w:proofErr w:type="gramEnd"/>
      <w:r w:rsidRPr="00AA1259">
        <w:rPr>
          <w:rFonts w:ascii="Times New Roman" w:hAnsi="Times New Roman" w:cs="Times New Roman"/>
          <w:sz w:val="28"/>
          <w:szCs w:val="28"/>
        </w:rPr>
        <w:t xml:space="preserve"> на основе которых были определены скорости коррозии, а также сдерживающие факторы, связанные с добавлением в цементные растворы стабилизирующих минеральных добавок. </w:t>
      </w:r>
    </w:p>
    <w:p w14:paraId="5E8363D2"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Эксперименты на водостойкость и </w:t>
      </w:r>
      <w:proofErr w:type="spellStart"/>
      <w:r w:rsidRPr="00AA1259">
        <w:rPr>
          <w:rFonts w:ascii="Times New Roman" w:hAnsi="Times New Roman" w:cs="Times New Roman"/>
          <w:sz w:val="28"/>
          <w:szCs w:val="28"/>
        </w:rPr>
        <w:t>солестойкость</w:t>
      </w:r>
      <w:proofErr w:type="spellEnd"/>
      <w:r w:rsidRPr="00AA1259">
        <w:rPr>
          <w:rFonts w:ascii="Times New Roman" w:hAnsi="Times New Roman" w:cs="Times New Roman"/>
          <w:sz w:val="28"/>
          <w:szCs w:val="28"/>
        </w:rPr>
        <w:t xml:space="preserve"> проводились в модельных растворах с высокой концентрацией </w:t>
      </w:r>
      <w:r w:rsidRPr="00AA1259">
        <w:rPr>
          <w:rFonts w:ascii="Times New Roman" w:hAnsi="Times New Roman" w:cs="Times New Roman"/>
          <w:sz w:val="28"/>
          <w:szCs w:val="28"/>
          <w:lang w:val="en-US"/>
        </w:rPr>
        <w:t>NaCl</w:t>
      </w:r>
      <w:r w:rsidRPr="00AA1259">
        <w:rPr>
          <w:rFonts w:ascii="Times New Roman" w:hAnsi="Times New Roman" w:cs="Times New Roman"/>
          <w:sz w:val="28"/>
          <w:szCs w:val="28"/>
        </w:rPr>
        <w:t xml:space="preserve">, имитирующих воздействия пластовых вод на цементные растворы, связанные с осмотическими процессами, а также сохранением целостности структуры. </w:t>
      </w:r>
    </w:p>
    <w:p w14:paraId="71995B42" w14:textId="77777777" w:rsidR="00373469" w:rsidRPr="00AA1259" w:rsidRDefault="00373469" w:rsidP="009A0569">
      <w:pPr>
        <w:spacing w:after="0" w:line="240" w:lineRule="auto"/>
        <w:ind w:firstLine="709"/>
        <w:jc w:val="both"/>
        <w:rPr>
          <w:rFonts w:ascii="Times New Roman" w:hAnsi="Times New Roman" w:cs="Times New Roman"/>
          <w:sz w:val="28"/>
          <w:szCs w:val="28"/>
        </w:rPr>
      </w:pPr>
      <w:r w:rsidRPr="00AA1259">
        <w:rPr>
          <w:rFonts w:ascii="Times New Roman" w:hAnsi="Times New Roman" w:cs="Times New Roman"/>
          <w:sz w:val="28"/>
          <w:szCs w:val="28"/>
        </w:rPr>
        <w:t xml:space="preserve">Оценка коррозионной деградации в кислотных и солевых растворах оценивалась путем изменения прочностных характеристик (прочность на сжатие), динамика изменения которых позволила определить кинетику деградации, а также влияния стабилизирующих добавок на сдерживание процессов коррозии и деградации, связанной с воздействием агрессивных сред. Определение прочностных параметров было осуществлено с применением метода определения прочности на сжатия, методика которого основана на </w:t>
      </w:r>
      <w:r w:rsidRPr="00AA1259">
        <w:rPr>
          <w:rFonts w:ascii="Times New Roman" w:hAnsi="Times New Roman" w:cs="Times New Roman"/>
          <w:sz w:val="28"/>
          <w:szCs w:val="28"/>
          <w:lang w:val="kk-KZ"/>
        </w:rPr>
        <w:t xml:space="preserve">ГОСТ </w:t>
      </w:r>
      <w:proofErr w:type="gramStart"/>
      <w:r w:rsidRPr="00AA1259">
        <w:rPr>
          <w:rFonts w:ascii="Times New Roman" w:hAnsi="Times New Roman" w:cs="Times New Roman"/>
          <w:sz w:val="28"/>
          <w:szCs w:val="28"/>
          <w:lang w:val="kk-KZ"/>
        </w:rPr>
        <w:t>10180-2012</w:t>
      </w:r>
      <w:proofErr w:type="gramEnd"/>
      <w:r w:rsidRPr="00AA1259">
        <w:rPr>
          <w:rFonts w:ascii="Times New Roman" w:hAnsi="Times New Roman" w:cs="Times New Roman"/>
          <w:sz w:val="28"/>
          <w:szCs w:val="28"/>
          <w:lang w:val="kk-KZ"/>
        </w:rPr>
        <w:t xml:space="preserve"> и ГОСТ </w:t>
      </w:r>
      <w:proofErr w:type="gramStart"/>
      <w:r w:rsidRPr="00AA1259">
        <w:rPr>
          <w:rFonts w:ascii="Times New Roman" w:hAnsi="Times New Roman" w:cs="Times New Roman"/>
          <w:sz w:val="28"/>
          <w:szCs w:val="28"/>
          <w:lang w:val="kk-KZ"/>
        </w:rPr>
        <w:t>18105-2018</w:t>
      </w:r>
      <w:proofErr w:type="gramEnd"/>
      <w:r w:rsidRPr="00AA1259">
        <w:rPr>
          <w:rFonts w:ascii="Times New Roman" w:hAnsi="Times New Roman" w:cs="Times New Roman"/>
          <w:sz w:val="28"/>
          <w:szCs w:val="28"/>
          <w:lang w:val="kk-KZ"/>
        </w:rPr>
        <w:t xml:space="preserve">. Контроль за потерей массы образцов проводился с использованием лабораторных весов Radwag (Radwag Wagi Elektroniczne, Радом, Польша). </w:t>
      </w:r>
    </w:p>
    <w:p w14:paraId="234EE95E" w14:textId="77777777" w:rsidR="00373469" w:rsidRPr="00AA1259" w:rsidRDefault="00373469" w:rsidP="009A0569">
      <w:pPr>
        <w:spacing w:after="0" w:line="240" w:lineRule="auto"/>
        <w:ind w:firstLine="709"/>
        <w:jc w:val="both"/>
        <w:rPr>
          <w:rFonts w:ascii="Times New Roman" w:hAnsi="Times New Roman" w:cs="Times New Roman"/>
          <w:sz w:val="28"/>
          <w:szCs w:val="28"/>
          <w:lang w:val="kk-KZ"/>
        </w:rPr>
      </w:pPr>
      <w:r w:rsidRPr="00AA1259">
        <w:rPr>
          <w:rFonts w:ascii="Times New Roman" w:hAnsi="Times New Roman" w:cs="Times New Roman"/>
          <w:sz w:val="28"/>
          <w:szCs w:val="28"/>
          <w:lang w:val="kk-KZ"/>
        </w:rPr>
        <w:t xml:space="preserve">Испытания проводились на универсальной </w:t>
      </w:r>
      <w:r w:rsidRPr="00AA1259">
        <w:rPr>
          <w:rFonts w:ascii="Times New Roman" w:hAnsi="Times New Roman" w:cs="Times New Roman"/>
          <w:sz w:val="28"/>
          <w:szCs w:val="28"/>
        </w:rPr>
        <w:t>электромеханической испытательной машины LFM-L 10kH (</w:t>
      </w:r>
      <w:proofErr w:type="spellStart"/>
      <w:r w:rsidRPr="00AA1259">
        <w:rPr>
          <w:rFonts w:ascii="Times New Roman" w:hAnsi="Times New Roman" w:cs="Times New Roman"/>
          <w:sz w:val="28"/>
          <w:szCs w:val="28"/>
        </w:rPr>
        <w:t>Walter</w:t>
      </w:r>
      <w:proofErr w:type="spellEnd"/>
      <w:r w:rsidRPr="00AA1259">
        <w:rPr>
          <w:rFonts w:ascii="Times New Roman" w:hAnsi="Times New Roman" w:cs="Times New Roman"/>
          <w:sz w:val="28"/>
          <w:szCs w:val="28"/>
        </w:rPr>
        <w:t xml:space="preserve"> + </w:t>
      </w:r>
      <w:proofErr w:type="spellStart"/>
      <w:r w:rsidRPr="00AA1259">
        <w:rPr>
          <w:rFonts w:ascii="Times New Roman" w:hAnsi="Times New Roman" w:cs="Times New Roman"/>
          <w:sz w:val="28"/>
          <w:szCs w:val="28"/>
        </w:rPr>
        <w:t>Bai</w:t>
      </w:r>
      <w:proofErr w:type="spellEnd"/>
      <w:r w:rsidRPr="00AA1259">
        <w:rPr>
          <w:rFonts w:ascii="Times New Roman" w:hAnsi="Times New Roman" w:cs="Times New Roman"/>
          <w:sz w:val="28"/>
          <w:szCs w:val="28"/>
        </w:rPr>
        <w:t xml:space="preserve"> AG, </w:t>
      </w:r>
      <w:proofErr w:type="spellStart"/>
      <w:r w:rsidRPr="00AA1259">
        <w:rPr>
          <w:rFonts w:ascii="Times New Roman" w:hAnsi="Times New Roman" w:cs="Times New Roman"/>
          <w:sz w:val="28"/>
          <w:szCs w:val="28"/>
        </w:rPr>
        <w:t>Лёнинген</w:t>
      </w:r>
      <w:proofErr w:type="spellEnd"/>
      <w:r w:rsidRPr="00AA1259">
        <w:rPr>
          <w:rFonts w:ascii="Times New Roman" w:hAnsi="Times New Roman" w:cs="Times New Roman"/>
          <w:sz w:val="28"/>
          <w:szCs w:val="28"/>
        </w:rPr>
        <w:t xml:space="preserve">, Швейцария). Контроль за процессами растрескивания цементных растворов при сжатии проводился с применением </w:t>
      </w:r>
      <w:proofErr w:type="spellStart"/>
      <w:r w:rsidRPr="00AA1259">
        <w:rPr>
          <w:rFonts w:ascii="Times New Roman" w:hAnsi="Times New Roman" w:cs="Times New Roman"/>
          <w:sz w:val="28"/>
          <w:szCs w:val="28"/>
        </w:rPr>
        <w:t>экстензометра</w:t>
      </w:r>
      <w:proofErr w:type="spellEnd"/>
      <w:r w:rsidRPr="00AA1259">
        <w:rPr>
          <w:rFonts w:ascii="Times New Roman" w:hAnsi="Times New Roman" w:cs="Times New Roman"/>
          <w:sz w:val="28"/>
          <w:szCs w:val="28"/>
        </w:rPr>
        <w:t xml:space="preserve">, позволяющего с высокой точностью определить процессы формирования микротрещин в образцах при нагрузках. </w:t>
      </w:r>
    </w:p>
    <w:p w14:paraId="255B6E54" w14:textId="77777777" w:rsidR="00373469" w:rsidRPr="00AA1259" w:rsidRDefault="00373469" w:rsidP="009A0569">
      <w:pPr>
        <w:spacing w:after="0" w:line="240" w:lineRule="auto"/>
        <w:ind w:firstLine="709"/>
        <w:jc w:val="both"/>
        <w:rPr>
          <w:rFonts w:ascii="Times New Roman" w:hAnsi="Times New Roman" w:cs="Times New Roman"/>
          <w:sz w:val="28"/>
          <w:szCs w:val="28"/>
          <w:lang w:val="kk-KZ"/>
        </w:rPr>
      </w:pPr>
      <w:r w:rsidRPr="00AA1259">
        <w:rPr>
          <w:rFonts w:ascii="Times New Roman" w:hAnsi="Times New Roman" w:cs="Times New Roman"/>
          <w:sz w:val="28"/>
          <w:szCs w:val="28"/>
          <w:lang w:val="kk-KZ"/>
        </w:rPr>
        <w:t xml:space="preserve">Испытания на вибропрочность проводились на испытательном сейсмо-вибростенде «УСВС», используемом для моделирования двухкомпонентных механических колебаний. Испытания проводились с учетом требований ГОСТ-30630.0.0-99. Основная цель испытаний заключалась в определении влияния разрушительного воздействия вибрации на цементные растворы, а также определения влияния стабилизирующих добавок на устойчивость к вибрационным воздействиям и снижению прочностных параметров. </w:t>
      </w:r>
    </w:p>
    <w:p w14:paraId="3FA44251" w14:textId="77777777" w:rsidR="00373469" w:rsidRPr="00AA1259" w:rsidRDefault="00373469" w:rsidP="009A0569">
      <w:pPr>
        <w:spacing w:after="0" w:line="240" w:lineRule="auto"/>
        <w:ind w:firstLine="709"/>
        <w:jc w:val="both"/>
        <w:rPr>
          <w:rFonts w:ascii="Times New Roman" w:hAnsi="Times New Roman" w:cs="Times New Roman"/>
          <w:sz w:val="28"/>
          <w:szCs w:val="28"/>
          <w:lang w:val="kk-KZ"/>
        </w:rPr>
      </w:pPr>
      <w:r w:rsidRPr="00AA1259">
        <w:rPr>
          <w:rFonts w:ascii="Times New Roman" w:hAnsi="Times New Roman" w:cs="Times New Roman"/>
          <w:sz w:val="28"/>
          <w:szCs w:val="28"/>
          <w:lang w:val="kk-KZ"/>
        </w:rPr>
        <w:t xml:space="preserve">На рисунке 2.2 представлена схема проведения экспериментов, связанных с определением прочностных свойств и испытаний на устойчивость к внешним воздействиям, включая испытания не сейсмостойкость и термическое старение. </w:t>
      </w:r>
    </w:p>
    <w:p w14:paraId="1B90E0F0" w14:textId="77777777" w:rsidR="00373469" w:rsidRPr="00373469" w:rsidRDefault="00373469" w:rsidP="009A0569">
      <w:pPr>
        <w:spacing w:after="0" w:line="240" w:lineRule="auto"/>
        <w:ind w:firstLine="709"/>
        <w:jc w:val="both"/>
        <w:rPr>
          <w:rFonts w:ascii="Times New Roman" w:hAnsi="Times New Roman" w:cs="Times New Roman"/>
          <w:color w:val="FF0000"/>
          <w:sz w:val="28"/>
          <w:szCs w:val="28"/>
          <w:lang w:val="kk-KZ"/>
        </w:rPr>
      </w:pPr>
    </w:p>
    <w:p w14:paraId="201223EB" w14:textId="77777777" w:rsidR="00373469" w:rsidRPr="00373469" w:rsidRDefault="00373469" w:rsidP="009A0569">
      <w:pPr>
        <w:spacing w:after="0" w:line="240" w:lineRule="auto"/>
        <w:ind w:firstLine="709"/>
        <w:jc w:val="both"/>
        <w:rPr>
          <w:rFonts w:ascii="Times New Roman" w:hAnsi="Times New Roman" w:cs="Times New Roman"/>
          <w:color w:val="FF0000"/>
          <w:sz w:val="28"/>
          <w:szCs w:val="28"/>
          <w:lang w:val="kk-KZ"/>
        </w:rPr>
      </w:pPr>
      <w:r w:rsidRPr="00373469">
        <w:rPr>
          <w:rFonts w:ascii="Times New Roman" w:hAnsi="Times New Roman" w:cs="Times New Roman"/>
          <w:noProof/>
          <w:color w:val="FF0000"/>
          <w:sz w:val="28"/>
          <w:szCs w:val="28"/>
          <w:lang w:eastAsia="ru-RU"/>
        </w:rPr>
        <w:drawing>
          <wp:inline distT="0" distB="0" distL="0" distR="0" wp14:anchorId="73E9ADF9" wp14:editId="66C410C8">
            <wp:extent cx="5368772" cy="3529419"/>
            <wp:effectExtent l="0" t="0" r="3810" b="0"/>
            <wp:docPr id="1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8772" cy="35294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2F8A1D8" w14:textId="77777777" w:rsidR="00373469" w:rsidRPr="00AC1550" w:rsidRDefault="00373469" w:rsidP="009A0569">
      <w:pPr>
        <w:spacing w:after="0" w:line="240" w:lineRule="auto"/>
        <w:ind w:firstLine="709"/>
        <w:jc w:val="both"/>
        <w:rPr>
          <w:rFonts w:ascii="Times New Roman" w:hAnsi="Times New Roman" w:cs="Times New Roman"/>
          <w:b/>
          <w:color w:val="FF0000"/>
          <w:sz w:val="28"/>
          <w:szCs w:val="28"/>
          <w:lang w:val="kk-KZ"/>
        </w:rPr>
      </w:pPr>
    </w:p>
    <w:p w14:paraId="4765D381" w14:textId="77777777" w:rsidR="00373469" w:rsidRPr="008C68C5" w:rsidRDefault="00373469" w:rsidP="009A0569">
      <w:pPr>
        <w:spacing w:after="0" w:line="240" w:lineRule="auto"/>
        <w:jc w:val="center"/>
        <w:rPr>
          <w:rFonts w:ascii="Times New Roman" w:hAnsi="Times New Roman" w:cs="Times New Roman"/>
          <w:sz w:val="28"/>
          <w:szCs w:val="28"/>
        </w:rPr>
      </w:pPr>
      <w:r w:rsidRPr="00AC1550">
        <w:rPr>
          <w:rFonts w:ascii="Times New Roman" w:hAnsi="Times New Roman" w:cs="Times New Roman"/>
          <w:b/>
          <w:sz w:val="28"/>
          <w:szCs w:val="28"/>
          <w:lang w:val="kk-KZ"/>
        </w:rPr>
        <w:t>Рисунок 2.2</w:t>
      </w:r>
      <w:r w:rsidRPr="00AA1259">
        <w:rPr>
          <w:rFonts w:ascii="Times New Roman" w:hAnsi="Times New Roman" w:cs="Times New Roman"/>
          <w:sz w:val="28"/>
          <w:szCs w:val="28"/>
          <w:lang w:val="kk-KZ"/>
        </w:rPr>
        <w:t xml:space="preserve"> - Схема проведения экспериментальных работ с цементными растворами</w:t>
      </w:r>
    </w:p>
    <w:p w14:paraId="286FD568" w14:textId="77777777" w:rsidR="00AC1550" w:rsidRPr="008C68C5" w:rsidRDefault="00AC1550" w:rsidP="009A0569">
      <w:pPr>
        <w:spacing w:after="0" w:line="240" w:lineRule="auto"/>
        <w:jc w:val="center"/>
        <w:rPr>
          <w:rFonts w:ascii="Times New Roman" w:hAnsi="Times New Roman" w:cs="Times New Roman"/>
          <w:sz w:val="28"/>
          <w:szCs w:val="28"/>
        </w:rPr>
      </w:pPr>
    </w:p>
    <w:p w14:paraId="655AAC94" w14:textId="77777777" w:rsidR="003D7DE4" w:rsidRPr="0059452A" w:rsidRDefault="003D7DE4" w:rsidP="009A0569">
      <w:pPr>
        <w:spacing w:after="0" w:line="240" w:lineRule="auto"/>
        <w:ind w:firstLine="709"/>
        <w:jc w:val="both"/>
        <w:rPr>
          <w:rFonts w:ascii="Times New Roman" w:hAnsi="Times New Roman" w:cs="Times New Roman"/>
          <w:sz w:val="28"/>
        </w:rPr>
      </w:pPr>
      <w:r w:rsidRPr="00AC49F6">
        <w:rPr>
          <w:rFonts w:ascii="Times New Roman" w:hAnsi="Times New Roman" w:cs="Times New Roman"/>
          <w:sz w:val="28"/>
        </w:rPr>
        <w:t xml:space="preserve">Предлагаемые на сегодняшний день способы повышения прочностных характеристик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за счет добавления в них минеральных добавок, таких как </w:t>
      </w:r>
      <w:proofErr w:type="spellStart"/>
      <w:r w:rsidRPr="00AC49F6">
        <w:rPr>
          <w:rFonts w:ascii="Times New Roman" w:hAnsi="Times New Roman" w:cs="Times New Roman"/>
          <w:sz w:val="28"/>
        </w:rPr>
        <w:t>микрокремнеземы</w:t>
      </w:r>
      <w:proofErr w:type="spellEnd"/>
      <w:r w:rsidRPr="00AC49F6">
        <w:rPr>
          <w:rFonts w:ascii="Times New Roman" w:hAnsi="Times New Roman" w:cs="Times New Roman"/>
          <w:sz w:val="28"/>
        </w:rPr>
        <w:t xml:space="preserve">, золы, мелкодисперсные металлические порошки, </w:t>
      </w:r>
      <w:r w:rsidRPr="0059452A">
        <w:rPr>
          <w:rFonts w:ascii="Times New Roman" w:hAnsi="Times New Roman" w:cs="Times New Roman"/>
          <w:sz w:val="28"/>
        </w:rPr>
        <w:t xml:space="preserve">полученные из отходов </w:t>
      </w:r>
      <w:proofErr w:type="gramStart"/>
      <w:r w:rsidRPr="0059452A">
        <w:rPr>
          <w:rFonts w:ascii="Times New Roman" w:hAnsi="Times New Roman" w:cs="Times New Roman"/>
          <w:sz w:val="28"/>
        </w:rPr>
        <w:t>металлургического производства</w:t>
      </w:r>
      <w:proofErr w:type="gramEnd"/>
      <w:r w:rsidRPr="0059452A">
        <w:rPr>
          <w:rFonts w:ascii="Times New Roman" w:hAnsi="Times New Roman" w:cs="Times New Roman"/>
          <w:sz w:val="28"/>
        </w:rPr>
        <w:t xml:space="preserve"> являются одними из наиболее перспективных способов повышения устойчивости цементных растворов к внешним воздействиям, а также улучшению физико-механических свойств [</w:t>
      </w:r>
      <w:r w:rsidR="00AC1550" w:rsidRPr="00AC1550">
        <w:rPr>
          <w:rFonts w:ascii="Times New Roman" w:hAnsi="Times New Roman" w:cs="Times New Roman"/>
          <w:sz w:val="28"/>
        </w:rPr>
        <w:t>70</w:t>
      </w:r>
      <w:r w:rsidR="00AC1550">
        <w:rPr>
          <w:rFonts w:ascii="Times New Roman" w:hAnsi="Times New Roman" w:cs="Times New Roman"/>
          <w:sz w:val="28"/>
        </w:rPr>
        <w:t>-</w:t>
      </w:r>
      <w:r w:rsidR="00AC1550" w:rsidRPr="00AC1550">
        <w:rPr>
          <w:rFonts w:ascii="Times New Roman" w:hAnsi="Times New Roman" w:cs="Times New Roman"/>
          <w:sz w:val="28"/>
        </w:rPr>
        <w:t>73</w:t>
      </w:r>
      <w:r w:rsidRPr="0059452A">
        <w:rPr>
          <w:rFonts w:ascii="Times New Roman" w:hAnsi="Times New Roman" w:cs="Times New Roman"/>
          <w:sz w:val="28"/>
        </w:rPr>
        <w:t xml:space="preserve">]. </w:t>
      </w:r>
    </w:p>
    <w:p w14:paraId="629B93A3" w14:textId="77777777" w:rsidR="003D7DE4" w:rsidRPr="007556E1" w:rsidRDefault="003D7DE4" w:rsidP="009A0569">
      <w:pPr>
        <w:spacing w:after="0" w:line="240" w:lineRule="auto"/>
        <w:ind w:firstLine="709"/>
        <w:jc w:val="both"/>
        <w:rPr>
          <w:rFonts w:ascii="Times New Roman" w:hAnsi="Times New Roman" w:cs="Times New Roman"/>
          <w:sz w:val="28"/>
        </w:rPr>
      </w:pPr>
      <w:r w:rsidRPr="0059452A">
        <w:rPr>
          <w:rFonts w:ascii="Times New Roman" w:hAnsi="Times New Roman" w:cs="Times New Roman"/>
          <w:sz w:val="28"/>
        </w:rPr>
        <w:t xml:space="preserve">Как правило, добавление в малых долях минеральных добавок в состав цементных растворов приводит к улучшению сцепления частиц цемента друг с другом, увеличивая плотность и снижая количества пустот, повышению износостойкости и </w:t>
      </w:r>
      <w:proofErr w:type="spellStart"/>
      <w:r w:rsidRPr="0059452A">
        <w:rPr>
          <w:rFonts w:ascii="Times New Roman" w:hAnsi="Times New Roman" w:cs="Times New Roman"/>
          <w:sz w:val="28"/>
        </w:rPr>
        <w:t>трещиностойкости</w:t>
      </w:r>
      <w:proofErr w:type="spellEnd"/>
      <w:r w:rsidRPr="0059452A">
        <w:rPr>
          <w:rFonts w:ascii="Times New Roman" w:hAnsi="Times New Roman" w:cs="Times New Roman"/>
          <w:sz w:val="28"/>
        </w:rPr>
        <w:t xml:space="preserve"> к различными </w:t>
      </w:r>
      <w:proofErr w:type="spellStart"/>
      <w:r w:rsidRPr="0059452A">
        <w:rPr>
          <w:rFonts w:ascii="Times New Roman" w:hAnsi="Times New Roman" w:cs="Times New Roman"/>
          <w:sz w:val="28"/>
        </w:rPr>
        <w:t>виброрежимам</w:t>
      </w:r>
      <w:proofErr w:type="spellEnd"/>
      <w:r w:rsidRPr="0059452A">
        <w:rPr>
          <w:rFonts w:ascii="Times New Roman" w:hAnsi="Times New Roman" w:cs="Times New Roman"/>
          <w:sz w:val="28"/>
        </w:rPr>
        <w:t>, возникающим при длительных динамических нагрузках в процессе эксплуатации на буровых площадках, увеличению устойчивости к механическим воздействиям, а также увеличению адгезии и влагостойкости, что снижает скорость коррозии при длительном воздействии солей и химикатов [</w:t>
      </w:r>
      <w:r w:rsidR="00AC1550" w:rsidRPr="00AC1550">
        <w:rPr>
          <w:rFonts w:ascii="Times New Roman" w:hAnsi="Times New Roman" w:cs="Times New Roman"/>
          <w:sz w:val="28"/>
        </w:rPr>
        <w:t>74</w:t>
      </w:r>
      <w:r w:rsidR="00AC1550">
        <w:rPr>
          <w:rFonts w:ascii="Times New Roman" w:hAnsi="Times New Roman" w:cs="Times New Roman"/>
          <w:sz w:val="28"/>
        </w:rPr>
        <w:t xml:space="preserve">, </w:t>
      </w:r>
      <w:r w:rsidR="00AC1550" w:rsidRPr="00AC1550">
        <w:rPr>
          <w:rFonts w:ascii="Times New Roman" w:hAnsi="Times New Roman" w:cs="Times New Roman"/>
          <w:sz w:val="28"/>
        </w:rPr>
        <w:t>75</w:t>
      </w:r>
      <w:r w:rsidR="007556E1" w:rsidRPr="0059452A">
        <w:rPr>
          <w:rFonts w:ascii="Times New Roman" w:hAnsi="Times New Roman" w:cs="Times New Roman"/>
          <w:sz w:val="28"/>
        </w:rPr>
        <w:t xml:space="preserve">]. </w:t>
      </w:r>
      <w:r w:rsidRPr="0059452A">
        <w:rPr>
          <w:rFonts w:ascii="Times New Roman" w:hAnsi="Times New Roman" w:cs="Times New Roman"/>
          <w:sz w:val="28"/>
        </w:rPr>
        <w:t>При этом выбор стабилизирующих упрочняющих добавок, как правило, основан на таких факторах как себестоимость их изготовления, оказывающая большое влияние на ценообразование нефтедобычи, доступность материалов в больших объемах, а также ряда структурных факторов, определяющих эффективность упрочнения за счет структурных и размерных особенностей [</w:t>
      </w:r>
      <w:r w:rsidR="00AC1550" w:rsidRPr="00AC1550">
        <w:rPr>
          <w:rFonts w:ascii="Times New Roman" w:hAnsi="Times New Roman" w:cs="Times New Roman"/>
          <w:sz w:val="28"/>
        </w:rPr>
        <w:t>76</w:t>
      </w:r>
      <w:r w:rsidR="00AC1550">
        <w:rPr>
          <w:rFonts w:ascii="Times New Roman" w:hAnsi="Times New Roman" w:cs="Times New Roman"/>
          <w:sz w:val="28"/>
        </w:rPr>
        <w:t xml:space="preserve">, </w:t>
      </w:r>
      <w:r w:rsidR="00AC1550" w:rsidRPr="00AC1550">
        <w:rPr>
          <w:rFonts w:ascii="Times New Roman" w:hAnsi="Times New Roman" w:cs="Times New Roman"/>
          <w:sz w:val="28"/>
        </w:rPr>
        <w:t>77</w:t>
      </w:r>
      <w:r w:rsidRPr="0059452A">
        <w:rPr>
          <w:rFonts w:ascii="Times New Roman" w:hAnsi="Times New Roman" w:cs="Times New Roman"/>
          <w:sz w:val="28"/>
        </w:rPr>
        <w:t>].</w:t>
      </w:r>
      <w:r w:rsidRPr="007556E1">
        <w:rPr>
          <w:rFonts w:ascii="Times New Roman" w:hAnsi="Times New Roman" w:cs="Times New Roman"/>
          <w:sz w:val="28"/>
        </w:rPr>
        <w:t xml:space="preserve"> </w:t>
      </w:r>
    </w:p>
    <w:p w14:paraId="057BC74F" w14:textId="77777777" w:rsidR="00806E55" w:rsidRPr="007556E1" w:rsidRDefault="00806E55" w:rsidP="009A0569">
      <w:pPr>
        <w:spacing w:after="0" w:line="240" w:lineRule="auto"/>
        <w:ind w:firstLine="709"/>
        <w:jc w:val="both"/>
        <w:rPr>
          <w:rFonts w:ascii="Times New Roman" w:hAnsi="Times New Roman" w:cs="Times New Roman"/>
          <w:b/>
          <w:sz w:val="28"/>
          <w:szCs w:val="28"/>
        </w:rPr>
      </w:pPr>
    </w:p>
    <w:p w14:paraId="7899D52C" w14:textId="77777777" w:rsidR="00806E55" w:rsidRPr="00E0541E" w:rsidRDefault="004C2B46" w:rsidP="009A05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806E55">
        <w:rPr>
          <w:rFonts w:ascii="Times New Roman" w:hAnsi="Times New Roman" w:cs="Times New Roman"/>
          <w:b/>
          <w:sz w:val="28"/>
          <w:szCs w:val="28"/>
        </w:rPr>
        <w:t>.3</w:t>
      </w:r>
      <w:r w:rsidR="00D83B8F">
        <w:rPr>
          <w:rFonts w:ascii="Times New Roman" w:hAnsi="Times New Roman" w:cs="Times New Roman"/>
          <w:b/>
          <w:sz w:val="28"/>
          <w:szCs w:val="28"/>
        </w:rPr>
        <w:t>.</w:t>
      </w:r>
      <w:r w:rsidR="00806E55">
        <w:rPr>
          <w:rFonts w:ascii="Times New Roman" w:hAnsi="Times New Roman" w:cs="Times New Roman"/>
          <w:b/>
          <w:sz w:val="28"/>
          <w:szCs w:val="28"/>
        </w:rPr>
        <w:t xml:space="preserve"> </w:t>
      </w:r>
      <w:r w:rsidR="00806E55" w:rsidRPr="00E0541E">
        <w:rPr>
          <w:rFonts w:ascii="Times New Roman" w:hAnsi="Times New Roman" w:cs="Times New Roman"/>
          <w:b/>
          <w:sz w:val="28"/>
          <w:szCs w:val="28"/>
        </w:rPr>
        <w:t>Тестовые испытания устойчивости цементных растворов, используемых для крепления скважин</w:t>
      </w:r>
    </w:p>
    <w:p w14:paraId="4093F105"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bCs/>
          <w:sz w:val="28"/>
          <w:szCs w:val="28"/>
        </w:rPr>
        <w:t>Испытания цементных растворов</w:t>
      </w:r>
      <w:r w:rsidRPr="00E0541E">
        <w:rPr>
          <w:rFonts w:ascii="Times New Roman" w:hAnsi="Times New Roman" w:cs="Times New Roman"/>
          <w:sz w:val="28"/>
          <w:szCs w:val="28"/>
        </w:rPr>
        <w:t xml:space="preserve"> связаны с анализом их устойчивости и долговечности, которые обеспечивают защиту обсадных колонн от агрессивных сред, встречающихся в недрах, таких как сероводород (H</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S), углекислый газ (CO</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 xml:space="preserve">), кислоты и солевые растворы. Эти факторы могут существенно ускорять коррозию цементных покрытий и вызывать деградацию цементного кольца вокруг колонн, что приводит к повреждению обсадных труб и потенциальным утечкам. </w:t>
      </w:r>
    </w:p>
    <w:p w14:paraId="0692265C"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Испытания направлены на определение способности цемента противостоять этим агрессивным условиям и удерживать свои механические свойства, обеспечивая долгосрочную защиту от коррозии.</w:t>
      </w:r>
    </w:p>
    <w:p w14:paraId="2FD64D39"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Существует четыре метода</w:t>
      </w:r>
      <w:r w:rsidRPr="00E0541E">
        <w:rPr>
          <w:rFonts w:ascii="Times New Roman" w:hAnsi="Times New Roman" w:cs="Times New Roman"/>
          <w:sz w:val="28"/>
          <w:szCs w:val="28"/>
        </w:rPr>
        <w:t xml:space="preserve"> испытания цементных растворов на устойчивость к коррозии:</w:t>
      </w:r>
    </w:p>
    <w:p w14:paraId="4B5D4738" w14:textId="77777777" w:rsidR="00806E55" w:rsidRPr="00E0541E" w:rsidRDefault="00806E55" w:rsidP="009A0569">
      <w:pPr>
        <w:numPr>
          <w:ilvl w:val="0"/>
          <w:numId w:val="3"/>
        </w:numPr>
        <w:spacing w:after="0" w:line="240" w:lineRule="auto"/>
        <w:ind w:left="142" w:hanging="11"/>
        <w:jc w:val="both"/>
        <w:rPr>
          <w:rFonts w:ascii="Times New Roman" w:hAnsi="Times New Roman" w:cs="Times New Roman"/>
          <w:sz w:val="28"/>
          <w:szCs w:val="28"/>
        </w:rPr>
      </w:pPr>
      <w:r w:rsidRPr="00E0541E">
        <w:rPr>
          <w:rFonts w:ascii="Times New Roman" w:hAnsi="Times New Roman" w:cs="Times New Roman"/>
          <w:sz w:val="28"/>
          <w:szCs w:val="28"/>
        </w:rPr>
        <w:t xml:space="preserve">Испытания на кислотоустойчивость: для оценки устойчивости к агрессивным кислотам образцы цементного камня погружаются в кислотные растворы (чаще всего </w:t>
      </w:r>
      <w:proofErr w:type="spellStart"/>
      <w:r w:rsidRPr="00E0541E">
        <w:rPr>
          <w:rFonts w:ascii="Times New Roman" w:hAnsi="Times New Roman" w:cs="Times New Roman"/>
          <w:sz w:val="28"/>
          <w:szCs w:val="28"/>
        </w:rPr>
        <w:t>HCl</w:t>
      </w:r>
      <w:proofErr w:type="spellEnd"/>
      <w:r w:rsidRPr="00E0541E">
        <w:rPr>
          <w:rFonts w:ascii="Times New Roman" w:hAnsi="Times New Roman" w:cs="Times New Roman"/>
          <w:sz w:val="28"/>
          <w:szCs w:val="28"/>
        </w:rPr>
        <w:t xml:space="preserve"> или H</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 xml:space="preserve">S). Это позволяет имитировать воздействие природных пластовых вод с высоким содержанием кислот. После погружения измеряют степень разрушения структуры цемента и изменение массы образца, что дает представление о сохранении его прочностных свойств. Если кислотоустойчивость цемента недостаточна, в реальных условиях он может разрушаться, подвергая обсадную колонну прямому контакту с кислотой, что усугубляет коррозию металла. </w:t>
      </w:r>
    </w:p>
    <w:p w14:paraId="5481FC12" w14:textId="77777777" w:rsidR="00806E55" w:rsidRPr="00E0541E" w:rsidRDefault="00806E55" w:rsidP="009A0569">
      <w:pPr>
        <w:numPr>
          <w:ilvl w:val="0"/>
          <w:numId w:val="3"/>
        </w:numPr>
        <w:spacing w:after="0" w:line="240" w:lineRule="auto"/>
        <w:ind w:left="142" w:hanging="11"/>
        <w:jc w:val="both"/>
        <w:rPr>
          <w:rFonts w:ascii="Times New Roman" w:hAnsi="Times New Roman" w:cs="Times New Roman"/>
          <w:sz w:val="28"/>
          <w:szCs w:val="28"/>
        </w:rPr>
      </w:pPr>
      <w:r w:rsidRPr="00E0541E">
        <w:rPr>
          <w:rFonts w:ascii="Times New Roman" w:hAnsi="Times New Roman" w:cs="Times New Roman"/>
          <w:sz w:val="28"/>
          <w:szCs w:val="28"/>
        </w:rPr>
        <w:t>Оценка проникновения агрессивных жидкостей: данный тест помогает определить, насколько эффективно цементное покрытие может предотвращать проникновение агрессивных жидкостей, таких как насыщенные растворы CO</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 xml:space="preserve"> и H</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S, способные ускорить коррозионные процессы. Путем погружения образцов цементного камня в агрессивные среды и последующего анализа проникновения жидкостей с помощью рентгенофлуоресцентного анализа (XRF) или микроскопии можно определить глубину проникновения и возможные повреждения, вызываемые агрессивными газами, которые снижают долговечность цемента и ускоряют коррозию обсадных труб.</w:t>
      </w:r>
    </w:p>
    <w:p w14:paraId="19B01861" w14:textId="77777777" w:rsidR="00806E55" w:rsidRPr="00E0541E" w:rsidRDefault="00806E55" w:rsidP="009A0569">
      <w:pPr>
        <w:numPr>
          <w:ilvl w:val="0"/>
          <w:numId w:val="3"/>
        </w:numPr>
        <w:spacing w:after="0" w:line="240" w:lineRule="auto"/>
        <w:ind w:left="142" w:hanging="11"/>
        <w:jc w:val="both"/>
        <w:rPr>
          <w:rFonts w:ascii="Times New Roman" w:hAnsi="Times New Roman" w:cs="Times New Roman"/>
          <w:sz w:val="28"/>
          <w:szCs w:val="28"/>
        </w:rPr>
      </w:pPr>
      <w:r w:rsidRPr="00E0541E">
        <w:rPr>
          <w:rFonts w:ascii="Times New Roman" w:hAnsi="Times New Roman" w:cs="Times New Roman"/>
          <w:sz w:val="28"/>
          <w:szCs w:val="28"/>
        </w:rPr>
        <w:t xml:space="preserve">Испытания на водостойкость и </w:t>
      </w:r>
      <w:proofErr w:type="spellStart"/>
      <w:r w:rsidRPr="00E0541E">
        <w:rPr>
          <w:rFonts w:ascii="Times New Roman" w:hAnsi="Times New Roman" w:cs="Times New Roman"/>
          <w:sz w:val="28"/>
          <w:szCs w:val="28"/>
        </w:rPr>
        <w:t>солестойкость</w:t>
      </w:r>
      <w:proofErr w:type="spellEnd"/>
      <w:r w:rsidRPr="00E0541E">
        <w:rPr>
          <w:rFonts w:ascii="Times New Roman" w:hAnsi="Times New Roman" w:cs="Times New Roman"/>
          <w:sz w:val="28"/>
          <w:szCs w:val="28"/>
        </w:rPr>
        <w:t xml:space="preserve">: в солевых растворах с высокой концентрацией </w:t>
      </w:r>
      <w:proofErr w:type="spellStart"/>
      <w:r w:rsidRPr="00E0541E">
        <w:rPr>
          <w:rFonts w:ascii="Times New Roman" w:hAnsi="Times New Roman" w:cs="Times New Roman"/>
          <w:sz w:val="28"/>
          <w:szCs w:val="28"/>
        </w:rPr>
        <w:t>NaCl</w:t>
      </w:r>
      <w:proofErr w:type="spellEnd"/>
      <w:r w:rsidRPr="00E0541E">
        <w:rPr>
          <w:rFonts w:ascii="Times New Roman" w:hAnsi="Times New Roman" w:cs="Times New Roman"/>
          <w:sz w:val="28"/>
          <w:szCs w:val="28"/>
        </w:rPr>
        <w:t xml:space="preserve"> и других минеральных солей цементный камень подвергается процессам, которые имитируют условия пластовых вод. Эти условия вызывают осмотические процессы, что может привести к разрушению цементного камня. </w:t>
      </w:r>
      <w:proofErr w:type="spellStart"/>
      <w:r w:rsidRPr="00E0541E">
        <w:rPr>
          <w:rFonts w:ascii="Times New Roman" w:hAnsi="Times New Roman" w:cs="Times New Roman"/>
          <w:sz w:val="28"/>
          <w:szCs w:val="28"/>
        </w:rPr>
        <w:t>Солестойкость</w:t>
      </w:r>
      <w:proofErr w:type="spellEnd"/>
      <w:r w:rsidRPr="00E0541E">
        <w:rPr>
          <w:rFonts w:ascii="Times New Roman" w:hAnsi="Times New Roman" w:cs="Times New Roman"/>
          <w:sz w:val="28"/>
          <w:szCs w:val="28"/>
        </w:rPr>
        <w:t xml:space="preserve"> и водостойкость позволяют определить, сможет ли цемент сохранить целостность своей структуры, или в соленой среде он начнет разлагаться, открывая путь агрессивным компонентам к колоннам.</w:t>
      </w:r>
    </w:p>
    <w:p w14:paraId="13A412EA" w14:textId="77777777" w:rsidR="00806E55" w:rsidRPr="00E0541E" w:rsidRDefault="00806E55" w:rsidP="009A0569">
      <w:pPr>
        <w:numPr>
          <w:ilvl w:val="0"/>
          <w:numId w:val="3"/>
        </w:numPr>
        <w:spacing w:after="0" w:line="240" w:lineRule="auto"/>
        <w:ind w:left="142" w:hanging="11"/>
        <w:jc w:val="both"/>
        <w:rPr>
          <w:rFonts w:ascii="Times New Roman" w:hAnsi="Times New Roman" w:cs="Times New Roman"/>
          <w:sz w:val="28"/>
          <w:szCs w:val="28"/>
        </w:rPr>
      </w:pPr>
      <w:r w:rsidRPr="00E0541E">
        <w:rPr>
          <w:rFonts w:ascii="Times New Roman" w:hAnsi="Times New Roman" w:cs="Times New Roman"/>
          <w:sz w:val="28"/>
          <w:szCs w:val="28"/>
        </w:rPr>
        <w:t xml:space="preserve">Испытания на прочность и долговечность: механическая прочность цемента, такая как прочность на сжатие, оценивается после выдержки в различных агрессивных средах. Снижение прочности цемента при </w:t>
      </w:r>
      <w:r w:rsidRPr="00E0541E">
        <w:rPr>
          <w:rFonts w:ascii="Times New Roman" w:hAnsi="Times New Roman" w:cs="Times New Roman"/>
          <w:sz w:val="28"/>
          <w:szCs w:val="28"/>
        </w:rPr>
        <w:lastRenderedPageBreak/>
        <w:t>воздействии агрессивных жидкостей указывает на возможность разрушения цементного кольца вокруг колонн и, как следствие, повышает риск коррозионных повреждений труб. Эти данные позволяют прогнозировать срок службы цементного камня и его эффективность в условиях эксплуатации.</w:t>
      </w:r>
    </w:p>
    <w:p w14:paraId="18764E09"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Полученные результаты показывают, насколько цементный камень устойчив к химической и биологической коррозии и как долго он может защищать колонну в различных условиях. Например, высокая устойчивость к проникновению CO</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 xml:space="preserve"> и H</w:t>
      </w:r>
      <w:r w:rsidRPr="00E0541E">
        <w:rPr>
          <w:rFonts w:ascii="Times New Roman" w:hAnsi="Times New Roman" w:cs="Times New Roman"/>
          <w:sz w:val="28"/>
          <w:szCs w:val="28"/>
          <w:vertAlign w:val="subscript"/>
        </w:rPr>
        <w:t>2</w:t>
      </w:r>
      <w:r w:rsidRPr="00E0541E">
        <w:rPr>
          <w:rFonts w:ascii="Times New Roman" w:hAnsi="Times New Roman" w:cs="Times New Roman"/>
          <w:sz w:val="28"/>
          <w:szCs w:val="28"/>
        </w:rPr>
        <w:t>S свидетельствует о способности цемента эффективно защищать обсадные колонны, снижая скорость коррозии и продлевая срок службы оборудования. Результаты также дают возможность оценить эффективность антикоррозионных добавок, которые могут быть включены в цементные растворы для повышения их защитных свойств.</w:t>
      </w:r>
    </w:p>
    <w:p w14:paraId="0D9C7D80"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sidRPr="00E0541E">
        <w:rPr>
          <w:rFonts w:ascii="Times New Roman" w:hAnsi="Times New Roman" w:cs="Times New Roman"/>
          <w:sz w:val="28"/>
          <w:szCs w:val="28"/>
        </w:rPr>
        <w:t>Такие тестирования помогают повысить надежность цементирования и минимизировать риск коррозионных повреждений, что в свою очередь снижает затраты на ремонт и поддержание эксплуатационной безопасности скважинного оборудования.</w:t>
      </w:r>
    </w:p>
    <w:p w14:paraId="47873CE4"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рисунке 2.3</w:t>
      </w:r>
      <w:r w:rsidRPr="00E0541E">
        <w:rPr>
          <w:rFonts w:ascii="Times New Roman" w:hAnsi="Times New Roman" w:cs="Times New Roman"/>
          <w:sz w:val="28"/>
          <w:szCs w:val="28"/>
        </w:rPr>
        <w:t xml:space="preserve"> представлена иллюстрация испытания цементного раствора на </w:t>
      </w:r>
      <w:proofErr w:type="spellStart"/>
      <w:r w:rsidRPr="00E0541E">
        <w:rPr>
          <w:rFonts w:ascii="Times New Roman" w:hAnsi="Times New Roman" w:cs="Times New Roman"/>
          <w:sz w:val="28"/>
          <w:szCs w:val="28"/>
        </w:rPr>
        <w:t>кислоустойчивость</w:t>
      </w:r>
      <w:proofErr w:type="spellEnd"/>
      <w:r w:rsidRPr="00E0541E">
        <w:rPr>
          <w:rFonts w:ascii="Times New Roman" w:hAnsi="Times New Roman" w:cs="Times New Roman"/>
          <w:sz w:val="28"/>
          <w:szCs w:val="28"/>
        </w:rPr>
        <w:t>. Образец цементного камня погружается в кислую среду для испытания выдержки цемента на длительное воздействие агрессивных веществ. Образец подготавливают и погружают в кислотный раствор при определенной температуре и давлении, чтобы имитировать условия в скважине. Затем через установленные промежутки времени оценивают степень повреждений цемента: наблюдают за изменением его массы, структурной целостности и механической прочности. После выдержки в кислоте проводят визуальную оценку образца и анализ поверхности, чтобы определить, насколько глубоко кислота проникла в цемент</w:t>
      </w:r>
      <w:r>
        <w:rPr>
          <w:rFonts w:ascii="Times New Roman" w:hAnsi="Times New Roman" w:cs="Times New Roman"/>
          <w:sz w:val="28"/>
          <w:szCs w:val="28"/>
        </w:rPr>
        <w:t xml:space="preserve"> </w:t>
      </w:r>
    </w:p>
    <w:p w14:paraId="2A37C2CF" w14:textId="77777777" w:rsidR="00806E55" w:rsidRPr="000547E7" w:rsidRDefault="00806E55" w:rsidP="009A0569">
      <w:pPr>
        <w:spacing w:after="0" w:line="240" w:lineRule="auto"/>
        <w:jc w:val="center"/>
        <w:rPr>
          <w:rFonts w:ascii="Times New Roman" w:hAnsi="Times New Roman" w:cs="Times New Roman"/>
          <w:sz w:val="28"/>
          <w:szCs w:val="28"/>
        </w:rPr>
      </w:pPr>
      <w:r w:rsidRPr="000547E7">
        <w:rPr>
          <w:rFonts w:ascii="Times New Roman" w:hAnsi="Times New Roman" w:cs="Times New Roman"/>
          <w:noProof/>
          <w:sz w:val="28"/>
          <w:szCs w:val="28"/>
          <w:lang w:eastAsia="ru-RU"/>
        </w:rPr>
        <w:drawing>
          <wp:inline distT="0" distB="0" distL="0" distR="0" wp14:anchorId="0AC4B515" wp14:editId="376393BD">
            <wp:extent cx="4248150" cy="2981325"/>
            <wp:effectExtent l="0" t="0" r="0" b="9525"/>
            <wp:docPr id="46" name="Рисунок 6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7" cstate="print"/>
                    <a:stretch>
                      <a:fillRect/>
                    </a:stretch>
                  </pic:blipFill>
                  <pic:spPr>
                    <a:xfrm>
                      <a:off x="0" y="0"/>
                      <a:ext cx="4248150" cy="2981325"/>
                    </a:xfrm>
                    <a:prstGeom prst="rect">
                      <a:avLst/>
                    </a:prstGeom>
                  </pic:spPr>
                </pic:pic>
              </a:graphicData>
            </a:graphic>
          </wp:inline>
        </w:drawing>
      </w:r>
    </w:p>
    <w:p w14:paraId="383939B8" w14:textId="77777777" w:rsidR="00806E55" w:rsidRDefault="00806E55" w:rsidP="009A0569">
      <w:pPr>
        <w:spacing w:after="0" w:line="240" w:lineRule="auto"/>
        <w:jc w:val="center"/>
        <w:rPr>
          <w:rFonts w:ascii="Times New Roman" w:hAnsi="Times New Roman" w:cs="Times New Roman"/>
          <w:sz w:val="28"/>
          <w:szCs w:val="28"/>
        </w:rPr>
      </w:pPr>
      <w:r w:rsidRPr="00B87D2A">
        <w:rPr>
          <w:rFonts w:ascii="Times New Roman" w:hAnsi="Times New Roman" w:cs="Times New Roman"/>
          <w:b/>
          <w:sz w:val="28"/>
          <w:szCs w:val="28"/>
        </w:rPr>
        <w:t>Рисунок 2.3</w:t>
      </w:r>
      <w:r w:rsidRPr="000547E7">
        <w:rPr>
          <w:rFonts w:ascii="Times New Roman" w:hAnsi="Times New Roman" w:cs="Times New Roman"/>
          <w:sz w:val="28"/>
          <w:szCs w:val="28"/>
        </w:rPr>
        <w:t xml:space="preserve"> – Испытание на </w:t>
      </w:r>
      <w:proofErr w:type="spellStart"/>
      <w:r w:rsidRPr="000547E7">
        <w:rPr>
          <w:rFonts w:ascii="Times New Roman" w:hAnsi="Times New Roman" w:cs="Times New Roman"/>
          <w:sz w:val="28"/>
          <w:szCs w:val="28"/>
        </w:rPr>
        <w:t>кислоустойчивость</w:t>
      </w:r>
      <w:proofErr w:type="spellEnd"/>
    </w:p>
    <w:p w14:paraId="06681C5E" w14:textId="77777777" w:rsidR="00806E55" w:rsidRDefault="00806E55" w:rsidP="009A0569">
      <w:pPr>
        <w:spacing w:after="0" w:line="240" w:lineRule="auto"/>
        <w:ind w:firstLine="709"/>
        <w:jc w:val="both"/>
        <w:rPr>
          <w:rFonts w:ascii="Times New Roman" w:hAnsi="Times New Roman" w:cs="Times New Roman"/>
          <w:sz w:val="28"/>
          <w:szCs w:val="28"/>
        </w:rPr>
      </w:pPr>
    </w:p>
    <w:p w14:paraId="6314F16D" w14:textId="77777777" w:rsidR="00806E55" w:rsidRPr="00E0541E" w:rsidRDefault="00806E55" w:rsidP="009A05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рисунках </w:t>
      </w:r>
      <w:proofErr w:type="gramStart"/>
      <w:r>
        <w:rPr>
          <w:rFonts w:ascii="Times New Roman" w:hAnsi="Times New Roman" w:cs="Times New Roman"/>
          <w:sz w:val="28"/>
          <w:szCs w:val="28"/>
        </w:rPr>
        <w:t>2.4 – 2.5</w:t>
      </w:r>
      <w:proofErr w:type="gramEnd"/>
      <w:r w:rsidRPr="00E0541E">
        <w:rPr>
          <w:rFonts w:ascii="Times New Roman" w:hAnsi="Times New Roman" w:cs="Times New Roman"/>
          <w:sz w:val="28"/>
          <w:szCs w:val="28"/>
        </w:rPr>
        <w:t xml:space="preserve"> представлены результаты испытания цементного камня с месторождения N. Образцы №1 и №2 потеряли наибольшую массу в течение 24 часов (18% и 13,3% соответственно), что демонстрирует слабую кислотоустойчивость. Уже через 2 часа потери массы составляют более 7%, а к 24 часам приближаются к 20% у Образца №1. Образцы №3 и №4 показали лучшую устойчивость по сравнению с первой рецептурой. Потери массы через 24 часа составили 12,4% и 12,2% соответственно, что свидетельствует о положительном влиянии добавок на устойчивость цемента в агрессивной среде. Образцы №5 и №6 продемонстрировали наименьшую потерю массы, с показателями около 9,1% через 24 часа. Эти результаты говорят о высокой эффективности системы смол, которая существенно улучшает устойчивость цементного камня к воздействию кислоты.</w:t>
      </w:r>
    </w:p>
    <w:p w14:paraId="357ED40A" w14:textId="77777777" w:rsidR="00806E55" w:rsidRPr="000547E7" w:rsidRDefault="00806E55" w:rsidP="009A0569">
      <w:pPr>
        <w:spacing w:after="0" w:line="240" w:lineRule="auto"/>
        <w:jc w:val="center"/>
        <w:rPr>
          <w:rFonts w:ascii="Times New Roman" w:hAnsi="Times New Roman" w:cs="Times New Roman"/>
          <w:sz w:val="28"/>
          <w:szCs w:val="28"/>
        </w:rPr>
      </w:pPr>
    </w:p>
    <w:p w14:paraId="5D995D9F" w14:textId="77777777" w:rsidR="00806E55" w:rsidRPr="005D1AE0" w:rsidRDefault="00806E55" w:rsidP="009A0569">
      <w:pPr>
        <w:spacing w:after="0" w:line="240" w:lineRule="auto"/>
        <w:jc w:val="center"/>
        <w:rPr>
          <w:rFonts w:ascii="Times New Roman" w:hAnsi="Times New Roman" w:cs="Times New Roman"/>
          <w:sz w:val="28"/>
          <w:szCs w:val="28"/>
        </w:rPr>
      </w:pPr>
      <w:r w:rsidRPr="005D1AE0">
        <w:rPr>
          <w:rFonts w:ascii="Times New Roman" w:hAnsi="Times New Roman" w:cs="Times New Roman"/>
          <w:noProof/>
          <w:sz w:val="28"/>
          <w:szCs w:val="28"/>
          <w:lang w:eastAsia="ru-RU"/>
        </w:rPr>
        <w:drawing>
          <wp:inline distT="0" distB="0" distL="0" distR="0" wp14:anchorId="02277A7A" wp14:editId="3F92525E">
            <wp:extent cx="5511800" cy="2047875"/>
            <wp:effectExtent l="0" t="0" r="0" b="9525"/>
            <wp:docPr id="47" name="Рисунок 65"/>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8" cstate="print"/>
                    <a:stretch>
                      <a:fillRect/>
                    </a:stretch>
                  </pic:blipFill>
                  <pic:spPr>
                    <a:xfrm>
                      <a:off x="0" y="0"/>
                      <a:ext cx="5511800" cy="2047875"/>
                    </a:xfrm>
                    <a:prstGeom prst="rect">
                      <a:avLst/>
                    </a:prstGeom>
                  </pic:spPr>
                </pic:pic>
              </a:graphicData>
            </a:graphic>
          </wp:inline>
        </w:drawing>
      </w:r>
    </w:p>
    <w:p w14:paraId="5FA97C5E" w14:textId="77777777" w:rsidR="00806E55" w:rsidRPr="000F32DB" w:rsidRDefault="00806E55" w:rsidP="009A0569">
      <w:pPr>
        <w:spacing w:after="0" w:line="240" w:lineRule="auto"/>
        <w:jc w:val="center"/>
        <w:rPr>
          <w:rFonts w:ascii="Times New Roman" w:hAnsi="Times New Roman" w:cs="Times New Roman"/>
          <w:sz w:val="28"/>
          <w:szCs w:val="28"/>
        </w:rPr>
      </w:pPr>
      <w:r w:rsidRPr="000F32DB">
        <w:rPr>
          <w:rFonts w:ascii="Times New Roman" w:hAnsi="Times New Roman" w:cs="Times New Roman"/>
          <w:b/>
          <w:sz w:val="28"/>
          <w:szCs w:val="28"/>
        </w:rPr>
        <w:t>Рисунок 2.</w:t>
      </w:r>
      <w:r w:rsidR="000F32DB" w:rsidRPr="000F32DB">
        <w:rPr>
          <w:rFonts w:ascii="Times New Roman" w:hAnsi="Times New Roman" w:cs="Times New Roman"/>
          <w:b/>
          <w:sz w:val="28"/>
          <w:szCs w:val="28"/>
        </w:rPr>
        <w:t>4</w:t>
      </w:r>
      <w:r w:rsidRPr="005D1AE0">
        <w:rPr>
          <w:rFonts w:ascii="Times New Roman" w:hAnsi="Times New Roman" w:cs="Times New Roman"/>
          <w:sz w:val="28"/>
          <w:szCs w:val="28"/>
        </w:rPr>
        <w:t xml:space="preserve"> – Результаты испытания на </w:t>
      </w:r>
      <w:proofErr w:type="spellStart"/>
      <w:r w:rsidRPr="005D1AE0">
        <w:rPr>
          <w:rFonts w:ascii="Times New Roman" w:hAnsi="Times New Roman" w:cs="Times New Roman"/>
          <w:sz w:val="28"/>
          <w:szCs w:val="28"/>
        </w:rPr>
        <w:t>кислоустойчивость</w:t>
      </w:r>
      <w:proofErr w:type="spellEnd"/>
    </w:p>
    <w:p w14:paraId="041519AA" w14:textId="77777777" w:rsidR="00B87D2A" w:rsidRPr="000F32DB" w:rsidRDefault="00B87D2A" w:rsidP="009A0569">
      <w:pPr>
        <w:spacing w:after="0" w:line="240" w:lineRule="auto"/>
        <w:jc w:val="center"/>
        <w:rPr>
          <w:rFonts w:ascii="Times New Roman" w:hAnsi="Times New Roman" w:cs="Times New Roman"/>
          <w:sz w:val="28"/>
          <w:szCs w:val="28"/>
        </w:rPr>
      </w:pPr>
    </w:p>
    <w:p w14:paraId="3886375F" w14:textId="77777777" w:rsidR="00806E55" w:rsidRPr="005D1AE0" w:rsidRDefault="00806E55" w:rsidP="009A0569">
      <w:pPr>
        <w:spacing w:after="0" w:line="240" w:lineRule="auto"/>
        <w:jc w:val="center"/>
        <w:rPr>
          <w:rFonts w:ascii="Times New Roman" w:hAnsi="Times New Roman" w:cs="Times New Roman"/>
          <w:sz w:val="28"/>
          <w:szCs w:val="28"/>
        </w:rPr>
      </w:pPr>
      <w:r w:rsidRPr="005D1AE0">
        <w:rPr>
          <w:rFonts w:ascii="Times New Roman" w:hAnsi="Times New Roman" w:cs="Times New Roman"/>
          <w:noProof/>
          <w:sz w:val="28"/>
          <w:szCs w:val="28"/>
          <w:lang w:eastAsia="ru-RU"/>
        </w:rPr>
        <w:drawing>
          <wp:inline distT="0" distB="0" distL="0" distR="0" wp14:anchorId="6B6EB4E4" wp14:editId="111E9062">
            <wp:extent cx="4905375" cy="2438400"/>
            <wp:effectExtent l="0" t="0" r="9525" b="0"/>
            <wp:docPr id="48" name="Рисунок 6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9" cstate="print"/>
                    <a:stretch>
                      <a:fillRect/>
                    </a:stretch>
                  </pic:blipFill>
                  <pic:spPr>
                    <a:xfrm>
                      <a:off x="0" y="0"/>
                      <a:ext cx="4905375" cy="2438400"/>
                    </a:xfrm>
                    <a:prstGeom prst="rect">
                      <a:avLst/>
                    </a:prstGeom>
                  </pic:spPr>
                </pic:pic>
              </a:graphicData>
            </a:graphic>
          </wp:inline>
        </w:drawing>
      </w:r>
    </w:p>
    <w:p w14:paraId="1006FC39" w14:textId="77777777" w:rsidR="00806E55" w:rsidRPr="005D1AE0" w:rsidRDefault="00806E55" w:rsidP="009A0569">
      <w:pPr>
        <w:spacing w:after="0" w:line="240" w:lineRule="auto"/>
        <w:jc w:val="center"/>
        <w:rPr>
          <w:rFonts w:ascii="Times New Roman" w:hAnsi="Times New Roman" w:cs="Times New Roman"/>
          <w:sz w:val="28"/>
          <w:szCs w:val="28"/>
        </w:rPr>
      </w:pPr>
      <w:r w:rsidRPr="000F32DB">
        <w:rPr>
          <w:rFonts w:ascii="Times New Roman" w:hAnsi="Times New Roman" w:cs="Times New Roman"/>
          <w:b/>
          <w:sz w:val="28"/>
          <w:szCs w:val="28"/>
        </w:rPr>
        <w:t xml:space="preserve">Рисунок </w:t>
      </w:r>
      <w:r w:rsidR="006D72D9" w:rsidRPr="000F32DB">
        <w:rPr>
          <w:rFonts w:ascii="Times New Roman" w:hAnsi="Times New Roman" w:cs="Times New Roman"/>
          <w:b/>
          <w:sz w:val="28"/>
          <w:szCs w:val="28"/>
        </w:rPr>
        <w:t>2</w:t>
      </w:r>
      <w:r w:rsidRPr="000F32DB">
        <w:rPr>
          <w:rFonts w:ascii="Times New Roman" w:hAnsi="Times New Roman" w:cs="Times New Roman"/>
          <w:b/>
          <w:sz w:val="28"/>
          <w:szCs w:val="28"/>
        </w:rPr>
        <w:t>.</w:t>
      </w:r>
      <w:r w:rsidR="006D72D9" w:rsidRPr="000F32DB">
        <w:rPr>
          <w:rFonts w:ascii="Times New Roman" w:hAnsi="Times New Roman" w:cs="Times New Roman"/>
          <w:b/>
          <w:sz w:val="28"/>
          <w:szCs w:val="28"/>
        </w:rPr>
        <w:t>5</w:t>
      </w:r>
      <w:r w:rsidRPr="005D1AE0">
        <w:rPr>
          <w:rFonts w:ascii="Times New Roman" w:hAnsi="Times New Roman" w:cs="Times New Roman"/>
          <w:sz w:val="28"/>
          <w:szCs w:val="28"/>
        </w:rPr>
        <w:t xml:space="preserve"> – Результаты испытания на кисло</w:t>
      </w:r>
      <w:r>
        <w:rPr>
          <w:rFonts w:ascii="Times New Roman" w:hAnsi="Times New Roman" w:cs="Times New Roman"/>
          <w:sz w:val="28"/>
          <w:szCs w:val="28"/>
        </w:rPr>
        <w:t>то</w:t>
      </w:r>
      <w:r w:rsidRPr="005D1AE0">
        <w:rPr>
          <w:rFonts w:ascii="Times New Roman" w:hAnsi="Times New Roman" w:cs="Times New Roman"/>
          <w:sz w:val="28"/>
          <w:szCs w:val="28"/>
        </w:rPr>
        <w:t>устойчивость</w:t>
      </w:r>
    </w:p>
    <w:p w14:paraId="7706DFD6" w14:textId="77777777" w:rsidR="00806E55" w:rsidRPr="00E0541E" w:rsidRDefault="00806E55" w:rsidP="009A0569">
      <w:pPr>
        <w:spacing w:after="0" w:line="240" w:lineRule="auto"/>
        <w:ind w:firstLine="709"/>
        <w:jc w:val="both"/>
        <w:rPr>
          <w:rFonts w:ascii="Times New Roman" w:hAnsi="Times New Roman" w:cs="Times New Roman"/>
          <w:b/>
          <w:sz w:val="28"/>
          <w:szCs w:val="28"/>
        </w:rPr>
      </w:pPr>
    </w:p>
    <w:p w14:paraId="5DC5F95F" w14:textId="77777777" w:rsidR="00806E55" w:rsidRPr="00B87D2A" w:rsidRDefault="00806E55" w:rsidP="009A0569">
      <w:pPr>
        <w:spacing w:after="0" w:line="240" w:lineRule="auto"/>
        <w:ind w:firstLine="709"/>
        <w:jc w:val="both"/>
        <w:rPr>
          <w:rFonts w:ascii="Times New Roman" w:hAnsi="Times New Roman" w:cs="Times New Roman"/>
          <w:sz w:val="28"/>
          <w:szCs w:val="28"/>
        </w:rPr>
      </w:pPr>
      <w:r w:rsidRPr="00B87D2A">
        <w:rPr>
          <w:rFonts w:ascii="Times New Roman" w:hAnsi="Times New Roman" w:cs="Times New Roman"/>
          <w:sz w:val="28"/>
          <w:szCs w:val="28"/>
        </w:rPr>
        <w:t>Испытания показывают, что добавки и система смол в составе цементного раствора существенно повышают его защитные свойства, снижая разрушающее воздействие кислоты и продлевая срок службы цемента в агрессивных средах.</w:t>
      </w:r>
    </w:p>
    <w:p w14:paraId="0EFC8942" w14:textId="77777777" w:rsidR="003D7DE4" w:rsidRDefault="003D7DE4" w:rsidP="009A0569">
      <w:pPr>
        <w:spacing w:after="0" w:line="240" w:lineRule="auto"/>
        <w:ind w:firstLine="709"/>
        <w:jc w:val="both"/>
        <w:rPr>
          <w:rFonts w:ascii="Times New Roman" w:hAnsi="Times New Roman" w:cs="Times New Roman"/>
          <w:sz w:val="28"/>
        </w:rPr>
      </w:pPr>
    </w:p>
    <w:p w14:paraId="092A50FE" w14:textId="77777777" w:rsidR="00471666" w:rsidRPr="00510335" w:rsidRDefault="009146E5" w:rsidP="009A05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2.4 </w:t>
      </w:r>
      <w:r w:rsidR="00471666">
        <w:rPr>
          <w:rFonts w:ascii="Times New Roman" w:hAnsi="Times New Roman" w:cs="Times New Roman"/>
          <w:b/>
          <w:sz w:val="28"/>
          <w:szCs w:val="28"/>
        </w:rPr>
        <w:t>Заключение по главе 2.</w:t>
      </w:r>
    </w:p>
    <w:p w14:paraId="3771D39A" w14:textId="77777777" w:rsidR="00B87D2A" w:rsidRPr="00B87D2A" w:rsidRDefault="00471666" w:rsidP="00B87D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Выполнены измерения</w:t>
      </w:r>
      <w:r w:rsidRPr="00620621">
        <w:rPr>
          <w:rFonts w:ascii="Times New Roman" w:hAnsi="Times New Roman" w:cs="Times New Roman"/>
          <w:sz w:val="28"/>
          <w:szCs w:val="28"/>
          <w:lang w:val="kk-KZ"/>
        </w:rPr>
        <w:t xml:space="preserve"> твердости и адгезионной прочности</w:t>
      </w:r>
      <w:r>
        <w:rPr>
          <w:rFonts w:ascii="Times New Roman" w:hAnsi="Times New Roman" w:cs="Times New Roman"/>
          <w:sz w:val="28"/>
          <w:szCs w:val="28"/>
          <w:lang w:val="kk-KZ"/>
        </w:rPr>
        <w:t xml:space="preserve"> исследуемых образцов, позволяющих</w:t>
      </w:r>
      <w:r w:rsidRPr="00620621">
        <w:rPr>
          <w:rFonts w:ascii="Times New Roman" w:hAnsi="Times New Roman" w:cs="Times New Roman"/>
          <w:sz w:val="28"/>
          <w:szCs w:val="28"/>
          <w:lang w:val="kk-KZ"/>
        </w:rPr>
        <w:t xml:space="preserve"> определить роль термического воздействия на прочностные характеристики покрытий. </w:t>
      </w:r>
    </w:p>
    <w:p w14:paraId="24CF7EAF" w14:textId="77777777" w:rsidR="00471666" w:rsidRPr="00B87D2A" w:rsidRDefault="00471666" w:rsidP="00B87D2A">
      <w:pPr>
        <w:spacing w:after="0" w:line="240" w:lineRule="auto"/>
        <w:ind w:firstLine="709"/>
        <w:jc w:val="both"/>
        <w:rPr>
          <w:rFonts w:ascii="Times New Roman" w:hAnsi="Times New Roman" w:cs="Times New Roman"/>
          <w:sz w:val="28"/>
          <w:szCs w:val="28"/>
          <w:lang w:val="kk-KZ"/>
        </w:rPr>
      </w:pPr>
      <w:r w:rsidRPr="00620621">
        <w:rPr>
          <w:rFonts w:ascii="Times New Roman" w:hAnsi="Times New Roman" w:cs="Times New Roman"/>
          <w:sz w:val="28"/>
          <w:szCs w:val="28"/>
          <w:lang w:val="kk-KZ"/>
        </w:rPr>
        <w:t xml:space="preserve">Результаты проведенных измерений позволили определить степень адаптивности защитных покрытий к термическому воздействию, а также процессам окисления, возникающим при длительном термическом воздействии. </w:t>
      </w:r>
      <w:r w:rsidRPr="00107B69">
        <w:rPr>
          <w:rFonts w:ascii="Times New Roman" w:hAnsi="Times New Roman" w:cs="Times New Roman"/>
          <w:sz w:val="28"/>
          <w:szCs w:val="28"/>
          <w:lang w:val="kk-KZ"/>
        </w:rPr>
        <w:t xml:space="preserve">При этом </w:t>
      </w:r>
      <w:r>
        <w:rPr>
          <w:rFonts w:ascii="Times New Roman" w:eastAsia="Times New Roman" w:hAnsi="Times New Roman" w:cs="Times New Roman"/>
          <w:sz w:val="28"/>
          <w:szCs w:val="28"/>
          <w:lang w:eastAsia="ru-RU"/>
        </w:rPr>
        <w:t>н</w:t>
      </w:r>
      <w:r w:rsidRPr="00107B69">
        <w:rPr>
          <w:rFonts w:ascii="Times New Roman" w:eastAsia="Times New Roman" w:hAnsi="Times New Roman" w:cs="Times New Roman"/>
          <w:sz w:val="28"/>
          <w:szCs w:val="28"/>
          <w:lang w:eastAsia="ru-RU"/>
        </w:rPr>
        <w:t>едостаточная адгезия или чрезмерная толщина могут снизить защитные свойства покрытия, а в</w:t>
      </w:r>
      <w:r w:rsidRPr="00AE6588">
        <w:rPr>
          <w:rFonts w:ascii="Times New Roman" w:eastAsia="Times New Roman" w:hAnsi="Times New Roman" w:cs="Times New Roman"/>
          <w:sz w:val="28"/>
          <w:szCs w:val="28"/>
          <w:lang w:eastAsia="ru-RU"/>
        </w:rPr>
        <w:t>ысокая адгезия означает, что покрытие</w:t>
      </w:r>
      <w:r w:rsidRPr="00107B69">
        <w:rPr>
          <w:rFonts w:ascii="Times New Roman" w:eastAsia="Times New Roman" w:hAnsi="Times New Roman" w:cs="Times New Roman"/>
          <w:sz w:val="28"/>
          <w:szCs w:val="28"/>
          <w:lang w:eastAsia="ru-RU"/>
        </w:rPr>
        <w:t xml:space="preserve"> оказывает  хорошее сопротивление</w:t>
      </w:r>
      <w:r w:rsidRPr="00AE6588">
        <w:rPr>
          <w:rFonts w:ascii="Times New Roman" w:eastAsia="Times New Roman" w:hAnsi="Times New Roman" w:cs="Times New Roman"/>
          <w:sz w:val="28"/>
          <w:szCs w:val="28"/>
          <w:lang w:eastAsia="ru-RU"/>
        </w:rPr>
        <w:t xml:space="preserve"> попыткам его отдел</w:t>
      </w:r>
      <w:r w:rsidRPr="00107B69">
        <w:rPr>
          <w:rFonts w:ascii="Times New Roman" w:eastAsia="Times New Roman" w:hAnsi="Times New Roman" w:cs="Times New Roman"/>
          <w:sz w:val="28"/>
          <w:szCs w:val="28"/>
          <w:lang w:eastAsia="ru-RU"/>
        </w:rPr>
        <w:t>ения при  растяжении или надрезах,  поэтому контроль качества нанесения и соблюдение установленных стандартов, таких как ISO или ASTM имеет важное значение.</w:t>
      </w:r>
      <w:r w:rsidRPr="00ED5E28">
        <w:rPr>
          <w:rFonts w:ascii="Times New Roman" w:eastAsia="Times New Roman" w:hAnsi="Times New Roman" w:cs="Times New Roman"/>
          <w:sz w:val="24"/>
          <w:szCs w:val="24"/>
          <w:lang w:eastAsia="ru-RU"/>
        </w:rPr>
        <w:t> </w:t>
      </w:r>
    </w:p>
    <w:p w14:paraId="473BBAD8" w14:textId="77777777" w:rsidR="00D66C13" w:rsidRPr="00AC49F6" w:rsidRDefault="00D66C13"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следующей главе представлены результаты исследований, направленных на изучение перспектив применения различных модификаторов для повышения прочностных характеристик и устойчивости к внешним воздействиям цементных растворов. </w:t>
      </w:r>
    </w:p>
    <w:p w14:paraId="597BBDF2" w14:textId="77777777" w:rsidR="00471666" w:rsidRPr="00D66C13" w:rsidRDefault="00471666" w:rsidP="009A0569">
      <w:pPr>
        <w:spacing w:after="0" w:line="240" w:lineRule="auto"/>
        <w:ind w:firstLine="709"/>
        <w:jc w:val="both"/>
        <w:rPr>
          <w:rFonts w:ascii="Times New Roman" w:hAnsi="Times New Roman" w:cs="Times New Roman"/>
          <w:sz w:val="28"/>
          <w:szCs w:val="28"/>
        </w:rPr>
      </w:pPr>
    </w:p>
    <w:p w14:paraId="7B32BFB5" w14:textId="77777777" w:rsidR="00471666" w:rsidRPr="00620621" w:rsidRDefault="00471666" w:rsidP="009A0569">
      <w:pPr>
        <w:spacing w:after="0" w:line="240" w:lineRule="auto"/>
        <w:ind w:firstLine="709"/>
        <w:jc w:val="both"/>
        <w:rPr>
          <w:rFonts w:ascii="Times New Roman" w:hAnsi="Times New Roman" w:cs="Times New Roman"/>
          <w:sz w:val="28"/>
          <w:szCs w:val="28"/>
        </w:rPr>
      </w:pPr>
    </w:p>
    <w:p w14:paraId="64F177F1" w14:textId="77777777" w:rsidR="00471666" w:rsidRDefault="00471666" w:rsidP="009A0569">
      <w:pPr>
        <w:spacing w:line="240" w:lineRule="auto"/>
        <w:rPr>
          <w:rFonts w:ascii="Times New Roman" w:hAnsi="Times New Roman" w:cs="Times New Roman"/>
          <w:sz w:val="28"/>
        </w:rPr>
      </w:pPr>
      <w:r>
        <w:rPr>
          <w:rFonts w:ascii="Times New Roman" w:hAnsi="Times New Roman" w:cs="Times New Roman"/>
          <w:sz w:val="28"/>
        </w:rPr>
        <w:br w:type="page"/>
      </w:r>
    </w:p>
    <w:p w14:paraId="1E9335B0" w14:textId="560B889E" w:rsidR="00E960C9" w:rsidRPr="00DA3101" w:rsidRDefault="00E960C9" w:rsidP="009A0569">
      <w:pPr>
        <w:spacing w:after="0" w:line="240" w:lineRule="auto"/>
        <w:ind w:firstLine="709"/>
        <w:jc w:val="both"/>
        <w:rPr>
          <w:rFonts w:ascii="Times New Roman" w:hAnsi="Times New Roman" w:cs="Times New Roman"/>
          <w:b/>
          <w:sz w:val="28"/>
        </w:rPr>
      </w:pPr>
      <w:bookmarkStart w:id="0" w:name="_Hlk221709761"/>
      <w:r w:rsidRPr="00DA3101">
        <w:rPr>
          <w:rFonts w:ascii="Times New Roman" w:hAnsi="Times New Roman" w:cs="Times New Roman"/>
          <w:b/>
          <w:sz w:val="28"/>
        </w:rPr>
        <w:lastRenderedPageBreak/>
        <w:t>3. ИССЛЕДОВАНИЕ ЭФФЕКТИВНОСТИ МОДИФИЦИРОВАНИЯ ЦЕМЕНТНЫХ РАСТВОРОВ МИНЕРАЛЬНЫМИ И ТЕХНОГЕННЫМИ ДОБАВКАМИ ДЛЯ ПОВЫШЕНИЯ ПРОЧНОСТНЫХ И ЭКСПЛУАТАЦИОННЫХ ХАРАКТЕРИСТИК В УСЛОВИЯХ АГРЕССИВНЫХ ВНЕШНИХ ВОЗДЕЙСТВИЙ</w:t>
      </w:r>
    </w:p>
    <w:p w14:paraId="107F7250" w14:textId="77777777" w:rsidR="00E960C9" w:rsidRDefault="00E960C9" w:rsidP="009A0569">
      <w:pPr>
        <w:spacing w:after="0" w:line="240" w:lineRule="auto"/>
        <w:ind w:firstLine="709"/>
        <w:jc w:val="both"/>
        <w:rPr>
          <w:rFonts w:ascii="Times New Roman" w:hAnsi="Times New Roman" w:cs="Times New Roman"/>
          <w:b/>
          <w:sz w:val="28"/>
          <w:lang w:val="kk-KZ"/>
        </w:rPr>
      </w:pPr>
      <w:r w:rsidRPr="00AC49F6">
        <w:rPr>
          <w:rFonts w:ascii="Times New Roman" w:hAnsi="Times New Roman" w:cs="Times New Roman"/>
          <w:b/>
          <w:sz w:val="28"/>
          <w:lang w:val="kk-KZ"/>
        </w:rPr>
        <w:t>3.1</w:t>
      </w:r>
      <w:r>
        <w:rPr>
          <w:rFonts w:ascii="Times New Roman" w:hAnsi="Times New Roman" w:cs="Times New Roman"/>
          <w:b/>
          <w:sz w:val="28"/>
          <w:lang w:val="kk-KZ"/>
        </w:rPr>
        <w:t xml:space="preserve">. Экспериментальные исследования влияния добавок на прочностные характеристики цементных растворов. </w:t>
      </w:r>
    </w:p>
    <w:p w14:paraId="04512495" w14:textId="77777777" w:rsidR="00E960C9"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В</w:t>
      </w:r>
      <w:r w:rsidRPr="00AC49F6">
        <w:rPr>
          <w:rFonts w:ascii="Times New Roman" w:hAnsi="Times New Roman" w:cs="Times New Roman"/>
          <w:sz w:val="28"/>
        </w:rPr>
        <w:t xml:space="preserve"> последние годы большое внимание в данном направлении уделяется рассмотрению возможностей использования отходов металлургического производства, представляющих собой порошкообразные фракции, состоящие из оксидов железа или железосодержащих частиц, себестоимость </w:t>
      </w:r>
      <w:r w:rsidRPr="00552CC1">
        <w:rPr>
          <w:rFonts w:ascii="Times New Roman" w:hAnsi="Times New Roman" w:cs="Times New Roman"/>
          <w:sz w:val="28"/>
        </w:rPr>
        <w:t>которых минимальна в виду того, что они являются отходами производства [</w:t>
      </w:r>
      <w:r w:rsidR="008C68C5" w:rsidRPr="008C68C5">
        <w:rPr>
          <w:rFonts w:ascii="Times New Roman" w:hAnsi="Times New Roman" w:cs="Times New Roman"/>
          <w:sz w:val="28"/>
        </w:rPr>
        <w:t>78</w:t>
      </w:r>
      <w:r w:rsidR="00106EE2" w:rsidRPr="00552CC1">
        <w:rPr>
          <w:rFonts w:ascii="Times New Roman" w:hAnsi="Times New Roman" w:cs="Times New Roman"/>
          <w:sz w:val="28"/>
        </w:rPr>
        <w:t>,</w:t>
      </w:r>
      <w:r w:rsidR="008C68C5">
        <w:rPr>
          <w:rFonts w:ascii="Times New Roman" w:hAnsi="Times New Roman" w:cs="Times New Roman"/>
          <w:sz w:val="28"/>
        </w:rPr>
        <w:t xml:space="preserve"> </w:t>
      </w:r>
      <w:r w:rsidR="008C68C5" w:rsidRPr="008C68C5">
        <w:rPr>
          <w:rFonts w:ascii="Times New Roman" w:hAnsi="Times New Roman" w:cs="Times New Roman"/>
          <w:sz w:val="28"/>
        </w:rPr>
        <w:t>79</w:t>
      </w:r>
      <w:r w:rsidRPr="00DA3101">
        <w:rPr>
          <w:rFonts w:ascii="Times New Roman" w:hAnsi="Times New Roman" w:cs="Times New Roman"/>
          <w:sz w:val="28"/>
        </w:rPr>
        <w:t>].</w:t>
      </w:r>
      <w:r w:rsidRPr="00AC49F6">
        <w:rPr>
          <w:rFonts w:ascii="Times New Roman" w:hAnsi="Times New Roman" w:cs="Times New Roman"/>
          <w:sz w:val="28"/>
        </w:rPr>
        <w:t xml:space="preserve"> Использование данных железосодержащих порошков, подвергнутых минимальному воздействию, связанному с разделением по фракциям, с целью отсеивания крупнозернистой фракции с последующим выделением мелкодисперсной или </w:t>
      </w:r>
      <w:r w:rsidRPr="00DA3101">
        <w:rPr>
          <w:rFonts w:ascii="Times New Roman" w:hAnsi="Times New Roman" w:cs="Times New Roman"/>
          <w:sz w:val="28"/>
        </w:rPr>
        <w:t>ультрадисперсной фракции, является одним из перспективных способов повышения устойчивости к механическим воздействиям за счет упрочнения [</w:t>
      </w:r>
      <w:r w:rsidR="008C68C5" w:rsidRPr="008C68C5">
        <w:rPr>
          <w:rFonts w:ascii="Times New Roman" w:hAnsi="Times New Roman" w:cs="Times New Roman"/>
          <w:sz w:val="28"/>
        </w:rPr>
        <w:t>80</w:t>
      </w:r>
      <w:r w:rsidR="008C68C5">
        <w:rPr>
          <w:rFonts w:ascii="Times New Roman" w:hAnsi="Times New Roman" w:cs="Times New Roman"/>
          <w:sz w:val="28"/>
        </w:rPr>
        <w:t xml:space="preserve">, </w:t>
      </w:r>
      <w:r w:rsidR="008C68C5" w:rsidRPr="008C68C5">
        <w:rPr>
          <w:rFonts w:ascii="Times New Roman" w:hAnsi="Times New Roman" w:cs="Times New Roman"/>
          <w:sz w:val="28"/>
        </w:rPr>
        <w:t>81</w:t>
      </w:r>
      <w:r w:rsidRPr="00DA3101">
        <w:rPr>
          <w:rFonts w:ascii="Times New Roman" w:hAnsi="Times New Roman" w:cs="Times New Roman"/>
          <w:sz w:val="28"/>
        </w:rPr>
        <w:t>]. При этом следует учитывать, что большое содержание стабилизирующих добавок</w:t>
      </w:r>
      <w:r w:rsidRPr="00AC49F6">
        <w:rPr>
          <w:rFonts w:ascii="Times New Roman" w:hAnsi="Times New Roman" w:cs="Times New Roman"/>
          <w:sz w:val="28"/>
        </w:rPr>
        <w:t xml:space="preserve"> в виде </w:t>
      </w:r>
      <w:r w:rsidRPr="00552CC1">
        <w:rPr>
          <w:rFonts w:ascii="Times New Roman" w:hAnsi="Times New Roman" w:cs="Times New Roman"/>
          <w:sz w:val="28"/>
        </w:rPr>
        <w:t xml:space="preserve">оксидов железа может привести к снижению жаропрочности, </w:t>
      </w:r>
      <w:proofErr w:type="gramStart"/>
      <w:r w:rsidRPr="00552CC1">
        <w:rPr>
          <w:rFonts w:ascii="Times New Roman" w:hAnsi="Times New Roman" w:cs="Times New Roman"/>
          <w:sz w:val="28"/>
        </w:rPr>
        <w:t>в виду</w:t>
      </w:r>
      <w:proofErr w:type="gramEnd"/>
      <w:r w:rsidRPr="00552CC1">
        <w:rPr>
          <w:rFonts w:ascii="Times New Roman" w:hAnsi="Times New Roman" w:cs="Times New Roman"/>
          <w:sz w:val="28"/>
        </w:rPr>
        <w:t xml:space="preserve"> окислительной способности оксида железа, что приводит к снижению устойчивос</w:t>
      </w:r>
      <w:r w:rsidRPr="00AC49F6">
        <w:rPr>
          <w:rFonts w:ascii="Times New Roman" w:hAnsi="Times New Roman" w:cs="Times New Roman"/>
          <w:sz w:val="28"/>
        </w:rPr>
        <w:t xml:space="preserve">ти материалов при длительной эксплуатации в условиях больших температур. В этой связи поиск оптимальных концентраций стабилизирующих упрочняющих добавок, является одним из ключевых факторов, требующих детального изучения в области повышения прочностных параметров </w:t>
      </w:r>
      <w:r>
        <w:rPr>
          <w:rFonts w:ascii="Times New Roman" w:hAnsi="Times New Roman" w:cs="Times New Roman"/>
          <w:sz w:val="28"/>
        </w:rPr>
        <w:t>цементных</w:t>
      </w:r>
      <w:r w:rsidRPr="00AC49F6">
        <w:rPr>
          <w:rFonts w:ascii="Times New Roman" w:hAnsi="Times New Roman" w:cs="Times New Roman"/>
          <w:sz w:val="28"/>
        </w:rPr>
        <w:t xml:space="preserve"> раст</w:t>
      </w:r>
      <w:r>
        <w:rPr>
          <w:rFonts w:ascii="Times New Roman" w:hAnsi="Times New Roman" w:cs="Times New Roman"/>
          <w:sz w:val="28"/>
        </w:rPr>
        <w:t>воров, для чего необходимы постановка, планирование и проведение экспериментальных исследований</w:t>
      </w:r>
      <w:r w:rsidR="008C68C5" w:rsidRPr="008C68C5">
        <w:rPr>
          <w:rFonts w:ascii="Times New Roman" w:hAnsi="Times New Roman" w:cs="Times New Roman"/>
          <w:sz w:val="28"/>
        </w:rPr>
        <w:t xml:space="preserve"> [82-85]</w:t>
      </w:r>
      <w:r>
        <w:rPr>
          <w:rFonts w:ascii="Times New Roman" w:hAnsi="Times New Roman" w:cs="Times New Roman"/>
          <w:sz w:val="28"/>
        </w:rPr>
        <w:t>.</w:t>
      </w:r>
      <w:r w:rsidRPr="00AC49F6">
        <w:rPr>
          <w:rFonts w:ascii="Times New Roman" w:hAnsi="Times New Roman" w:cs="Times New Roman"/>
          <w:sz w:val="28"/>
        </w:rPr>
        <w:t xml:space="preserve"> </w:t>
      </w:r>
    </w:p>
    <w:p w14:paraId="37F5207A" w14:textId="77777777" w:rsidR="00E960C9" w:rsidRDefault="00E960C9" w:rsidP="009A0569">
      <w:pPr>
        <w:spacing w:after="0" w:line="240" w:lineRule="auto"/>
        <w:ind w:firstLine="709"/>
        <w:jc w:val="both"/>
        <w:rPr>
          <w:rFonts w:ascii="Times New Roman" w:hAnsi="Times New Roman" w:cs="Times New Roman"/>
          <w:sz w:val="28"/>
        </w:rPr>
      </w:pPr>
    </w:p>
    <w:p w14:paraId="51EBB293" w14:textId="77777777" w:rsidR="00E960C9" w:rsidRPr="008C68C5" w:rsidRDefault="003044EA" w:rsidP="00B87D2A">
      <w:pPr>
        <w:pStyle w:val="a7"/>
        <w:ind w:left="0" w:firstLine="709"/>
        <w:jc w:val="both"/>
        <w:rPr>
          <w:b/>
          <w:sz w:val="28"/>
        </w:rPr>
      </w:pPr>
      <w:r>
        <w:rPr>
          <w:b/>
          <w:sz w:val="28"/>
        </w:rPr>
        <w:t>3.2</w:t>
      </w:r>
      <w:r w:rsidR="002E5C8E">
        <w:rPr>
          <w:b/>
          <w:sz w:val="28"/>
        </w:rPr>
        <w:t xml:space="preserve">. </w:t>
      </w:r>
      <w:r w:rsidR="00E960C9" w:rsidRPr="00F55B8B">
        <w:rPr>
          <w:b/>
          <w:sz w:val="28"/>
        </w:rPr>
        <w:t>Планирование экспериментов</w:t>
      </w:r>
    </w:p>
    <w:p w14:paraId="5A2E8B77" w14:textId="77777777" w:rsidR="00E960C9" w:rsidRPr="00F55B8B" w:rsidRDefault="00E960C9" w:rsidP="009A0569">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 xml:space="preserve">Из выполненных различными исследователями работ видно, что все функции и параметры различных добавок взаимосвязаны, что в свою </w:t>
      </w:r>
      <w:proofErr w:type="gramStart"/>
      <w:r w:rsidRPr="00F55B8B">
        <w:rPr>
          <w:rFonts w:ascii="Times New Roman" w:eastAsia="Calibri" w:hAnsi="Times New Roman" w:cs="Times New Roman"/>
          <w:sz w:val="28"/>
          <w:szCs w:val="28"/>
        </w:rPr>
        <w:t>очередь  создаёт</w:t>
      </w:r>
      <w:proofErr w:type="gramEnd"/>
      <w:r w:rsidRPr="00F55B8B">
        <w:rPr>
          <w:rFonts w:ascii="Times New Roman" w:eastAsia="Calibri" w:hAnsi="Times New Roman" w:cs="Times New Roman"/>
          <w:sz w:val="28"/>
          <w:szCs w:val="28"/>
        </w:rPr>
        <w:t xml:space="preserve"> дополнительные трудности при постановке, проведении и интерпретации результатов экспериментальных исследований. </w:t>
      </w:r>
    </w:p>
    <w:p w14:paraId="46A93ACF" w14:textId="77777777" w:rsidR="00E960C9" w:rsidRPr="00F55B8B" w:rsidRDefault="00B87D2A" w:rsidP="009A056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В </w:t>
      </w:r>
      <w:r w:rsidR="00E960C9" w:rsidRPr="00F55B8B">
        <w:rPr>
          <w:rFonts w:ascii="Times New Roman" w:eastAsia="Calibri" w:hAnsi="Times New Roman" w:cs="Times New Roman"/>
          <w:sz w:val="28"/>
          <w:szCs w:val="28"/>
        </w:rPr>
        <w:t xml:space="preserve">настоящей </w:t>
      </w:r>
      <w:proofErr w:type="gramStart"/>
      <w:r w:rsidR="00E960C9" w:rsidRPr="00F55B8B">
        <w:rPr>
          <w:rFonts w:ascii="Times New Roman" w:eastAsia="Calibri" w:hAnsi="Times New Roman" w:cs="Times New Roman"/>
          <w:sz w:val="28"/>
          <w:szCs w:val="28"/>
        </w:rPr>
        <w:t>работе  получены</w:t>
      </w:r>
      <w:proofErr w:type="gramEnd"/>
      <w:r w:rsidR="00E960C9" w:rsidRPr="00F55B8B">
        <w:rPr>
          <w:rFonts w:ascii="Times New Roman" w:eastAsia="Calibri" w:hAnsi="Times New Roman" w:cs="Times New Roman"/>
          <w:sz w:val="28"/>
          <w:szCs w:val="28"/>
        </w:rPr>
        <w:t xml:space="preserve"> результаты экспериментальных исследований влияния различных добавок на коррозионную стойкость цементного раствора.  </w:t>
      </w:r>
      <w:r w:rsidR="00E960C9" w:rsidRPr="00F55B8B">
        <w:rPr>
          <w:rFonts w:ascii="Times New Roman" w:eastAsia="Times New Roman" w:hAnsi="Times New Roman" w:cs="Times New Roman"/>
          <w:sz w:val="28"/>
          <w:szCs w:val="28"/>
          <w:lang w:eastAsia="ru-RU"/>
        </w:rPr>
        <w:t xml:space="preserve">Коррозионная стойкость цементного раствора, как показывает обзор различных исследований, - это его способность противостоять разрушению от агрессивных сред (кислот, щелочей, сульфатов, хлоридов, газов) и физико-химических воздействий (температуры, влажности), определяемая составом цемента (портландцемент, </w:t>
      </w:r>
      <w:proofErr w:type="spellStart"/>
      <w:r w:rsidR="00E960C9" w:rsidRPr="00F55B8B">
        <w:rPr>
          <w:rFonts w:ascii="Times New Roman" w:eastAsia="Times New Roman" w:hAnsi="Times New Roman" w:cs="Times New Roman"/>
          <w:sz w:val="28"/>
          <w:szCs w:val="28"/>
          <w:lang w:eastAsia="ru-RU"/>
        </w:rPr>
        <w:t>шлакопортландцемент</w:t>
      </w:r>
      <w:proofErr w:type="spellEnd"/>
      <w:r w:rsidR="00E960C9" w:rsidRPr="00F55B8B">
        <w:rPr>
          <w:rFonts w:ascii="Times New Roman" w:eastAsia="Times New Roman" w:hAnsi="Times New Roman" w:cs="Times New Roman"/>
          <w:sz w:val="28"/>
          <w:szCs w:val="28"/>
          <w:lang w:eastAsia="ru-RU"/>
        </w:rPr>
        <w:t xml:space="preserve">, </w:t>
      </w:r>
      <w:proofErr w:type="spellStart"/>
      <w:r w:rsidR="00E960C9" w:rsidRPr="00F55B8B">
        <w:rPr>
          <w:rFonts w:ascii="Times New Roman" w:eastAsia="Times New Roman" w:hAnsi="Times New Roman" w:cs="Times New Roman"/>
          <w:sz w:val="28"/>
          <w:szCs w:val="28"/>
          <w:lang w:eastAsia="ru-RU"/>
        </w:rPr>
        <w:t>сульфатостойкий</w:t>
      </w:r>
      <w:proofErr w:type="spellEnd"/>
      <w:r w:rsidR="00E960C9" w:rsidRPr="00F55B8B">
        <w:rPr>
          <w:rFonts w:ascii="Times New Roman" w:eastAsia="Times New Roman" w:hAnsi="Times New Roman" w:cs="Times New Roman"/>
          <w:sz w:val="28"/>
          <w:szCs w:val="28"/>
          <w:lang w:eastAsia="ru-RU"/>
        </w:rPr>
        <w:t xml:space="preserve">), соотношением компонентов (водоцементное соотношение, наполнитель), плотностью, наличием добавок и условиями твердения, а методы оценки включают исследования образцов </w:t>
      </w:r>
      <w:r w:rsidR="00E960C9" w:rsidRPr="00F55B8B">
        <w:rPr>
          <w:rFonts w:ascii="Times New Roman" w:eastAsia="Times New Roman" w:hAnsi="Times New Roman" w:cs="Times New Roman"/>
          <w:sz w:val="28"/>
          <w:szCs w:val="28"/>
          <w:lang w:eastAsia="ru-RU"/>
        </w:rPr>
        <w:lastRenderedPageBreak/>
        <w:t xml:space="preserve">(цилиндров, кубов) на скорость коррозии, которая </w:t>
      </w:r>
      <w:r w:rsidR="00E960C9" w:rsidRPr="00F55B8B">
        <w:rPr>
          <w:rFonts w:ascii="Times New Roman" w:eastAsia="Calibri" w:hAnsi="Times New Roman" w:cs="Times New Roman"/>
          <w:sz w:val="28"/>
          <w:szCs w:val="28"/>
        </w:rPr>
        <w:t xml:space="preserve"> зависит от типа цемента, плотности (пористости), типа и наличия модификатора(например, полимеров, </w:t>
      </w:r>
      <w:proofErr w:type="spellStart"/>
      <w:r w:rsidR="00E960C9" w:rsidRPr="00F55B8B">
        <w:rPr>
          <w:rFonts w:ascii="Times New Roman" w:eastAsia="Calibri" w:hAnsi="Times New Roman" w:cs="Times New Roman"/>
          <w:sz w:val="28"/>
          <w:szCs w:val="28"/>
        </w:rPr>
        <w:t>кольматирующих</w:t>
      </w:r>
      <w:proofErr w:type="spellEnd"/>
      <w:r w:rsidR="00E960C9" w:rsidRPr="00F55B8B">
        <w:rPr>
          <w:rFonts w:ascii="Times New Roman" w:eastAsia="Calibri" w:hAnsi="Times New Roman" w:cs="Times New Roman"/>
          <w:sz w:val="28"/>
          <w:szCs w:val="28"/>
        </w:rPr>
        <w:t xml:space="preserve"> веществ) и правильного состава смеси, что обеспечивает долговечность конструкций, подверженных влаге, сульфатам, хлоридам и другим химическим воздействиям, и классифицируется по ГОСТ. Данные анализировались в рамках теории планирования экспериментов.</w:t>
      </w:r>
    </w:p>
    <w:p w14:paraId="6541E439" w14:textId="77777777" w:rsidR="00E960C9" w:rsidRPr="00F55B8B" w:rsidRDefault="00E960C9" w:rsidP="009A0569">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 xml:space="preserve">Методы планирования экспериментов находят всё большее применение при проведении экспериментальных исследований. </w:t>
      </w:r>
    </w:p>
    <w:p w14:paraId="2BDD546C" w14:textId="77777777" w:rsidR="00E960C9" w:rsidRPr="00F55B8B" w:rsidRDefault="00E960C9" w:rsidP="009A0569">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 xml:space="preserve">Применение методики планирования эксперимента позволяет значительно уменьшить число необходимых опытов для изучения рассматриваемого процесса. </w:t>
      </w:r>
    </w:p>
    <w:p w14:paraId="64FC746C" w14:textId="77777777" w:rsidR="00E960C9" w:rsidRPr="00F55B8B" w:rsidRDefault="00E960C9" w:rsidP="009A0569">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 xml:space="preserve">Следует отметить, что сокращение числа опытов обычно приводит к увеличению погрешности. </w:t>
      </w:r>
    </w:p>
    <w:p w14:paraId="440B2E1F" w14:textId="77777777" w:rsidR="00E960C9" w:rsidRPr="00F55B8B" w:rsidRDefault="00E960C9" w:rsidP="009A0569">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 xml:space="preserve">Проведение полного факторного эксперимента, при котором реализуются все возможные сочетания уровней факторов, </w:t>
      </w:r>
      <w:r w:rsidR="002468F1">
        <w:rPr>
          <w:rFonts w:ascii="Times New Roman" w:eastAsia="Calibri" w:hAnsi="Times New Roman" w:cs="Times New Roman"/>
          <w:sz w:val="28"/>
          <w:szCs w:val="28"/>
        </w:rPr>
        <w:t>требует много средств и времени</w:t>
      </w:r>
      <w:r w:rsidRPr="00F55B8B">
        <w:rPr>
          <w:rFonts w:ascii="Times New Roman" w:eastAsia="Calibri" w:hAnsi="Times New Roman" w:cs="Times New Roman"/>
          <w:sz w:val="28"/>
          <w:szCs w:val="28"/>
        </w:rPr>
        <w:t>. В связи с этим одним из наиболее эффективных путей повышения качества эксперименталь</w:t>
      </w:r>
      <w:r w:rsidRPr="00F55B8B">
        <w:rPr>
          <w:rFonts w:ascii="Times New Roman" w:eastAsia="Calibri" w:hAnsi="Times New Roman" w:cs="Times New Roman"/>
          <w:sz w:val="28"/>
          <w:szCs w:val="28"/>
        </w:rPr>
        <w:softHyphen/>
        <w:t xml:space="preserve">ных исследований, получения максимума информации при допустимых погрешностях является применение методов планирования экспериментов. </w:t>
      </w:r>
    </w:p>
    <w:p w14:paraId="7BF541C3" w14:textId="77777777" w:rsidR="00B87D2A" w:rsidRPr="00B87D2A" w:rsidRDefault="00E960C9" w:rsidP="00B87D2A">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Другими словами, планирование экспериментов — это проце</w:t>
      </w:r>
      <w:r w:rsidRPr="00F55B8B">
        <w:rPr>
          <w:rFonts w:ascii="Times New Roman" w:eastAsia="Calibri" w:hAnsi="Times New Roman" w:cs="Times New Roman"/>
          <w:sz w:val="28"/>
          <w:szCs w:val="28"/>
        </w:rPr>
        <w:softHyphen/>
        <w:t>дура нахождения числа и условий проведения экспериментальных исследований, необходимых и достаточных для решения поставленной, в данном случае задачи изучения свойств тампонажных растворов, с требуемой точностью</w:t>
      </w:r>
      <w:r w:rsidR="00B87D2A">
        <w:rPr>
          <w:rFonts w:ascii="Times New Roman" w:eastAsia="Calibri" w:hAnsi="Times New Roman" w:cs="Times New Roman"/>
          <w:sz w:val="28"/>
          <w:szCs w:val="28"/>
        </w:rPr>
        <w:t>.</w:t>
      </w:r>
    </w:p>
    <w:p w14:paraId="0AE8C244" w14:textId="77777777" w:rsidR="00B87D2A" w:rsidRPr="00B87D2A" w:rsidRDefault="00E960C9" w:rsidP="00B87D2A">
      <w:pPr>
        <w:spacing w:after="0" w:line="240" w:lineRule="auto"/>
        <w:ind w:firstLine="708"/>
        <w:jc w:val="both"/>
        <w:rPr>
          <w:rFonts w:ascii="Times New Roman" w:eastAsia="Calibri" w:hAnsi="Times New Roman" w:cs="Times New Roman"/>
          <w:sz w:val="28"/>
          <w:szCs w:val="28"/>
        </w:rPr>
      </w:pPr>
      <w:r w:rsidRPr="00F55B8B">
        <w:rPr>
          <w:rFonts w:ascii="Times New Roman" w:eastAsia="Times New Roman" w:hAnsi="Times New Roman" w:cs="Times New Roman"/>
          <w:sz w:val="28"/>
          <w:szCs w:val="28"/>
          <w:lang w:eastAsia="ru-RU"/>
        </w:rPr>
        <w:t>Планирование экспериментов охватывает широкий круг вопросов в различных областях–от учета конкретных особенностей определенных объектов исследования до</w:t>
      </w:r>
      <w:r w:rsidR="00B87D2A">
        <w:rPr>
          <w:rFonts w:ascii="Times New Roman" w:eastAsia="Times New Roman" w:hAnsi="Times New Roman" w:cs="Times New Roman"/>
          <w:sz w:val="28"/>
          <w:szCs w:val="28"/>
          <w:lang w:eastAsia="ru-RU"/>
        </w:rPr>
        <w:t xml:space="preserve"> общих концептуальных проблем. </w:t>
      </w:r>
    </w:p>
    <w:p w14:paraId="1E7157E3" w14:textId="77777777" w:rsidR="00B87D2A" w:rsidRPr="00B87D2A" w:rsidRDefault="00E960C9" w:rsidP="00B87D2A">
      <w:pPr>
        <w:spacing w:after="0" w:line="240" w:lineRule="auto"/>
        <w:ind w:firstLine="708"/>
        <w:jc w:val="both"/>
        <w:rPr>
          <w:rFonts w:ascii="Times New Roman" w:eastAsia="Calibri" w:hAnsi="Times New Roman" w:cs="Times New Roman"/>
          <w:sz w:val="28"/>
          <w:szCs w:val="28"/>
        </w:rPr>
      </w:pPr>
      <w:r w:rsidRPr="00F55B8B">
        <w:rPr>
          <w:rFonts w:ascii="Times New Roman" w:eastAsia="Times New Roman" w:hAnsi="Times New Roman" w:cs="Times New Roman"/>
          <w:sz w:val="28"/>
          <w:szCs w:val="28"/>
          <w:lang w:eastAsia="ru-RU"/>
        </w:rPr>
        <w:t xml:space="preserve">В настоящее время теория планирования экспериментов является самостоятельным научным направлением и находит практическое применение в различных направлениях экспериментальных исследований с целью решения сложных научных и технических задач оптимизации, получения различных закономерностей, проведения прогнозных оценок. </w:t>
      </w:r>
    </w:p>
    <w:p w14:paraId="7D45673E" w14:textId="77777777" w:rsidR="00B87D2A" w:rsidRPr="00B87D2A" w:rsidRDefault="00E960C9" w:rsidP="00B87D2A">
      <w:pPr>
        <w:spacing w:after="0" w:line="240" w:lineRule="auto"/>
        <w:ind w:firstLine="708"/>
        <w:jc w:val="both"/>
        <w:rPr>
          <w:rFonts w:ascii="Times New Roman" w:eastAsia="Calibri" w:hAnsi="Times New Roman" w:cs="Times New Roman"/>
          <w:sz w:val="28"/>
          <w:szCs w:val="28"/>
        </w:rPr>
      </w:pPr>
      <w:r w:rsidRPr="00F55B8B">
        <w:rPr>
          <w:rFonts w:ascii="Times New Roman" w:eastAsia="Times New Roman" w:hAnsi="Times New Roman" w:cs="Times New Roman"/>
          <w:sz w:val="28"/>
          <w:szCs w:val="28"/>
          <w:lang w:eastAsia="ru-RU"/>
        </w:rPr>
        <w:t xml:space="preserve">Как известно, методы планирования экспериментов направлены на разработку оптимальной схемы проведения экспериментов с целью сокращения объема проводимых исследований при заданной точности и достоверности получения результатов, извлечения из полученных опытных данных </w:t>
      </w:r>
      <w:r w:rsidR="00B87D2A">
        <w:rPr>
          <w:rFonts w:ascii="Times New Roman" w:eastAsia="Times New Roman" w:hAnsi="Times New Roman" w:cs="Times New Roman"/>
          <w:sz w:val="28"/>
          <w:szCs w:val="28"/>
          <w:lang w:eastAsia="ru-RU"/>
        </w:rPr>
        <w:t xml:space="preserve">максимума полезной информации. </w:t>
      </w:r>
    </w:p>
    <w:p w14:paraId="6A96B62C" w14:textId="77777777" w:rsidR="001E5277" w:rsidRPr="003044EA" w:rsidRDefault="00E960C9" w:rsidP="003044EA">
      <w:pPr>
        <w:spacing w:after="0" w:line="240" w:lineRule="auto"/>
        <w:ind w:firstLine="708"/>
        <w:jc w:val="both"/>
        <w:rPr>
          <w:rFonts w:ascii="Times New Roman" w:eastAsia="Calibri" w:hAnsi="Times New Roman" w:cs="Times New Roman"/>
          <w:sz w:val="28"/>
          <w:szCs w:val="28"/>
        </w:rPr>
      </w:pPr>
      <w:r w:rsidRPr="00F55B8B">
        <w:rPr>
          <w:rFonts w:ascii="Times New Roman" w:eastAsia="Calibri" w:hAnsi="Times New Roman" w:cs="Times New Roman"/>
          <w:sz w:val="28"/>
          <w:szCs w:val="28"/>
        </w:rPr>
        <w:t xml:space="preserve">При экспериментальных исследованиях применение теории планирования эксперимента не исключает необходимости изучения и четкого представления физических основ процессов, протекающих в объекте исследования, факторов, воздействующих на выходные параметры объекта. Эти сведения нужны на этапе составления плана эксперимента, при анализе и интерпретации результатов. </w:t>
      </w:r>
    </w:p>
    <w:p w14:paraId="32D7B18B" w14:textId="77777777" w:rsidR="00E960C9" w:rsidRPr="00DA3101" w:rsidRDefault="00E960C9" w:rsidP="009A0569">
      <w:pPr>
        <w:spacing w:after="0" w:line="240" w:lineRule="auto"/>
        <w:ind w:firstLine="709"/>
        <w:jc w:val="both"/>
        <w:rPr>
          <w:rFonts w:ascii="Times New Roman" w:hAnsi="Times New Roman" w:cs="Times New Roman"/>
          <w:sz w:val="28"/>
        </w:rPr>
      </w:pPr>
      <w:r w:rsidRPr="00AC49F6">
        <w:rPr>
          <w:rFonts w:ascii="Times New Roman" w:hAnsi="Times New Roman" w:cs="Times New Roman"/>
          <w:sz w:val="28"/>
        </w:rPr>
        <w:t xml:space="preserve">Предлагаемые на сегодняшний день способы повышения прочностных характеристик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за </w:t>
      </w:r>
      <w:proofErr w:type="gramStart"/>
      <w:r w:rsidRPr="00AC49F6">
        <w:rPr>
          <w:rFonts w:ascii="Times New Roman" w:hAnsi="Times New Roman" w:cs="Times New Roman"/>
          <w:sz w:val="28"/>
        </w:rPr>
        <w:t xml:space="preserve">счет </w:t>
      </w:r>
      <w:r>
        <w:rPr>
          <w:rFonts w:ascii="Times New Roman" w:hAnsi="Times New Roman" w:cs="Times New Roman"/>
          <w:sz w:val="28"/>
        </w:rPr>
        <w:t xml:space="preserve"> наличия</w:t>
      </w:r>
      <w:proofErr w:type="gramEnd"/>
      <w:r>
        <w:rPr>
          <w:rFonts w:ascii="Times New Roman" w:hAnsi="Times New Roman" w:cs="Times New Roman"/>
          <w:sz w:val="28"/>
        </w:rPr>
        <w:t xml:space="preserve"> </w:t>
      </w:r>
      <w:r w:rsidRPr="00AC49F6">
        <w:rPr>
          <w:rFonts w:ascii="Times New Roman" w:hAnsi="Times New Roman" w:cs="Times New Roman"/>
          <w:sz w:val="28"/>
        </w:rPr>
        <w:t xml:space="preserve">в них минеральных </w:t>
      </w:r>
      <w:r w:rsidRPr="00AC49F6">
        <w:rPr>
          <w:rFonts w:ascii="Times New Roman" w:hAnsi="Times New Roman" w:cs="Times New Roman"/>
          <w:sz w:val="28"/>
        </w:rPr>
        <w:lastRenderedPageBreak/>
        <w:t>добавок, таких как мелкодисперсные металлические порошки, полученные из отходо</w:t>
      </w:r>
      <w:r>
        <w:rPr>
          <w:rFonts w:ascii="Times New Roman" w:hAnsi="Times New Roman" w:cs="Times New Roman"/>
          <w:sz w:val="28"/>
        </w:rPr>
        <w:t>в и при переработке вторичного сырья,</w:t>
      </w:r>
      <w:r w:rsidRPr="00AC49F6">
        <w:rPr>
          <w:rFonts w:ascii="Times New Roman" w:hAnsi="Times New Roman" w:cs="Times New Roman"/>
          <w:sz w:val="28"/>
        </w:rPr>
        <w:t xml:space="preserve"> являются одними из наиболее </w:t>
      </w:r>
      <w:r w:rsidRPr="00DA3101">
        <w:rPr>
          <w:rFonts w:ascii="Times New Roman" w:hAnsi="Times New Roman" w:cs="Times New Roman"/>
          <w:sz w:val="28"/>
        </w:rPr>
        <w:t>перспективных способов повышения устойчивости цементных растворов к внешним воздействиям, а также улучшению физико-механических свойств [</w:t>
      </w:r>
      <w:r w:rsidR="008C68C5" w:rsidRPr="008C68C5">
        <w:rPr>
          <w:rFonts w:ascii="Times New Roman" w:hAnsi="Times New Roman" w:cs="Times New Roman"/>
          <w:sz w:val="28"/>
        </w:rPr>
        <w:t>86,87</w:t>
      </w:r>
      <w:r w:rsidRPr="00DA3101">
        <w:rPr>
          <w:rFonts w:ascii="Times New Roman" w:hAnsi="Times New Roman" w:cs="Times New Roman"/>
          <w:sz w:val="28"/>
        </w:rPr>
        <w:t xml:space="preserve">]. </w:t>
      </w:r>
    </w:p>
    <w:p w14:paraId="17C2E921" w14:textId="77777777" w:rsidR="00E960C9" w:rsidRPr="00106EE2" w:rsidRDefault="00E960C9" w:rsidP="009A0569">
      <w:pPr>
        <w:spacing w:after="0" w:line="240" w:lineRule="auto"/>
        <w:ind w:firstLine="709"/>
        <w:jc w:val="both"/>
        <w:rPr>
          <w:rFonts w:ascii="Times New Roman" w:hAnsi="Times New Roman" w:cs="Times New Roman"/>
          <w:sz w:val="28"/>
        </w:rPr>
      </w:pPr>
      <w:r w:rsidRPr="00DA3101">
        <w:rPr>
          <w:rFonts w:ascii="Times New Roman" w:hAnsi="Times New Roman" w:cs="Times New Roman"/>
          <w:sz w:val="28"/>
        </w:rPr>
        <w:t xml:space="preserve">Как правило, добавление в малых долях стабилизирующих добавок в состав цементных растворов приводит к улучшению сцепления частиц цемента друг с другом, увеличивая плотность и снижая количества пустот, повышению износостойкости и </w:t>
      </w:r>
      <w:proofErr w:type="spellStart"/>
      <w:r w:rsidRPr="00DA3101">
        <w:rPr>
          <w:rFonts w:ascii="Times New Roman" w:hAnsi="Times New Roman" w:cs="Times New Roman"/>
          <w:sz w:val="28"/>
        </w:rPr>
        <w:t>трещиностойкости</w:t>
      </w:r>
      <w:proofErr w:type="spellEnd"/>
      <w:r w:rsidRPr="00DA3101">
        <w:rPr>
          <w:rFonts w:ascii="Times New Roman" w:hAnsi="Times New Roman" w:cs="Times New Roman"/>
          <w:sz w:val="28"/>
        </w:rPr>
        <w:t xml:space="preserve"> к различными </w:t>
      </w:r>
      <w:proofErr w:type="spellStart"/>
      <w:r w:rsidRPr="00DA3101">
        <w:rPr>
          <w:rFonts w:ascii="Times New Roman" w:hAnsi="Times New Roman" w:cs="Times New Roman"/>
          <w:sz w:val="28"/>
        </w:rPr>
        <w:t>виброрежимам</w:t>
      </w:r>
      <w:proofErr w:type="spellEnd"/>
      <w:r w:rsidRPr="00DA3101">
        <w:rPr>
          <w:rFonts w:ascii="Times New Roman" w:hAnsi="Times New Roman" w:cs="Times New Roman"/>
          <w:sz w:val="28"/>
        </w:rPr>
        <w:t>, возникающим при длительных динамических нагрузках в процессе эксплуатации на буровых площадках, увеличению устойчивости к механическим воздействиям, а также увеличению адгезии и влагостойкости, что снижает скорость коррозии при длительном воздействии солей и химикатов [</w:t>
      </w:r>
      <w:r w:rsidR="008C68C5" w:rsidRPr="008C68C5">
        <w:rPr>
          <w:rFonts w:ascii="Times New Roman" w:hAnsi="Times New Roman" w:cs="Times New Roman"/>
          <w:sz w:val="28"/>
        </w:rPr>
        <w:t>88</w:t>
      </w:r>
      <w:r w:rsidR="008C68C5">
        <w:rPr>
          <w:rFonts w:ascii="Times New Roman" w:hAnsi="Times New Roman" w:cs="Times New Roman"/>
          <w:sz w:val="28"/>
        </w:rPr>
        <w:t xml:space="preserve">, </w:t>
      </w:r>
      <w:r w:rsidR="008C68C5" w:rsidRPr="008C68C5">
        <w:rPr>
          <w:rFonts w:ascii="Times New Roman" w:hAnsi="Times New Roman" w:cs="Times New Roman"/>
          <w:sz w:val="28"/>
        </w:rPr>
        <w:t>89</w:t>
      </w:r>
      <w:r w:rsidRPr="00DA3101">
        <w:rPr>
          <w:rFonts w:ascii="Times New Roman" w:hAnsi="Times New Roman" w:cs="Times New Roman"/>
          <w:sz w:val="28"/>
        </w:rPr>
        <w:t>]. При этом выбор стабилизирующих упрочняющих добавок, как правило, основан на таких факторах как себестоимость их изготовления, оказывающая большое влияние на ценообразование нефтедобычи, доступность материалов в больших объемах, а также ряда структурных факторов, определяющих эффективность упрочнения за счет структурных и размерных особенностей [</w:t>
      </w:r>
      <w:r w:rsidR="008C68C5" w:rsidRPr="008C68C5">
        <w:rPr>
          <w:rFonts w:ascii="Times New Roman" w:hAnsi="Times New Roman" w:cs="Times New Roman"/>
          <w:sz w:val="28"/>
        </w:rPr>
        <w:t>90-92</w:t>
      </w:r>
      <w:r w:rsidRPr="00DA3101">
        <w:rPr>
          <w:rFonts w:ascii="Times New Roman" w:hAnsi="Times New Roman" w:cs="Times New Roman"/>
          <w:sz w:val="28"/>
        </w:rPr>
        <w:t>].</w:t>
      </w:r>
      <w:r w:rsidRPr="00106EE2">
        <w:rPr>
          <w:rFonts w:ascii="Times New Roman" w:hAnsi="Times New Roman" w:cs="Times New Roman"/>
          <w:sz w:val="28"/>
        </w:rPr>
        <w:t xml:space="preserve"> </w:t>
      </w:r>
    </w:p>
    <w:p w14:paraId="2B766357" w14:textId="77777777" w:rsidR="00E960C9" w:rsidRPr="00AC49F6"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данной главе представлены результаты исследований, направленных на изучение перспектив применения различных модификаторов для повышения прочностных характеристик и устойчивости к внешним воздействиям цементных растворов. </w:t>
      </w:r>
    </w:p>
    <w:p w14:paraId="77CDDDF7" w14:textId="77777777" w:rsidR="00E960C9" w:rsidRPr="00AC49F6" w:rsidRDefault="00E960C9" w:rsidP="009A0569">
      <w:pPr>
        <w:spacing w:after="0" w:line="240" w:lineRule="auto"/>
        <w:ind w:firstLine="709"/>
        <w:jc w:val="both"/>
        <w:rPr>
          <w:rFonts w:ascii="Times New Roman" w:hAnsi="Times New Roman" w:cs="Times New Roman"/>
          <w:sz w:val="28"/>
        </w:rPr>
      </w:pPr>
    </w:p>
    <w:p w14:paraId="2FC93302" w14:textId="77777777" w:rsidR="00E960C9" w:rsidRPr="00AC49F6" w:rsidRDefault="00E960C9" w:rsidP="009A0569">
      <w:pPr>
        <w:spacing w:after="0" w:line="240" w:lineRule="auto"/>
        <w:ind w:firstLine="709"/>
        <w:jc w:val="both"/>
        <w:rPr>
          <w:rFonts w:ascii="Times New Roman" w:hAnsi="Times New Roman" w:cs="Times New Roman"/>
          <w:b/>
          <w:sz w:val="28"/>
          <w:lang w:val="kk-KZ"/>
        </w:rPr>
      </w:pPr>
      <w:r w:rsidRPr="00AC49F6">
        <w:rPr>
          <w:rFonts w:ascii="Times New Roman" w:hAnsi="Times New Roman" w:cs="Times New Roman"/>
          <w:b/>
          <w:sz w:val="28"/>
          <w:lang w:val="kk-KZ"/>
        </w:rPr>
        <w:t>3.</w:t>
      </w:r>
      <w:r w:rsidR="003044EA">
        <w:rPr>
          <w:rFonts w:ascii="Times New Roman" w:hAnsi="Times New Roman" w:cs="Times New Roman"/>
          <w:b/>
          <w:sz w:val="28"/>
        </w:rPr>
        <w:t>3</w:t>
      </w:r>
      <w:r w:rsidRPr="00CF4DB0">
        <w:rPr>
          <w:rFonts w:ascii="Times New Roman" w:hAnsi="Times New Roman" w:cs="Times New Roman"/>
          <w:b/>
          <w:sz w:val="28"/>
        </w:rPr>
        <w:t>.</w:t>
      </w:r>
      <w:r>
        <w:rPr>
          <w:rFonts w:ascii="Times New Roman" w:hAnsi="Times New Roman" w:cs="Times New Roman"/>
          <w:b/>
          <w:sz w:val="28"/>
          <w:lang w:val="kk-KZ"/>
        </w:rPr>
        <w:t xml:space="preserve"> Комплексные исследования, направленные на  повышение </w:t>
      </w:r>
      <w:r w:rsidRPr="00C04BE1">
        <w:rPr>
          <w:rFonts w:ascii="Times New Roman" w:hAnsi="Times New Roman" w:cs="Times New Roman"/>
          <w:b/>
          <w:sz w:val="28"/>
        </w:rPr>
        <w:t>изно</w:t>
      </w:r>
      <w:r>
        <w:rPr>
          <w:rFonts w:ascii="Times New Roman" w:hAnsi="Times New Roman" w:cs="Times New Roman"/>
          <w:b/>
          <w:sz w:val="28"/>
        </w:rPr>
        <w:t>со</w:t>
      </w:r>
      <w:r w:rsidRPr="00C04BE1">
        <w:rPr>
          <w:rFonts w:ascii="Times New Roman" w:hAnsi="Times New Roman" w:cs="Times New Roman"/>
          <w:b/>
          <w:sz w:val="28"/>
        </w:rPr>
        <w:t xml:space="preserve">стойкости и прочности </w:t>
      </w:r>
      <w:r>
        <w:rPr>
          <w:rFonts w:ascii="Times New Roman" w:hAnsi="Times New Roman" w:cs="Times New Roman"/>
          <w:b/>
          <w:sz w:val="28"/>
          <w:lang w:val="kk-KZ"/>
        </w:rPr>
        <w:t>цементных</w:t>
      </w:r>
      <w:r w:rsidRPr="00C04BE1">
        <w:rPr>
          <w:rFonts w:ascii="Times New Roman" w:hAnsi="Times New Roman" w:cs="Times New Roman"/>
          <w:b/>
          <w:sz w:val="28"/>
          <w:lang w:val="kk-KZ"/>
        </w:rPr>
        <w:t xml:space="preserve"> растворов за счет стабилизирующих мелкодисперных добавок </w:t>
      </w:r>
      <w:r>
        <w:rPr>
          <w:rFonts w:ascii="Times New Roman" w:hAnsi="Times New Roman" w:cs="Times New Roman"/>
          <w:b/>
          <w:sz w:val="28"/>
          <w:lang w:val="kk-KZ"/>
        </w:rPr>
        <w:t>в виде частиц гематита</w:t>
      </w:r>
      <w:r w:rsidRPr="00CF4DB0">
        <w:rPr>
          <w:rFonts w:ascii="Times New Roman" w:hAnsi="Times New Roman" w:cs="Times New Roman"/>
          <w:b/>
          <w:sz w:val="28"/>
        </w:rPr>
        <w:t>.</w:t>
      </w:r>
      <w:r>
        <w:rPr>
          <w:rFonts w:ascii="Times New Roman" w:hAnsi="Times New Roman" w:cs="Times New Roman"/>
          <w:b/>
          <w:sz w:val="28"/>
          <w:lang w:val="kk-KZ"/>
        </w:rPr>
        <w:t xml:space="preserve"> </w:t>
      </w:r>
    </w:p>
    <w:p w14:paraId="54B6AB51" w14:textId="77777777" w:rsidR="00E960C9" w:rsidRPr="00AC49F6" w:rsidRDefault="00E960C9" w:rsidP="009A0569">
      <w:pPr>
        <w:spacing w:after="0" w:line="240" w:lineRule="auto"/>
        <w:ind w:firstLine="709"/>
        <w:jc w:val="both"/>
        <w:rPr>
          <w:rFonts w:ascii="Times New Roman" w:hAnsi="Times New Roman" w:cs="Times New Roman"/>
          <w:sz w:val="28"/>
        </w:rPr>
      </w:pPr>
      <w:r w:rsidRPr="00AC49F6">
        <w:rPr>
          <w:rFonts w:ascii="Times New Roman" w:hAnsi="Times New Roman" w:cs="Times New Roman"/>
          <w:sz w:val="28"/>
        </w:rPr>
        <w:t xml:space="preserve">На рисунке </w:t>
      </w:r>
      <w:r>
        <w:rPr>
          <w:rFonts w:ascii="Times New Roman" w:hAnsi="Times New Roman" w:cs="Times New Roman"/>
          <w:sz w:val="28"/>
        </w:rPr>
        <w:t>3.</w:t>
      </w:r>
      <w:r w:rsidRPr="00AC49F6">
        <w:rPr>
          <w:rFonts w:ascii="Times New Roman" w:hAnsi="Times New Roman" w:cs="Times New Roman"/>
          <w:sz w:val="28"/>
        </w:rPr>
        <w:t xml:space="preserve">1 приведены результаты оценки изменений прочности на сжатия исследуемых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в зависимости от температуры нагрева в процессе затвердевания. Данные представлены в виде зависимостей изменения величины прочности на сжатия от времени испытаний для каждого температурного режима. В случае исходного </w:t>
      </w:r>
      <w:r>
        <w:rPr>
          <w:rFonts w:ascii="Times New Roman" w:hAnsi="Times New Roman" w:cs="Times New Roman"/>
          <w:sz w:val="28"/>
        </w:rPr>
        <w:t>цементного</w:t>
      </w:r>
      <w:r w:rsidRPr="00AC49F6">
        <w:rPr>
          <w:rFonts w:ascii="Times New Roman" w:hAnsi="Times New Roman" w:cs="Times New Roman"/>
          <w:sz w:val="28"/>
        </w:rPr>
        <w:t xml:space="preserve"> раствора без добавления стабилизирующей упрочняющей добавки наблюдается рост прочности на сжатие с увеличением времени затвердевания, которое стабилизируются в промежутке от 24 до 48 часов с последующими стабильными показателями прочности. Однако следует отметить, что при температурах выше </w:t>
      </w:r>
      <w:proofErr w:type="gramStart"/>
      <w:r w:rsidRPr="00AC49F6">
        <w:rPr>
          <w:rFonts w:ascii="Times New Roman" w:hAnsi="Times New Roman" w:cs="Times New Roman"/>
          <w:sz w:val="28"/>
        </w:rPr>
        <w:t>110 - 120</w:t>
      </w:r>
      <w:proofErr w:type="gramEnd"/>
      <w:r w:rsidRPr="00AC49F6">
        <w:rPr>
          <w:rFonts w:ascii="Times New Roman" w:hAnsi="Times New Roman" w:cs="Times New Roman"/>
          <w:sz w:val="28"/>
        </w:rPr>
        <w:t xml:space="preserve"> °С для исходных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наблюдается незначительное снижение твердости, по сравнению с результатами полученными при температурах </w:t>
      </w:r>
      <w:proofErr w:type="gramStart"/>
      <w:r w:rsidRPr="00AC49F6">
        <w:rPr>
          <w:rFonts w:ascii="Times New Roman" w:hAnsi="Times New Roman" w:cs="Times New Roman"/>
          <w:sz w:val="28"/>
        </w:rPr>
        <w:t>100 – 110</w:t>
      </w:r>
      <w:proofErr w:type="gramEnd"/>
      <w:r w:rsidRPr="00AC49F6">
        <w:rPr>
          <w:rFonts w:ascii="Times New Roman" w:hAnsi="Times New Roman" w:cs="Times New Roman"/>
          <w:sz w:val="28"/>
        </w:rPr>
        <w:t xml:space="preserve"> °С, при которых кривая изменений прочности после 48 часов стабилизируется и сохраняет свои значения в течение достаточно длительного времени. Столь явно выраженные изменения снижения прочности при более высоких температурах может быть объяснено структурными превращениями </w:t>
      </w:r>
      <w:proofErr w:type="spellStart"/>
      <w:r w:rsidRPr="00AC49F6">
        <w:rPr>
          <w:rFonts w:ascii="Times New Roman" w:hAnsi="Times New Roman" w:cs="Times New Roman"/>
          <w:sz w:val="28"/>
        </w:rPr>
        <w:t>гидросиликатов</w:t>
      </w:r>
      <w:proofErr w:type="spellEnd"/>
      <w:r w:rsidRPr="00AC49F6">
        <w:rPr>
          <w:rFonts w:ascii="Times New Roman" w:hAnsi="Times New Roman" w:cs="Times New Roman"/>
          <w:sz w:val="28"/>
        </w:rPr>
        <w:t xml:space="preserve"> в процессе гидратации, с образованием более крупных </w:t>
      </w:r>
      <w:r w:rsidRPr="00AC49F6">
        <w:rPr>
          <w:rFonts w:ascii="Times New Roman" w:hAnsi="Times New Roman" w:cs="Times New Roman"/>
          <w:sz w:val="28"/>
        </w:rPr>
        <w:lastRenderedPageBreak/>
        <w:t xml:space="preserve">частиц, в форме пластин, формирование которых приводит к ослаблению прочности за счет низкой степени связки между собой, а также образованию микропор в структуре.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960C9" w:rsidRPr="00AC49F6" w14:paraId="2CE9816D" w14:textId="77777777" w:rsidTr="00E960C9">
        <w:tc>
          <w:tcPr>
            <w:tcW w:w="4785" w:type="dxa"/>
          </w:tcPr>
          <w:p w14:paraId="7ED72939" w14:textId="77777777" w:rsidR="00E960C9" w:rsidRPr="00AC49F6" w:rsidRDefault="00AB56A5" w:rsidP="009A0569">
            <w:pPr>
              <w:spacing w:line="240" w:lineRule="auto"/>
              <w:jc w:val="center"/>
              <w:rPr>
                <w:rFonts w:ascii="Times New Roman" w:hAnsi="Times New Roman" w:cs="Times New Roman"/>
                <w:sz w:val="28"/>
              </w:rPr>
            </w:pPr>
            <w:r w:rsidRPr="00AC49F6">
              <w:rPr>
                <w:rFonts w:ascii="Times New Roman" w:hAnsi="Times New Roman" w:cs="Times New Roman"/>
                <w:noProof/>
                <w:sz w:val="28"/>
              </w:rPr>
              <w:object w:dxaOrig="6174" w:dyaOrig="4726" w14:anchorId="5C95B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78.5pt" o:ole="">
                  <v:imagedata r:id="rId20" o:title=""/>
                </v:shape>
                <o:OLEObject Type="Embed" ProgID="Origin50.Graph" ShapeID="_x0000_i1025" DrawAspect="Content" ObjectID="_1838481929" r:id="rId21"/>
              </w:object>
            </w:r>
          </w:p>
        </w:tc>
        <w:tc>
          <w:tcPr>
            <w:tcW w:w="4786" w:type="dxa"/>
          </w:tcPr>
          <w:p w14:paraId="1F557801" w14:textId="77777777" w:rsidR="00E960C9" w:rsidRPr="00AC49F6" w:rsidRDefault="00AB56A5" w:rsidP="009A0569">
            <w:pPr>
              <w:spacing w:line="240" w:lineRule="auto"/>
              <w:jc w:val="center"/>
              <w:rPr>
                <w:rFonts w:ascii="Times New Roman" w:hAnsi="Times New Roman" w:cs="Times New Roman"/>
                <w:sz w:val="28"/>
              </w:rPr>
            </w:pPr>
            <w:r w:rsidRPr="00AC49F6">
              <w:rPr>
                <w:rFonts w:ascii="Times New Roman" w:hAnsi="Times New Roman" w:cs="Times New Roman"/>
                <w:noProof/>
                <w:sz w:val="28"/>
              </w:rPr>
              <w:object w:dxaOrig="6174" w:dyaOrig="4726" w14:anchorId="765A140E">
                <v:shape id="_x0000_i1026" type="#_x0000_t75" style="width:202.5pt;height:178.5pt" o:ole="">
                  <v:imagedata r:id="rId22" o:title=""/>
                </v:shape>
                <o:OLEObject Type="Embed" ProgID="Origin50.Graph" ShapeID="_x0000_i1026" DrawAspect="Content" ObjectID="_1838481930" r:id="rId23"/>
              </w:object>
            </w:r>
          </w:p>
        </w:tc>
      </w:tr>
      <w:tr w:rsidR="00E960C9" w:rsidRPr="00AC49F6" w14:paraId="2DE296FA" w14:textId="77777777" w:rsidTr="00E960C9">
        <w:tc>
          <w:tcPr>
            <w:tcW w:w="4785" w:type="dxa"/>
          </w:tcPr>
          <w:p w14:paraId="1516FBE1" w14:textId="77777777" w:rsidR="00E960C9" w:rsidRPr="00AC49F6" w:rsidRDefault="00E960C9" w:rsidP="009A0569">
            <w:pPr>
              <w:spacing w:line="240" w:lineRule="auto"/>
              <w:jc w:val="center"/>
              <w:rPr>
                <w:rFonts w:ascii="Times New Roman" w:hAnsi="Times New Roman" w:cs="Times New Roman"/>
                <w:sz w:val="28"/>
                <w:lang w:val="en-US"/>
              </w:rPr>
            </w:pPr>
            <w:r w:rsidRPr="00AC49F6">
              <w:rPr>
                <w:rFonts w:ascii="Times New Roman" w:hAnsi="Times New Roman" w:cs="Times New Roman"/>
                <w:sz w:val="28"/>
                <w:lang w:val="en-US"/>
              </w:rPr>
              <w:t>a)</w:t>
            </w:r>
          </w:p>
        </w:tc>
        <w:tc>
          <w:tcPr>
            <w:tcW w:w="4786" w:type="dxa"/>
          </w:tcPr>
          <w:p w14:paraId="2DC9B2F1" w14:textId="77777777" w:rsidR="00E960C9" w:rsidRPr="00AC49F6" w:rsidRDefault="00E960C9" w:rsidP="009A0569">
            <w:pPr>
              <w:spacing w:line="240" w:lineRule="auto"/>
              <w:jc w:val="center"/>
              <w:rPr>
                <w:rFonts w:ascii="Times New Roman" w:hAnsi="Times New Roman" w:cs="Times New Roman"/>
                <w:sz w:val="28"/>
                <w:lang w:val="en-US"/>
              </w:rPr>
            </w:pPr>
            <w:r>
              <w:rPr>
                <w:rFonts w:ascii="Times New Roman" w:hAnsi="Times New Roman" w:cs="Times New Roman"/>
                <w:sz w:val="28"/>
              </w:rPr>
              <w:t>б</w:t>
            </w:r>
            <w:r w:rsidRPr="00AC49F6">
              <w:rPr>
                <w:rFonts w:ascii="Times New Roman" w:hAnsi="Times New Roman" w:cs="Times New Roman"/>
                <w:sz w:val="28"/>
                <w:lang w:val="en-US"/>
              </w:rPr>
              <w:t>)</w:t>
            </w:r>
          </w:p>
        </w:tc>
      </w:tr>
      <w:tr w:rsidR="00E960C9" w:rsidRPr="00AC49F6" w14:paraId="34ACF65F" w14:textId="77777777" w:rsidTr="00E960C9">
        <w:tc>
          <w:tcPr>
            <w:tcW w:w="4785" w:type="dxa"/>
          </w:tcPr>
          <w:p w14:paraId="68C6BCF9" w14:textId="77777777" w:rsidR="00E960C9" w:rsidRPr="00AC49F6" w:rsidRDefault="00AB56A5" w:rsidP="009A0569">
            <w:pPr>
              <w:spacing w:line="240" w:lineRule="auto"/>
              <w:jc w:val="center"/>
              <w:rPr>
                <w:rFonts w:ascii="Times New Roman" w:hAnsi="Times New Roman" w:cs="Times New Roman"/>
                <w:sz w:val="28"/>
              </w:rPr>
            </w:pPr>
            <w:r w:rsidRPr="00AC49F6">
              <w:rPr>
                <w:rFonts w:ascii="Times New Roman" w:hAnsi="Times New Roman" w:cs="Times New Roman"/>
                <w:noProof/>
                <w:sz w:val="28"/>
              </w:rPr>
              <w:object w:dxaOrig="6174" w:dyaOrig="4726" w14:anchorId="78C0544B">
                <v:shape id="_x0000_i1027" type="#_x0000_t75" style="width:195pt;height:168.75pt" o:ole="">
                  <v:imagedata r:id="rId24" o:title=""/>
                </v:shape>
                <o:OLEObject Type="Embed" ProgID="Origin50.Graph" ShapeID="_x0000_i1027" DrawAspect="Content" ObjectID="_1838481931" r:id="rId25"/>
              </w:object>
            </w:r>
          </w:p>
        </w:tc>
        <w:tc>
          <w:tcPr>
            <w:tcW w:w="4786" w:type="dxa"/>
          </w:tcPr>
          <w:p w14:paraId="2B4C9997" w14:textId="77777777" w:rsidR="00E960C9" w:rsidRPr="00AC49F6" w:rsidRDefault="00AB56A5" w:rsidP="009A0569">
            <w:pPr>
              <w:spacing w:line="240" w:lineRule="auto"/>
              <w:jc w:val="center"/>
              <w:rPr>
                <w:rFonts w:ascii="Times New Roman" w:hAnsi="Times New Roman" w:cs="Times New Roman"/>
                <w:sz w:val="28"/>
              </w:rPr>
            </w:pPr>
            <w:r w:rsidRPr="00AC49F6">
              <w:rPr>
                <w:rFonts w:ascii="Times New Roman" w:hAnsi="Times New Roman" w:cs="Times New Roman"/>
                <w:noProof/>
                <w:sz w:val="28"/>
              </w:rPr>
              <w:object w:dxaOrig="6174" w:dyaOrig="4726" w14:anchorId="056EC127">
                <v:shape id="_x0000_i1028" type="#_x0000_t75" style="width:195pt;height:164.25pt" o:ole="">
                  <v:imagedata r:id="rId26" o:title=""/>
                </v:shape>
                <o:OLEObject Type="Embed" ProgID="Origin50.Graph" ShapeID="_x0000_i1028" DrawAspect="Content" ObjectID="_1838481932" r:id="rId27"/>
              </w:object>
            </w:r>
          </w:p>
        </w:tc>
      </w:tr>
      <w:tr w:rsidR="00E960C9" w:rsidRPr="00AC49F6" w14:paraId="7EC5B58A" w14:textId="77777777" w:rsidTr="00E960C9">
        <w:tc>
          <w:tcPr>
            <w:tcW w:w="4785" w:type="dxa"/>
          </w:tcPr>
          <w:p w14:paraId="6A745D0C" w14:textId="77777777" w:rsidR="00E960C9" w:rsidRPr="00AC49F6" w:rsidRDefault="00E960C9" w:rsidP="009A0569">
            <w:pPr>
              <w:spacing w:line="240" w:lineRule="auto"/>
              <w:jc w:val="center"/>
              <w:rPr>
                <w:rFonts w:ascii="Times New Roman" w:hAnsi="Times New Roman" w:cs="Times New Roman"/>
                <w:sz w:val="28"/>
                <w:lang w:val="en-US"/>
              </w:rPr>
            </w:pPr>
            <w:r>
              <w:rPr>
                <w:rFonts w:ascii="Times New Roman" w:hAnsi="Times New Roman" w:cs="Times New Roman"/>
                <w:sz w:val="28"/>
              </w:rPr>
              <w:t>в</w:t>
            </w:r>
            <w:r w:rsidRPr="00AC49F6">
              <w:rPr>
                <w:rFonts w:ascii="Times New Roman" w:hAnsi="Times New Roman" w:cs="Times New Roman"/>
                <w:sz w:val="28"/>
                <w:lang w:val="en-US"/>
              </w:rPr>
              <w:t>)</w:t>
            </w:r>
          </w:p>
        </w:tc>
        <w:tc>
          <w:tcPr>
            <w:tcW w:w="4786" w:type="dxa"/>
          </w:tcPr>
          <w:p w14:paraId="0D227A97" w14:textId="77777777" w:rsidR="00E960C9" w:rsidRPr="00AC49F6" w:rsidRDefault="00E960C9" w:rsidP="009A0569">
            <w:pPr>
              <w:spacing w:line="240" w:lineRule="auto"/>
              <w:jc w:val="center"/>
              <w:rPr>
                <w:rFonts w:ascii="Times New Roman" w:hAnsi="Times New Roman" w:cs="Times New Roman"/>
                <w:sz w:val="28"/>
                <w:lang w:val="en-US"/>
              </w:rPr>
            </w:pPr>
            <w:r>
              <w:rPr>
                <w:rFonts w:ascii="Times New Roman" w:hAnsi="Times New Roman" w:cs="Times New Roman"/>
                <w:sz w:val="28"/>
              </w:rPr>
              <w:t>г</w:t>
            </w:r>
            <w:r w:rsidRPr="00AC49F6">
              <w:rPr>
                <w:rFonts w:ascii="Times New Roman" w:hAnsi="Times New Roman" w:cs="Times New Roman"/>
                <w:sz w:val="28"/>
                <w:lang w:val="en-US"/>
              </w:rPr>
              <w:t>)</w:t>
            </w:r>
          </w:p>
        </w:tc>
      </w:tr>
    </w:tbl>
    <w:p w14:paraId="01D2624D" w14:textId="77777777" w:rsidR="008C68C5" w:rsidRDefault="008C68C5" w:rsidP="008C68C5">
      <w:pPr>
        <w:spacing w:after="0" w:line="240" w:lineRule="auto"/>
        <w:ind w:firstLine="709"/>
        <w:jc w:val="both"/>
        <w:rPr>
          <w:rFonts w:ascii="Times New Roman" w:hAnsi="Times New Roman" w:cs="Times New Roman"/>
          <w:sz w:val="28"/>
        </w:rPr>
      </w:pPr>
      <w:r w:rsidRPr="00AC49F6">
        <w:rPr>
          <w:rFonts w:ascii="Times New Roman" w:hAnsi="Times New Roman" w:cs="Times New Roman"/>
          <w:sz w:val="28"/>
        </w:rPr>
        <w:t xml:space="preserve">а) без добавления стабилизирующей упрочняющей добавки; </w:t>
      </w:r>
      <w:r>
        <w:rPr>
          <w:rFonts w:ascii="Times New Roman" w:hAnsi="Times New Roman" w:cs="Times New Roman"/>
          <w:sz w:val="28"/>
        </w:rPr>
        <w:t>б</w:t>
      </w:r>
      <w:r w:rsidRPr="00AC49F6">
        <w:rPr>
          <w:rFonts w:ascii="Times New Roman" w:hAnsi="Times New Roman" w:cs="Times New Roman"/>
          <w:sz w:val="28"/>
        </w:rPr>
        <w:t xml:space="preserve">) при </w:t>
      </w:r>
      <w:r w:rsidRPr="00AC49F6">
        <w:rPr>
          <w:rFonts w:ascii="Times New Roman" w:hAnsi="Times New Roman" w:cs="Times New Roman"/>
          <w:sz w:val="28"/>
          <w:lang w:val="kk-KZ"/>
        </w:rPr>
        <w:t>добавлении</w:t>
      </w:r>
      <w:r w:rsidRPr="00AC49F6">
        <w:rPr>
          <w:rFonts w:ascii="Times New Roman" w:hAnsi="Times New Roman" w:cs="Times New Roman"/>
          <w:sz w:val="28"/>
        </w:rPr>
        <w:t xml:space="preserve"> концентрации 0.5 </w:t>
      </w:r>
      <w:proofErr w:type="gramStart"/>
      <w:r>
        <w:rPr>
          <w:rFonts w:ascii="Times New Roman" w:hAnsi="Times New Roman" w:cs="Times New Roman"/>
          <w:sz w:val="28"/>
        </w:rPr>
        <w:t>вес</w:t>
      </w:r>
      <w:r w:rsidRPr="00AC49F6">
        <w:rPr>
          <w:rFonts w:ascii="Times New Roman" w:hAnsi="Times New Roman" w:cs="Times New Roman"/>
          <w:sz w:val="28"/>
        </w:rPr>
        <w:t>.%</w:t>
      </w:r>
      <w:proofErr w:type="gramEnd"/>
      <w:r w:rsidRPr="00AC49F6">
        <w:rPr>
          <w:rFonts w:ascii="Times New Roman" w:hAnsi="Times New Roman" w:cs="Times New Roman"/>
          <w:sz w:val="28"/>
        </w:rPr>
        <w:t xml:space="preserve">; </w:t>
      </w:r>
      <w:r>
        <w:rPr>
          <w:rFonts w:ascii="Times New Roman" w:hAnsi="Times New Roman" w:cs="Times New Roman"/>
          <w:sz w:val="28"/>
        </w:rPr>
        <w:t>в</w:t>
      </w:r>
      <w:r w:rsidRPr="00AC49F6">
        <w:rPr>
          <w:rFonts w:ascii="Times New Roman" w:hAnsi="Times New Roman" w:cs="Times New Roman"/>
          <w:sz w:val="28"/>
        </w:rPr>
        <w:t xml:space="preserve">) при </w:t>
      </w:r>
      <w:r w:rsidRPr="00AC49F6">
        <w:rPr>
          <w:rFonts w:ascii="Times New Roman" w:hAnsi="Times New Roman" w:cs="Times New Roman"/>
          <w:sz w:val="28"/>
          <w:lang w:val="kk-KZ"/>
        </w:rPr>
        <w:t>добавлении</w:t>
      </w:r>
      <w:r w:rsidRPr="00AC49F6">
        <w:rPr>
          <w:rFonts w:ascii="Times New Roman" w:hAnsi="Times New Roman" w:cs="Times New Roman"/>
          <w:sz w:val="28"/>
        </w:rPr>
        <w:t xml:space="preserve"> концентрации 1.0 </w:t>
      </w:r>
      <w:r w:rsidRPr="00AC49F6">
        <w:rPr>
          <w:rFonts w:ascii="Times New Roman" w:hAnsi="Times New Roman" w:cs="Times New Roman"/>
          <w:sz w:val="28"/>
          <w:lang w:val="en-US"/>
        </w:rPr>
        <w:t>w</w:t>
      </w:r>
      <w:r w:rsidRPr="00AC49F6">
        <w:rPr>
          <w:rFonts w:ascii="Times New Roman" w:hAnsi="Times New Roman" w:cs="Times New Roman"/>
          <w:sz w:val="28"/>
        </w:rPr>
        <w:t xml:space="preserve">.%; </w:t>
      </w:r>
      <w:r>
        <w:rPr>
          <w:rFonts w:ascii="Times New Roman" w:hAnsi="Times New Roman" w:cs="Times New Roman"/>
          <w:sz w:val="28"/>
        </w:rPr>
        <w:t>г</w:t>
      </w:r>
      <w:r w:rsidRPr="00AC49F6">
        <w:rPr>
          <w:rFonts w:ascii="Times New Roman" w:hAnsi="Times New Roman" w:cs="Times New Roman"/>
          <w:sz w:val="28"/>
        </w:rPr>
        <w:t xml:space="preserve">) при </w:t>
      </w:r>
      <w:r w:rsidRPr="00AC49F6">
        <w:rPr>
          <w:rFonts w:ascii="Times New Roman" w:hAnsi="Times New Roman" w:cs="Times New Roman"/>
          <w:sz w:val="28"/>
          <w:lang w:val="kk-KZ"/>
        </w:rPr>
        <w:t>добавлении</w:t>
      </w:r>
      <w:r w:rsidRPr="00AC49F6">
        <w:rPr>
          <w:rFonts w:ascii="Times New Roman" w:hAnsi="Times New Roman" w:cs="Times New Roman"/>
          <w:sz w:val="28"/>
        </w:rPr>
        <w:t xml:space="preserve"> концентрации 1.5 </w:t>
      </w:r>
      <w:proofErr w:type="gramStart"/>
      <w:r>
        <w:rPr>
          <w:rFonts w:ascii="Times New Roman" w:hAnsi="Times New Roman" w:cs="Times New Roman"/>
          <w:sz w:val="28"/>
        </w:rPr>
        <w:t>вес</w:t>
      </w:r>
      <w:r w:rsidRPr="00AC49F6">
        <w:rPr>
          <w:rFonts w:ascii="Times New Roman" w:hAnsi="Times New Roman" w:cs="Times New Roman"/>
          <w:sz w:val="28"/>
        </w:rPr>
        <w:t>.%</w:t>
      </w:r>
      <w:proofErr w:type="gramEnd"/>
    </w:p>
    <w:p w14:paraId="7F11DE7D" w14:textId="77777777" w:rsidR="008C68C5" w:rsidRPr="008C68C5" w:rsidRDefault="008C68C5" w:rsidP="008C68C5">
      <w:pPr>
        <w:spacing w:after="0" w:line="240" w:lineRule="auto"/>
        <w:rPr>
          <w:rFonts w:ascii="Times New Roman" w:hAnsi="Times New Roman" w:cs="Times New Roman"/>
          <w:sz w:val="28"/>
        </w:rPr>
      </w:pPr>
    </w:p>
    <w:p w14:paraId="6B915C4B" w14:textId="77777777" w:rsidR="008C68C5" w:rsidRPr="008C68C5" w:rsidRDefault="00E960C9" w:rsidP="008C68C5">
      <w:pPr>
        <w:spacing w:after="0" w:line="240" w:lineRule="auto"/>
        <w:jc w:val="center"/>
        <w:rPr>
          <w:rFonts w:ascii="Times New Roman" w:hAnsi="Times New Roman" w:cs="Times New Roman"/>
          <w:sz w:val="28"/>
        </w:rPr>
      </w:pPr>
      <w:r w:rsidRPr="00194545">
        <w:rPr>
          <w:rFonts w:ascii="Times New Roman" w:hAnsi="Times New Roman" w:cs="Times New Roman"/>
          <w:b/>
          <w:sz w:val="28"/>
        </w:rPr>
        <w:t>Рисунок 3.1</w:t>
      </w:r>
      <w:r>
        <w:rPr>
          <w:rFonts w:ascii="Times New Roman" w:hAnsi="Times New Roman" w:cs="Times New Roman"/>
          <w:sz w:val="28"/>
        </w:rPr>
        <w:t xml:space="preserve"> –</w:t>
      </w:r>
      <w:r w:rsidRPr="00AC49F6">
        <w:rPr>
          <w:rFonts w:ascii="Times New Roman" w:hAnsi="Times New Roman" w:cs="Times New Roman"/>
          <w:sz w:val="28"/>
        </w:rPr>
        <w:t xml:space="preserve"> Результаты изменения величины прочности на сжатие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в зависимости от температуры воздействия, характ</w:t>
      </w:r>
      <w:r>
        <w:rPr>
          <w:rFonts w:ascii="Times New Roman" w:hAnsi="Times New Roman" w:cs="Times New Roman"/>
          <w:sz w:val="28"/>
        </w:rPr>
        <w:t>еризующие процесс затвердевания</w:t>
      </w:r>
    </w:p>
    <w:p w14:paraId="428E95F8" w14:textId="77777777" w:rsidR="008C68C5" w:rsidRPr="00C16F70" w:rsidRDefault="008C68C5" w:rsidP="008C68C5">
      <w:pPr>
        <w:spacing w:after="0" w:line="240" w:lineRule="auto"/>
        <w:ind w:firstLine="709"/>
        <w:jc w:val="both"/>
        <w:rPr>
          <w:rFonts w:ascii="Times New Roman" w:hAnsi="Times New Roman" w:cs="Times New Roman"/>
          <w:sz w:val="28"/>
        </w:rPr>
      </w:pPr>
    </w:p>
    <w:p w14:paraId="731C1425" w14:textId="77777777" w:rsidR="008C68C5" w:rsidRPr="008C68C5" w:rsidRDefault="008C68C5" w:rsidP="008C68C5">
      <w:pPr>
        <w:spacing w:after="0" w:line="240" w:lineRule="auto"/>
        <w:ind w:firstLine="709"/>
        <w:jc w:val="both"/>
        <w:rPr>
          <w:rFonts w:ascii="Times New Roman" w:hAnsi="Times New Roman" w:cs="Times New Roman"/>
          <w:sz w:val="28"/>
        </w:rPr>
      </w:pPr>
      <w:r w:rsidRPr="00AC49F6">
        <w:rPr>
          <w:rFonts w:ascii="Times New Roman" w:hAnsi="Times New Roman" w:cs="Times New Roman"/>
          <w:sz w:val="28"/>
        </w:rPr>
        <w:t xml:space="preserve">Согласно полученным данным, добавление в состав </w:t>
      </w:r>
      <w:r>
        <w:rPr>
          <w:rFonts w:ascii="Times New Roman" w:hAnsi="Times New Roman" w:cs="Times New Roman"/>
          <w:sz w:val="28"/>
        </w:rPr>
        <w:t>цементного</w:t>
      </w:r>
      <w:r w:rsidRPr="00AC49F6">
        <w:rPr>
          <w:rFonts w:ascii="Times New Roman" w:hAnsi="Times New Roman" w:cs="Times New Roman"/>
          <w:sz w:val="28"/>
        </w:rPr>
        <w:t xml:space="preserve"> раствора стабилизирующей упрочняющей добавки при концентрациях 0.5 </w:t>
      </w:r>
      <w:r>
        <w:rPr>
          <w:rFonts w:ascii="Times New Roman" w:hAnsi="Times New Roman" w:cs="Times New Roman"/>
          <w:sz w:val="28"/>
        </w:rPr>
        <w:t>вес</w:t>
      </w:r>
      <w:r w:rsidRPr="00AC49F6">
        <w:rPr>
          <w:rFonts w:ascii="Times New Roman" w:hAnsi="Times New Roman" w:cs="Times New Roman"/>
          <w:sz w:val="28"/>
        </w:rPr>
        <w:t xml:space="preserve">.% приводит к увеличению величины прочности на сжатие при изменении температуры в процессе затвердевания, при этом увеличение температуры внешнего воздействия приводит к более выраженному росту прочности на сжатие, а также смещению кривых изменений, свидетельствующее о более раннем затвердевании и упрочнении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При этом анализ </w:t>
      </w:r>
      <w:r w:rsidRPr="00AC49F6">
        <w:rPr>
          <w:rFonts w:ascii="Times New Roman" w:hAnsi="Times New Roman" w:cs="Times New Roman"/>
          <w:sz w:val="28"/>
        </w:rPr>
        <w:lastRenderedPageBreak/>
        <w:t xml:space="preserve">данных прочностных характеристик при температурах внешних воздействий выше 120 °С свидетельствует о положительном влиянии добавления стабилизирующей добавки на процессы гидратации, а также формирования крупных частиц, сдерживаемых </w:t>
      </w:r>
      <w:proofErr w:type="spellStart"/>
      <w:r w:rsidRPr="00AC49F6">
        <w:rPr>
          <w:rFonts w:ascii="Times New Roman" w:hAnsi="Times New Roman" w:cs="Times New Roman"/>
          <w:sz w:val="28"/>
        </w:rPr>
        <w:t>мелкодисперной</w:t>
      </w:r>
      <w:proofErr w:type="spellEnd"/>
      <w:r w:rsidRPr="00AC49F6">
        <w:rPr>
          <w:rFonts w:ascii="Times New Roman" w:hAnsi="Times New Roman" w:cs="Times New Roman"/>
          <w:sz w:val="28"/>
        </w:rPr>
        <w:t xml:space="preserve"> фракцией оксидных частиц стабилизирующей добавки. Увеличение концентрации стабилизирующей упрочняющей добавки в составе </w:t>
      </w:r>
      <w:r>
        <w:rPr>
          <w:rFonts w:ascii="Times New Roman" w:hAnsi="Times New Roman" w:cs="Times New Roman"/>
          <w:sz w:val="28"/>
        </w:rPr>
        <w:t>цементного</w:t>
      </w:r>
      <w:r w:rsidRPr="00AC49F6">
        <w:rPr>
          <w:rFonts w:ascii="Times New Roman" w:hAnsi="Times New Roman" w:cs="Times New Roman"/>
          <w:sz w:val="28"/>
        </w:rPr>
        <w:t xml:space="preserve"> раствора оказывает положительное влияние на эффект упрочнения, который заключается у увеличении значений прочности на сжатие с 28 – 29 МПа для исходных нестабилизированных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до 42 – 51 МПа для случаев когда концентрация стабилизирующей упрочняющей добавки составляет 1.0 </w:t>
      </w:r>
      <w:r>
        <w:rPr>
          <w:rFonts w:ascii="Times New Roman" w:hAnsi="Times New Roman" w:cs="Times New Roman"/>
          <w:sz w:val="28"/>
        </w:rPr>
        <w:t>вес</w:t>
      </w:r>
      <w:r w:rsidRPr="00AC49F6">
        <w:rPr>
          <w:rFonts w:ascii="Times New Roman" w:hAnsi="Times New Roman" w:cs="Times New Roman"/>
          <w:sz w:val="28"/>
        </w:rPr>
        <w:t xml:space="preserve">.% и 1.5 </w:t>
      </w:r>
      <w:r>
        <w:rPr>
          <w:rFonts w:ascii="Times New Roman" w:hAnsi="Times New Roman" w:cs="Times New Roman"/>
          <w:sz w:val="28"/>
        </w:rPr>
        <w:t>вес</w:t>
      </w:r>
      <w:r w:rsidRPr="00AC49F6">
        <w:rPr>
          <w:rFonts w:ascii="Times New Roman" w:hAnsi="Times New Roman" w:cs="Times New Roman"/>
          <w:sz w:val="28"/>
        </w:rPr>
        <w:t xml:space="preserve">.% соответственно. </w:t>
      </w:r>
      <w:r w:rsidRPr="00AC49F6">
        <w:rPr>
          <w:rFonts w:ascii="Times New Roman" w:hAnsi="Times New Roman" w:cs="Times New Roman"/>
          <w:sz w:val="28"/>
          <w:lang w:val="kk-KZ"/>
        </w:rPr>
        <w:t xml:space="preserve">При этом </w:t>
      </w:r>
      <w:r w:rsidRPr="00AC49F6">
        <w:rPr>
          <w:rFonts w:ascii="Times New Roman" w:hAnsi="Times New Roman" w:cs="Times New Roman"/>
          <w:sz w:val="28"/>
        </w:rPr>
        <w:t xml:space="preserve">изменения наблюдаются не только показателей прочности, но и трендов стабилизации прочности по времени при увеличении температуры воздействия, что свидетельствует о положительной динамике упрочнения за счет стабилизирующих добавок. </w:t>
      </w:r>
    </w:p>
    <w:p w14:paraId="173DD378" w14:textId="77777777" w:rsidR="00E960C9" w:rsidRDefault="00E960C9" w:rsidP="00C16F7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Наиболее наглядно это можно заметить на преобразованных с добавлением линий к зависимостям, показанным на рисунке 3.1 в виде точек, и приведенным на рисунке 3.2. Первая часть ломаной линии показывает угол наклона, а вторая-участок, когда в целом зависимость прочности остается постоянной во времени. Однако, как показывает анализ этих зависимостей, угол наклона, характеризующий темп роста прочности, а также время начала стабилизации прочности, зависят от концентрации </w:t>
      </w:r>
      <w:r w:rsidRPr="00AC49F6">
        <w:rPr>
          <w:rFonts w:ascii="Times New Roman" w:hAnsi="Times New Roman" w:cs="Times New Roman"/>
          <w:sz w:val="28"/>
        </w:rPr>
        <w:t>стабилизирующей упрочняющей добавки</w:t>
      </w:r>
      <w:r>
        <w:rPr>
          <w:rFonts w:ascii="Times New Roman" w:hAnsi="Times New Roman" w:cs="Times New Roman"/>
          <w:sz w:val="28"/>
        </w:rPr>
        <w:t xml:space="preserve">. Увеличение концентрации стабилизирующей добавки приводит к росту значений прочности на сжатие, а также уменьшению времени необходимого для достижения стабильных значений прочности с наименьшими изменениями при дальнейшем затвердевании в течение </w:t>
      </w:r>
      <w:proofErr w:type="gramStart"/>
      <w:r>
        <w:rPr>
          <w:rFonts w:ascii="Times New Roman" w:hAnsi="Times New Roman" w:cs="Times New Roman"/>
          <w:sz w:val="28"/>
        </w:rPr>
        <w:t>40 – 80</w:t>
      </w:r>
      <w:proofErr w:type="gramEnd"/>
      <w:r>
        <w:rPr>
          <w:rFonts w:ascii="Times New Roman" w:hAnsi="Times New Roman" w:cs="Times New Roman"/>
          <w:sz w:val="28"/>
        </w:rPr>
        <w:t xml:space="preserve"> часов. </w:t>
      </w:r>
      <w:r w:rsidR="00C16F70">
        <w:rPr>
          <w:rFonts w:ascii="Times New Roman" w:hAnsi="Times New Roman" w:cs="Times New Roman"/>
          <w:sz w:val="28"/>
        </w:rPr>
        <w:t xml:space="preserve">В данном случае наблюдаемые эффекты обусловлены эффектами, связанными с концентрационными зависимостями добавки, увеличение которой приводит к более равномерному распределению мелкодисперсной фракции в общем объеме цементного раствора, что в свою очередь приводит к увеличению устойчивости цементного камня к внешним механическим нагрузкам при сжатии. </w:t>
      </w:r>
      <w:r>
        <w:rPr>
          <w:rFonts w:ascii="Times New Roman" w:hAnsi="Times New Roman" w:cs="Times New Roman"/>
          <w:sz w:val="28"/>
        </w:rPr>
        <w:t>Согласно полученным данным установлено, что представленные зависимости изменения прочности на сжатие в зависимости от времени можно описать двумя трендами с различной степенью изменений, характеризующих время схватывания раствора и последующего затвердевания при малых изменений значений прочности.</w:t>
      </w:r>
      <w:r w:rsidR="00C16F70">
        <w:rPr>
          <w:rFonts w:ascii="Times New Roman" w:hAnsi="Times New Roman" w:cs="Times New Roman"/>
          <w:sz w:val="28"/>
        </w:rPr>
        <w:t xml:space="preserve"> </w:t>
      </w:r>
      <w:r w:rsidR="00612885">
        <w:rPr>
          <w:rFonts w:ascii="Times New Roman" w:hAnsi="Times New Roman" w:cs="Times New Roman"/>
          <w:sz w:val="28"/>
        </w:rPr>
        <w:t xml:space="preserve">Первый тренд описывается резким увеличением прочности на сжатие при увеличении времени затвердевания, что свидетельствует о том, что полученные цементные растворы схватываются и затвердевают с различной скоростью в зависимости от концентрации стабилизирующей добавки. Второй тренд описывается сохранением значений прочности на сжатие с увеличением времени затвердевания из чего следует, что при достижении определенного временного промежутка, процесс затвердевания остается неизменным с сохранением прочностных характеристик цементного раствора. </w:t>
      </w:r>
      <w:r>
        <w:rPr>
          <w:rFonts w:ascii="Times New Roman" w:hAnsi="Times New Roman" w:cs="Times New Roman"/>
          <w:sz w:val="28"/>
        </w:rPr>
        <w:t xml:space="preserve"> </w:t>
      </w:r>
    </w:p>
    <w:p w14:paraId="39E6582B" w14:textId="77777777" w:rsidR="00E960C9" w:rsidRPr="00C918AB" w:rsidRDefault="00E960C9" w:rsidP="009A0569">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4785"/>
        <w:gridCol w:w="4786"/>
      </w:tblGrid>
      <w:tr w:rsidR="00E960C9" w14:paraId="1019BFA2" w14:textId="77777777" w:rsidTr="00E960C9">
        <w:tc>
          <w:tcPr>
            <w:tcW w:w="4785" w:type="dxa"/>
          </w:tcPr>
          <w:p w14:paraId="54D13E97"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14:anchorId="04F4AB0C" wp14:editId="39528F7A">
                  <wp:extent cx="2809188" cy="2305878"/>
                  <wp:effectExtent l="19050" t="19050" r="10795" b="18415"/>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34925" name="Рисунок 139113492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8995" cy="2305719"/>
                          </a:xfrm>
                          <a:prstGeom prst="rect">
                            <a:avLst/>
                          </a:prstGeom>
                          <a:ln>
                            <a:solidFill>
                              <a:schemeClr val="bg2">
                                <a:lumMod val="25000"/>
                              </a:schemeClr>
                            </a:solidFill>
                          </a:ln>
                        </pic:spPr>
                      </pic:pic>
                    </a:graphicData>
                  </a:graphic>
                </wp:inline>
              </w:drawing>
            </w:r>
          </w:p>
        </w:tc>
        <w:tc>
          <w:tcPr>
            <w:tcW w:w="4786" w:type="dxa"/>
          </w:tcPr>
          <w:p w14:paraId="7A5AFFF1" w14:textId="77777777" w:rsidR="00E960C9" w:rsidRDefault="00E960C9" w:rsidP="009A0569">
            <w:pPr>
              <w:spacing w:line="240" w:lineRule="auto"/>
              <w:jc w:val="center"/>
              <w:rPr>
                <w:rFonts w:ascii="Times New Roman" w:hAnsi="Times New Roman" w:cs="Times New Roman"/>
                <w:sz w:val="28"/>
              </w:rPr>
            </w:pPr>
            <w:r w:rsidRPr="002C06AF">
              <w:rPr>
                <w:rFonts w:ascii="Times New Roman" w:hAnsi="Times New Roman" w:cs="Times New Roman"/>
                <w:noProof/>
                <w:sz w:val="28"/>
                <w:lang w:eastAsia="ru-RU"/>
              </w:rPr>
              <w:drawing>
                <wp:inline distT="0" distB="0" distL="0" distR="0" wp14:anchorId="2F5703ED" wp14:editId="383E7550">
                  <wp:extent cx="2823814" cy="2305878"/>
                  <wp:effectExtent l="19050" t="19050" r="15240" b="18415"/>
                  <wp:docPr id="62" name="Рисунок 2"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40051" name="Рисунок 2"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2758" cy="2313182"/>
                          </a:xfrm>
                          <a:prstGeom prst="rect">
                            <a:avLst/>
                          </a:prstGeom>
                          <a:ln>
                            <a:solidFill>
                              <a:schemeClr val="bg2">
                                <a:lumMod val="25000"/>
                              </a:schemeClr>
                            </a:solidFill>
                          </a:ln>
                        </pic:spPr>
                      </pic:pic>
                    </a:graphicData>
                  </a:graphic>
                </wp:inline>
              </w:drawing>
            </w:r>
          </w:p>
        </w:tc>
      </w:tr>
      <w:tr w:rsidR="00E960C9" w14:paraId="7EDF1453" w14:textId="77777777" w:rsidTr="00E960C9">
        <w:tc>
          <w:tcPr>
            <w:tcW w:w="4785" w:type="dxa"/>
          </w:tcPr>
          <w:p w14:paraId="46D95FBA"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а)</w:t>
            </w:r>
          </w:p>
        </w:tc>
        <w:tc>
          <w:tcPr>
            <w:tcW w:w="4786" w:type="dxa"/>
          </w:tcPr>
          <w:p w14:paraId="1C3A2D0D"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б)</w:t>
            </w:r>
          </w:p>
        </w:tc>
      </w:tr>
      <w:tr w:rsidR="00E960C9" w14:paraId="650168C6" w14:textId="77777777" w:rsidTr="00E960C9">
        <w:tc>
          <w:tcPr>
            <w:tcW w:w="4785" w:type="dxa"/>
          </w:tcPr>
          <w:p w14:paraId="4F1BB4BB"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4F274C36" wp14:editId="31A39EC4">
                  <wp:extent cx="2800565" cy="2272748"/>
                  <wp:effectExtent l="19050" t="19050" r="19050" b="13335"/>
                  <wp:docPr id="63" name="Рисунок 3" descr="Изображение выглядит как текст, снимок экрана,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34181" name="Рисунок 3" descr="Изображение выглядит как текст, снимок экрана, линия, диаграмма&#10;&#10;Содержимое, созданное искусственным интеллектом, может быть неверным."/>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04315" cy="2275791"/>
                          </a:xfrm>
                          <a:prstGeom prst="rect">
                            <a:avLst/>
                          </a:prstGeom>
                          <a:ln>
                            <a:solidFill>
                              <a:schemeClr val="bg2">
                                <a:lumMod val="25000"/>
                              </a:schemeClr>
                            </a:solidFill>
                          </a:ln>
                        </pic:spPr>
                      </pic:pic>
                    </a:graphicData>
                  </a:graphic>
                </wp:inline>
              </w:drawing>
            </w:r>
          </w:p>
        </w:tc>
        <w:tc>
          <w:tcPr>
            <w:tcW w:w="4786" w:type="dxa"/>
          </w:tcPr>
          <w:p w14:paraId="74F13815"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6D0E954D" wp14:editId="63828B7A">
                  <wp:extent cx="2769705" cy="2248257"/>
                  <wp:effectExtent l="19050" t="19050" r="12065" b="19050"/>
                  <wp:docPr id="1931454336" name="Рисунок 4" descr="Изображение выглядит как текст, снимок экрана,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13853" name="Рисунок 4" descr="Изображение выглядит как текст, снимок экрана, линия, диаграмма&#10;&#10;Содержимое, созданное искусственным интеллектом, может быть неверным."/>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75219" cy="2252733"/>
                          </a:xfrm>
                          <a:prstGeom prst="rect">
                            <a:avLst/>
                          </a:prstGeom>
                          <a:ln>
                            <a:solidFill>
                              <a:schemeClr val="bg2">
                                <a:lumMod val="25000"/>
                              </a:schemeClr>
                            </a:solidFill>
                          </a:ln>
                        </pic:spPr>
                      </pic:pic>
                    </a:graphicData>
                  </a:graphic>
                </wp:inline>
              </w:drawing>
            </w:r>
          </w:p>
        </w:tc>
      </w:tr>
      <w:tr w:rsidR="00E960C9" w14:paraId="69DAE390" w14:textId="77777777" w:rsidTr="00E960C9">
        <w:tc>
          <w:tcPr>
            <w:tcW w:w="4785" w:type="dxa"/>
          </w:tcPr>
          <w:p w14:paraId="021D6A8C"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в)</w:t>
            </w:r>
          </w:p>
        </w:tc>
        <w:tc>
          <w:tcPr>
            <w:tcW w:w="4786" w:type="dxa"/>
          </w:tcPr>
          <w:p w14:paraId="3D8D1E94"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г)</w:t>
            </w:r>
          </w:p>
        </w:tc>
      </w:tr>
    </w:tbl>
    <w:p w14:paraId="0D590D51" w14:textId="77777777" w:rsidR="00E960C9" w:rsidRDefault="00E960C9" w:rsidP="009A0569">
      <w:pPr>
        <w:spacing w:after="0" w:line="240" w:lineRule="auto"/>
        <w:ind w:firstLine="709"/>
        <w:jc w:val="both"/>
        <w:rPr>
          <w:rFonts w:ascii="Times New Roman" w:hAnsi="Times New Roman" w:cs="Times New Roman"/>
          <w:sz w:val="28"/>
        </w:rPr>
      </w:pPr>
    </w:p>
    <w:p w14:paraId="2C609586" w14:textId="77777777" w:rsidR="00194545" w:rsidRPr="00C16F70" w:rsidRDefault="00194545"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а) без стабилизирующей упрочняющей добавки; б</w:t>
      </w:r>
      <w:r w:rsidRPr="00AC49F6">
        <w:rPr>
          <w:rFonts w:ascii="Times New Roman" w:hAnsi="Times New Roman" w:cs="Times New Roman"/>
          <w:sz w:val="28"/>
        </w:rPr>
        <w:t xml:space="preserve">) при </w:t>
      </w:r>
      <w:r w:rsidRPr="00AC49F6">
        <w:rPr>
          <w:rFonts w:ascii="Times New Roman" w:hAnsi="Times New Roman" w:cs="Times New Roman"/>
          <w:sz w:val="28"/>
          <w:lang w:val="kk-KZ"/>
        </w:rPr>
        <w:t>добавлении</w:t>
      </w:r>
      <w:r w:rsidRPr="00AC49F6">
        <w:rPr>
          <w:rFonts w:ascii="Times New Roman" w:hAnsi="Times New Roman" w:cs="Times New Roman"/>
          <w:sz w:val="28"/>
        </w:rPr>
        <w:t xml:space="preserve"> концентрации 0.5 </w:t>
      </w:r>
      <w:proofErr w:type="gramStart"/>
      <w:r>
        <w:rPr>
          <w:rFonts w:ascii="Times New Roman" w:hAnsi="Times New Roman" w:cs="Times New Roman"/>
          <w:sz w:val="28"/>
        </w:rPr>
        <w:t>вес</w:t>
      </w:r>
      <w:r w:rsidRPr="00AC49F6">
        <w:rPr>
          <w:rFonts w:ascii="Times New Roman" w:hAnsi="Times New Roman" w:cs="Times New Roman"/>
          <w:sz w:val="28"/>
        </w:rPr>
        <w:t>.%</w:t>
      </w:r>
      <w:proofErr w:type="gramEnd"/>
      <w:r w:rsidRPr="00AC49F6">
        <w:rPr>
          <w:rFonts w:ascii="Times New Roman" w:hAnsi="Times New Roman" w:cs="Times New Roman"/>
          <w:sz w:val="28"/>
        </w:rPr>
        <w:t xml:space="preserve">; </w:t>
      </w:r>
      <w:r>
        <w:rPr>
          <w:rFonts w:ascii="Times New Roman" w:hAnsi="Times New Roman" w:cs="Times New Roman"/>
          <w:sz w:val="28"/>
        </w:rPr>
        <w:t>в</w:t>
      </w:r>
      <w:r w:rsidRPr="00AC49F6">
        <w:rPr>
          <w:rFonts w:ascii="Times New Roman" w:hAnsi="Times New Roman" w:cs="Times New Roman"/>
          <w:sz w:val="28"/>
        </w:rPr>
        <w:t xml:space="preserve">) при </w:t>
      </w:r>
      <w:r w:rsidRPr="00AC49F6">
        <w:rPr>
          <w:rFonts w:ascii="Times New Roman" w:hAnsi="Times New Roman" w:cs="Times New Roman"/>
          <w:sz w:val="28"/>
          <w:lang w:val="kk-KZ"/>
        </w:rPr>
        <w:t>добавлении</w:t>
      </w:r>
      <w:r w:rsidRPr="00AC49F6">
        <w:rPr>
          <w:rFonts w:ascii="Times New Roman" w:hAnsi="Times New Roman" w:cs="Times New Roman"/>
          <w:sz w:val="28"/>
        </w:rPr>
        <w:t xml:space="preserve"> концентрации 1.0 </w:t>
      </w:r>
      <w:proofErr w:type="gramStart"/>
      <w:r>
        <w:rPr>
          <w:rFonts w:ascii="Times New Roman" w:hAnsi="Times New Roman" w:cs="Times New Roman"/>
          <w:sz w:val="28"/>
        </w:rPr>
        <w:t>вес</w:t>
      </w:r>
      <w:r w:rsidRPr="00AC49F6">
        <w:rPr>
          <w:rFonts w:ascii="Times New Roman" w:hAnsi="Times New Roman" w:cs="Times New Roman"/>
          <w:sz w:val="28"/>
        </w:rPr>
        <w:t>.%</w:t>
      </w:r>
      <w:proofErr w:type="gramEnd"/>
      <w:r w:rsidRPr="00AC49F6">
        <w:rPr>
          <w:rFonts w:ascii="Times New Roman" w:hAnsi="Times New Roman" w:cs="Times New Roman"/>
          <w:sz w:val="28"/>
        </w:rPr>
        <w:t xml:space="preserve">; </w:t>
      </w:r>
      <w:r>
        <w:rPr>
          <w:rFonts w:ascii="Times New Roman" w:hAnsi="Times New Roman" w:cs="Times New Roman"/>
          <w:sz w:val="28"/>
        </w:rPr>
        <w:t>г</w:t>
      </w:r>
      <w:r w:rsidRPr="00AC49F6">
        <w:rPr>
          <w:rFonts w:ascii="Times New Roman" w:hAnsi="Times New Roman" w:cs="Times New Roman"/>
          <w:sz w:val="28"/>
        </w:rPr>
        <w:t xml:space="preserve">) при </w:t>
      </w:r>
      <w:r w:rsidRPr="00AC49F6">
        <w:rPr>
          <w:rFonts w:ascii="Times New Roman" w:hAnsi="Times New Roman" w:cs="Times New Roman"/>
          <w:sz w:val="28"/>
          <w:lang w:val="kk-KZ"/>
        </w:rPr>
        <w:t>добавлении</w:t>
      </w:r>
      <w:r w:rsidRPr="00AC49F6">
        <w:rPr>
          <w:rFonts w:ascii="Times New Roman" w:hAnsi="Times New Roman" w:cs="Times New Roman"/>
          <w:sz w:val="28"/>
        </w:rPr>
        <w:t xml:space="preserve"> концентрации 1.5 </w:t>
      </w:r>
      <w:proofErr w:type="gramStart"/>
      <w:r>
        <w:rPr>
          <w:rFonts w:ascii="Times New Roman" w:hAnsi="Times New Roman" w:cs="Times New Roman"/>
          <w:sz w:val="28"/>
        </w:rPr>
        <w:t>вес</w:t>
      </w:r>
      <w:r w:rsidRPr="00AC49F6">
        <w:rPr>
          <w:rFonts w:ascii="Times New Roman" w:hAnsi="Times New Roman" w:cs="Times New Roman"/>
          <w:sz w:val="28"/>
        </w:rPr>
        <w:t>.%</w:t>
      </w:r>
      <w:proofErr w:type="gramEnd"/>
      <w:r>
        <w:rPr>
          <w:rFonts w:ascii="Times New Roman" w:hAnsi="Times New Roman" w:cs="Times New Roman"/>
          <w:sz w:val="28"/>
        </w:rPr>
        <w:t>)</w:t>
      </w:r>
    </w:p>
    <w:p w14:paraId="1054F8E5" w14:textId="77777777" w:rsidR="00194545" w:rsidRPr="00C16F70" w:rsidRDefault="00194545" w:rsidP="009A0569">
      <w:pPr>
        <w:spacing w:after="0" w:line="240" w:lineRule="auto"/>
        <w:ind w:firstLine="709"/>
        <w:jc w:val="both"/>
        <w:rPr>
          <w:rFonts w:ascii="Times New Roman" w:hAnsi="Times New Roman" w:cs="Times New Roman"/>
          <w:sz w:val="28"/>
        </w:rPr>
      </w:pPr>
    </w:p>
    <w:p w14:paraId="26DD1A0C" w14:textId="77777777" w:rsidR="00AF0BBD" w:rsidRDefault="00E960C9" w:rsidP="00194545">
      <w:pPr>
        <w:spacing w:after="0" w:line="240" w:lineRule="auto"/>
        <w:jc w:val="center"/>
        <w:rPr>
          <w:rFonts w:ascii="Times New Roman" w:hAnsi="Times New Roman" w:cs="Times New Roman"/>
          <w:sz w:val="28"/>
        </w:rPr>
      </w:pPr>
      <w:r w:rsidRPr="00194545">
        <w:rPr>
          <w:rFonts w:ascii="Times New Roman" w:hAnsi="Times New Roman" w:cs="Times New Roman"/>
          <w:b/>
          <w:sz w:val="28"/>
        </w:rPr>
        <w:t>Рисунок 3.2</w:t>
      </w:r>
      <w:r>
        <w:rPr>
          <w:rFonts w:ascii="Times New Roman" w:hAnsi="Times New Roman" w:cs="Times New Roman"/>
          <w:sz w:val="28"/>
        </w:rPr>
        <w:t xml:space="preserve"> –</w:t>
      </w:r>
      <w:r w:rsidR="00194545" w:rsidRPr="00194545">
        <w:rPr>
          <w:rFonts w:ascii="Times New Roman" w:hAnsi="Times New Roman" w:cs="Times New Roman"/>
          <w:sz w:val="28"/>
        </w:rPr>
        <w:t xml:space="preserve"> </w:t>
      </w:r>
      <w:r>
        <w:rPr>
          <w:rFonts w:ascii="Times New Roman" w:hAnsi="Times New Roman" w:cs="Times New Roman"/>
          <w:sz w:val="28"/>
        </w:rPr>
        <w:t>Изменение</w:t>
      </w:r>
      <w:r w:rsidRPr="00AC49F6">
        <w:rPr>
          <w:rFonts w:ascii="Times New Roman" w:hAnsi="Times New Roman" w:cs="Times New Roman"/>
          <w:sz w:val="28"/>
        </w:rPr>
        <w:t xml:space="preserve"> величины прочности на сжатие </w:t>
      </w:r>
      <w:r>
        <w:rPr>
          <w:rFonts w:ascii="Times New Roman" w:hAnsi="Times New Roman" w:cs="Times New Roman"/>
          <w:sz w:val="28"/>
        </w:rPr>
        <w:t>цементных растворов во времени</w:t>
      </w:r>
    </w:p>
    <w:p w14:paraId="0B3D0253" w14:textId="77777777" w:rsidR="00E960C9" w:rsidRPr="00194545" w:rsidRDefault="00E960C9" w:rsidP="00194545">
      <w:pPr>
        <w:spacing w:after="0" w:line="240" w:lineRule="auto"/>
        <w:rPr>
          <w:rFonts w:ascii="Times New Roman" w:hAnsi="Times New Roman" w:cs="Times New Roman"/>
          <w:sz w:val="28"/>
        </w:rPr>
      </w:pPr>
    </w:p>
    <w:p w14:paraId="3E8ED3F6" w14:textId="77777777" w:rsidR="00E960C9" w:rsidRPr="00E960C9"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таблице 3.1 приведены результаты расчетов изменений величины углового коэффициента и прочности на сжатие, определенные в зависимости от концентрации упрочняющей добавки в составе цементного раствора. Данные рассчитаны путем анализа полученных зависимостей изменения прочности на сжатие образцов цементирующих растворов в зависимости от времени затвердевания и температуры воздействия. </w:t>
      </w:r>
      <w:r w:rsidR="003044EA">
        <w:rPr>
          <w:rFonts w:ascii="Times New Roman" w:hAnsi="Times New Roman" w:cs="Times New Roman"/>
          <w:sz w:val="28"/>
        </w:rPr>
        <w:t xml:space="preserve">Результаты, позволили оценить скорость затвердевания цементных растворов в зависимости от концентрации добавок, используемых для модификации.  </w:t>
      </w:r>
    </w:p>
    <w:p w14:paraId="08666BD9" w14:textId="77777777" w:rsidR="00E960C9" w:rsidRPr="00E960C9" w:rsidRDefault="00E960C9" w:rsidP="009A0569">
      <w:pPr>
        <w:spacing w:after="0" w:line="240" w:lineRule="auto"/>
        <w:ind w:firstLine="709"/>
        <w:jc w:val="both"/>
        <w:rPr>
          <w:rFonts w:ascii="Times New Roman" w:hAnsi="Times New Roman" w:cs="Times New Roman"/>
          <w:sz w:val="28"/>
        </w:rPr>
      </w:pPr>
    </w:p>
    <w:p w14:paraId="5C441163" w14:textId="77777777" w:rsidR="00E960C9" w:rsidRPr="00C16F70" w:rsidRDefault="00E960C9" w:rsidP="009A0569">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Таблица 3.1. Результаты расчетов анализа полученных данных прочности на сжатие при изменении времени затвердевания </w:t>
      </w:r>
    </w:p>
    <w:p w14:paraId="3A5BED97" w14:textId="77777777" w:rsidR="00194545" w:rsidRPr="00C16F70" w:rsidRDefault="00194545" w:rsidP="009A0569">
      <w:pPr>
        <w:spacing w:after="0" w:line="240" w:lineRule="auto"/>
        <w:jc w:val="both"/>
        <w:rPr>
          <w:rFonts w:ascii="Times New Roman" w:hAnsi="Times New Roman" w:cs="Times New Roman"/>
          <w:sz w:val="28"/>
        </w:rPr>
      </w:pPr>
    </w:p>
    <w:tbl>
      <w:tblPr>
        <w:tblStyle w:val="a3"/>
        <w:tblW w:w="0" w:type="auto"/>
        <w:jc w:val="center"/>
        <w:tblLook w:val="04A0" w:firstRow="1" w:lastRow="0" w:firstColumn="1" w:lastColumn="0" w:noHBand="0" w:noVBand="1"/>
      </w:tblPr>
      <w:tblGrid>
        <w:gridCol w:w="704"/>
        <w:gridCol w:w="2095"/>
        <w:gridCol w:w="1701"/>
        <w:gridCol w:w="1701"/>
        <w:gridCol w:w="1701"/>
      </w:tblGrid>
      <w:tr w:rsidR="00E960C9" w:rsidRPr="001C61A1" w14:paraId="16AD6B2B" w14:textId="77777777" w:rsidTr="00E960C9">
        <w:trPr>
          <w:jc w:val="center"/>
        </w:trPr>
        <w:tc>
          <w:tcPr>
            <w:tcW w:w="704" w:type="dxa"/>
            <w:vAlign w:val="center"/>
          </w:tcPr>
          <w:p w14:paraId="73B67F89" w14:textId="77777777" w:rsidR="00E960C9" w:rsidRPr="001C61A1" w:rsidRDefault="00E960C9" w:rsidP="009A0569">
            <w:pPr>
              <w:spacing w:line="240" w:lineRule="auto"/>
              <w:jc w:val="center"/>
              <w:rPr>
                <w:rFonts w:ascii="Times New Roman" w:hAnsi="Times New Roman" w:cs="Times New Roman"/>
              </w:rPr>
            </w:pPr>
          </w:p>
        </w:tc>
        <w:tc>
          <w:tcPr>
            <w:tcW w:w="1701" w:type="dxa"/>
          </w:tcPr>
          <w:p w14:paraId="3B47A820" w14:textId="77777777" w:rsidR="00E960C9" w:rsidRPr="0089072E" w:rsidRDefault="00E960C9" w:rsidP="009A0569">
            <w:pPr>
              <w:spacing w:line="240" w:lineRule="auto"/>
              <w:jc w:val="center"/>
              <w:rPr>
                <w:rFonts w:ascii="Times New Roman" w:hAnsi="Times New Roman" w:cs="Times New Roman"/>
                <w:b/>
                <w:bCs/>
                <w:color w:val="000000"/>
                <w:sz w:val="20"/>
                <w:szCs w:val="20"/>
              </w:rPr>
            </w:pPr>
            <w:r w:rsidRPr="0089072E">
              <w:rPr>
                <w:rFonts w:ascii="Times New Roman" w:hAnsi="Times New Roman" w:cs="Times New Roman"/>
                <w:bCs/>
                <w:kern w:val="2"/>
                <w:sz w:val="24"/>
                <w:szCs w:val="24"/>
              </w:rPr>
              <w:t xml:space="preserve">Концентрация стабилизирующей упрочняющей добавки </w:t>
            </w:r>
            <w:proofErr w:type="gramStart"/>
            <w:r w:rsidRPr="0089072E">
              <w:rPr>
                <w:rFonts w:ascii="Times New Roman" w:hAnsi="Times New Roman" w:cs="Times New Roman"/>
                <w:bCs/>
                <w:kern w:val="2"/>
                <w:sz w:val="24"/>
                <w:szCs w:val="24"/>
              </w:rPr>
              <w:t>С,%</w:t>
            </w:r>
            <w:proofErr w:type="gramEnd"/>
          </w:p>
        </w:tc>
        <w:tc>
          <w:tcPr>
            <w:tcW w:w="1701" w:type="dxa"/>
            <w:vAlign w:val="center"/>
          </w:tcPr>
          <w:p w14:paraId="4709A91E" w14:textId="77777777" w:rsidR="00E960C9" w:rsidRPr="00D63E7C" w:rsidRDefault="00E960C9" w:rsidP="009A0569">
            <w:pPr>
              <w:spacing w:line="240" w:lineRule="auto"/>
              <w:jc w:val="center"/>
              <w:rPr>
                <w:rFonts w:ascii="Times New Roman" w:hAnsi="Times New Roman" w:cs="Times New Roman"/>
                <w:lang w:val="en-US"/>
              </w:rPr>
            </w:pPr>
            <w:r w:rsidRPr="00D63E7C">
              <w:rPr>
                <w:rFonts w:ascii="Times New Roman" w:hAnsi="Times New Roman" w:cs="Times New Roman"/>
                <w:bCs/>
              </w:rPr>
              <w:t xml:space="preserve">Угловой коэффициент </w:t>
            </w:r>
            <w:r w:rsidRPr="00D63E7C">
              <w:rPr>
                <w:rFonts w:ascii="Times New Roman" w:hAnsi="Times New Roman" w:cs="Times New Roman"/>
                <w:bCs/>
                <w:lang w:val="en-US"/>
              </w:rPr>
              <w:t>K</w:t>
            </w:r>
            <w:r w:rsidRPr="00D63E7C">
              <w:rPr>
                <w:rFonts w:ascii="Times New Roman" w:hAnsi="Times New Roman" w:cs="Times New Roman"/>
                <w:bCs/>
              </w:rPr>
              <w:t xml:space="preserve"> </w:t>
            </w:r>
          </w:p>
        </w:tc>
        <w:tc>
          <w:tcPr>
            <w:tcW w:w="1701" w:type="dxa"/>
            <w:vAlign w:val="center"/>
          </w:tcPr>
          <w:p w14:paraId="58A9C767" w14:textId="77777777" w:rsidR="00E960C9" w:rsidRPr="001C61A1" w:rsidRDefault="00E960C9" w:rsidP="009A0569">
            <w:pPr>
              <w:spacing w:line="240" w:lineRule="auto"/>
              <w:jc w:val="center"/>
              <w:rPr>
                <w:rFonts w:ascii="Times New Roman" w:hAnsi="Times New Roman" w:cs="Times New Roman"/>
              </w:rPr>
            </w:pPr>
            <w:r w:rsidRPr="001C61A1">
              <w:rPr>
                <w:rFonts w:ascii="Times New Roman" w:hAnsi="Times New Roman" w:cs="Times New Roman"/>
              </w:rPr>
              <w:t>Время, ч</w:t>
            </w:r>
          </w:p>
        </w:tc>
        <w:tc>
          <w:tcPr>
            <w:tcW w:w="1701" w:type="dxa"/>
            <w:vAlign w:val="center"/>
          </w:tcPr>
          <w:p w14:paraId="04539CA7" w14:textId="77777777" w:rsidR="00E960C9" w:rsidRPr="001C61A1" w:rsidRDefault="00E960C9" w:rsidP="009A0569">
            <w:pPr>
              <w:spacing w:line="240" w:lineRule="auto"/>
              <w:jc w:val="center"/>
              <w:rPr>
                <w:rFonts w:ascii="Times New Roman" w:hAnsi="Times New Roman" w:cs="Times New Roman"/>
              </w:rPr>
            </w:pPr>
            <w:r w:rsidRPr="001C61A1">
              <w:rPr>
                <w:rFonts w:ascii="Times New Roman" w:hAnsi="Times New Roman" w:cs="Times New Roman"/>
              </w:rPr>
              <w:t>Прочность на сжатие, МПа</w:t>
            </w:r>
          </w:p>
        </w:tc>
      </w:tr>
      <w:tr w:rsidR="00E960C9" w:rsidRPr="001C61A1" w14:paraId="77ADC63F" w14:textId="77777777" w:rsidTr="00E960C9">
        <w:trPr>
          <w:jc w:val="center"/>
        </w:trPr>
        <w:tc>
          <w:tcPr>
            <w:tcW w:w="704" w:type="dxa"/>
            <w:vAlign w:val="center"/>
          </w:tcPr>
          <w:p w14:paraId="15F50274" w14:textId="77777777" w:rsidR="00E960C9" w:rsidRPr="001C61A1" w:rsidRDefault="00E960C9" w:rsidP="009A0569">
            <w:pPr>
              <w:spacing w:line="240" w:lineRule="auto"/>
              <w:jc w:val="center"/>
              <w:rPr>
                <w:rFonts w:ascii="Times New Roman" w:hAnsi="Times New Roman" w:cs="Times New Roman"/>
              </w:rPr>
            </w:pPr>
            <w:r w:rsidRPr="001C61A1">
              <w:rPr>
                <w:rFonts w:ascii="Times New Roman" w:hAnsi="Times New Roman" w:cs="Times New Roman"/>
              </w:rPr>
              <w:t>а</w:t>
            </w:r>
          </w:p>
        </w:tc>
        <w:tc>
          <w:tcPr>
            <w:tcW w:w="1701" w:type="dxa"/>
          </w:tcPr>
          <w:p w14:paraId="736BC799"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0</w:t>
            </w:r>
          </w:p>
        </w:tc>
        <w:tc>
          <w:tcPr>
            <w:tcW w:w="1701" w:type="dxa"/>
            <w:vAlign w:val="center"/>
          </w:tcPr>
          <w:p w14:paraId="08D51FE9" w14:textId="77777777" w:rsidR="00E960C9" w:rsidRPr="001C61A1" w:rsidRDefault="00E960C9" w:rsidP="009A0569">
            <w:pPr>
              <w:spacing w:line="240" w:lineRule="auto"/>
              <w:jc w:val="center"/>
              <w:rPr>
                <w:rFonts w:ascii="Times New Roman" w:hAnsi="Times New Roman" w:cs="Times New Roman"/>
              </w:rPr>
            </w:pPr>
            <w:r>
              <w:rPr>
                <w:rFonts w:ascii="Times New Roman" w:hAnsi="Times New Roman" w:cs="Times New Roman"/>
                <w:color w:val="000000"/>
              </w:rPr>
              <w:t>2.</w:t>
            </w:r>
            <w:r w:rsidRPr="001C61A1">
              <w:rPr>
                <w:rFonts w:ascii="Times New Roman" w:hAnsi="Times New Roman" w:cs="Times New Roman"/>
                <w:color w:val="000000"/>
              </w:rPr>
              <w:t>137</w:t>
            </w:r>
          </w:p>
        </w:tc>
        <w:tc>
          <w:tcPr>
            <w:tcW w:w="1701" w:type="dxa"/>
            <w:vAlign w:val="center"/>
          </w:tcPr>
          <w:p w14:paraId="7335F3B3"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23.</w:t>
            </w:r>
            <w:r w:rsidRPr="001C61A1">
              <w:rPr>
                <w:rFonts w:ascii="Times New Roman" w:hAnsi="Times New Roman" w:cs="Times New Roman"/>
                <w:color w:val="000000"/>
              </w:rPr>
              <w:t>785</w:t>
            </w:r>
          </w:p>
        </w:tc>
        <w:tc>
          <w:tcPr>
            <w:tcW w:w="1701" w:type="dxa"/>
            <w:vAlign w:val="center"/>
          </w:tcPr>
          <w:p w14:paraId="77D313DC"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27.12</w:t>
            </w:r>
          </w:p>
        </w:tc>
      </w:tr>
      <w:tr w:rsidR="00E960C9" w:rsidRPr="001C61A1" w14:paraId="3CD5B95E" w14:textId="77777777" w:rsidTr="00E960C9">
        <w:trPr>
          <w:jc w:val="center"/>
        </w:trPr>
        <w:tc>
          <w:tcPr>
            <w:tcW w:w="704" w:type="dxa"/>
            <w:vAlign w:val="center"/>
          </w:tcPr>
          <w:p w14:paraId="609B4B4E" w14:textId="77777777" w:rsidR="00E960C9" w:rsidRPr="001C61A1" w:rsidRDefault="00E960C9" w:rsidP="009A0569">
            <w:pPr>
              <w:spacing w:line="240" w:lineRule="auto"/>
              <w:jc w:val="center"/>
              <w:rPr>
                <w:rFonts w:ascii="Times New Roman" w:hAnsi="Times New Roman" w:cs="Times New Roman"/>
              </w:rPr>
            </w:pPr>
            <w:r w:rsidRPr="001C61A1">
              <w:rPr>
                <w:rFonts w:ascii="Times New Roman" w:hAnsi="Times New Roman" w:cs="Times New Roman"/>
              </w:rPr>
              <w:t>б</w:t>
            </w:r>
          </w:p>
        </w:tc>
        <w:tc>
          <w:tcPr>
            <w:tcW w:w="1701" w:type="dxa"/>
          </w:tcPr>
          <w:p w14:paraId="40A4E93F"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0.5</w:t>
            </w:r>
          </w:p>
        </w:tc>
        <w:tc>
          <w:tcPr>
            <w:tcW w:w="1701" w:type="dxa"/>
            <w:vAlign w:val="center"/>
          </w:tcPr>
          <w:p w14:paraId="1194DDAC"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w:t>
            </w:r>
            <w:r w:rsidRPr="001C61A1">
              <w:rPr>
                <w:rFonts w:ascii="Times New Roman" w:hAnsi="Times New Roman" w:cs="Times New Roman"/>
                <w:color w:val="000000"/>
              </w:rPr>
              <w:t>424</w:t>
            </w:r>
          </w:p>
        </w:tc>
        <w:tc>
          <w:tcPr>
            <w:tcW w:w="1701" w:type="dxa"/>
            <w:vAlign w:val="center"/>
          </w:tcPr>
          <w:p w14:paraId="1708C36A"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24.</w:t>
            </w:r>
            <w:r w:rsidRPr="001C61A1">
              <w:rPr>
                <w:rFonts w:ascii="Times New Roman" w:hAnsi="Times New Roman" w:cs="Times New Roman"/>
                <w:color w:val="000000"/>
              </w:rPr>
              <w:t>147</w:t>
            </w:r>
          </w:p>
        </w:tc>
        <w:tc>
          <w:tcPr>
            <w:tcW w:w="1701" w:type="dxa"/>
            <w:vAlign w:val="center"/>
          </w:tcPr>
          <w:p w14:paraId="463D6843"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29.23</w:t>
            </w:r>
          </w:p>
        </w:tc>
      </w:tr>
      <w:tr w:rsidR="00E960C9" w:rsidRPr="001C61A1" w14:paraId="760CA41F" w14:textId="77777777" w:rsidTr="00E960C9">
        <w:trPr>
          <w:jc w:val="center"/>
        </w:trPr>
        <w:tc>
          <w:tcPr>
            <w:tcW w:w="704" w:type="dxa"/>
            <w:vAlign w:val="center"/>
          </w:tcPr>
          <w:p w14:paraId="6E351B9E" w14:textId="77777777" w:rsidR="00E960C9" w:rsidRPr="001C61A1" w:rsidRDefault="00E960C9" w:rsidP="009A0569">
            <w:pPr>
              <w:spacing w:line="240" w:lineRule="auto"/>
              <w:jc w:val="center"/>
              <w:rPr>
                <w:rFonts w:ascii="Times New Roman" w:hAnsi="Times New Roman" w:cs="Times New Roman"/>
              </w:rPr>
            </w:pPr>
            <w:r w:rsidRPr="001C61A1">
              <w:rPr>
                <w:rFonts w:ascii="Times New Roman" w:hAnsi="Times New Roman" w:cs="Times New Roman"/>
              </w:rPr>
              <w:t>в</w:t>
            </w:r>
          </w:p>
        </w:tc>
        <w:tc>
          <w:tcPr>
            <w:tcW w:w="1701" w:type="dxa"/>
          </w:tcPr>
          <w:p w14:paraId="06717FC0"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1.0</w:t>
            </w:r>
          </w:p>
        </w:tc>
        <w:tc>
          <w:tcPr>
            <w:tcW w:w="1701" w:type="dxa"/>
            <w:vAlign w:val="center"/>
          </w:tcPr>
          <w:p w14:paraId="4B3EAC43" w14:textId="77777777" w:rsidR="00E960C9" w:rsidRPr="001C61A1" w:rsidRDefault="00E960C9" w:rsidP="009A0569">
            <w:pPr>
              <w:spacing w:line="240" w:lineRule="auto"/>
              <w:jc w:val="center"/>
              <w:rPr>
                <w:rFonts w:ascii="Times New Roman" w:hAnsi="Times New Roman" w:cs="Times New Roman"/>
              </w:rPr>
            </w:pPr>
            <w:r>
              <w:rPr>
                <w:rFonts w:ascii="Times New Roman" w:hAnsi="Times New Roman" w:cs="Times New Roman"/>
                <w:color w:val="000000"/>
              </w:rPr>
              <w:t>4.</w:t>
            </w:r>
            <w:r w:rsidRPr="001C61A1">
              <w:rPr>
                <w:rFonts w:ascii="Times New Roman" w:hAnsi="Times New Roman" w:cs="Times New Roman"/>
                <w:color w:val="000000"/>
              </w:rPr>
              <w:t>098</w:t>
            </w:r>
          </w:p>
        </w:tc>
        <w:tc>
          <w:tcPr>
            <w:tcW w:w="1701" w:type="dxa"/>
            <w:vAlign w:val="center"/>
          </w:tcPr>
          <w:p w14:paraId="3E635311"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20.</w:t>
            </w:r>
            <w:r w:rsidRPr="001C61A1">
              <w:rPr>
                <w:rFonts w:ascii="Times New Roman" w:hAnsi="Times New Roman" w:cs="Times New Roman"/>
                <w:color w:val="000000"/>
              </w:rPr>
              <w:t>025</w:t>
            </w:r>
          </w:p>
        </w:tc>
        <w:tc>
          <w:tcPr>
            <w:tcW w:w="1701" w:type="dxa"/>
            <w:vAlign w:val="center"/>
          </w:tcPr>
          <w:p w14:paraId="03768D05"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41.03</w:t>
            </w:r>
          </w:p>
        </w:tc>
      </w:tr>
      <w:tr w:rsidR="00E960C9" w:rsidRPr="001C61A1" w14:paraId="64CED240" w14:textId="77777777" w:rsidTr="00E960C9">
        <w:trPr>
          <w:jc w:val="center"/>
        </w:trPr>
        <w:tc>
          <w:tcPr>
            <w:tcW w:w="704" w:type="dxa"/>
            <w:vAlign w:val="center"/>
          </w:tcPr>
          <w:p w14:paraId="5E013903" w14:textId="77777777" w:rsidR="00E960C9" w:rsidRPr="001C61A1" w:rsidRDefault="00E960C9" w:rsidP="009A0569">
            <w:pPr>
              <w:spacing w:line="240" w:lineRule="auto"/>
              <w:jc w:val="center"/>
              <w:rPr>
                <w:rFonts w:ascii="Times New Roman" w:hAnsi="Times New Roman" w:cs="Times New Roman"/>
              </w:rPr>
            </w:pPr>
            <w:r w:rsidRPr="001C61A1">
              <w:rPr>
                <w:rFonts w:ascii="Times New Roman" w:hAnsi="Times New Roman" w:cs="Times New Roman"/>
              </w:rPr>
              <w:t>г</w:t>
            </w:r>
          </w:p>
        </w:tc>
        <w:tc>
          <w:tcPr>
            <w:tcW w:w="1701" w:type="dxa"/>
          </w:tcPr>
          <w:p w14:paraId="6FF51CC0"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1.5</w:t>
            </w:r>
          </w:p>
        </w:tc>
        <w:tc>
          <w:tcPr>
            <w:tcW w:w="1701" w:type="dxa"/>
            <w:vAlign w:val="center"/>
          </w:tcPr>
          <w:p w14:paraId="295CEAD6"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4.</w:t>
            </w:r>
            <w:r w:rsidRPr="001C61A1">
              <w:rPr>
                <w:rFonts w:ascii="Times New Roman" w:hAnsi="Times New Roman" w:cs="Times New Roman"/>
                <w:color w:val="000000"/>
              </w:rPr>
              <w:t>378</w:t>
            </w:r>
          </w:p>
        </w:tc>
        <w:tc>
          <w:tcPr>
            <w:tcW w:w="1701" w:type="dxa"/>
            <w:vAlign w:val="center"/>
          </w:tcPr>
          <w:p w14:paraId="6CA9DB99"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23.</w:t>
            </w:r>
            <w:r w:rsidRPr="001C61A1">
              <w:rPr>
                <w:rFonts w:ascii="Times New Roman" w:hAnsi="Times New Roman" w:cs="Times New Roman"/>
                <w:color w:val="000000"/>
              </w:rPr>
              <w:t>979</w:t>
            </w:r>
          </w:p>
        </w:tc>
        <w:tc>
          <w:tcPr>
            <w:tcW w:w="1701" w:type="dxa"/>
            <w:vAlign w:val="center"/>
          </w:tcPr>
          <w:p w14:paraId="4B5A5DD7" w14:textId="77777777" w:rsidR="00E960C9" w:rsidRPr="001C61A1" w:rsidRDefault="00E960C9" w:rsidP="009A0569">
            <w:pPr>
              <w:spacing w:line="240" w:lineRule="auto"/>
              <w:jc w:val="center"/>
              <w:rPr>
                <w:rFonts w:ascii="Times New Roman" w:hAnsi="Times New Roman" w:cs="Times New Roman"/>
                <w:color w:val="000000"/>
              </w:rPr>
            </w:pPr>
            <w:r>
              <w:rPr>
                <w:rFonts w:ascii="Times New Roman" w:hAnsi="Times New Roman" w:cs="Times New Roman"/>
                <w:color w:val="000000"/>
              </w:rPr>
              <w:t>52.</w:t>
            </w:r>
            <w:r w:rsidRPr="001C61A1">
              <w:rPr>
                <w:rFonts w:ascii="Times New Roman" w:hAnsi="Times New Roman" w:cs="Times New Roman"/>
                <w:color w:val="000000"/>
              </w:rPr>
              <w:t>49</w:t>
            </w:r>
          </w:p>
        </w:tc>
      </w:tr>
    </w:tbl>
    <w:p w14:paraId="6D64D696" w14:textId="77777777" w:rsidR="00E960C9" w:rsidRPr="00AC49F6" w:rsidRDefault="00E960C9" w:rsidP="009A0569">
      <w:pPr>
        <w:spacing w:after="0" w:line="240" w:lineRule="auto"/>
        <w:rPr>
          <w:rFonts w:ascii="Times New Roman" w:hAnsi="Times New Roman" w:cs="Times New Roman"/>
          <w:sz w:val="28"/>
        </w:rPr>
      </w:pPr>
    </w:p>
    <w:p w14:paraId="50892390" w14:textId="77777777" w:rsidR="00E960C9"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На основании полученных результатов оценки прочностных параметров были</w:t>
      </w:r>
      <w:r>
        <w:rPr>
          <w:rFonts w:ascii="Times New Roman" w:hAnsi="Times New Roman" w:cs="Times New Roman"/>
          <w:sz w:val="28"/>
          <w:lang w:val="kk-KZ"/>
        </w:rPr>
        <w:t xml:space="preserve"> построены зависимости темпа изменения прочности и времени начала стабилизации прочности от концентрации </w:t>
      </w:r>
      <w:r w:rsidRPr="00AC49F6">
        <w:rPr>
          <w:rFonts w:ascii="Times New Roman" w:hAnsi="Times New Roman" w:cs="Times New Roman"/>
          <w:sz w:val="28"/>
        </w:rPr>
        <w:t>стабилизирующей упрочняющей добавки</w:t>
      </w:r>
      <w:r>
        <w:rPr>
          <w:rFonts w:ascii="Times New Roman" w:hAnsi="Times New Roman" w:cs="Times New Roman"/>
          <w:sz w:val="28"/>
        </w:rPr>
        <w:t>, которые приведены на рисунке 3.3.</w:t>
      </w:r>
    </w:p>
    <w:p w14:paraId="38263AE2" w14:textId="77777777" w:rsidR="00E960C9" w:rsidRDefault="00E960C9" w:rsidP="009A0569">
      <w:pPr>
        <w:spacing w:after="0" w:line="240" w:lineRule="auto"/>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70528" behindDoc="1" locked="0" layoutInCell="1" allowOverlap="1" wp14:anchorId="222DC5BA" wp14:editId="51073474">
            <wp:simplePos x="0" y="0"/>
            <wp:positionH relativeFrom="column">
              <wp:posOffset>3001645</wp:posOffset>
            </wp:positionH>
            <wp:positionV relativeFrom="paragraph">
              <wp:posOffset>233680</wp:posOffset>
            </wp:positionV>
            <wp:extent cx="2948305" cy="2520315"/>
            <wp:effectExtent l="19050" t="0" r="23495" b="0"/>
            <wp:wrapTight wrapText="bothSides">
              <wp:wrapPolygon edited="0">
                <wp:start x="-140" y="0"/>
                <wp:lineTo x="-140" y="21551"/>
                <wp:lineTo x="21772" y="21551"/>
                <wp:lineTo x="21772" y="0"/>
                <wp:lineTo x="-140" y="0"/>
              </wp:wrapPolygon>
            </wp:wrapTight>
            <wp:docPr id="1931454337" name="Диаграмма 2">
              <a:extLst xmlns:a="http://schemas.openxmlformats.org/drawingml/2006/main">
                <a:ext uri="{FF2B5EF4-FFF2-40B4-BE49-F238E27FC236}">
                  <a16:creationId xmlns:a16="http://schemas.microsoft.com/office/drawing/2014/main" id="{54D281E5-74C2-4B33-A34F-2E669C98A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Pr>
          <w:rFonts w:ascii="Times New Roman" w:hAnsi="Times New Roman" w:cs="Times New Roman"/>
          <w:sz w:val="28"/>
        </w:rPr>
        <w:t xml:space="preserve"> </w:t>
      </w:r>
    </w:p>
    <w:tbl>
      <w:tblPr>
        <w:tblStyle w:val="a3"/>
        <w:tblW w:w="0" w:type="auto"/>
        <w:tblLook w:val="04A0" w:firstRow="1" w:lastRow="0" w:firstColumn="1" w:lastColumn="0" w:noHBand="0" w:noVBand="1"/>
      </w:tblPr>
      <w:tblGrid>
        <w:gridCol w:w="4896"/>
        <w:gridCol w:w="4675"/>
      </w:tblGrid>
      <w:tr w:rsidR="00E960C9" w14:paraId="6B8A4829" w14:textId="77777777" w:rsidTr="00E960C9">
        <w:tc>
          <w:tcPr>
            <w:tcW w:w="4785" w:type="dxa"/>
          </w:tcPr>
          <w:p w14:paraId="2DADB556" w14:textId="77777777" w:rsidR="00E960C9" w:rsidRDefault="00E960C9" w:rsidP="009A0569">
            <w:pPr>
              <w:spacing w:line="24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1C7435B6" wp14:editId="313D4C5A">
                  <wp:extent cx="2947670" cy="2520315"/>
                  <wp:effectExtent l="0" t="0" r="24130" b="13335"/>
                  <wp:docPr id="1931454338" name="Диаграмма 1">
                    <a:extLst xmlns:a="http://schemas.openxmlformats.org/drawingml/2006/main">
                      <a:ext uri="{FF2B5EF4-FFF2-40B4-BE49-F238E27FC236}">
                        <a16:creationId xmlns:a16="http://schemas.microsoft.com/office/drawing/2014/main" id="{8949D4A3-61DC-A20B-DC8D-6537791A0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786" w:type="dxa"/>
          </w:tcPr>
          <w:p w14:paraId="7C1277C9" w14:textId="77777777" w:rsidR="00E960C9" w:rsidRDefault="00E960C9" w:rsidP="009A0569">
            <w:pPr>
              <w:spacing w:line="240" w:lineRule="auto"/>
              <w:jc w:val="both"/>
              <w:rPr>
                <w:rFonts w:ascii="Times New Roman" w:hAnsi="Times New Roman" w:cs="Times New Roman"/>
                <w:sz w:val="28"/>
              </w:rPr>
            </w:pPr>
          </w:p>
        </w:tc>
      </w:tr>
      <w:tr w:rsidR="00E960C9" w14:paraId="5110B97F" w14:textId="77777777" w:rsidTr="00E960C9">
        <w:tc>
          <w:tcPr>
            <w:tcW w:w="4785" w:type="dxa"/>
          </w:tcPr>
          <w:p w14:paraId="32FF4DB3"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а)</w:t>
            </w:r>
          </w:p>
        </w:tc>
        <w:tc>
          <w:tcPr>
            <w:tcW w:w="4786" w:type="dxa"/>
          </w:tcPr>
          <w:p w14:paraId="075488CC" w14:textId="77777777" w:rsidR="00E960C9"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б)</w:t>
            </w:r>
          </w:p>
        </w:tc>
      </w:tr>
    </w:tbl>
    <w:p w14:paraId="09A9309B" w14:textId="77777777" w:rsidR="00E960C9" w:rsidRDefault="00E960C9" w:rsidP="009A0569">
      <w:pPr>
        <w:spacing w:after="0" w:line="240" w:lineRule="auto"/>
        <w:ind w:firstLine="709"/>
        <w:jc w:val="both"/>
        <w:rPr>
          <w:rFonts w:ascii="Times New Roman" w:hAnsi="Times New Roman" w:cs="Times New Roman"/>
          <w:sz w:val="28"/>
        </w:rPr>
      </w:pPr>
    </w:p>
    <w:p w14:paraId="3ABA5A43" w14:textId="77777777" w:rsidR="00E960C9" w:rsidRPr="00C16F70" w:rsidRDefault="00194545"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а) результаты изменения углового коэффициента; б) результаты изменения прочности</w:t>
      </w:r>
    </w:p>
    <w:p w14:paraId="1A259FC6" w14:textId="77777777" w:rsidR="00194545" w:rsidRPr="00C16F70" w:rsidRDefault="00194545" w:rsidP="009A0569">
      <w:pPr>
        <w:spacing w:after="0" w:line="240" w:lineRule="auto"/>
        <w:ind w:firstLine="709"/>
        <w:jc w:val="both"/>
        <w:rPr>
          <w:rFonts w:ascii="Times New Roman" w:hAnsi="Times New Roman" w:cs="Times New Roman"/>
          <w:b/>
          <w:sz w:val="28"/>
        </w:rPr>
      </w:pPr>
    </w:p>
    <w:p w14:paraId="306F23D5" w14:textId="77777777" w:rsidR="00EA2678" w:rsidRPr="00194545" w:rsidRDefault="00E960C9" w:rsidP="00612885">
      <w:pPr>
        <w:spacing w:after="0" w:line="240" w:lineRule="auto"/>
        <w:jc w:val="center"/>
        <w:rPr>
          <w:rFonts w:ascii="Times New Roman" w:hAnsi="Times New Roman" w:cs="Times New Roman"/>
          <w:sz w:val="28"/>
        </w:rPr>
      </w:pPr>
      <w:r w:rsidRPr="00194545">
        <w:rPr>
          <w:rFonts w:ascii="Times New Roman" w:hAnsi="Times New Roman" w:cs="Times New Roman"/>
          <w:b/>
          <w:sz w:val="28"/>
        </w:rPr>
        <w:t>Рисунок 3.3</w:t>
      </w:r>
      <w:r>
        <w:rPr>
          <w:rFonts w:ascii="Times New Roman" w:hAnsi="Times New Roman" w:cs="Times New Roman"/>
          <w:sz w:val="28"/>
        </w:rPr>
        <w:t xml:space="preserve"> – Зависимости темпа изменения прочности и прочности от концентрации упрочняющей добавки</w:t>
      </w:r>
    </w:p>
    <w:p w14:paraId="32BE5EFF" w14:textId="77777777" w:rsidR="00E960C9" w:rsidRPr="00C16F70" w:rsidRDefault="00E960C9" w:rsidP="00194545">
      <w:pPr>
        <w:spacing w:after="0" w:line="240" w:lineRule="auto"/>
        <w:jc w:val="both"/>
        <w:rPr>
          <w:rFonts w:ascii="Times New Roman" w:hAnsi="Times New Roman" w:cs="Times New Roman"/>
          <w:sz w:val="28"/>
        </w:rPr>
      </w:pPr>
    </w:p>
    <w:p w14:paraId="4C4F3474" w14:textId="77777777" w:rsidR="00E960C9"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Из рисунков заметны, как и следует ожидать, прямые экспоненциальные связи между рассматриваемыми параметрами, которые аналитически можно выразить следующим образом с использованием формул (</w:t>
      </w:r>
      <w:proofErr w:type="gramStart"/>
      <w:r>
        <w:rPr>
          <w:rFonts w:ascii="Times New Roman" w:hAnsi="Times New Roman" w:cs="Times New Roman"/>
          <w:sz w:val="28"/>
        </w:rPr>
        <w:t>3.1 – 3.2</w:t>
      </w:r>
      <w:proofErr w:type="gramEnd"/>
      <w:r>
        <w:rPr>
          <w:rFonts w:ascii="Times New Roman" w:hAnsi="Times New Roman" w:cs="Times New Roman"/>
          <w:sz w:val="28"/>
        </w:rPr>
        <w:t>):</w:t>
      </w:r>
    </w:p>
    <w:p w14:paraId="159C1B7D" w14:textId="77777777" w:rsidR="00E960C9"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E960C9" w14:paraId="15342757" w14:textId="77777777" w:rsidTr="00E960C9">
        <w:tc>
          <w:tcPr>
            <w:tcW w:w="8613" w:type="dxa"/>
          </w:tcPr>
          <w:p w14:paraId="20D7399E" w14:textId="77777777" w:rsidR="00E960C9" w:rsidRPr="00792741" w:rsidRDefault="00E960C9" w:rsidP="009A0569">
            <w:pPr>
              <w:spacing w:line="240" w:lineRule="auto"/>
              <w:jc w:val="center"/>
              <w:rPr>
                <w:rFonts w:ascii="Times New Roman" w:hAnsi="Times New Roman" w:cs="Times New Roman"/>
                <w:sz w:val="28"/>
                <w:szCs w:val="28"/>
              </w:rPr>
            </w:pPr>
            <w:r w:rsidRPr="008954F0">
              <w:rPr>
                <w:rFonts w:ascii="Times New Roman" w:hAnsi="Times New Roman" w:cs="Times New Roman"/>
                <w:sz w:val="28"/>
                <w:szCs w:val="28"/>
                <w:lang w:val="az-Latn-AZ"/>
              </w:rPr>
              <w:t>K = 2,08e</w:t>
            </w:r>
            <w:r w:rsidRPr="008954F0">
              <w:rPr>
                <w:rFonts w:ascii="Times New Roman" w:hAnsi="Times New Roman" w:cs="Times New Roman"/>
                <w:sz w:val="28"/>
                <w:szCs w:val="28"/>
                <w:vertAlign w:val="superscript"/>
                <w:lang w:val="az-Latn-AZ"/>
              </w:rPr>
              <w:t>0,5</w:t>
            </w:r>
            <w:r w:rsidRPr="008954F0">
              <w:rPr>
                <w:rFonts w:ascii="Times New Roman" w:hAnsi="Times New Roman" w:cs="Times New Roman"/>
                <w:sz w:val="28"/>
                <w:szCs w:val="28"/>
                <w:vertAlign w:val="superscript"/>
              </w:rPr>
              <w:t>4</w:t>
            </w:r>
            <w:r w:rsidRPr="008954F0">
              <w:rPr>
                <w:rFonts w:ascii="Times New Roman" w:hAnsi="Times New Roman" w:cs="Times New Roman"/>
                <w:sz w:val="28"/>
                <w:szCs w:val="28"/>
                <w:vertAlign w:val="superscript"/>
                <w:lang w:val="en-US"/>
              </w:rPr>
              <w:t>C</w:t>
            </w:r>
          </w:p>
        </w:tc>
        <w:tc>
          <w:tcPr>
            <w:tcW w:w="958" w:type="dxa"/>
          </w:tcPr>
          <w:p w14:paraId="7BCA2681" w14:textId="77777777" w:rsidR="00E960C9" w:rsidRDefault="00E960C9" w:rsidP="009A0569">
            <w:pPr>
              <w:spacing w:line="240" w:lineRule="auto"/>
              <w:jc w:val="both"/>
              <w:rPr>
                <w:rFonts w:ascii="Times New Roman" w:hAnsi="Times New Roman" w:cs="Times New Roman"/>
                <w:sz w:val="28"/>
                <w:lang w:val="kk-KZ"/>
              </w:rPr>
            </w:pPr>
            <w:r>
              <w:rPr>
                <w:rFonts w:ascii="Times New Roman" w:hAnsi="Times New Roman" w:cs="Times New Roman"/>
                <w:sz w:val="28"/>
                <w:lang w:val="kk-KZ"/>
              </w:rPr>
              <w:t>3.1</w:t>
            </w:r>
          </w:p>
        </w:tc>
      </w:tr>
      <w:tr w:rsidR="00E960C9" w14:paraId="6A980E7D" w14:textId="77777777" w:rsidTr="00E960C9">
        <w:tc>
          <w:tcPr>
            <w:tcW w:w="8613" w:type="dxa"/>
          </w:tcPr>
          <w:p w14:paraId="0CD5ED7B" w14:textId="77777777" w:rsidR="00E960C9" w:rsidRPr="00792741" w:rsidRDefault="00E960C9" w:rsidP="009A0569">
            <w:pPr>
              <w:spacing w:line="240" w:lineRule="auto"/>
              <w:jc w:val="center"/>
              <w:rPr>
                <w:rFonts w:ascii="Times New Roman" w:hAnsi="Times New Roman" w:cs="Times New Roman"/>
                <w:sz w:val="28"/>
                <w:szCs w:val="28"/>
              </w:rPr>
            </w:pPr>
            <w:r w:rsidRPr="008954F0">
              <w:rPr>
                <w:sz w:val="28"/>
                <w:szCs w:val="28"/>
              </w:rPr>
              <w:t>σ</w:t>
            </w:r>
            <w:r w:rsidRPr="006445FB">
              <w:rPr>
                <w:rFonts w:ascii="Times New Roman" w:hAnsi="Times New Roman" w:cs="Times New Roman"/>
                <w:sz w:val="28"/>
                <w:szCs w:val="28"/>
              </w:rPr>
              <w:t xml:space="preserve"> = 25,52</w:t>
            </w:r>
            <w:r w:rsidRPr="008954F0">
              <w:rPr>
                <w:rFonts w:ascii="Times New Roman" w:hAnsi="Times New Roman" w:cs="Times New Roman"/>
                <w:sz w:val="28"/>
                <w:szCs w:val="28"/>
                <w:lang w:val="en-US"/>
              </w:rPr>
              <w:t>e</w:t>
            </w:r>
            <w:r w:rsidRPr="006445FB">
              <w:rPr>
                <w:rFonts w:ascii="Times New Roman" w:hAnsi="Times New Roman" w:cs="Times New Roman"/>
                <w:sz w:val="28"/>
                <w:szCs w:val="28"/>
                <w:vertAlign w:val="superscript"/>
              </w:rPr>
              <w:t>0,46</w:t>
            </w:r>
            <w:r w:rsidRPr="008954F0">
              <w:rPr>
                <w:rFonts w:ascii="Times New Roman" w:hAnsi="Times New Roman" w:cs="Times New Roman"/>
                <w:sz w:val="28"/>
                <w:szCs w:val="28"/>
                <w:vertAlign w:val="superscript"/>
              </w:rPr>
              <w:t>С</w:t>
            </w:r>
          </w:p>
        </w:tc>
        <w:tc>
          <w:tcPr>
            <w:tcW w:w="958" w:type="dxa"/>
          </w:tcPr>
          <w:p w14:paraId="060435FE" w14:textId="77777777" w:rsidR="00E960C9" w:rsidRDefault="00E960C9" w:rsidP="009A0569">
            <w:pPr>
              <w:spacing w:line="240" w:lineRule="auto"/>
              <w:jc w:val="both"/>
              <w:rPr>
                <w:rFonts w:ascii="Times New Roman" w:hAnsi="Times New Roman" w:cs="Times New Roman"/>
                <w:sz w:val="28"/>
                <w:lang w:val="kk-KZ"/>
              </w:rPr>
            </w:pPr>
            <w:r>
              <w:rPr>
                <w:rFonts w:ascii="Times New Roman" w:hAnsi="Times New Roman" w:cs="Times New Roman"/>
                <w:sz w:val="28"/>
                <w:lang w:val="kk-KZ"/>
              </w:rPr>
              <w:t>3.2</w:t>
            </w:r>
          </w:p>
        </w:tc>
      </w:tr>
    </w:tbl>
    <w:p w14:paraId="6670BA9C" w14:textId="77777777" w:rsidR="00E960C9" w:rsidRDefault="00E960C9" w:rsidP="009A0569">
      <w:pPr>
        <w:spacing w:after="0" w:line="240" w:lineRule="auto"/>
        <w:ind w:firstLine="709"/>
        <w:jc w:val="both"/>
        <w:rPr>
          <w:rFonts w:ascii="Times New Roman" w:hAnsi="Times New Roman" w:cs="Times New Roman"/>
          <w:sz w:val="28"/>
          <w:lang w:val="kk-KZ"/>
        </w:rPr>
      </w:pPr>
      <w:r w:rsidRPr="00BD2DC6">
        <w:rPr>
          <w:rFonts w:ascii="Times New Roman" w:hAnsi="Times New Roman" w:cs="Times New Roman"/>
          <w:sz w:val="28"/>
          <w:lang w:val="kk-KZ"/>
        </w:rPr>
        <w:t>На рисунке 3.4</w:t>
      </w:r>
      <w:r w:rsidRPr="00BD2DC6">
        <w:rPr>
          <w:rFonts w:ascii="Times New Roman" w:hAnsi="Times New Roman" w:cs="Times New Roman"/>
          <w:sz w:val="28"/>
        </w:rPr>
        <w:t xml:space="preserve"> (</w:t>
      </w:r>
      <w:r w:rsidRPr="00BD2DC6">
        <w:rPr>
          <w:rFonts w:ascii="Times New Roman" w:hAnsi="Times New Roman" w:cs="Times New Roman"/>
          <w:sz w:val="28"/>
          <w:lang w:val="kk-KZ"/>
        </w:rPr>
        <w:t>а-в</w:t>
      </w:r>
      <w:r w:rsidRPr="00BD2DC6">
        <w:rPr>
          <w:rFonts w:ascii="Times New Roman" w:hAnsi="Times New Roman" w:cs="Times New Roman"/>
          <w:sz w:val="28"/>
        </w:rPr>
        <w:t>)</w:t>
      </w:r>
      <w:r w:rsidRPr="00BD2DC6">
        <w:rPr>
          <w:rFonts w:ascii="Times New Roman" w:hAnsi="Times New Roman" w:cs="Times New Roman"/>
          <w:sz w:val="28"/>
          <w:lang w:val="kk-KZ"/>
        </w:rPr>
        <w:t xml:space="preserve"> приведены результаты сравнительного анализа изменений величины прочности на сжатие после 24, 48 и 120 часов затвердевания, отражающие кинетику изменения прочности, а также скорость затвердевания при ускорении процессов гидратации, которые сопровождаются изменениями формы и размеров зерен, оказывающих положительное и отрицательное влияние на упрочнение. </w:t>
      </w:r>
    </w:p>
    <w:p w14:paraId="0DB3CD6A" w14:textId="77777777" w:rsidR="00612885" w:rsidRPr="00BD2DC6" w:rsidRDefault="00612885" w:rsidP="009A0569">
      <w:pPr>
        <w:spacing w:after="0" w:line="240" w:lineRule="auto"/>
        <w:ind w:firstLine="709"/>
        <w:jc w:val="both"/>
        <w:rPr>
          <w:rFonts w:ascii="Times New Roman" w:hAnsi="Times New Roman" w:cs="Times New Roman"/>
          <w:sz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3095"/>
        <w:gridCol w:w="3245"/>
      </w:tblGrid>
      <w:tr w:rsidR="00E960C9" w:rsidRPr="00BD2DC6" w14:paraId="10D11314" w14:textId="77777777" w:rsidTr="00C16F70">
        <w:tc>
          <w:tcPr>
            <w:tcW w:w="3180" w:type="dxa"/>
          </w:tcPr>
          <w:p w14:paraId="45DC0DB6" w14:textId="77777777" w:rsidR="00E960C9" w:rsidRPr="00BD2DC6" w:rsidRDefault="00AB56A5" w:rsidP="009A0569">
            <w:pPr>
              <w:spacing w:line="240" w:lineRule="auto"/>
              <w:jc w:val="center"/>
              <w:rPr>
                <w:rFonts w:ascii="Times New Roman" w:hAnsi="Times New Roman" w:cs="Times New Roman"/>
                <w:sz w:val="28"/>
              </w:rPr>
            </w:pPr>
            <w:r w:rsidRPr="00BD2DC6">
              <w:rPr>
                <w:rFonts w:ascii="Times New Roman" w:hAnsi="Times New Roman" w:cs="Times New Roman"/>
                <w:noProof/>
                <w:sz w:val="28"/>
              </w:rPr>
              <w:object w:dxaOrig="6174" w:dyaOrig="4726" w14:anchorId="17A6EC3E">
                <v:shape id="_x0000_i1029" type="#_x0000_t75" style="width:147.75pt;height:114pt" o:ole="">
                  <v:imagedata r:id="rId34" o:title=""/>
                </v:shape>
                <o:OLEObject Type="Embed" ProgID="Origin50.Graph" ShapeID="_x0000_i1029" DrawAspect="Content" ObjectID="_1838481933" r:id="rId35"/>
              </w:object>
            </w:r>
          </w:p>
        </w:tc>
        <w:tc>
          <w:tcPr>
            <w:tcW w:w="3095" w:type="dxa"/>
          </w:tcPr>
          <w:p w14:paraId="2606CD6B" w14:textId="77777777" w:rsidR="00E960C9" w:rsidRPr="00BD2DC6" w:rsidRDefault="00AB56A5" w:rsidP="009A0569">
            <w:pPr>
              <w:spacing w:line="240" w:lineRule="auto"/>
              <w:jc w:val="center"/>
              <w:rPr>
                <w:rFonts w:ascii="Times New Roman" w:hAnsi="Times New Roman" w:cs="Times New Roman"/>
                <w:sz w:val="28"/>
              </w:rPr>
            </w:pPr>
            <w:r w:rsidRPr="00BD2DC6">
              <w:rPr>
                <w:rFonts w:ascii="Times New Roman" w:hAnsi="Times New Roman" w:cs="Times New Roman"/>
                <w:noProof/>
                <w:sz w:val="28"/>
              </w:rPr>
              <w:object w:dxaOrig="6174" w:dyaOrig="4726" w14:anchorId="79C1CE4D">
                <v:shape id="_x0000_i1030" type="#_x0000_t75" style="width:2in;height:110.25pt" o:ole="">
                  <v:imagedata r:id="rId36" o:title=""/>
                </v:shape>
                <o:OLEObject Type="Embed" ProgID="Origin50.Graph" ShapeID="_x0000_i1030" DrawAspect="Content" ObjectID="_1838481934" r:id="rId37"/>
              </w:object>
            </w:r>
          </w:p>
        </w:tc>
        <w:tc>
          <w:tcPr>
            <w:tcW w:w="3245" w:type="dxa"/>
          </w:tcPr>
          <w:p w14:paraId="6E035497" w14:textId="77777777" w:rsidR="00E960C9" w:rsidRPr="00BD2DC6" w:rsidRDefault="00AB56A5" w:rsidP="009A0569">
            <w:pPr>
              <w:spacing w:line="240" w:lineRule="auto"/>
              <w:jc w:val="center"/>
              <w:rPr>
                <w:rFonts w:ascii="Times New Roman" w:hAnsi="Times New Roman" w:cs="Times New Roman"/>
                <w:sz w:val="28"/>
              </w:rPr>
            </w:pPr>
            <w:r w:rsidRPr="00BD2DC6">
              <w:rPr>
                <w:rFonts w:ascii="Times New Roman" w:hAnsi="Times New Roman" w:cs="Times New Roman"/>
                <w:noProof/>
                <w:sz w:val="28"/>
              </w:rPr>
              <w:object w:dxaOrig="6174" w:dyaOrig="4726" w14:anchorId="1B1460A1">
                <v:shape id="_x0000_i1031" type="#_x0000_t75" style="width:138pt;height:106.5pt" o:ole="">
                  <v:imagedata r:id="rId38" o:title=""/>
                </v:shape>
                <o:OLEObject Type="Embed" ProgID="Origin50.Graph" ShapeID="_x0000_i1031" DrawAspect="Content" ObjectID="_1838481935" r:id="rId39"/>
              </w:object>
            </w:r>
          </w:p>
        </w:tc>
      </w:tr>
      <w:tr w:rsidR="00DF1F3D" w:rsidRPr="00BD2DC6" w14:paraId="5EDF0096" w14:textId="77777777" w:rsidTr="00C16F70">
        <w:tc>
          <w:tcPr>
            <w:tcW w:w="3180" w:type="dxa"/>
          </w:tcPr>
          <w:p w14:paraId="3FD5A13C"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lang w:val="en-US"/>
              </w:rPr>
              <w:t>a)</w:t>
            </w:r>
          </w:p>
        </w:tc>
        <w:tc>
          <w:tcPr>
            <w:tcW w:w="3095" w:type="dxa"/>
          </w:tcPr>
          <w:p w14:paraId="019752C4"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rPr>
              <w:t>б</w:t>
            </w:r>
            <w:r w:rsidRPr="00BD2DC6">
              <w:rPr>
                <w:rFonts w:ascii="Times New Roman" w:hAnsi="Times New Roman" w:cs="Times New Roman"/>
                <w:sz w:val="28"/>
                <w:lang w:val="en-US"/>
              </w:rPr>
              <w:t>)</w:t>
            </w:r>
          </w:p>
        </w:tc>
        <w:tc>
          <w:tcPr>
            <w:tcW w:w="3245" w:type="dxa"/>
          </w:tcPr>
          <w:p w14:paraId="254EE61F"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rPr>
              <w:t>в</w:t>
            </w:r>
            <w:r w:rsidRPr="00BD2DC6">
              <w:rPr>
                <w:rFonts w:ascii="Times New Roman" w:hAnsi="Times New Roman" w:cs="Times New Roman"/>
                <w:sz w:val="28"/>
                <w:lang w:val="en-US"/>
              </w:rPr>
              <w:t>)</w:t>
            </w:r>
          </w:p>
        </w:tc>
      </w:tr>
    </w:tbl>
    <w:p w14:paraId="2C267138" w14:textId="77777777" w:rsidR="00194545" w:rsidRPr="00C16F70" w:rsidRDefault="00194545" w:rsidP="00194545">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а) после 24 часов затвердевания; б) после 48 часов затвердевания; в) после 120 часов затвердевания</w:t>
      </w:r>
    </w:p>
    <w:p w14:paraId="59D230BB" w14:textId="77777777" w:rsidR="00194545" w:rsidRPr="00C16F70" w:rsidRDefault="00194545" w:rsidP="00194545">
      <w:pPr>
        <w:spacing w:after="0" w:line="240" w:lineRule="auto"/>
        <w:ind w:firstLine="709"/>
        <w:jc w:val="center"/>
        <w:rPr>
          <w:rFonts w:ascii="Times New Roman" w:hAnsi="Times New Roman" w:cs="Times New Roman"/>
          <w:sz w:val="28"/>
        </w:rPr>
      </w:pPr>
    </w:p>
    <w:p w14:paraId="6FA46965" w14:textId="77777777" w:rsidR="00E960C9" w:rsidRDefault="00E960C9" w:rsidP="009A0569">
      <w:pPr>
        <w:spacing w:after="0" w:line="240" w:lineRule="auto"/>
        <w:jc w:val="center"/>
        <w:rPr>
          <w:rFonts w:ascii="Times New Roman" w:hAnsi="Times New Roman" w:cs="Times New Roman"/>
          <w:sz w:val="28"/>
        </w:rPr>
      </w:pPr>
      <w:r w:rsidRPr="00194545">
        <w:rPr>
          <w:rFonts w:ascii="Times New Roman" w:hAnsi="Times New Roman" w:cs="Times New Roman"/>
          <w:b/>
          <w:sz w:val="28"/>
        </w:rPr>
        <w:t>Рисунок 3.4</w:t>
      </w:r>
      <w:r w:rsidRPr="00BD2DC6">
        <w:rPr>
          <w:rFonts w:ascii="Times New Roman" w:hAnsi="Times New Roman" w:cs="Times New Roman"/>
          <w:sz w:val="28"/>
        </w:rPr>
        <w:t xml:space="preserve"> – Результаты изменения величины прочности на сжатие цементных растворов (выделенные области указывают на наблюдаемые изменения температуры затвердевания, изменение которых указывает на влияние доба</w:t>
      </w:r>
      <w:r w:rsidR="00194545">
        <w:rPr>
          <w:rFonts w:ascii="Times New Roman" w:hAnsi="Times New Roman" w:cs="Times New Roman"/>
          <w:sz w:val="28"/>
        </w:rPr>
        <w:t>вления стабилизирующих добавок)</w:t>
      </w:r>
    </w:p>
    <w:p w14:paraId="116C4460" w14:textId="77777777" w:rsidR="00612885" w:rsidRPr="00194545" w:rsidRDefault="00612885" w:rsidP="009A0569">
      <w:pPr>
        <w:spacing w:after="0" w:line="240" w:lineRule="auto"/>
        <w:jc w:val="center"/>
        <w:rPr>
          <w:rFonts w:ascii="Times New Roman" w:hAnsi="Times New Roman" w:cs="Times New Roman"/>
          <w:sz w:val="28"/>
        </w:rPr>
      </w:pPr>
    </w:p>
    <w:p w14:paraId="0187D3F2" w14:textId="77777777" w:rsidR="00612885" w:rsidRPr="00BD2DC6" w:rsidRDefault="00612885" w:rsidP="00612885">
      <w:pPr>
        <w:spacing w:after="0" w:line="240" w:lineRule="auto"/>
        <w:ind w:firstLine="709"/>
        <w:jc w:val="both"/>
        <w:rPr>
          <w:rFonts w:ascii="Times New Roman" w:hAnsi="Times New Roman" w:cs="Times New Roman"/>
          <w:sz w:val="28"/>
          <w:lang w:val="kk-KZ"/>
        </w:rPr>
      </w:pPr>
      <w:r w:rsidRPr="00BD2DC6">
        <w:rPr>
          <w:rFonts w:ascii="Times New Roman" w:hAnsi="Times New Roman" w:cs="Times New Roman"/>
          <w:sz w:val="28"/>
          <w:lang w:val="kk-KZ"/>
        </w:rPr>
        <w:t xml:space="preserve">Как видно из представленных данных, оптимальными условиями затвердевания цементных растворов без стабилизирующих добавок являются температурные режимы 100 – 110 °С использование которых позволяет получить высокопрочные составы, однако увеличение температуры воздействия приводит к снижению прочностных параметров, обусловленных структурными особенностями зерен при затвердевании и последующей гидратации. Добавление стабилизирующих добавок в состав цементных растворов позволяет увеличить прочность, а также стабилизировать их при более высоких температурах, а также возможности эксплуатации при повышенных температурах. Изменение прочностных характеристик в свою очередь свидетельствует о положительном влиянии стабилизирующих упрочняющих добавок на увеличение прочности, обусловленное более выраженными процессами гидратации и уплотнения цементного раствора, что в свою очередь сдерживает процессы разупрочнения при более высоких температурах воздействия.  </w:t>
      </w:r>
    </w:p>
    <w:p w14:paraId="52DA9FD0" w14:textId="77777777" w:rsidR="00E960C9" w:rsidRPr="00BD2DC6" w:rsidRDefault="00E960C9" w:rsidP="009A0569">
      <w:pPr>
        <w:spacing w:after="0" w:line="240" w:lineRule="auto"/>
        <w:ind w:firstLine="709"/>
        <w:jc w:val="both"/>
        <w:rPr>
          <w:rFonts w:ascii="Times New Roman" w:hAnsi="Times New Roman" w:cs="Times New Roman"/>
          <w:sz w:val="28"/>
          <w:lang w:val="kk-KZ"/>
        </w:rPr>
      </w:pPr>
      <w:r w:rsidRPr="00BD2DC6">
        <w:rPr>
          <w:rFonts w:ascii="Times New Roman" w:hAnsi="Times New Roman" w:cs="Times New Roman"/>
          <w:sz w:val="28"/>
        </w:rPr>
        <w:lastRenderedPageBreak/>
        <w:t xml:space="preserve">На рисунке 3.5 приведены результаты оценки испытаний исследуемых цементных растворов на устойчивость к термическому воздействию в течение длительного промежутка времени, характерного для режимов эксплуатации при высоких температурах, а также моделирующих процессы термического старения. Моделирование процессов термического старения проводилась с использованием муфельных печей при различных температурах, диапазон которых был определен на основе режимов эксплуатации </w:t>
      </w:r>
      <w:proofErr w:type="gramStart"/>
      <w:r w:rsidRPr="00BD2DC6">
        <w:rPr>
          <w:rFonts w:ascii="Times New Roman" w:hAnsi="Times New Roman" w:cs="Times New Roman"/>
          <w:sz w:val="28"/>
        </w:rPr>
        <w:t>при нефтедобычи</w:t>
      </w:r>
      <w:proofErr w:type="gramEnd"/>
      <w:r w:rsidRPr="00BD2DC6">
        <w:rPr>
          <w:rFonts w:ascii="Times New Roman" w:hAnsi="Times New Roman" w:cs="Times New Roman"/>
          <w:sz w:val="28"/>
        </w:rPr>
        <w:t xml:space="preserve">. </w:t>
      </w:r>
    </w:p>
    <w:p w14:paraId="2831D18C" w14:textId="77777777" w:rsidR="00E960C9" w:rsidRPr="00BD2DC6" w:rsidRDefault="00E960C9" w:rsidP="009A0569">
      <w:pPr>
        <w:spacing w:after="0" w:line="240" w:lineRule="auto"/>
        <w:ind w:firstLine="709"/>
        <w:jc w:val="both"/>
        <w:rPr>
          <w:rFonts w:ascii="Times New Roman" w:hAnsi="Times New Roman" w:cs="Times New Roman"/>
          <w:sz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960C9" w:rsidRPr="00BD2DC6" w14:paraId="7F0F1F9E" w14:textId="77777777" w:rsidTr="00E960C9">
        <w:tc>
          <w:tcPr>
            <w:tcW w:w="4785" w:type="dxa"/>
          </w:tcPr>
          <w:p w14:paraId="1A40A4C7" w14:textId="77777777" w:rsidR="00E960C9" w:rsidRPr="00BD2DC6" w:rsidRDefault="00AB56A5" w:rsidP="009A0569">
            <w:pPr>
              <w:spacing w:line="240" w:lineRule="auto"/>
              <w:jc w:val="center"/>
              <w:rPr>
                <w:rFonts w:ascii="Times New Roman" w:hAnsi="Times New Roman" w:cs="Times New Roman"/>
                <w:sz w:val="28"/>
                <w:lang w:val="en-US"/>
              </w:rPr>
            </w:pPr>
            <w:r w:rsidRPr="00BD2DC6">
              <w:rPr>
                <w:rFonts w:ascii="Times New Roman" w:hAnsi="Times New Roman" w:cs="Times New Roman"/>
                <w:noProof/>
                <w:sz w:val="28"/>
              </w:rPr>
              <w:object w:dxaOrig="6174" w:dyaOrig="4726" w14:anchorId="77CBAF51">
                <v:shape id="_x0000_i1032" type="#_x0000_t75" style="width:175.5pt;height:132.75pt" o:ole="">
                  <v:imagedata r:id="rId40" o:title=""/>
                </v:shape>
                <o:OLEObject Type="Embed" ProgID="Origin50.Graph" ShapeID="_x0000_i1032" DrawAspect="Content" ObjectID="_1838481936" r:id="rId41"/>
              </w:object>
            </w:r>
          </w:p>
        </w:tc>
        <w:tc>
          <w:tcPr>
            <w:tcW w:w="4786" w:type="dxa"/>
          </w:tcPr>
          <w:p w14:paraId="3CFE339F" w14:textId="77777777" w:rsidR="00E960C9" w:rsidRPr="00BD2DC6" w:rsidRDefault="00AB56A5" w:rsidP="009A0569">
            <w:pPr>
              <w:spacing w:line="240" w:lineRule="auto"/>
              <w:jc w:val="center"/>
              <w:rPr>
                <w:rFonts w:ascii="Times New Roman" w:hAnsi="Times New Roman" w:cs="Times New Roman"/>
                <w:sz w:val="28"/>
                <w:lang w:val="en-US"/>
              </w:rPr>
            </w:pPr>
            <w:r w:rsidRPr="00BD2DC6">
              <w:rPr>
                <w:rFonts w:ascii="Times New Roman" w:hAnsi="Times New Roman" w:cs="Times New Roman"/>
                <w:noProof/>
                <w:sz w:val="28"/>
              </w:rPr>
              <w:object w:dxaOrig="6174" w:dyaOrig="4726" w14:anchorId="5C11A46B">
                <v:shape id="_x0000_i1033" type="#_x0000_t75" style="width:175.5pt;height:132.75pt" o:ole="">
                  <v:imagedata r:id="rId42" o:title=""/>
                </v:shape>
                <o:OLEObject Type="Embed" ProgID="Origin50.Graph" ShapeID="_x0000_i1033" DrawAspect="Content" ObjectID="_1838481937" r:id="rId43"/>
              </w:object>
            </w:r>
          </w:p>
        </w:tc>
      </w:tr>
      <w:tr w:rsidR="00E960C9" w:rsidRPr="00BD2DC6" w14:paraId="2A0D9994" w14:textId="77777777" w:rsidTr="00E960C9">
        <w:tc>
          <w:tcPr>
            <w:tcW w:w="4785" w:type="dxa"/>
          </w:tcPr>
          <w:p w14:paraId="023CEDD5"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lang w:val="en-US"/>
              </w:rPr>
              <w:t>a)</w:t>
            </w:r>
          </w:p>
        </w:tc>
        <w:tc>
          <w:tcPr>
            <w:tcW w:w="4786" w:type="dxa"/>
          </w:tcPr>
          <w:p w14:paraId="767CBA8D"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rPr>
              <w:t>б</w:t>
            </w:r>
            <w:r w:rsidRPr="00BD2DC6">
              <w:rPr>
                <w:rFonts w:ascii="Times New Roman" w:hAnsi="Times New Roman" w:cs="Times New Roman"/>
                <w:sz w:val="28"/>
                <w:lang w:val="en-US"/>
              </w:rPr>
              <w:t>)</w:t>
            </w:r>
          </w:p>
        </w:tc>
      </w:tr>
      <w:tr w:rsidR="00E960C9" w:rsidRPr="00BD2DC6" w14:paraId="1655351A" w14:textId="77777777" w:rsidTr="00E960C9">
        <w:tc>
          <w:tcPr>
            <w:tcW w:w="4785" w:type="dxa"/>
          </w:tcPr>
          <w:p w14:paraId="66C991F6" w14:textId="77777777" w:rsidR="00E960C9" w:rsidRPr="00BD2DC6" w:rsidRDefault="00AB56A5" w:rsidP="009A0569">
            <w:pPr>
              <w:spacing w:line="240" w:lineRule="auto"/>
              <w:jc w:val="center"/>
              <w:rPr>
                <w:rFonts w:ascii="Times New Roman" w:hAnsi="Times New Roman" w:cs="Times New Roman"/>
                <w:sz w:val="28"/>
                <w:lang w:val="en-US"/>
              </w:rPr>
            </w:pPr>
            <w:r w:rsidRPr="00BD2DC6">
              <w:rPr>
                <w:rFonts w:ascii="Times New Roman" w:hAnsi="Times New Roman" w:cs="Times New Roman"/>
                <w:noProof/>
                <w:sz w:val="28"/>
              </w:rPr>
              <w:object w:dxaOrig="6174" w:dyaOrig="4726" w14:anchorId="2BDD8F96">
                <v:shape id="_x0000_i1034" type="#_x0000_t75" style="width:188.25pt;height:147.75pt" o:ole="">
                  <v:imagedata r:id="rId44" o:title=""/>
                </v:shape>
                <o:OLEObject Type="Embed" ProgID="Origin50.Graph" ShapeID="_x0000_i1034" DrawAspect="Content" ObjectID="_1838481938" r:id="rId45"/>
              </w:object>
            </w:r>
          </w:p>
        </w:tc>
        <w:tc>
          <w:tcPr>
            <w:tcW w:w="4786" w:type="dxa"/>
          </w:tcPr>
          <w:p w14:paraId="5DF18A58" w14:textId="77777777" w:rsidR="00E960C9" w:rsidRPr="00BD2DC6" w:rsidRDefault="00AB56A5" w:rsidP="009A0569">
            <w:pPr>
              <w:spacing w:line="240" w:lineRule="auto"/>
              <w:jc w:val="center"/>
              <w:rPr>
                <w:rFonts w:ascii="Times New Roman" w:hAnsi="Times New Roman" w:cs="Times New Roman"/>
                <w:sz w:val="28"/>
                <w:lang w:val="en-US"/>
              </w:rPr>
            </w:pPr>
            <w:r w:rsidRPr="00BD2DC6">
              <w:rPr>
                <w:rFonts w:ascii="Times New Roman" w:hAnsi="Times New Roman" w:cs="Times New Roman"/>
                <w:noProof/>
                <w:sz w:val="28"/>
              </w:rPr>
              <w:object w:dxaOrig="6174" w:dyaOrig="4726" w14:anchorId="6DDA4ADA">
                <v:shape id="_x0000_i1035" type="#_x0000_t75" style="width:181.5pt;height:140.25pt" o:ole="">
                  <v:imagedata r:id="rId46" o:title=""/>
                </v:shape>
                <o:OLEObject Type="Embed" ProgID="Origin50.Graph" ShapeID="_x0000_i1035" DrawAspect="Content" ObjectID="_1838481939" r:id="rId47"/>
              </w:object>
            </w:r>
          </w:p>
        </w:tc>
      </w:tr>
      <w:tr w:rsidR="00E960C9" w:rsidRPr="00BD2DC6" w14:paraId="38A4A7C9" w14:textId="77777777" w:rsidTr="00E960C9">
        <w:tc>
          <w:tcPr>
            <w:tcW w:w="4785" w:type="dxa"/>
          </w:tcPr>
          <w:p w14:paraId="5DE2E5D5"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rPr>
              <w:t>в</w:t>
            </w:r>
            <w:r w:rsidRPr="00BD2DC6">
              <w:rPr>
                <w:rFonts w:ascii="Times New Roman" w:hAnsi="Times New Roman" w:cs="Times New Roman"/>
                <w:sz w:val="28"/>
                <w:lang w:val="en-US"/>
              </w:rPr>
              <w:t>)</w:t>
            </w:r>
          </w:p>
        </w:tc>
        <w:tc>
          <w:tcPr>
            <w:tcW w:w="4786" w:type="dxa"/>
          </w:tcPr>
          <w:p w14:paraId="64980FD7" w14:textId="77777777" w:rsidR="00E960C9" w:rsidRPr="00BD2DC6" w:rsidRDefault="00E960C9" w:rsidP="009A0569">
            <w:pPr>
              <w:spacing w:line="240" w:lineRule="auto"/>
              <w:jc w:val="center"/>
              <w:rPr>
                <w:rFonts w:ascii="Times New Roman" w:hAnsi="Times New Roman" w:cs="Times New Roman"/>
                <w:sz w:val="28"/>
                <w:lang w:val="en-US"/>
              </w:rPr>
            </w:pPr>
            <w:r w:rsidRPr="00BD2DC6">
              <w:rPr>
                <w:rFonts w:ascii="Times New Roman" w:hAnsi="Times New Roman" w:cs="Times New Roman"/>
                <w:sz w:val="28"/>
              </w:rPr>
              <w:t>г</w:t>
            </w:r>
            <w:r w:rsidRPr="00BD2DC6">
              <w:rPr>
                <w:rFonts w:ascii="Times New Roman" w:hAnsi="Times New Roman" w:cs="Times New Roman"/>
                <w:sz w:val="28"/>
                <w:lang w:val="en-US"/>
              </w:rPr>
              <w:t>)</w:t>
            </w:r>
          </w:p>
        </w:tc>
      </w:tr>
    </w:tbl>
    <w:p w14:paraId="1FC5AD74" w14:textId="77777777" w:rsidR="00194545" w:rsidRPr="00C16F70" w:rsidRDefault="00194545" w:rsidP="00194545">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 xml:space="preserve">а) без добавления стабилизирующей упрочняющей добавки; б) при </w:t>
      </w:r>
      <w:r w:rsidRPr="00BD2DC6">
        <w:rPr>
          <w:rFonts w:ascii="Times New Roman" w:hAnsi="Times New Roman" w:cs="Times New Roman"/>
          <w:sz w:val="28"/>
          <w:lang w:val="kk-KZ"/>
        </w:rPr>
        <w:t>добавлении</w:t>
      </w:r>
      <w:r w:rsidRPr="00BD2DC6">
        <w:rPr>
          <w:rFonts w:ascii="Times New Roman" w:hAnsi="Times New Roman" w:cs="Times New Roman"/>
          <w:sz w:val="28"/>
        </w:rPr>
        <w:t xml:space="preserve"> концентрации 0.5 </w:t>
      </w:r>
      <w:proofErr w:type="gramStart"/>
      <w:r w:rsidRPr="00BD2DC6">
        <w:rPr>
          <w:rFonts w:ascii="Times New Roman" w:hAnsi="Times New Roman" w:cs="Times New Roman"/>
          <w:sz w:val="28"/>
        </w:rPr>
        <w:t>вес.%</w:t>
      </w:r>
      <w:proofErr w:type="gramEnd"/>
      <w:r w:rsidRPr="00BD2DC6">
        <w:rPr>
          <w:rFonts w:ascii="Times New Roman" w:hAnsi="Times New Roman" w:cs="Times New Roman"/>
          <w:sz w:val="28"/>
        </w:rPr>
        <w:t xml:space="preserve">; в) при </w:t>
      </w:r>
      <w:r w:rsidRPr="00BD2DC6">
        <w:rPr>
          <w:rFonts w:ascii="Times New Roman" w:hAnsi="Times New Roman" w:cs="Times New Roman"/>
          <w:sz w:val="28"/>
          <w:lang w:val="kk-KZ"/>
        </w:rPr>
        <w:t>добавлении</w:t>
      </w:r>
      <w:r w:rsidRPr="00BD2DC6">
        <w:rPr>
          <w:rFonts w:ascii="Times New Roman" w:hAnsi="Times New Roman" w:cs="Times New Roman"/>
          <w:sz w:val="28"/>
        </w:rPr>
        <w:t xml:space="preserve"> концентрации 1.0 </w:t>
      </w:r>
      <w:proofErr w:type="gramStart"/>
      <w:r w:rsidRPr="00BD2DC6">
        <w:rPr>
          <w:rFonts w:ascii="Times New Roman" w:hAnsi="Times New Roman" w:cs="Times New Roman"/>
          <w:sz w:val="28"/>
        </w:rPr>
        <w:t>вес.%</w:t>
      </w:r>
      <w:proofErr w:type="gramEnd"/>
      <w:r w:rsidRPr="00BD2DC6">
        <w:rPr>
          <w:rFonts w:ascii="Times New Roman" w:hAnsi="Times New Roman" w:cs="Times New Roman"/>
          <w:sz w:val="28"/>
        </w:rPr>
        <w:t xml:space="preserve">; г) при </w:t>
      </w:r>
      <w:r w:rsidRPr="00BD2DC6">
        <w:rPr>
          <w:rFonts w:ascii="Times New Roman" w:hAnsi="Times New Roman" w:cs="Times New Roman"/>
          <w:sz w:val="28"/>
          <w:lang w:val="kk-KZ"/>
        </w:rPr>
        <w:t>добавлении</w:t>
      </w:r>
      <w:r w:rsidRPr="00BD2DC6">
        <w:rPr>
          <w:rFonts w:ascii="Times New Roman" w:hAnsi="Times New Roman" w:cs="Times New Roman"/>
          <w:sz w:val="28"/>
        </w:rPr>
        <w:t xml:space="preserve"> концентрации 1.5 </w:t>
      </w:r>
      <w:proofErr w:type="gramStart"/>
      <w:r w:rsidRPr="00BD2DC6">
        <w:rPr>
          <w:rFonts w:ascii="Times New Roman" w:hAnsi="Times New Roman" w:cs="Times New Roman"/>
          <w:sz w:val="28"/>
        </w:rPr>
        <w:t>вес.%</w:t>
      </w:r>
      <w:proofErr w:type="gramEnd"/>
    </w:p>
    <w:p w14:paraId="7D9BF009" w14:textId="77777777" w:rsidR="00194545" w:rsidRPr="00C16F70" w:rsidRDefault="00194545" w:rsidP="00194545">
      <w:pPr>
        <w:spacing w:after="0" w:line="240" w:lineRule="auto"/>
        <w:ind w:firstLine="709"/>
        <w:jc w:val="center"/>
        <w:rPr>
          <w:rFonts w:ascii="Times New Roman" w:hAnsi="Times New Roman" w:cs="Times New Roman"/>
          <w:sz w:val="28"/>
        </w:rPr>
      </w:pPr>
    </w:p>
    <w:p w14:paraId="6254929C" w14:textId="77777777" w:rsidR="00E960C9" w:rsidRPr="00194545" w:rsidRDefault="00E960C9" w:rsidP="009A0569">
      <w:pPr>
        <w:spacing w:after="0" w:line="240" w:lineRule="auto"/>
        <w:jc w:val="center"/>
        <w:rPr>
          <w:rFonts w:ascii="Times New Roman" w:hAnsi="Times New Roman" w:cs="Times New Roman"/>
          <w:sz w:val="28"/>
        </w:rPr>
      </w:pPr>
      <w:r w:rsidRPr="00194545">
        <w:rPr>
          <w:rFonts w:ascii="Times New Roman" w:hAnsi="Times New Roman" w:cs="Times New Roman"/>
          <w:b/>
          <w:sz w:val="28"/>
          <w:lang w:val="kk-KZ"/>
        </w:rPr>
        <w:t>Рисунок 3.</w:t>
      </w:r>
      <w:r w:rsidRPr="00194545">
        <w:rPr>
          <w:rFonts w:ascii="Times New Roman" w:hAnsi="Times New Roman" w:cs="Times New Roman"/>
          <w:b/>
          <w:sz w:val="28"/>
        </w:rPr>
        <w:t>5</w:t>
      </w:r>
      <w:r w:rsidRPr="00BD2DC6">
        <w:rPr>
          <w:rFonts w:ascii="Times New Roman" w:hAnsi="Times New Roman" w:cs="Times New Roman"/>
          <w:sz w:val="28"/>
        </w:rPr>
        <w:t xml:space="preserve"> – Результаты оценки устойчивости цементных растворов при определении их износостойкости в случае термических воздействий при различных температурах в течение длительных промежутков времени, харак</w:t>
      </w:r>
      <w:r w:rsidR="00194545">
        <w:rPr>
          <w:rFonts w:ascii="Times New Roman" w:hAnsi="Times New Roman" w:cs="Times New Roman"/>
          <w:sz w:val="28"/>
        </w:rPr>
        <w:t>терных для режимов эксплуатации</w:t>
      </w:r>
    </w:p>
    <w:p w14:paraId="618968ED" w14:textId="77777777" w:rsidR="00E960C9" w:rsidRPr="00BD2DC6" w:rsidRDefault="00E960C9" w:rsidP="009A0569">
      <w:pPr>
        <w:spacing w:after="0" w:line="240" w:lineRule="auto"/>
        <w:jc w:val="center"/>
        <w:rPr>
          <w:rFonts w:ascii="Times New Roman" w:hAnsi="Times New Roman" w:cs="Times New Roman"/>
          <w:sz w:val="28"/>
        </w:rPr>
      </w:pPr>
    </w:p>
    <w:p w14:paraId="6F8B2868" w14:textId="77777777" w:rsidR="00E960C9" w:rsidRPr="00BD2DC6" w:rsidRDefault="00E960C9" w:rsidP="009A0569">
      <w:pPr>
        <w:spacing w:after="0" w:line="240" w:lineRule="auto"/>
        <w:ind w:firstLine="709"/>
        <w:jc w:val="both"/>
        <w:rPr>
          <w:rFonts w:ascii="Times New Roman" w:hAnsi="Times New Roman" w:cs="Times New Roman"/>
          <w:sz w:val="28"/>
          <w:lang w:val="kk-KZ"/>
        </w:rPr>
      </w:pPr>
      <w:r w:rsidRPr="00BD2DC6">
        <w:rPr>
          <w:rFonts w:ascii="Times New Roman" w:hAnsi="Times New Roman" w:cs="Times New Roman"/>
          <w:sz w:val="28"/>
        </w:rPr>
        <w:t xml:space="preserve">Общий вид представленных данных свидетельствует о деградации цементных растворов при увеличении времени испытаний, а также температуры, из чего следует, что процессы деградации и охрупчивания имеют явно выраженную температурную и временную зависимости, при чем </w:t>
      </w:r>
      <w:r w:rsidRPr="00BD2DC6">
        <w:rPr>
          <w:rFonts w:ascii="Times New Roman" w:hAnsi="Times New Roman" w:cs="Times New Roman"/>
          <w:sz w:val="28"/>
        </w:rPr>
        <w:lastRenderedPageBreak/>
        <w:t xml:space="preserve">скорость деградации наиболее выражена при высоких температурах </w:t>
      </w:r>
      <w:proofErr w:type="gramStart"/>
      <w:r w:rsidRPr="00BD2DC6">
        <w:rPr>
          <w:rFonts w:ascii="Times New Roman" w:hAnsi="Times New Roman" w:cs="Times New Roman"/>
          <w:sz w:val="28"/>
        </w:rPr>
        <w:t>200 – 250</w:t>
      </w:r>
      <w:proofErr w:type="gramEnd"/>
      <w:r w:rsidRPr="00BD2DC6">
        <w:rPr>
          <w:rFonts w:ascii="Times New Roman" w:hAnsi="Times New Roman" w:cs="Times New Roman"/>
          <w:sz w:val="28"/>
        </w:rPr>
        <w:t xml:space="preserve"> °С. При этом в случае использования стабилизирующих упрочняющих добавок в виде мелкодисперсных частиц </w:t>
      </w:r>
      <w:r w:rsidRPr="00BD2DC6">
        <w:rPr>
          <w:rFonts w:ascii="Times New Roman" w:hAnsi="Times New Roman" w:cs="Times New Roman"/>
          <w:sz w:val="28"/>
          <w:lang w:val="kk-KZ"/>
        </w:rPr>
        <w:t xml:space="preserve">гематита при концентрациях 0.5 </w:t>
      </w:r>
      <w:r w:rsidRPr="00BD2DC6">
        <w:rPr>
          <w:rFonts w:ascii="Times New Roman" w:hAnsi="Times New Roman" w:cs="Times New Roman"/>
          <w:sz w:val="28"/>
        </w:rPr>
        <w:t xml:space="preserve">вес.% </w:t>
      </w:r>
      <w:r w:rsidRPr="00BD2DC6">
        <w:rPr>
          <w:rFonts w:ascii="Times New Roman" w:hAnsi="Times New Roman" w:cs="Times New Roman"/>
          <w:sz w:val="28"/>
          <w:lang w:val="kk-KZ"/>
        </w:rPr>
        <w:t xml:space="preserve">и </w:t>
      </w:r>
      <w:r w:rsidRPr="00BD2DC6">
        <w:rPr>
          <w:rFonts w:ascii="Times New Roman" w:hAnsi="Times New Roman" w:cs="Times New Roman"/>
          <w:sz w:val="28"/>
        </w:rPr>
        <w:t>1.0 вес.%</w:t>
      </w:r>
      <w:r w:rsidRPr="00BD2DC6">
        <w:rPr>
          <w:rFonts w:ascii="Times New Roman" w:hAnsi="Times New Roman" w:cs="Times New Roman"/>
          <w:sz w:val="28"/>
          <w:lang w:val="kk-KZ"/>
        </w:rPr>
        <w:t xml:space="preserve"> наблюдается </w:t>
      </w:r>
      <w:r w:rsidRPr="00BD2DC6">
        <w:rPr>
          <w:rFonts w:ascii="Times New Roman" w:hAnsi="Times New Roman" w:cs="Times New Roman"/>
          <w:sz w:val="28"/>
        </w:rPr>
        <w:t xml:space="preserve">положительная динамика повышения стабильности прочностных характеристик к термически – индуцированным процессам коррозии, в то время как при концентрации стабилизирующей упрочняющей добавки 1.5 вес.% в случае температур 200 – 250 °С наблюдается резкое ухудшение устойчивости прочностных свойств, что может быть объяснено процессами </w:t>
      </w:r>
      <w:proofErr w:type="spellStart"/>
      <w:r w:rsidRPr="00BD2DC6">
        <w:rPr>
          <w:rFonts w:ascii="Times New Roman" w:hAnsi="Times New Roman" w:cs="Times New Roman"/>
          <w:sz w:val="28"/>
        </w:rPr>
        <w:t>корродирования</w:t>
      </w:r>
      <w:proofErr w:type="spellEnd"/>
      <w:r w:rsidRPr="00BD2DC6">
        <w:rPr>
          <w:rFonts w:ascii="Times New Roman" w:hAnsi="Times New Roman" w:cs="Times New Roman"/>
          <w:sz w:val="28"/>
        </w:rPr>
        <w:t xml:space="preserve"> мелкодисперсных частиц </w:t>
      </w:r>
      <w:r w:rsidRPr="00BD2DC6">
        <w:rPr>
          <w:rFonts w:ascii="Times New Roman" w:hAnsi="Times New Roman" w:cs="Times New Roman"/>
          <w:sz w:val="28"/>
          <w:lang w:val="kk-KZ"/>
        </w:rPr>
        <w:t xml:space="preserve">гематита в структуре цементного раствора в результате чего, происходит деструктивное снижение прочности за счет окислов. </w:t>
      </w:r>
    </w:p>
    <w:p w14:paraId="489A1597" w14:textId="77777777" w:rsidR="00E960C9" w:rsidRPr="00BD2DC6" w:rsidRDefault="00E960C9" w:rsidP="009A0569">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 xml:space="preserve">Изменение размеров зерен стабилизирующей упрочняющей добавки за счет применения процессов </w:t>
      </w:r>
      <w:proofErr w:type="spellStart"/>
      <w:r w:rsidRPr="00BD2DC6">
        <w:rPr>
          <w:rFonts w:ascii="Times New Roman" w:hAnsi="Times New Roman" w:cs="Times New Roman"/>
          <w:sz w:val="28"/>
        </w:rPr>
        <w:t>механоактивации</w:t>
      </w:r>
      <w:proofErr w:type="spellEnd"/>
      <w:r w:rsidRPr="00BD2DC6">
        <w:rPr>
          <w:rFonts w:ascii="Times New Roman" w:hAnsi="Times New Roman" w:cs="Times New Roman"/>
          <w:sz w:val="28"/>
        </w:rPr>
        <w:t xml:space="preserve"> позволяет увеличить прочностные характеристики цементных растворов, о чем свидетельствуют </w:t>
      </w:r>
      <w:proofErr w:type="gramStart"/>
      <w:r w:rsidRPr="00BD2DC6">
        <w:rPr>
          <w:rFonts w:ascii="Times New Roman" w:hAnsi="Times New Roman" w:cs="Times New Roman"/>
          <w:sz w:val="28"/>
        </w:rPr>
        <w:t>результаты</w:t>
      </w:r>
      <w:proofErr w:type="gramEnd"/>
      <w:r w:rsidRPr="00BD2DC6">
        <w:rPr>
          <w:rFonts w:ascii="Times New Roman" w:hAnsi="Times New Roman" w:cs="Times New Roman"/>
          <w:sz w:val="28"/>
        </w:rPr>
        <w:t xml:space="preserve"> приведенные на рисунке 3.6. При этом эффект </w:t>
      </w:r>
      <w:proofErr w:type="gramStart"/>
      <w:r w:rsidRPr="00BD2DC6">
        <w:rPr>
          <w:rFonts w:ascii="Times New Roman" w:hAnsi="Times New Roman" w:cs="Times New Roman"/>
          <w:sz w:val="28"/>
        </w:rPr>
        <w:t>дисперсионного упрочнения</w:t>
      </w:r>
      <w:proofErr w:type="gramEnd"/>
      <w:r w:rsidRPr="00BD2DC6">
        <w:rPr>
          <w:rFonts w:ascii="Times New Roman" w:hAnsi="Times New Roman" w:cs="Times New Roman"/>
          <w:sz w:val="28"/>
        </w:rPr>
        <w:t xml:space="preserve"> наблюдаемый на полученных зависимостях имеет явно выраженную экспоненциальную зависимость от размеров зерен, для которой уменьшение размеров зерен меньше 300 нм может привести к существенным эффектам упрочнения. Наиболее выраженные изменения прочностных характеристик наблюдаются при уменьшении размеров зерен меньше 1 мкм, что позволяет судить о формировании в структуре эффекта дисперсионного упрочнения, связанного с тем, что малые размеры частиц позволяют заполнять пустоты, тем самым препятствуя деформационному воздействию на структуру при механическом воздействии, а также увеличению </w:t>
      </w:r>
      <w:proofErr w:type="spellStart"/>
      <w:r w:rsidRPr="00BD2DC6">
        <w:rPr>
          <w:rFonts w:ascii="Times New Roman" w:hAnsi="Times New Roman" w:cs="Times New Roman"/>
          <w:sz w:val="28"/>
        </w:rPr>
        <w:t>трещиностойкости</w:t>
      </w:r>
      <w:proofErr w:type="spellEnd"/>
      <w:r w:rsidRPr="00BD2DC6">
        <w:rPr>
          <w:rFonts w:ascii="Times New Roman" w:hAnsi="Times New Roman" w:cs="Times New Roman"/>
          <w:sz w:val="28"/>
        </w:rPr>
        <w:t xml:space="preserve"> цементных растворов. При этом следует отметить, что уменьшение размеров зерен позволяет получить эффект упрочнения сравнимый с эффектом увеличения концентрации стабилизирующей упрочняющей добавки в составе цементных растворов, что в свою очередь позволяет снизить ее концентрацию, увеличение которой как было показано при анализе термоустойчивости керамик играет негативную роль в снижении прочностных характеристик при высоких температурах, при которых инициируются процессы коррозии. </w:t>
      </w:r>
    </w:p>
    <w:p w14:paraId="5A3B2CC7" w14:textId="77777777" w:rsidR="00E960C9" w:rsidRDefault="00E960C9" w:rsidP="009A056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Результаты, приведенные на рисунке 3.6, отражающие влияния изменений прочностных характеристик исследуемых цементных растворов при добавлении частиц гематита с различным размером зерен показывают, что наибольшая эффективность изменения прочностных характеристик наблюдается при малых размерах зерен. При уменьшении размеров зерен менее 1 мкм (1000 нм) наблюдается экспоненциальный рост прочности на сжатие и на изгиб, что свидетельствует о влиянии размерности зерен и их дисперсности на упрочнение цементного раствора. Увеличение прочностных характеристик в данном случае обусловлено увеличением удельной поверхности за счет малых размеров, что позволяет увеличить интенсивность взаимодействия частиц с </w:t>
      </w:r>
      <w:proofErr w:type="spellStart"/>
      <w:r>
        <w:rPr>
          <w:rFonts w:ascii="Times New Roman" w:hAnsi="Times New Roman" w:cs="Times New Roman"/>
          <w:sz w:val="28"/>
        </w:rPr>
        <w:t>гидратирующими</w:t>
      </w:r>
      <w:proofErr w:type="spellEnd"/>
      <w:r>
        <w:rPr>
          <w:rFonts w:ascii="Times New Roman" w:hAnsi="Times New Roman" w:cs="Times New Roman"/>
          <w:sz w:val="28"/>
        </w:rPr>
        <w:t xml:space="preserve"> фазами цементного камня. В данном случае уменьшение размеров части гематита позволяет достичь </w:t>
      </w:r>
      <w:r>
        <w:rPr>
          <w:rFonts w:ascii="Times New Roman" w:hAnsi="Times New Roman" w:cs="Times New Roman"/>
          <w:sz w:val="28"/>
        </w:rPr>
        <w:lastRenderedPageBreak/>
        <w:t xml:space="preserve">эффекта равномерного распределения частиц в объеме, заполнить </w:t>
      </w:r>
      <w:proofErr w:type="spellStart"/>
      <w:r>
        <w:rPr>
          <w:rFonts w:ascii="Times New Roman" w:hAnsi="Times New Roman" w:cs="Times New Roman"/>
          <w:sz w:val="28"/>
        </w:rPr>
        <w:t>межзерновые</w:t>
      </w:r>
      <w:proofErr w:type="spellEnd"/>
      <w:r>
        <w:rPr>
          <w:rFonts w:ascii="Times New Roman" w:hAnsi="Times New Roman" w:cs="Times New Roman"/>
          <w:sz w:val="28"/>
        </w:rPr>
        <w:t xml:space="preserve"> и капиллярные поры, тем самым инициируя </w:t>
      </w:r>
      <w:proofErr w:type="spellStart"/>
      <w:r>
        <w:rPr>
          <w:rFonts w:ascii="Times New Roman" w:hAnsi="Times New Roman" w:cs="Times New Roman"/>
          <w:sz w:val="28"/>
        </w:rPr>
        <w:t>микрофиллерный</w:t>
      </w:r>
      <w:proofErr w:type="spellEnd"/>
      <w:r>
        <w:rPr>
          <w:rFonts w:ascii="Times New Roman" w:hAnsi="Times New Roman" w:cs="Times New Roman"/>
          <w:sz w:val="28"/>
        </w:rPr>
        <w:t xml:space="preserve"> эффект, способствующих формированию более плотной и однородной структуры цементного раствора. Также следует отметить, что мелкодисперсный гематит может выступать в качестве дополнительных центров кристаллизации гидратных фаз, что в свою очередь приводит к ускоренному и более равномерному росту </w:t>
      </w:r>
      <w:proofErr w:type="spellStart"/>
      <w:r>
        <w:rPr>
          <w:rFonts w:ascii="Times New Roman" w:hAnsi="Times New Roman" w:cs="Times New Roman"/>
          <w:sz w:val="28"/>
        </w:rPr>
        <w:t>гидросилликатов</w:t>
      </w:r>
      <w:proofErr w:type="spellEnd"/>
      <w:r>
        <w:rPr>
          <w:rFonts w:ascii="Times New Roman" w:hAnsi="Times New Roman" w:cs="Times New Roman"/>
          <w:sz w:val="28"/>
        </w:rPr>
        <w:t xml:space="preserve"> кальция, а также снижению доли дефектных кристаллических образований, возникающих в процессе затвердевания. При этом использование более крупных фракций гематита с размерами более 1 мкм, согласно приведенным результатам оценки прочностных характеристик, приводит к менее выраженному эффекту упрочнения. Объяснением снижения эффективности при добавлении крупной фракции гематита является ограничение способности крупных частиц участвовать в уплотнении микроструктуры цементного раствора за счет уменьшения площади контакта частиц с гидратными фазами. В данном случае использование крупной фракции может рассматриваться как инертный наполнитель, добавление которого </w:t>
      </w:r>
      <w:proofErr w:type="gramStart"/>
      <w:r>
        <w:rPr>
          <w:rFonts w:ascii="Times New Roman" w:hAnsi="Times New Roman" w:cs="Times New Roman"/>
          <w:sz w:val="28"/>
        </w:rPr>
        <w:t>приводит  формированию</w:t>
      </w:r>
      <w:proofErr w:type="gramEnd"/>
      <w:r>
        <w:rPr>
          <w:rFonts w:ascii="Times New Roman" w:hAnsi="Times New Roman" w:cs="Times New Roman"/>
          <w:sz w:val="28"/>
        </w:rPr>
        <w:t xml:space="preserve"> локальных зон концентрации напряжений в структуре, тем самым сдерживая распространения трещин, но не оказывая большого влияния на увеличение прочностных характеристик при внешних нагрузках (см. </w:t>
      </w:r>
      <w:proofErr w:type="gramStart"/>
      <w:r>
        <w:rPr>
          <w:rFonts w:ascii="Times New Roman" w:hAnsi="Times New Roman" w:cs="Times New Roman"/>
          <w:sz w:val="28"/>
        </w:rPr>
        <w:t>схему</w:t>
      </w:r>
      <w:proofErr w:type="gramEnd"/>
      <w:r>
        <w:rPr>
          <w:rFonts w:ascii="Times New Roman" w:hAnsi="Times New Roman" w:cs="Times New Roman"/>
          <w:sz w:val="28"/>
        </w:rPr>
        <w:t xml:space="preserve"> приведенную на рисунке 3.7</w:t>
      </w:r>
      <w:r w:rsidRPr="00CF4DB0">
        <w:rPr>
          <w:rFonts w:ascii="Times New Roman" w:hAnsi="Times New Roman" w:cs="Times New Roman"/>
          <w:sz w:val="28"/>
        </w:rPr>
        <w:t xml:space="preserve"> (</w:t>
      </w:r>
      <w:r>
        <w:rPr>
          <w:rFonts w:ascii="Times New Roman" w:hAnsi="Times New Roman" w:cs="Times New Roman"/>
          <w:sz w:val="28"/>
        </w:rPr>
        <w:t xml:space="preserve">а). </w:t>
      </w:r>
    </w:p>
    <w:p w14:paraId="2B31AFDA" w14:textId="77777777" w:rsidR="00E960C9" w:rsidRPr="00AC49F6" w:rsidRDefault="00E960C9"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960C9" w:rsidRPr="00AC49F6" w14:paraId="793A5925" w14:textId="77777777" w:rsidTr="00E960C9">
        <w:tc>
          <w:tcPr>
            <w:tcW w:w="4785" w:type="dxa"/>
          </w:tcPr>
          <w:p w14:paraId="2C3404B4" w14:textId="77777777" w:rsidR="00E960C9" w:rsidRPr="00AC49F6" w:rsidRDefault="00AB56A5" w:rsidP="009A0569">
            <w:pPr>
              <w:spacing w:line="240" w:lineRule="auto"/>
              <w:jc w:val="center"/>
              <w:rPr>
                <w:rFonts w:ascii="Times New Roman" w:hAnsi="Times New Roman" w:cs="Times New Roman"/>
                <w:sz w:val="28"/>
              </w:rPr>
            </w:pPr>
            <w:r w:rsidRPr="00AC49F6">
              <w:rPr>
                <w:rFonts w:ascii="Times New Roman" w:hAnsi="Times New Roman" w:cs="Times New Roman"/>
                <w:noProof/>
                <w:sz w:val="28"/>
              </w:rPr>
              <w:object w:dxaOrig="6174" w:dyaOrig="4726" w14:anchorId="6A767378">
                <v:shape id="_x0000_i1036" type="#_x0000_t75" style="width:202.5pt;height:157.5pt" o:ole="">
                  <v:imagedata r:id="rId48" o:title=""/>
                </v:shape>
                <o:OLEObject Type="Embed" ProgID="Origin50.Graph" ShapeID="_x0000_i1036" DrawAspect="Content" ObjectID="_1838481940" r:id="rId49"/>
              </w:object>
            </w:r>
          </w:p>
        </w:tc>
        <w:tc>
          <w:tcPr>
            <w:tcW w:w="4786" w:type="dxa"/>
          </w:tcPr>
          <w:p w14:paraId="62A5444E" w14:textId="77777777" w:rsidR="00E960C9" w:rsidRPr="00AC49F6" w:rsidRDefault="00AB56A5" w:rsidP="009A0569">
            <w:pPr>
              <w:spacing w:line="240" w:lineRule="auto"/>
              <w:jc w:val="center"/>
              <w:rPr>
                <w:rFonts w:ascii="Times New Roman" w:hAnsi="Times New Roman" w:cs="Times New Roman"/>
                <w:sz w:val="28"/>
              </w:rPr>
            </w:pPr>
            <w:r w:rsidRPr="00AC49F6">
              <w:rPr>
                <w:rFonts w:ascii="Times New Roman" w:hAnsi="Times New Roman" w:cs="Times New Roman"/>
                <w:noProof/>
                <w:sz w:val="28"/>
              </w:rPr>
              <w:object w:dxaOrig="6174" w:dyaOrig="4726" w14:anchorId="5D38C08C">
                <v:shape id="_x0000_i1037" type="#_x0000_t75" style="width:202.5pt;height:156pt" o:ole="">
                  <v:imagedata r:id="rId50" o:title=""/>
                </v:shape>
                <o:OLEObject Type="Embed" ProgID="Origin50.Graph" ShapeID="_x0000_i1037" DrawAspect="Content" ObjectID="_1838481941" r:id="rId51"/>
              </w:object>
            </w:r>
          </w:p>
        </w:tc>
      </w:tr>
      <w:tr w:rsidR="00E960C9" w:rsidRPr="00AC49F6" w14:paraId="33512338" w14:textId="77777777" w:rsidTr="00E960C9">
        <w:tc>
          <w:tcPr>
            <w:tcW w:w="4785" w:type="dxa"/>
          </w:tcPr>
          <w:p w14:paraId="4E7AE776" w14:textId="77777777" w:rsidR="00E960C9" w:rsidRPr="00AC49F6" w:rsidRDefault="00E960C9" w:rsidP="009A0569">
            <w:pPr>
              <w:spacing w:line="240" w:lineRule="auto"/>
              <w:jc w:val="center"/>
              <w:rPr>
                <w:rFonts w:ascii="Times New Roman" w:hAnsi="Times New Roman" w:cs="Times New Roman"/>
                <w:sz w:val="28"/>
              </w:rPr>
            </w:pPr>
            <w:r w:rsidRPr="00AC49F6">
              <w:rPr>
                <w:rFonts w:ascii="Times New Roman" w:hAnsi="Times New Roman" w:cs="Times New Roman"/>
                <w:sz w:val="28"/>
                <w:lang w:val="en-US"/>
              </w:rPr>
              <w:t>a</w:t>
            </w:r>
            <w:r w:rsidRPr="00AC49F6">
              <w:rPr>
                <w:rFonts w:ascii="Times New Roman" w:hAnsi="Times New Roman" w:cs="Times New Roman"/>
                <w:sz w:val="28"/>
              </w:rPr>
              <w:t>)</w:t>
            </w:r>
          </w:p>
        </w:tc>
        <w:tc>
          <w:tcPr>
            <w:tcW w:w="4786" w:type="dxa"/>
          </w:tcPr>
          <w:p w14:paraId="5C0E7FFE" w14:textId="77777777" w:rsidR="00E960C9" w:rsidRPr="00AC49F6" w:rsidRDefault="00E960C9" w:rsidP="009A0569">
            <w:pPr>
              <w:spacing w:line="240" w:lineRule="auto"/>
              <w:jc w:val="center"/>
              <w:rPr>
                <w:rFonts w:ascii="Times New Roman" w:hAnsi="Times New Roman" w:cs="Times New Roman"/>
                <w:sz w:val="28"/>
              </w:rPr>
            </w:pPr>
            <w:r>
              <w:rPr>
                <w:rFonts w:ascii="Times New Roman" w:hAnsi="Times New Roman" w:cs="Times New Roman"/>
                <w:sz w:val="28"/>
              </w:rPr>
              <w:t>б</w:t>
            </w:r>
            <w:r w:rsidRPr="00AC49F6">
              <w:rPr>
                <w:rFonts w:ascii="Times New Roman" w:hAnsi="Times New Roman" w:cs="Times New Roman"/>
                <w:sz w:val="28"/>
              </w:rPr>
              <w:t>)</w:t>
            </w:r>
          </w:p>
        </w:tc>
      </w:tr>
    </w:tbl>
    <w:p w14:paraId="4AC0DD0E" w14:textId="77777777" w:rsidR="00194545" w:rsidRPr="00C16F70" w:rsidRDefault="00194545" w:rsidP="00194545">
      <w:pPr>
        <w:spacing w:after="0" w:line="240" w:lineRule="auto"/>
        <w:ind w:firstLine="709"/>
        <w:jc w:val="both"/>
        <w:rPr>
          <w:rFonts w:ascii="Times New Roman" w:hAnsi="Times New Roman" w:cs="Times New Roman"/>
          <w:sz w:val="28"/>
        </w:rPr>
      </w:pPr>
      <w:r>
        <w:rPr>
          <w:rFonts w:ascii="Times New Roman" w:hAnsi="Times New Roman" w:cs="Times New Roman"/>
          <w:sz w:val="28"/>
          <w:lang w:val="kk-KZ"/>
        </w:rPr>
        <w:t>а) прочности на сжатие; б) прочности на изгиб</w:t>
      </w:r>
    </w:p>
    <w:p w14:paraId="63ED4763" w14:textId="77777777" w:rsidR="00194545" w:rsidRPr="00C16F70" w:rsidRDefault="00194545" w:rsidP="00194545">
      <w:pPr>
        <w:spacing w:after="0" w:line="240" w:lineRule="auto"/>
        <w:ind w:firstLine="709"/>
        <w:jc w:val="center"/>
        <w:rPr>
          <w:rFonts w:ascii="Times New Roman" w:hAnsi="Times New Roman" w:cs="Times New Roman"/>
          <w:sz w:val="28"/>
        </w:rPr>
      </w:pPr>
    </w:p>
    <w:p w14:paraId="20D890FC" w14:textId="77777777" w:rsidR="00E960C9" w:rsidRPr="00194545" w:rsidRDefault="00E960C9" w:rsidP="009A0569">
      <w:pPr>
        <w:spacing w:after="0" w:line="240" w:lineRule="auto"/>
        <w:jc w:val="center"/>
        <w:rPr>
          <w:rFonts w:ascii="Times New Roman" w:hAnsi="Times New Roman" w:cs="Times New Roman"/>
          <w:sz w:val="28"/>
        </w:rPr>
      </w:pPr>
      <w:r w:rsidRPr="00194545">
        <w:rPr>
          <w:rFonts w:ascii="Times New Roman" w:hAnsi="Times New Roman" w:cs="Times New Roman"/>
          <w:b/>
          <w:sz w:val="28"/>
          <w:lang w:val="kk-KZ"/>
        </w:rPr>
        <w:t>Рисунок 3.6</w:t>
      </w:r>
      <w:r>
        <w:rPr>
          <w:rFonts w:ascii="Times New Roman" w:hAnsi="Times New Roman" w:cs="Times New Roman"/>
          <w:sz w:val="28"/>
          <w:lang w:val="kk-KZ"/>
        </w:rPr>
        <w:t xml:space="preserve"> –</w:t>
      </w:r>
      <w:r w:rsidRPr="00AC49F6">
        <w:rPr>
          <w:rFonts w:ascii="Times New Roman" w:hAnsi="Times New Roman" w:cs="Times New Roman"/>
          <w:sz w:val="28"/>
          <w:lang w:val="kk-KZ"/>
        </w:rPr>
        <w:t xml:space="preserve"> Результаты оценки изменения прочностных характеристик –</w:t>
      </w:r>
      <w:r w:rsidRPr="00AC49F6">
        <w:rPr>
          <w:rFonts w:ascii="Times New Roman" w:hAnsi="Times New Roman" w:cs="Times New Roman"/>
          <w:sz w:val="28"/>
        </w:rPr>
        <w:t xml:space="preserve">в случае вариации размеров зерен стабилизирующей упрочняющей добавки, используемой для модификации </w:t>
      </w:r>
      <w:r>
        <w:rPr>
          <w:rFonts w:ascii="Times New Roman" w:hAnsi="Times New Roman" w:cs="Times New Roman"/>
          <w:sz w:val="28"/>
        </w:rPr>
        <w:t>цементных</w:t>
      </w:r>
      <w:r w:rsidRPr="00AC49F6">
        <w:rPr>
          <w:rFonts w:ascii="Times New Roman" w:hAnsi="Times New Roman" w:cs="Times New Roman"/>
          <w:sz w:val="28"/>
        </w:rPr>
        <w:t xml:space="preserve"> растворов</w:t>
      </w:r>
    </w:p>
    <w:p w14:paraId="2F3EDC3B" w14:textId="77777777" w:rsidR="00E960C9" w:rsidRPr="00CF4DB0" w:rsidRDefault="00E960C9" w:rsidP="009A0569">
      <w:pPr>
        <w:spacing w:after="0" w:line="240" w:lineRule="auto"/>
        <w:jc w:val="center"/>
        <w:rPr>
          <w:rFonts w:ascii="Times New Roman" w:hAnsi="Times New Roman" w:cs="Times New Roman"/>
          <w:sz w:val="28"/>
          <w:lang w:val="kk-KZ"/>
        </w:rPr>
      </w:pPr>
    </w:p>
    <w:p w14:paraId="19937E41" w14:textId="77777777" w:rsidR="00E960C9" w:rsidRPr="00792741" w:rsidRDefault="00E960C9" w:rsidP="009A0569">
      <w:pPr>
        <w:spacing w:after="0" w:line="240" w:lineRule="auto"/>
        <w:ind w:firstLine="709"/>
        <w:jc w:val="both"/>
        <w:rPr>
          <w:rFonts w:ascii="Times New Roman" w:hAnsi="Times New Roman" w:cs="Times New Roman"/>
          <w:sz w:val="28"/>
          <w:lang w:val="kk-KZ"/>
        </w:rPr>
      </w:pPr>
      <w:r w:rsidRPr="00792741">
        <w:rPr>
          <w:rFonts w:ascii="Times New Roman" w:hAnsi="Times New Roman" w:cs="Times New Roman"/>
          <w:sz w:val="28"/>
        </w:rPr>
        <w:t xml:space="preserve">Анализируя </w:t>
      </w:r>
      <w:proofErr w:type="gramStart"/>
      <w:r w:rsidRPr="00792741">
        <w:rPr>
          <w:rFonts w:ascii="Times New Roman" w:hAnsi="Times New Roman" w:cs="Times New Roman"/>
          <w:sz w:val="28"/>
        </w:rPr>
        <w:t>полученные данные</w:t>
      </w:r>
      <w:proofErr w:type="gramEnd"/>
      <w:r w:rsidRPr="00792741">
        <w:rPr>
          <w:rFonts w:ascii="Times New Roman" w:hAnsi="Times New Roman" w:cs="Times New Roman"/>
          <w:sz w:val="28"/>
        </w:rPr>
        <w:t xml:space="preserve"> можно сделать вывод о том, что стабилизация цементных растворов путем добавления в них мелкодисперсных частиц </w:t>
      </w:r>
      <w:r w:rsidRPr="00792741">
        <w:rPr>
          <w:rFonts w:ascii="Times New Roman" w:hAnsi="Times New Roman" w:cs="Times New Roman"/>
          <w:sz w:val="28"/>
          <w:lang w:val="kk-KZ"/>
        </w:rPr>
        <w:t xml:space="preserve">гематита, добавление которые приводит к увеличению прочностных характеристик более чем на </w:t>
      </w:r>
      <w:proofErr w:type="gramStart"/>
      <w:r w:rsidRPr="00792741">
        <w:rPr>
          <w:rFonts w:ascii="Times New Roman" w:hAnsi="Times New Roman" w:cs="Times New Roman"/>
          <w:sz w:val="28"/>
          <w:lang w:val="kk-KZ"/>
        </w:rPr>
        <w:t>30 – 70 %</w:t>
      </w:r>
      <w:proofErr w:type="gramEnd"/>
      <w:r w:rsidRPr="00792741">
        <w:rPr>
          <w:rFonts w:ascii="Times New Roman" w:hAnsi="Times New Roman" w:cs="Times New Roman"/>
          <w:sz w:val="28"/>
          <w:lang w:val="kk-KZ"/>
        </w:rPr>
        <w:t xml:space="preserve"> по </w:t>
      </w:r>
      <w:r w:rsidRPr="00792741">
        <w:rPr>
          <w:rFonts w:ascii="Times New Roman" w:hAnsi="Times New Roman" w:cs="Times New Roman"/>
          <w:sz w:val="28"/>
          <w:lang w:val="kk-KZ"/>
        </w:rPr>
        <w:lastRenderedPageBreak/>
        <w:t xml:space="preserve">сравнению с исходными значениями, а также увеличению износостойкости при температурах </w:t>
      </w:r>
      <w:proofErr w:type="gramStart"/>
      <w:r w:rsidRPr="00792741">
        <w:rPr>
          <w:rFonts w:ascii="Times New Roman" w:hAnsi="Times New Roman" w:cs="Times New Roman"/>
          <w:sz w:val="28"/>
          <w:lang w:val="kk-KZ"/>
        </w:rPr>
        <w:t>100 – 150</w:t>
      </w:r>
      <w:proofErr w:type="gramEnd"/>
      <w:r w:rsidRPr="00792741">
        <w:rPr>
          <w:rFonts w:ascii="Times New Roman" w:hAnsi="Times New Roman" w:cs="Times New Roman"/>
          <w:sz w:val="28"/>
          <w:lang w:val="kk-KZ"/>
        </w:rPr>
        <w:t xml:space="preserve"> °С более чем в </w:t>
      </w:r>
      <w:proofErr w:type="gramStart"/>
      <w:r w:rsidRPr="00792741">
        <w:rPr>
          <w:rFonts w:ascii="Times New Roman" w:hAnsi="Times New Roman" w:cs="Times New Roman"/>
          <w:sz w:val="28"/>
          <w:lang w:val="kk-KZ"/>
        </w:rPr>
        <w:t>1.5 – 2.5</w:t>
      </w:r>
      <w:proofErr w:type="gramEnd"/>
      <w:r w:rsidRPr="00792741">
        <w:rPr>
          <w:rFonts w:ascii="Times New Roman" w:hAnsi="Times New Roman" w:cs="Times New Roman"/>
          <w:sz w:val="28"/>
          <w:lang w:val="kk-KZ"/>
        </w:rPr>
        <w:t xml:space="preserve"> раза по сравнению с нестабилизированными цементными растворами. В данном случае наблюдаемый эффект упрочнения и повышения соротивляемости к внешним воздействиям обусловлен комплексным влиянием добавления мелкодисперсных частий гематика, связанное с процессами структурнных изменений, обуславливающих уплотнению микроструктуры и снижению капиллярной и фильтрайионной порстости, а также снижению пористости и межзеренных пустот, тем замым увеличивая устойчивость к внешним воздействиям. </w:t>
      </w:r>
    </w:p>
    <w:p w14:paraId="4A5F4DA4" w14:textId="77777777" w:rsidR="00E960C9" w:rsidRDefault="00E960C9" w:rsidP="009A0569">
      <w:pPr>
        <w:spacing w:after="0" w:line="240" w:lineRule="auto"/>
        <w:ind w:firstLine="709"/>
        <w:jc w:val="both"/>
        <w:rPr>
          <w:rFonts w:ascii="Times New Roman" w:hAnsi="Times New Roman" w:cs="Times New Roman"/>
          <w:sz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021"/>
      </w:tblGrid>
      <w:tr w:rsidR="00E960C9" w14:paraId="09C29416" w14:textId="77777777" w:rsidTr="00E960C9">
        <w:tc>
          <w:tcPr>
            <w:tcW w:w="4550" w:type="dxa"/>
          </w:tcPr>
          <w:p w14:paraId="4532781A" w14:textId="77777777" w:rsidR="00E960C9" w:rsidRDefault="00E960C9" w:rsidP="009A0569">
            <w:pPr>
              <w:spacing w:line="240" w:lineRule="auto"/>
              <w:jc w:val="both"/>
              <w:rPr>
                <w:rFonts w:ascii="Times New Roman" w:hAnsi="Times New Roman" w:cs="Times New Roman"/>
                <w:sz w:val="28"/>
                <w:lang w:val="kk-KZ"/>
              </w:rPr>
            </w:pPr>
            <w:r w:rsidRPr="0071203F">
              <w:rPr>
                <w:rFonts w:ascii="Times New Roman" w:hAnsi="Times New Roman" w:cs="Times New Roman"/>
                <w:noProof/>
                <w:sz w:val="28"/>
                <w:lang w:eastAsia="ru-RU"/>
              </w:rPr>
              <w:drawing>
                <wp:inline distT="0" distB="0" distL="0" distR="0" wp14:anchorId="653FA1A9" wp14:editId="5529B253">
                  <wp:extent cx="2809461" cy="3703983"/>
                  <wp:effectExtent l="0" t="0" r="0" b="0"/>
                  <wp:docPr id="1931454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2808177" cy="3702290"/>
                          </a:xfrm>
                          <a:prstGeom prst="rect">
                            <a:avLst/>
                          </a:prstGeom>
                        </pic:spPr>
                      </pic:pic>
                    </a:graphicData>
                  </a:graphic>
                </wp:inline>
              </w:drawing>
            </w:r>
          </w:p>
        </w:tc>
        <w:tc>
          <w:tcPr>
            <w:tcW w:w="5021" w:type="dxa"/>
          </w:tcPr>
          <w:p w14:paraId="3C364A06" w14:textId="77777777" w:rsidR="00E960C9" w:rsidRDefault="00E960C9" w:rsidP="009A0569">
            <w:pPr>
              <w:spacing w:line="240" w:lineRule="auto"/>
              <w:jc w:val="both"/>
              <w:rPr>
                <w:rFonts w:ascii="Times New Roman" w:hAnsi="Times New Roman" w:cs="Times New Roman"/>
                <w:sz w:val="28"/>
                <w:lang w:val="kk-KZ"/>
              </w:rPr>
            </w:pPr>
            <w:r w:rsidRPr="00E26347">
              <w:rPr>
                <w:rFonts w:ascii="Times New Roman" w:hAnsi="Times New Roman" w:cs="Times New Roman"/>
                <w:noProof/>
                <w:sz w:val="28"/>
                <w:lang w:eastAsia="ru-RU"/>
              </w:rPr>
              <w:drawing>
                <wp:inline distT="0" distB="0" distL="0" distR="0" wp14:anchorId="3BAB0381" wp14:editId="2AB22E2D">
                  <wp:extent cx="3114261" cy="3703983"/>
                  <wp:effectExtent l="0" t="0" r="0" b="0"/>
                  <wp:docPr id="1931454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3118656" cy="3709210"/>
                          </a:xfrm>
                          <a:prstGeom prst="rect">
                            <a:avLst/>
                          </a:prstGeom>
                        </pic:spPr>
                      </pic:pic>
                    </a:graphicData>
                  </a:graphic>
                </wp:inline>
              </w:drawing>
            </w:r>
          </w:p>
        </w:tc>
      </w:tr>
      <w:tr w:rsidR="00E960C9" w14:paraId="51AE1D25" w14:textId="77777777" w:rsidTr="00E960C9">
        <w:tc>
          <w:tcPr>
            <w:tcW w:w="4550" w:type="dxa"/>
          </w:tcPr>
          <w:p w14:paraId="08B7C38C" w14:textId="77777777" w:rsidR="00E960C9" w:rsidRDefault="00E960C9" w:rsidP="009A0569">
            <w:pPr>
              <w:spacing w:line="240" w:lineRule="auto"/>
              <w:jc w:val="center"/>
              <w:rPr>
                <w:rFonts w:ascii="Times New Roman" w:hAnsi="Times New Roman" w:cs="Times New Roman"/>
                <w:sz w:val="28"/>
                <w:lang w:val="kk-KZ"/>
              </w:rPr>
            </w:pPr>
            <w:r>
              <w:rPr>
                <w:rFonts w:ascii="Times New Roman" w:hAnsi="Times New Roman" w:cs="Times New Roman"/>
                <w:sz w:val="28"/>
                <w:lang w:val="kk-KZ"/>
              </w:rPr>
              <w:t>а)</w:t>
            </w:r>
          </w:p>
        </w:tc>
        <w:tc>
          <w:tcPr>
            <w:tcW w:w="5021" w:type="dxa"/>
          </w:tcPr>
          <w:p w14:paraId="0CD58424" w14:textId="77777777" w:rsidR="00E960C9" w:rsidRDefault="00E960C9" w:rsidP="009A0569">
            <w:pPr>
              <w:spacing w:line="240" w:lineRule="auto"/>
              <w:jc w:val="center"/>
              <w:rPr>
                <w:rFonts w:ascii="Times New Roman" w:hAnsi="Times New Roman" w:cs="Times New Roman"/>
                <w:sz w:val="28"/>
                <w:lang w:val="en-US"/>
              </w:rPr>
            </w:pPr>
            <w:r>
              <w:rPr>
                <w:rFonts w:ascii="Times New Roman" w:hAnsi="Times New Roman" w:cs="Times New Roman"/>
                <w:sz w:val="28"/>
                <w:lang w:val="kk-KZ"/>
              </w:rPr>
              <w:t>б)</w:t>
            </w:r>
          </w:p>
          <w:p w14:paraId="763B07FB" w14:textId="77777777" w:rsidR="00E960C9" w:rsidRPr="00CF4DB0" w:rsidRDefault="00E960C9" w:rsidP="009A0569">
            <w:pPr>
              <w:spacing w:line="240" w:lineRule="auto"/>
              <w:jc w:val="center"/>
              <w:rPr>
                <w:rFonts w:ascii="Times New Roman" w:hAnsi="Times New Roman" w:cs="Times New Roman"/>
                <w:sz w:val="28"/>
                <w:lang w:val="en-US"/>
              </w:rPr>
            </w:pPr>
          </w:p>
        </w:tc>
      </w:tr>
    </w:tbl>
    <w:p w14:paraId="1FA1031D" w14:textId="77777777" w:rsidR="00194545" w:rsidRPr="00C16F70" w:rsidRDefault="00194545" w:rsidP="00194545">
      <w:pPr>
        <w:spacing w:after="0" w:line="240" w:lineRule="auto"/>
        <w:ind w:firstLine="709"/>
        <w:jc w:val="both"/>
        <w:rPr>
          <w:rFonts w:ascii="Times New Roman" w:hAnsi="Times New Roman" w:cs="Times New Roman"/>
          <w:sz w:val="28"/>
        </w:rPr>
      </w:pPr>
      <w:r>
        <w:rPr>
          <w:rFonts w:ascii="Times New Roman" w:hAnsi="Times New Roman" w:cs="Times New Roman"/>
          <w:sz w:val="28"/>
          <w:lang w:val="kk-KZ"/>
        </w:rPr>
        <w:t>а) схема упрочнения при изменении размеров зерен гематита; б) Общая схема упрочнения, отражающая эффективность упрочнения цементных растворов</w:t>
      </w:r>
    </w:p>
    <w:p w14:paraId="7F012DDF" w14:textId="77777777" w:rsidR="00194545" w:rsidRPr="00C16F70" w:rsidRDefault="00194545" w:rsidP="00194545">
      <w:pPr>
        <w:spacing w:after="0" w:line="240" w:lineRule="auto"/>
        <w:jc w:val="center"/>
        <w:rPr>
          <w:rFonts w:ascii="Times New Roman" w:hAnsi="Times New Roman" w:cs="Times New Roman"/>
          <w:sz w:val="28"/>
        </w:rPr>
      </w:pPr>
    </w:p>
    <w:p w14:paraId="6B49C902" w14:textId="77777777" w:rsidR="00E960C9" w:rsidRPr="00194545" w:rsidRDefault="00E960C9" w:rsidP="009A0569">
      <w:pPr>
        <w:spacing w:after="0" w:line="240" w:lineRule="auto"/>
        <w:jc w:val="center"/>
        <w:rPr>
          <w:rFonts w:ascii="Times New Roman" w:hAnsi="Times New Roman" w:cs="Times New Roman"/>
          <w:sz w:val="28"/>
        </w:rPr>
      </w:pPr>
      <w:r w:rsidRPr="00194545">
        <w:rPr>
          <w:rFonts w:ascii="Times New Roman" w:hAnsi="Times New Roman" w:cs="Times New Roman"/>
          <w:b/>
          <w:sz w:val="28"/>
          <w:lang w:val="kk-KZ"/>
        </w:rPr>
        <w:t>Рисунок 3.7</w:t>
      </w:r>
      <w:r w:rsidR="00194545" w:rsidRPr="00194545">
        <w:rPr>
          <w:rFonts w:ascii="Times New Roman" w:hAnsi="Times New Roman" w:cs="Times New Roman"/>
          <w:sz w:val="28"/>
        </w:rPr>
        <w:t xml:space="preserve"> –</w:t>
      </w:r>
      <w:r>
        <w:rPr>
          <w:rFonts w:ascii="Times New Roman" w:hAnsi="Times New Roman" w:cs="Times New Roman"/>
          <w:sz w:val="28"/>
          <w:lang w:val="kk-KZ"/>
        </w:rPr>
        <w:t xml:space="preserve"> Схемы упрочнения цементного раствора</w:t>
      </w:r>
    </w:p>
    <w:p w14:paraId="08B13B74" w14:textId="77777777" w:rsidR="00E960C9" w:rsidRDefault="00E960C9" w:rsidP="009A0569">
      <w:pPr>
        <w:spacing w:after="0" w:line="240" w:lineRule="auto"/>
        <w:jc w:val="center"/>
        <w:rPr>
          <w:rFonts w:ascii="Times New Roman" w:hAnsi="Times New Roman" w:cs="Times New Roman"/>
          <w:sz w:val="28"/>
          <w:lang w:val="kk-KZ"/>
        </w:rPr>
      </w:pPr>
    </w:p>
    <w:p w14:paraId="12429002" w14:textId="77777777" w:rsidR="00194545" w:rsidRDefault="00194545" w:rsidP="00194545">
      <w:pPr>
        <w:spacing w:after="0" w:line="240" w:lineRule="auto"/>
        <w:ind w:firstLine="709"/>
        <w:jc w:val="both"/>
        <w:rPr>
          <w:rFonts w:ascii="Times New Roman" w:hAnsi="Times New Roman" w:cs="Times New Roman"/>
          <w:sz w:val="28"/>
          <w:highlight w:val="yellow"/>
          <w:lang w:val="kk-KZ"/>
        </w:rPr>
      </w:pPr>
      <w:r w:rsidRPr="00CF75EF">
        <w:rPr>
          <w:rFonts w:ascii="Times New Roman" w:hAnsi="Times New Roman" w:cs="Times New Roman"/>
          <w:sz w:val="28"/>
          <w:lang w:val="kk-KZ"/>
        </w:rPr>
        <w:t xml:space="preserve">В условиях длительного термического воздействия, характерного для эксплуатации скважин, введение гематита повышает устойчивость цементного </w:t>
      </w:r>
      <w:r>
        <w:rPr>
          <w:rFonts w:ascii="Times New Roman" w:hAnsi="Times New Roman" w:cs="Times New Roman"/>
          <w:sz w:val="28"/>
          <w:lang w:val="kk-KZ"/>
        </w:rPr>
        <w:t>раствора</w:t>
      </w:r>
      <w:r w:rsidRPr="00CF75EF">
        <w:rPr>
          <w:rFonts w:ascii="Times New Roman" w:hAnsi="Times New Roman" w:cs="Times New Roman"/>
          <w:sz w:val="28"/>
          <w:lang w:val="kk-KZ"/>
        </w:rPr>
        <w:t xml:space="preserve"> к процессам термического старения, таким как дегидратация гидратных фаз, рост микротрещин и потеря прочности. Высокая термостойкость гематита позволяет стабилизировать структ</w:t>
      </w:r>
      <w:r>
        <w:rPr>
          <w:rFonts w:ascii="Times New Roman" w:hAnsi="Times New Roman" w:cs="Times New Roman"/>
          <w:sz w:val="28"/>
          <w:lang w:val="kk-KZ"/>
        </w:rPr>
        <w:t xml:space="preserve">уру </w:t>
      </w:r>
      <w:r>
        <w:rPr>
          <w:rFonts w:ascii="Times New Roman" w:hAnsi="Times New Roman" w:cs="Times New Roman"/>
          <w:sz w:val="28"/>
          <w:lang w:val="kk-KZ"/>
        </w:rPr>
        <w:lastRenderedPageBreak/>
        <w:t>цементного раствора</w:t>
      </w:r>
      <w:r w:rsidRPr="00CF75EF">
        <w:rPr>
          <w:rFonts w:ascii="Times New Roman" w:hAnsi="Times New Roman" w:cs="Times New Roman"/>
          <w:sz w:val="28"/>
          <w:lang w:val="kk-KZ"/>
        </w:rPr>
        <w:t xml:space="preserve"> и снизить скорость деградационных процессов при повышенных температурах, что обеспечивает сохранение механических и герметизирующих свойств цементного кольца в течение длительного времени.</w:t>
      </w:r>
    </w:p>
    <w:p w14:paraId="1E9B5F6A" w14:textId="77777777" w:rsidR="00194545" w:rsidRDefault="00194545" w:rsidP="00194545">
      <w:pPr>
        <w:spacing w:after="0" w:line="240" w:lineRule="auto"/>
        <w:ind w:firstLine="709"/>
        <w:jc w:val="both"/>
        <w:rPr>
          <w:rFonts w:ascii="Times New Roman" w:hAnsi="Times New Roman" w:cs="Times New Roman"/>
          <w:sz w:val="28"/>
          <w:lang w:val="kk-KZ"/>
        </w:rPr>
      </w:pPr>
      <w:r w:rsidRPr="00792741">
        <w:rPr>
          <w:rFonts w:ascii="Times New Roman" w:hAnsi="Times New Roman" w:cs="Times New Roman"/>
          <w:sz w:val="28"/>
          <w:lang w:val="kk-KZ"/>
        </w:rPr>
        <w:t xml:space="preserve">Увеличение прочностных характеристик, а также устойчивости на термическое старение и износостойкость при длительном термическом воздействии цементных растворов за счет использования стабилизирующих упрочняющих добавок в виде </w:t>
      </w:r>
      <w:r w:rsidRPr="00792741">
        <w:rPr>
          <w:rFonts w:ascii="Times New Roman" w:hAnsi="Times New Roman" w:cs="Times New Roman"/>
          <w:sz w:val="28"/>
        </w:rPr>
        <w:t xml:space="preserve">мелкодисперсных частиц </w:t>
      </w:r>
      <w:r w:rsidRPr="00792741">
        <w:rPr>
          <w:rFonts w:ascii="Times New Roman" w:hAnsi="Times New Roman" w:cs="Times New Roman"/>
          <w:sz w:val="28"/>
          <w:lang w:val="kk-KZ"/>
        </w:rPr>
        <w:t>гематита, являющихся побочным продуктов переработки вторичного сырья, позволяет увеличить срок эксплуатации цементных растворов, а также увеличить их стабильность к внешним воздействиям, возникающим в процессе эксплуатации.</w:t>
      </w:r>
      <w:r w:rsidRPr="00AC49F6">
        <w:rPr>
          <w:rFonts w:ascii="Times New Roman" w:hAnsi="Times New Roman" w:cs="Times New Roman"/>
          <w:sz w:val="28"/>
          <w:lang w:val="kk-KZ"/>
        </w:rPr>
        <w:t xml:space="preserve"> </w:t>
      </w:r>
    </w:p>
    <w:p w14:paraId="49A8324F" w14:textId="77777777" w:rsidR="00E960C9" w:rsidRPr="00194545" w:rsidRDefault="00194545" w:rsidP="00194545">
      <w:pPr>
        <w:spacing w:after="0" w:line="240" w:lineRule="auto"/>
        <w:ind w:firstLine="709"/>
        <w:jc w:val="both"/>
        <w:rPr>
          <w:rFonts w:ascii="Times New Roman" w:hAnsi="Times New Roman" w:cs="Times New Roman"/>
          <w:sz w:val="28"/>
        </w:rPr>
      </w:pPr>
      <w:r>
        <w:rPr>
          <w:rFonts w:ascii="Times New Roman" w:hAnsi="Times New Roman" w:cs="Times New Roman"/>
          <w:sz w:val="28"/>
          <w:lang w:val="kk-KZ"/>
        </w:rPr>
        <w:t>На рисунке 3.7</w:t>
      </w:r>
      <w:r w:rsidRPr="00CF4DB0">
        <w:rPr>
          <w:rFonts w:ascii="Times New Roman" w:hAnsi="Times New Roman" w:cs="Times New Roman"/>
          <w:sz w:val="28"/>
        </w:rPr>
        <w:t xml:space="preserve"> (</w:t>
      </w:r>
      <w:r>
        <w:rPr>
          <w:rFonts w:ascii="Times New Roman" w:hAnsi="Times New Roman" w:cs="Times New Roman"/>
          <w:sz w:val="28"/>
          <w:lang w:val="kk-KZ"/>
        </w:rPr>
        <w:t>б</w:t>
      </w:r>
      <w:r w:rsidRPr="00CF4DB0">
        <w:rPr>
          <w:rFonts w:ascii="Times New Roman" w:hAnsi="Times New Roman" w:cs="Times New Roman"/>
          <w:sz w:val="28"/>
        </w:rPr>
        <w:t>)</w:t>
      </w:r>
      <w:r>
        <w:rPr>
          <w:rFonts w:ascii="Times New Roman" w:hAnsi="Times New Roman" w:cs="Times New Roman"/>
          <w:sz w:val="28"/>
          <w:lang w:val="kk-KZ"/>
        </w:rPr>
        <w:t xml:space="preserve"> приведена общая схема, отражающая эффективность упрочнения исследуемых цементных растворов при добавлении мелкодисперсных частиц гематита.</w:t>
      </w:r>
    </w:p>
    <w:p w14:paraId="549EE181" w14:textId="77777777" w:rsidR="00E960C9" w:rsidRPr="00BD2DC6" w:rsidRDefault="00E960C9" w:rsidP="009A0569">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lang w:val="kk-KZ"/>
        </w:rPr>
        <w:t>Следует отметить, что использование малой концентрации стабилизирующей добавки в виде частиц гематита повзоляет увеличить износостойкость цементных растворов более чем в 2 раза по сравнению с нестабилизированными растворами, что в совокупности позволяет увеличить сроки эксплуатации, а также рассматривать данные цементные растворы с возможностью эксплуатации их при более высоких температурах без риска потери прочности. Полученные результаты изменения эффективности упрочнения цементных растворов за счет добавления в них мелкодисперсных частиц гематита имеет хорошее согласие с результатами работ</w:t>
      </w:r>
      <w:r w:rsidRPr="00BD2DC6">
        <w:rPr>
          <w:rFonts w:ascii="Times New Roman" w:hAnsi="Times New Roman" w:cs="Times New Roman"/>
          <w:sz w:val="28"/>
        </w:rPr>
        <w:t xml:space="preserve"> [</w:t>
      </w:r>
      <w:r w:rsidR="00612885" w:rsidRPr="00612885">
        <w:rPr>
          <w:rFonts w:ascii="Times New Roman" w:hAnsi="Times New Roman" w:cs="Times New Roman"/>
          <w:sz w:val="28"/>
        </w:rPr>
        <w:t>93</w:t>
      </w:r>
      <w:r w:rsidR="00612885">
        <w:rPr>
          <w:rFonts w:ascii="Times New Roman" w:hAnsi="Times New Roman" w:cs="Times New Roman"/>
          <w:sz w:val="28"/>
        </w:rPr>
        <w:t xml:space="preserve">, </w:t>
      </w:r>
      <w:r w:rsidR="00612885" w:rsidRPr="00612885">
        <w:rPr>
          <w:rFonts w:ascii="Times New Roman" w:hAnsi="Times New Roman" w:cs="Times New Roman"/>
          <w:sz w:val="28"/>
        </w:rPr>
        <w:t>94</w:t>
      </w:r>
      <w:r w:rsidRPr="00BD2DC6">
        <w:rPr>
          <w:rFonts w:ascii="Times New Roman" w:hAnsi="Times New Roman" w:cs="Times New Roman"/>
          <w:sz w:val="28"/>
        </w:rPr>
        <w:t xml:space="preserve">]. </w:t>
      </w:r>
      <w:r w:rsidRPr="00BD2DC6">
        <w:rPr>
          <w:rFonts w:ascii="Times New Roman" w:hAnsi="Times New Roman" w:cs="Times New Roman"/>
          <w:sz w:val="28"/>
          <w:lang w:val="kk-KZ"/>
        </w:rPr>
        <w:t xml:space="preserve">При этом </w:t>
      </w:r>
      <w:r w:rsidRPr="00BD2DC6">
        <w:rPr>
          <w:rFonts w:ascii="Times New Roman" w:hAnsi="Times New Roman" w:cs="Times New Roman"/>
          <w:sz w:val="28"/>
        </w:rPr>
        <w:t>следует отметить, что предлагаемое технологическое решение для модификации и упрочнения цементного раствора за счет добавления в него переработанного продукта металлургического производства показывает более высокие показатели эффективности в упрочнении, чем частицы магнетита [</w:t>
      </w:r>
      <w:r w:rsidR="00612885" w:rsidRPr="00612885">
        <w:rPr>
          <w:rFonts w:ascii="Times New Roman" w:hAnsi="Times New Roman" w:cs="Times New Roman"/>
          <w:sz w:val="28"/>
        </w:rPr>
        <w:t>95</w:t>
      </w:r>
      <w:r w:rsidRPr="00BD2DC6">
        <w:rPr>
          <w:rFonts w:ascii="Times New Roman" w:hAnsi="Times New Roman" w:cs="Times New Roman"/>
          <w:sz w:val="28"/>
        </w:rPr>
        <w:t>]. Результаты влияния размерных факторов на изменение устойчивости к внешним механическим воздействиям и температурному нагреву имеют хорошее согласие с результатами работы [</w:t>
      </w:r>
      <w:r w:rsidR="00612885" w:rsidRPr="00612885">
        <w:rPr>
          <w:rFonts w:ascii="Times New Roman" w:hAnsi="Times New Roman" w:cs="Times New Roman"/>
          <w:sz w:val="28"/>
        </w:rPr>
        <w:t>96</w:t>
      </w:r>
      <w:r w:rsidRPr="00BD2DC6">
        <w:rPr>
          <w:rFonts w:ascii="Times New Roman" w:hAnsi="Times New Roman" w:cs="Times New Roman"/>
          <w:sz w:val="28"/>
        </w:rPr>
        <w:t>].</w:t>
      </w:r>
    </w:p>
    <w:p w14:paraId="6E3E05C6" w14:textId="77777777" w:rsidR="00E960C9" w:rsidRPr="005E4785" w:rsidRDefault="00E960C9" w:rsidP="009A0569">
      <w:pPr>
        <w:spacing w:after="0" w:line="240" w:lineRule="auto"/>
        <w:jc w:val="center"/>
        <w:rPr>
          <w:rFonts w:ascii="Alk-Az-TmsL" w:eastAsia="Calibri" w:hAnsi="Alk-Az-TmsL" w:cs="Times New Roman"/>
          <w:color w:val="FF0000"/>
          <w:sz w:val="28"/>
          <w:szCs w:val="28"/>
        </w:rPr>
      </w:pPr>
    </w:p>
    <w:p w14:paraId="5C707D0E" w14:textId="77777777" w:rsidR="00E960C9" w:rsidRPr="007F086D" w:rsidRDefault="003044EA" w:rsidP="00E61468">
      <w:pPr>
        <w:spacing w:after="0" w:line="240" w:lineRule="auto"/>
        <w:ind w:firstLine="709"/>
        <w:jc w:val="both"/>
        <w:rPr>
          <w:rFonts w:ascii="Times New Roman" w:hAnsi="Times New Roman" w:cs="Times New Roman"/>
          <w:b/>
          <w:sz w:val="28"/>
          <w:lang w:val="kk-KZ"/>
        </w:rPr>
      </w:pPr>
      <w:r>
        <w:rPr>
          <w:rFonts w:ascii="Times New Roman" w:hAnsi="Times New Roman" w:cs="Times New Roman"/>
          <w:b/>
          <w:sz w:val="28"/>
          <w:lang w:val="kk-KZ"/>
        </w:rPr>
        <w:t>3.4</w:t>
      </w:r>
      <w:r w:rsidR="009146E5">
        <w:rPr>
          <w:rFonts w:ascii="Times New Roman" w:hAnsi="Times New Roman" w:cs="Times New Roman"/>
          <w:b/>
          <w:sz w:val="28"/>
          <w:lang w:val="kk-KZ"/>
        </w:rPr>
        <w:t xml:space="preserve"> </w:t>
      </w:r>
      <w:r w:rsidR="00E960C9" w:rsidRPr="007F086D">
        <w:rPr>
          <w:rFonts w:ascii="Times New Roman" w:hAnsi="Times New Roman" w:cs="Times New Roman"/>
          <w:b/>
          <w:sz w:val="28"/>
          <w:lang w:val="kk-KZ"/>
        </w:rPr>
        <w:t>Результаты экспериментальных исследований влияния температуры на прочностные характеристики цементного раствора</w:t>
      </w:r>
      <w:r w:rsidR="00E960C9">
        <w:rPr>
          <w:rFonts w:ascii="Times New Roman" w:hAnsi="Times New Roman" w:cs="Times New Roman"/>
          <w:b/>
          <w:sz w:val="28"/>
          <w:lang w:val="kk-KZ"/>
        </w:rPr>
        <w:t>.</w:t>
      </w:r>
    </w:p>
    <w:p w14:paraId="627A734D" w14:textId="77777777" w:rsidR="00E960C9" w:rsidRPr="00E61468" w:rsidRDefault="00E960C9" w:rsidP="00E61468">
      <w:pPr>
        <w:spacing w:after="0" w:line="240" w:lineRule="auto"/>
        <w:ind w:firstLine="709"/>
        <w:jc w:val="both"/>
        <w:rPr>
          <w:rFonts w:ascii="Times New Roman" w:hAnsi="Times New Roman" w:cs="Times New Roman"/>
          <w:sz w:val="28"/>
          <w:szCs w:val="28"/>
        </w:rPr>
      </w:pPr>
      <w:r w:rsidRPr="00BD2DC6">
        <w:rPr>
          <w:rFonts w:ascii="Times New Roman" w:hAnsi="Times New Roman" w:cs="Times New Roman"/>
          <w:sz w:val="28"/>
          <w:szCs w:val="28"/>
        </w:rPr>
        <w:t xml:space="preserve">Как показывает практика, для успешного завершения процесса цементирования тампонажные цементы должны иметь длительные сроки </w:t>
      </w:r>
      <w:proofErr w:type="spellStart"/>
      <w:r w:rsidRPr="00BD2DC6">
        <w:rPr>
          <w:rFonts w:ascii="Times New Roman" w:hAnsi="Times New Roman" w:cs="Times New Roman"/>
          <w:sz w:val="28"/>
          <w:szCs w:val="28"/>
        </w:rPr>
        <w:t>загустевания</w:t>
      </w:r>
      <w:proofErr w:type="spellEnd"/>
      <w:r w:rsidRPr="00BD2DC6">
        <w:rPr>
          <w:rFonts w:ascii="Times New Roman" w:hAnsi="Times New Roman" w:cs="Times New Roman"/>
          <w:sz w:val="28"/>
          <w:szCs w:val="28"/>
        </w:rPr>
        <w:t xml:space="preserve">, при этом тампонажный камень должен иметь высокие прочностные характеристики, обладать </w:t>
      </w:r>
      <w:r w:rsidRPr="00BD2DC6">
        <w:rPr>
          <w:rStyle w:val="hl"/>
          <w:rFonts w:ascii="Times New Roman" w:hAnsi="Times New Roman" w:cs="Times New Roman"/>
          <w:sz w:val="28"/>
          <w:szCs w:val="28"/>
        </w:rPr>
        <w:t>термостойкими</w:t>
      </w:r>
      <w:r w:rsidRPr="00BD2DC6">
        <w:rPr>
          <w:rFonts w:ascii="Times New Roman" w:hAnsi="Times New Roman" w:cs="Times New Roman"/>
          <w:sz w:val="28"/>
          <w:szCs w:val="28"/>
        </w:rPr>
        <w:t xml:space="preserve"> свойствами при высоких температурах и обеспечивать надежную изоляцию </w:t>
      </w:r>
      <w:proofErr w:type="spellStart"/>
      <w:r w:rsidRPr="00BD2DC6">
        <w:rPr>
          <w:rFonts w:ascii="Times New Roman" w:hAnsi="Times New Roman" w:cs="Times New Roman"/>
          <w:sz w:val="28"/>
          <w:szCs w:val="28"/>
        </w:rPr>
        <w:t>затрубного</w:t>
      </w:r>
      <w:proofErr w:type="spellEnd"/>
      <w:r w:rsidRPr="00BD2DC6">
        <w:rPr>
          <w:rFonts w:ascii="Times New Roman" w:hAnsi="Times New Roman" w:cs="Times New Roman"/>
          <w:sz w:val="28"/>
          <w:szCs w:val="28"/>
        </w:rPr>
        <w:t xml:space="preserve"> пространства, иметь коррозионную устойчивость и обеспечивать долговечность крепи скважины. Освоение месторождений высоковязких нефтей (Республика Татарстан, Республика Коми, Западная Сибирь, Казахстан и другие); месторождений, содержащих пластовую нефть (</w:t>
      </w:r>
      <w:proofErr w:type="spellStart"/>
      <w:r w:rsidRPr="00BD2DC6">
        <w:rPr>
          <w:rFonts w:ascii="Times New Roman" w:hAnsi="Times New Roman" w:cs="Times New Roman"/>
          <w:sz w:val="28"/>
          <w:szCs w:val="28"/>
        </w:rPr>
        <w:t>доманиковая</w:t>
      </w:r>
      <w:proofErr w:type="spellEnd"/>
      <w:r w:rsidRPr="00BD2DC6">
        <w:rPr>
          <w:rFonts w:ascii="Times New Roman" w:hAnsi="Times New Roman" w:cs="Times New Roman"/>
          <w:sz w:val="28"/>
          <w:szCs w:val="28"/>
        </w:rPr>
        <w:t xml:space="preserve">, баженовская свиты) глубокозалегающих залежей, связано с </w:t>
      </w:r>
      <w:r w:rsidRPr="00BD2DC6">
        <w:rPr>
          <w:rFonts w:ascii="Times New Roman" w:hAnsi="Times New Roman" w:cs="Times New Roman"/>
          <w:sz w:val="28"/>
          <w:szCs w:val="28"/>
        </w:rPr>
        <w:lastRenderedPageBreak/>
        <w:t xml:space="preserve">применением методов термического воздействия на насыщающий пласт углеводородной жидкости. Естественно, при этом температурным изменениям будет подвержена и крепь скважины: обсадная колонна — цементный камень. Наиболее ярко это отразится на структуре цементного камня, поскольку основные </w:t>
      </w:r>
      <w:proofErr w:type="spellStart"/>
      <w:r w:rsidRPr="00BD2DC6">
        <w:rPr>
          <w:rFonts w:ascii="Times New Roman" w:hAnsi="Times New Roman" w:cs="Times New Roman"/>
          <w:sz w:val="28"/>
          <w:szCs w:val="28"/>
        </w:rPr>
        <w:t>фазообразующиеего</w:t>
      </w:r>
      <w:proofErr w:type="spellEnd"/>
      <w:r w:rsidRPr="00BD2DC6">
        <w:rPr>
          <w:rFonts w:ascii="Times New Roman" w:hAnsi="Times New Roman" w:cs="Times New Roman"/>
          <w:sz w:val="28"/>
          <w:szCs w:val="28"/>
        </w:rPr>
        <w:t xml:space="preserve"> структуру высокоосновные </w:t>
      </w:r>
      <w:proofErr w:type="spellStart"/>
      <w:r w:rsidRPr="00BD2DC6">
        <w:rPr>
          <w:rFonts w:ascii="Times New Roman" w:hAnsi="Times New Roman" w:cs="Times New Roman"/>
          <w:sz w:val="28"/>
          <w:szCs w:val="28"/>
        </w:rPr>
        <w:t>гидросиликаты</w:t>
      </w:r>
      <w:proofErr w:type="spellEnd"/>
      <w:r w:rsidRPr="00BD2DC6">
        <w:rPr>
          <w:rFonts w:ascii="Times New Roman" w:hAnsi="Times New Roman" w:cs="Times New Roman"/>
          <w:sz w:val="28"/>
          <w:szCs w:val="28"/>
        </w:rPr>
        <w:t xml:space="preserve"> самопроизвольно претерпевают изоморфные превращения — переходят в </w:t>
      </w:r>
      <w:proofErr w:type="spellStart"/>
      <w:r w:rsidRPr="00BD2DC6">
        <w:rPr>
          <w:rFonts w:ascii="Times New Roman" w:hAnsi="Times New Roman" w:cs="Times New Roman"/>
          <w:sz w:val="28"/>
          <w:szCs w:val="28"/>
        </w:rPr>
        <w:t>низкоосновные</w:t>
      </w:r>
      <w:proofErr w:type="spellEnd"/>
      <w:r w:rsidRPr="00BD2DC6">
        <w:rPr>
          <w:rFonts w:ascii="Times New Roman" w:hAnsi="Times New Roman" w:cs="Times New Roman"/>
          <w:sz w:val="28"/>
          <w:szCs w:val="28"/>
        </w:rPr>
        <w:t xml:space="preserve">. Этот процесс, из-за разной их плотности, а следовательно, и объема, сопровождается </w:t>
      </w:r>
      <w:proofErr w:type="spellStart"/>
      <w:r w:rsidRPr="00BD2DC6">
        <w:rPr>
          <w:rFonts w:ascii="Times New Roman" w:hAnsi="Times New Roman" w:cs="Times New Roman"/>
          <w:sz w:val="28"/>
          <w:szCs w:val="28"/>
        </w:rPr>
        <w:t>деструкционными</w:t>
      </w:r>
      <w:proofErr w:type="spellEnd"/>
      <w:r w:rsidRPr="00BD2DC6">
        <w:rPr>
          <w:rFonts w:ascii="Times New Roman" w:hAnsi="Times New Roman" w:cs="Times New Roman"/>
          <w:sz w:val="28"/>
          <w:szCs w:val="28"/>
        </w:rPr>
        <w:t xml:space="preserve"> явлениями, вызывающими образования в цементном камне трещин, являющихся впоследствии проводниками пластового флюида на устье либо в выше- или </w:t>
      </w:r>
      <w:proofErr w:type="spellStart"/>
      <w:r w:rsidRPr="00BD2DC6">
        <w:rPr>
          <w:rFonts w:ascii="Times New Roman" w:hAnsi="Times New Roman" w:cs="Times New Roman"/>
          <w:sz w:val="28"/>
          <w:szCs w:val="28"/>
        </w:rPr>
        <w:t>нижезалегающие</w:t>
      </w:r>
      <w:proofErr w:type="spellEnd"/>
      <w:r w:rsidRPr="00BD2DC6">
        <w:rPr>
          <w:rFonts w:ascii="Times New Roman" w:hAnsi="Times New Roman" w:cs="Times New Roman"/>
          <w:sz w:val="28"/>
          <w:szCs w:val="28"/>
        </w:rPr>
        <w:t xml:space="preserve"> проницаемые пласты, а также причиной обв</w:t>
      </w:r>
      <w:r w:rsidR="00E61468">
        <w:rPr>
          <w:rFonts w:ascii="Times New Roman" w:hAnsi="Times New Roman" w:cs="Times New Roman"/>
          <w:sz w:val="28"/>
          <w:szCs w:val="28"/>
        </w:rPr>
        <w:t>однения скважин [60 - 64].</w:t>
      </w:r>
      <w:r w:rsidR="00AF3D09" w:rsidRPr="00BD2DC6">
        <w:rPr>
          <w:rFonts w:ascii="Times New Roman" w:hAnsi="Times New Roman" w:cs="Times New Roman"/>
          <w:sz w:val="28"/>
          <w:szCs w:val="28"/>
        </w:rPr>
        <w:t>В данном случае, как показывает анализ выполненных исследований, необходимы специальные экспериментальные исследования, позволяющие оценить влияние температуры и стабилизирующих добавок на прочностные характеристики цементных растворов.</w:t>
      </w:r>
    </w:p>
    <w:p w14:paraId="0EA63C6C" w14:textId="77777777" w:rsidR="00E960C9" w:rsidRDefault="00E960C9" w:rsidP="00E6146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Отмеченные </w:t>
      </w:r>
      <w:r w:rsidR="00131D65">
        <w:rPr>
          <w:rFonts w:ascii="Times New Roman" w:hAnsi="Times New Roman" w:cs="Times New Roman"/>
          <w:sz w:val="28"/>
        </w:rPr>
        <w:t xml:space="preserve">выше </w:t>
      </w:r>
      <w:r>
        <w:rPr>
          <w:rFonts w:ascii="Times New Roman" w:hAnsi="Times New Roman" w:cs="Times New Roman"/>
          <w:sz w:val="28"/>
        </w:rPr>
        <w:t xml:space="preserve">экспериментальные исследования интерпретировались в рамках теории планирования экспериментов, данные, введенные в матрицу планирования, выглядят в виде таблиц </w:t>
      </w:r>
      <w:proofErr w:type="gramStart"/>
      <w:r>
        <w:rPr>
          <w:rFonts w:ascii="Times New Roman" w:hAnsi="Times New Roman" w:cs="Times New Roman"/>
          <w:sz w:val="28"/>
        </w:rPr>
        <w:t>3.</w:t>
      </w:r>
      <w:r w:rsidR="00E61468">
        <w:rPr>
          <w:rFonts w:ascii="Times New Roman" w:hAnsi="Times New Roman" w:cs="Times New Roman"/>
          <w:sz w:val="28"/>
        </w:rPr>
        <w:t>2</w:t>
      </w:r>
      <w:r>
        <w:rPr>
          <w:rFonts w:ascii="Times New Roman" w:hAnsi="Times New Roman" w:cs="Times New Roman"/>
          <w:sz w:val="28"/>
        </w:rPr>
        <w:t>-3.</w:t>
      </w:r>
      <w:r w:rsidR="00E61468">
        <w:rPr>
          <w:rFonts w:ascii="Times New Roman" w:hAnsi="Times New Roman" w:cs="Times New Roman"/>
          <w:sz w:val="28"/>
        </w:rPr>
        <w:t>4</w:t>
      </w:r>
      <w:proofErr w:type="gramEnd"/>
      <w:r>
        <w:rPr>
          <w:rFonts w:ascii="Times New Roman" w:hAnsi="Times New Roman" w:cs="Times New Roman"/>
          <w:sz w:val="28"/>
        </w:rPr>
        <w:t xml:space="preserve">. </w:t>
      </w:r>
    </w:p>
    <w:p w14:paraId="1A68C0D8" w14:textId="77777777" w:rsidR="00E61468" w:rsidRDefault="00E61468" w:rsidP="00E61468">
      <w:pPr>
        <w:spacing w:after="0" w:line="240" w:lineRule="auto"/>
        <w:ind w:firstLine="709"/>
        <w:jc w:val="both"/>
        <w:rPr>
          <w:rFonts w:ascii="Times New Roman" w:hAnsi="Times New Roman" w:cs="Times New Roman"/>
          <w:sz w:val="28"/>
        </w:rPr>
      </w:pPr>
    </w:p>
    <w:p w14:paraId="3FBAEE7E" w14:textId="77777777" w:rsidR="00E960C9" w:rsidRPr="00D467BA" w:rsidRDefault="00E960C9" w:rsidP="00E61468">
      <w:pPr>
        <w:spacing w:after="0" w:line="240" w:lineRule="auto"/>
        <w:ind w:firstLine="709"/>
        <w:jc w:val="both"/>
        <w:rPr>
          <w:rFonts w:ascii="Times New Roman" w:hAnsi="Times New Roman" w:cs="Times New Roman"/>
          <w:sz w:val="28"/>
        </w:rPr>
      </w:pPr>
      <w:r>
        <w:rPr>
          <w:rFonts w:ascii="Times New Roman" w:hAnsi="Times New Roman" w:cs="Times New Roman"/>
          <w:sz w:val="28"/>
        </w:rPr>
        <w:t>Таблица 3.</w:t>
      </w:r>
      <w:r w:rsidR="00E61468">
        <w:rPr>
          <w:rFonts w:ascii="Times New Roman" w:hAnsi="Times New Roman" w:cs="Times New Roman"/>
          <w:sz w:val="28"/>
        </w:rPr>
        <w:t>2.</w:t>
      </w:r>
      <w:r w:rsidRPr="001E1E3C">
        <w:rPr>
          <w:rFonts w:ascii="Times New Roman" w:hAnsi="Times New Roman" w:cs="Times New Roman"/>
          <w:sz w:val="28"/>
        </w:rPr>
        <w:t xml:space="preserve"> </w:t>
      </w:r>
      <w:r>
        <w:rPr>
          <w:rFonts w:ascii="Times New Roman" w:hAnsi="Times New Roman" w:cs="Times New Roman"/>
          <w:sz w:val="28"/>
        </w:rPr>
        <w:t xml:space="preserve">Матрица планирования экспериментов по изучению </w:t>
      </w:r>
      <w:r w:rsidRPr="00AC49F6">
        <w:rPr>
          <w:rFonts w:ascii="Times New Roman" w:hAnsi="Times New Roman" w:cs="Times New Roman"/>
          <w:sz w:val="28"/>
        </w:rPr>
        <w:t xml:space="preserve">прочности на сжатие </w:t>
      </w:r>
      <w:r>
        <w:rPr>
          <w:rFonts w:ascii="Times New Roman" w:hAnsi="Times New Roman" w:cs="Times New Roman"/>
          <w:sz w:val="28"/>
        </w:rPr>
        <w:t>цементных</w:t>
      </w:r>
      <w:r w:rsidRPr="00AC49F6">
        <w:rPr>
          <w:rFonts w:ascii="Times New Roman" w:hAnsi="Times New Roman" w:cs="Times New Roman"/>
          <w:sz w:val="28"/>
        </w:rPr>
        <w:t xml:space="preserve"> растворов</w:t>
      </w:r>
      <w:r w:rsidRPr="00FB26CB">
        <w:rPr>
          <w:rFonts w:ascii="Times New Roman" w:hAnsi="Times New Roman" w:cs="Times New Roman"/>
          <w:sz w:val="28"/>
        </w:rPr>
        <w:t xml:space="preserve"> </w:t>
      </w:r>
      <w:r>
        <w:rPr>
          <w:rFonts w:ascii="Times New Roman" w:hAnsi="Times New Roman" w:cs="Times New Roman"/>
          <w:sz w:val="28"/>
        </w:rPr>
        <w:t>после 24 часов затвердевания</w:t>
      </w:r>
    </w:p>
    <w:tbl>
      <w:tblPr>
        <w:tblW w:w="7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007"/>
        <w:gridCol w:w="3408"/>
      </w:tblGrid>
      <w:tr w:rsidR="00E960C9" w:rsidRPr="00994ECD" w14:paraId="16F2A653" w14:textId="77777777" w:rsidTr="00E61468">
        <w:trPr>
          <w:trHeight w:val="742"/>
          <w:jc w:val="center"/>
        </w:trPr>
        <w:tc>
          <w:tcPr>
            <w:tcW w:w="1952" w:type="dxa"/>
            <w:vAlign w:val="center"/>
            <w:hideMark/>
          </w:tcPr>
          <w:p w14:paraId="015C3151" w14:textId="77777777" w:rsidR="00E960C9" w:rsidRPr="00E61468"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 xml:space="preserve">Температура, </w:t>
            </w:r>
            <w:r w:rsidRPr="00E61468">
              <w:rPr>
                <w:rFonts w:ascii="Times New Roman" w:eastAsia="Times New Roman" w:hAnsi="Times New Roman" w:cs="Times New Roman"/>
                <w:color w:val="000000"/>
                <w:sz w:val="24"/>
                <w:szCs w:val="24"/>
                <w:vertAlign w:val="superscript"/>
                <w:lang w:eastAsia="ru-RU"/>
              </w:rPr>
              <w:t>0</w:t>
            </w:r>
            <w:r w:rsidRPr="00994ECD">
              <w:rPr>
                <w:rFonts w:ascii="Times New Roman" w:eastAsia="Times New Roman" w:hAnsi="Times New Roman" w:cs="Times New Roman"/>
                <w:color w:val="000000"/>
                <w:sz w:val="24"/>
                <w:szCs w:val="24"/>
                <w:lang w:eastAsia="ru-RU"/>
              </w:rPr>
              <w:t>C</w:t>
            </w:r>
          </w:p>
        </w:tc>
        <w:tc>
          <w:tcPr>
            <w:tcW w:w="2007" w:type="dxa"/>
            <w:vAlign w:val="center"/>
            <w:hideMark/>
          </w:tcPr>
          <w:p w14:paraId="48DCA639"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Концентрация, %</w:t>
            </w:r>
          </w:p>
        </w:tc>
        <w:tc>
          <w:tcPr>
            <w:tcW w:w="3408" w:type="dxa"/>
            <w:vAlign w:val="center"/>
            <w:hideMark/>
          </w:tcPr>
          <w:p w14:paraId="53E1C29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 xml:space="preserve">Прочность на сжатие, </w:t>
            </w:r>
            <w:proofErr w:type="spellStart"/>
            <w:r w:rsidRPr="00994ECD">
              <w:rPr>
                <w:rFonts w:ascii="Times New Roman" w:eastAsia="Times New Roman" w:hAnsi="Times New Roman" w:cs="Times New Roman"/>
                <w:color w:val="000000"/>
                <w:sz w:val="24"/>
                <w:szCs w:val="24"/>
                <w:lang w:eastAsia="ru-RU"/>
              </w:rPr>
              <w:t>MПa</w:t>
            </w:r>
            <w:proofErr w:type="spellEnd"/>
          </w:p>
        </w:tc>
      </w:tr>
      <w:tr w:rsidR="00E960C9" w:rsidRPr="00994ECD" w14:paraId="273495EC" w14:textId="77777777" w:rsidTr="00E61468">
        <w:trPr>
          <w:trHeight w:val="315"/>
          <w:jc w:val="center"/>
        </w:trPr>
        <w:tc>
          <w:tcPr>
            <w:tcW w:w="1952" w:type="dxa"/>
            <w:vAlign w:val="center"/>
            <w:hideMark/>
          </w:tcPr>
          <w:p w14:paraId="75E3699C"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80</w:t>
            </w:r>
          </w:p>
        </w:tc>
        <w:tc>
          <w:tcPr>
            <w:tcW w:w="2007" w:type="dxa"/>
            <w:vAlign w:val="center"/>
            <w:hideMark/>
          </w:tcPr>
          <w:p w14:paraId="30576D00"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w:t>
            </w:r>
          </w:p>
        </w:tc>
        <w:tc>
          <w:tcPr>
            <w:tcW w:w="3408" w:type="dxa"/>
            <w:vAlign w:val="center"/>
            <w:hideMark/>
          </w:tcPr>
          <w:p w14:paraId="24FD5F0F"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22</w:t>
            </w:r>
          </w:p>
        </w:tc>
      </w:tr>
      <w:tr w:rsidR="00E960C9" w:rsidRPr="00994ECD" w14:paraId="38022AC0" w14:textId="77777777" w:rsidTr="00E61468">
        <w:trPr>
          <w:trHeight w:val="315"/>
          <w:jc w:val="center"/>
        </w:trPr>
        <w:tc>
          <w:tcPr>
            <w:tcW w:w="1952" w:type="dxa"/>
            <w:vAlign w:val="center"/>
            <w:hideMark/>
          </w:tcPr>
          <w:p w14:paraId="27683F8D"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100</w:t>
            </w:r>
          </w:p>
        </w:tc>
        <w:tc>
          <w:tcPr>
            <w:tcW w:w="2007" w:type="dxa"/>
            <w:vAlign w:val="center"/>
            <w:hideMark/>
          </w:tcPr>
          <w:p w14:paraId="655ABC44"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w:t>
            </w:r>
          </w:p>
        </w:tc>
        <w:tc>
          <w:tcPr>
            <w:tcW w:w="3408" w:type="dxa"/>
            <w:vAlign w:val="center"/>
            <w:hideMark/>
          </w:tcPr>
          <w:p w14:paraId="64F577CF"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24</w:t>
            </w:r>
          </w:p>
        </w:tc>
      </w:tr>
      <w:tr w:rsidR="00E960C9" w:rsidRPr="00994ECD" w14:paraId="2EE13226" w14:textId="77777777" w:rsidTr="00E61468">
        <w:trPr>
          <w:trHeight w:val="315"/>
          <w:jc w:val="center"/>
        </w:trPr>
        <w:tc>
          <w:tcPr>
            <w:tcW w:w="1952" w:type="dxa"/>
            <w:vAlign w:val="center"/>
            <w:hideMark/>
          </w:tcPr>
          <w:p w14:paraId="462EC677"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120</w:t>
            </w:r>
          </w:p>
        </w:tc>
        <w:tc>
          <w:tcPr>
            <w:tcW w:w="2007" w:type="dxa"/>
            <w:vAlign w:val="center"/>
            <w:hideMark/>
          </w:tcPr>
          <w:p w14:paraId="0B809E59"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w:t>
            </w:r>
          </w:p>
        </w:tc>
        <w:tc>
          <w:tcPr>
            <w:tcW w:w="3408" w:type="dxa"/>
            <w:vAlign w:val="center"/>
            <w:hideMark/>
          </w:tcPr>
          <w:p w14:paraId="60476B03"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26</w:t>
            </w:r>
          </w:p>
        </w:tc>
      </w:tr>
      <w:tr w:rsidR="00E960C9" w:rsidRPr="00994ECD" w14:paraId="69BBC1A0" w14:textId="77777777" w:rsidTr="00E61468">
        <w:trPr>
          <w:trHeight w:val="315"/>
          <w:jc w:val="center"/>
        </w:trPr>
        <w:tc>
          <w:tcPr>
            <w:tcW w:w="1952" w:type="dxa"/>
            <w:vAlign w:val="center"/>
            <w:hideMark/>
          </w:tcPr>
          <w:p w14:paraId="104DB067"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140</w:t>
            </w:r>
          </w:p>
        </w:tc>
        <w:tc>
          <w:tcPr>
            <w:tcW w:w="2007" w:type="dxa"/>
            <w:vAlign w:val="center"/>
            <w:hideMark/>
          </w:tcPr>
          <w:p w14:paraId="0F7515AB"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w:t>
            </w:r>
          </w:p>
        </w:tc>
        <w:tc>
          <w:tcPr>
            <w:tcW w:w="3408" w:type="dxa"/>
            <w:vAlign w:val="center"/>
            <w:hideMark/>
          </w:tcPr>
          <w:p w14:paraId="19CD081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28,5</w:t>
            </w:r>
          </w:p>
        </w:tc>
      </w:tr>
      <w:tr w:rsidR="00E960C9" w:rsidRPr="00994ECD" w14:paraId="6494B652" w14:textId="77777777" w:rsidTr="00E61468">
        <w:trPr>
          <w:trHeight w:val="315"/>
          <w:jc w:val="center"/>
        </w:trPr>
        <w:tc>
          <w:tcPr>
            <w:tcW w:w="1952" w:type="dxa"/>
            <w:vAlign w:val="center"/>
            <w:hideMark/>
          </w:tcPr>
          <w:p w14:paraId="63001993"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80</w:t>
            </w:r>
          </w:p>
        </w:tc>
        <w:tc>
          <w:tcPr>
            <w:tcW w:w="2007" w:type="dxa"/>
            <w:vAlign w:val="center"/>
            <w:hideMark/>
          </w:tcPr>
          <w:p w14:paraId="15E1FF50"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0,5</w:t>
            </w:r>
          </w:p>
        </w:tc>
        <w:tc>
          <w:tcPr>
            <w:tcW w:w="3408" w:type="dxa"/>
            <w:vAlign w:val="center"/>
            <w:hideMark/>
          </w:tcPr>
          <w:p w14:paraId="1A0C4A8D"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27</w:t>
            </w:r>
          </w:p>
        </w:tc>
      </w:tr>
      <w:tr w:rsidR="00E960C9" w:rsidRPr="00994ECD" w14:paraId="69FB46FD" w14:textId="77777777" w:rsidTr="00E61468">
        <w:trPr>
          <w:trHeight w:val="315"/>
          <w:jc w:val="center"/>
        </w:trPr>
        <w:tc>
          <w:tcPr>
            <w:tcW w:w="1952" w:type="dxa"/>
            <w:vAlign w:val="center"/>
            <w:hideMark/>
          </w:tcPr>
          <w:p w14:paraId="38236359"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100</w:t>
            </w:r>
          </w:p>
        </w:tc>
        <w:tc>
          <w:tcPr>
            <w:tcW w:w="2007" w:type="dxa"/>
            <w:vAlign w:val="center"/>
            <w:hideMark/>
          </w:tcPr>
          <w:p w14:paraId="40A714F7"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0,5</w:t>
            </w:r>
          </w:p>
        </w:tc>
        <w:tc>
          <w:tcPr>
            <w:tcW w:w="3408" w:type="dxa"/>
            <w:vAlign w:val="center"/>
            <w:hideMark/>
          </w:tcPr>
          <w:p w14:paraId="64DC141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p>
        </w:tc>
      </w:tr>
      <w:tr w:rsidR="00E960C9" w:rsidRPr="00994ECD" w14:paraId="61233615" w14:textId="77777777" w:rsidTr="00E61468">
        <w:trPr>
          <w:trHeight w:val="315"/>
          <w:jc w:val="center"/>
        </w:trPr>
        <w:tc>
          <w:tcPr>
            <w:tcW w:w="1952" w:type="dxa"/>
            <w:vAlign w:val="center"/>
            <w:hideMark/>
          </w:tcPr>
          <w:p w14:paraId="67DF3E2F"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120</w:t>
            </w:r>
          </w:p>
        </w:tc>
        <w:tc>
          <w:tcPr>
            <w:tcW w:w="2007" w:type="dxa"/>
            <w:vAlign w:val="center"/>
            <w:hideMark/>
          </w:tcPr>
          <w:p w14:paraId="7A618EF3"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0,5</w:t>
            </w:r>
          </w:p>
        </w:tc>
        <w:tc>
          <w:tcPr>
            <w:tcW w:w="3408" w:type="dxa"/>
            <w:vAlign w:val="center"/>
            <w:hideMark/>
          </w:tcPr>
          <w:p w14:paraId="0BB6067A"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31</w:t>
            </w:r>
          </w:p>
        </w:tc>
      </w:tr>
      <w:tr w:rsidR="00E960C9" w:rsidRPr="00994ECD" w14:paraId="12647AC3" w14:textId="77777777" w:rsidTr="00E61468">
        <w:trPr>
          <w:trHeight w:val="315"/>
          <w:jc w:val="center"/>
        </w:trPr>
        <w:tc>
          <w:tcPr>
            <w:tcW w:w="1952" w:type="dxa"/>
            <w:vAlign w:val="center"/>
            <w:hideMark/>
          </w:tcPr>
          <w:p w14:paraId="1EDEB393"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140</w:t>
            </w:r>
          </w:p>
        </w:tc>
        <w:tc>
          <w:tcPr>
            <w:tcW w:w="2007" w:type="dxa"/>
            <w:vAlign w:val="center"/>
            <w:hideMark/>
          </w:tcPr>
          <w:p w14:paraId="609BD01D"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0,5</w:t>
            </w:r>
          </w:p>
        </w:tc>
        <w:tc>
          <w:tcPr>
            <w:tcW w:w="3408" w:type="dxa"/>
            <w:vAlign w:val="center"/>
            <w:hideMark/>
          </w:tcPr>
          <w:p w14:paraId="548BCDD6"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26</w:t>
            </w:r>
          </w:p>
        </w:tc>
      </w:tr>
      <w:tr w:rsidR="00E960C9" w:rsidRPr="00994ECD" w14:paraId="07DB6492" w14:textId="77777777" w:rsidTr="00E61468">
        <w:trPr>
          <w:trHeight w:val="315"/>
          <w:jc w:val="center"/>
        </w:trPr>
        <w:tc>
          <w:tcPr>
            <w:tcW w:w="1952" w:type="dxa"/>
            <w:vAlign w:val="center"/>
            <w:hideMark/>
          </w:tcPr>
          <w:p w14:paraId="33C6538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80</w:t>
            </w:r>
          </w:p>
        </w:tc>
        <w:tc>
          <w:tcPr>
            <w:tcW w:w="2007" w:type="dxa"/>
            <w:vAlign w:val="center"/>
            <w:hideMark/>
          </w:tcPr>
          <w:p w14:paraId="5A7EF67F"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w:t>
            </w:r>
          </w:p>
        </w:tc>
        <w:tc>
          <w:tcPr>
            <w:tcW w:w="3408" w:type="dxa"/>
            <w:vAlign w:val="center"/>
            <w:hideMark/>
          </w:tcPr>
          <w:p w14:paraId="53C35687"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37,5</w:t>
            </w:r>
          </w:p>
        </w:tc>
      </w:tr>
      <w:tr w:rsidR="00E960C9" w:rsidRPr="00994ECD" w14:paraId="62427249" w14:textId="77777777" w:rsidTr="00E61468">
        <w:trPr>
          <w:trHeight w:val="315"/>
          <w:jc w:val="center"/>
        </w:trPr>
        <w:tc>
          <w:tcPr>
            <w:tcW w:w="1952" w:type="dxa"/>
            <w:vAlign w:val="center"/>
            <w:hideMark/>
          </w:tcPr>
          <w:p w14:paraId="06ADDB42"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100</w:t>
            </w:r>
          </w:p>
        </w:tc>
        <w:tc>
          <w:tcPr>
            <w:tcW w:w="2007" w:type="dxa"/>
            <w:vAlign w:val="center"/>
            <w:hideMark/>
          </w:tcPr>
          <w:p w14:paraId="56C11884"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w:t>
            </w:r>
          </w:p>
        </w:tc>
        <w:tc>
          <w:tcPr>
            <w:tcW w:w="3408" w:type="dxa"/>
            <w:vAlign w:val="center"/>
            <w:hideMark/>
          </w:tcPr>
          <w:p w14:paraId="48D659DE"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39</w:t>
            </w:r>
          </w:p>
        </w:tc>
      </w:tr>
      <w:tr w:rsidR="00E960C9" w:rsidRPr="00994ECD" w14:paraId="111E6CD9" w14:textId="77777777" w:rsidTr="00E61468">
        <w:trPr>
          <w:trHeight w:val="315"/>
          <w:jc w:val="center"/>
        </w:trPr>
        <w:tc>
          <w:tcPr>
            <w:tcW w:w="1952" w:type="dxa"/>
            <w:vAlign w:val="center"/>
            <w:hideMark/>
          </w:tcPr>
          <w:p w14:paraId="2A275627"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120</w:t>
            </w:r>
          </w:p>
        </w:tc>
        <w:tc>
          <w:tcPr>
            <w:tcW w:w="2007" w:type="dxa"/>
            <w:vAlign w:val="center"/>
            <w:hideMark/>
          </w:tcPr>
          <w:p w14:paraId="4220E4C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w:t>
            </w:r>
          </w:p>
        </w:tc>
        <w:tc>
          <w:tcPr>
            <w:tcW w:w="3408" w:type="dxa"/>
            <w:vAlign w:val="center"/>
            <w:hideMark/>
          </w:tcPr>
          <w:p w14:paraId="02F521CD"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41</w:t>
            </w:r>
          </w:p>
        </w:tc>
      </w:tr>
      <w:tr w:rsidR="00E960C9" w:rsidRPr="00994ECD" w14:paraId="4D5E7DB5" w14:textId="77777777" w:rsidTr="00E61468">
        <w:trPr>
          <w:trHeight w:val="315"/>
          <w:jc w:val="center"/>
        </w:trPr>
        <w:tc>
          <w:tcPr>
            <w:tcW w:w="1952" w:type="dxa"/>
            <w:vAlign w:val="center"/>
            <w:hideMark/>
          </w:tcPr>
          <w:p w14:paraId="57427D3A"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140</w:t>
            </w:r>
          </w:p>
        </w:tc>
        <w:tc>
          <w:tcPr>
            <w:tcW w:w="2007" w:type="dxa"/>
            <w:vAlign w:val="center"/>
            <w:hideMark/>
          </w:tcPr>
          <w:p w14:paraId="2CCAF3FC"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w:t>
            </w:r>
          </w:p>
        </w:tc>
        <w:tc>
          <w:tcPr>
            <w:tcW w:w="3408" w:type="dxa"/>
            <w:vAlign w:val="center"/>
            <w:hideMark/>
          </w:tcPr>
          <w:p w14:paraId="00FEE331"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41,5</w:t>
            </w:r>
          </w:p>
        </w:tc>
      </w:tr>
      <w:tr w:rsidR="00E960C9" w:rsidRPr="00994ECD" w14:paraId="3909336D" w14:textId="77777777" w:rsidTr="00E61468">
        <w:trPr>
          <w:trHeight w:val="315"/>
          <w:jc w:val="center"/>
        </w:trPr>
        <w:tc>
          <w:tcPr>
            <w:tcW w:w="1952" w:type="dxa"/>
            <w:vAlign w:val="center"/>
            <w:hideMark/>
          </w:tcPr>
          <w:p w14:paraId="3D09575B"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80</w:t>
            </w:r>
          </w:p>
        </w:tc>
        <w:tc>
          <w:tcPr>
            <w:tcW w:w="2007" w:type="dxa"/>
            <w:vAlign w:val="center"/>
            <w:hideMark/>
          </w:tcPr>
          <w:p w14:paraId="2A6911C1"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1,5</w:t>
            </w:r>
          </w:p>
        </w:tc>
        <w:tc>
          <w:tcPr>
            <w:tcW w:w="3408" w:type="dxa"/>
            <w:vAlign w:val="center"/>
            <w:hideMark/>
          </w:tcPr>
          <w:p w14:paraId="1BDAEED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43,5</w:t>
            </w:r>
          </w:p>
        </w:tc>
      </w:tr>
      <w:tr w:rsidR="00E960C9" w:rsidRPr="00994ECD" w14:paraId="7959B10A" w14:textId="77777777" w:rsidTr="00E61468">
        <w:trPr>
          <w:trHeight w:val="315"/>
          <w:jc w:val="center"/>
        </w:trPr>
        <w:tc>
          <w:tcPr>
            <w:tcW w:w="1952" w:type="dxa"/>
            <w:vAlign w:val="center"/>
            <w:hideMark/>
          </w:tcPr>
          <w:p w14:paraId="3106B277"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100</w:t>
            </w:r>
          </w:p>
        </w:tc>
        <w:tc>
          <w:tcPr>
            <w:tcW w:w="2007" w:type="dxa"/>
            <w:vAlign w:val="center"/>
            <w:hideMark/>
          </w:tcPr>
          <w:p w14:paraId="68F95F36"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1,5</w:t>
            </w:r>
          </w:p>
        </w:tc>
        <w:tc>
          <w:tcPr>
            <w:tcW w:w="3408" w:type="dxa"/>
            <w:vAlign w:val="center"/>
            <w:hideMark/>
          </w:tcPr>
          <w:p w14:paraId="41C68E9B"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49</w:t>
            </w:r>
          </w:p>
        </w:tc>
      </w:tr>
      <w:tr w:rsidR="00E960C9" w:rsidRPr="00994ECD" w14:paraId="6C17C6F3" w14:textId="77777777" w:rsidTr="00E61468">
        <w:trPr>
          <w:trHeight w:val="315"/>
          <w:jc w:val="center"/>
        </w:trPr>
        <w:tc>
          <w:tcPr>
            <w:tcW w:w="1952" w:type="dxa"/>
            <w:vAlign w:val="center"/>
            <w:hideMark/>
          </w:tcPr>
          <w:p w14:paraId="00E9B995"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120</w:t>
            </w:r>
          </w:p>
        </w:tc>
        <w:tc>
          <w:tcPr>
            <w:tcW w:w="2007" w:type="dxa"/>
            <w:vAlign w:val="center"/>
            <w:hideMark/>
          </w:tcPr>
          <w:p w14:paraId="218140CE"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1,5</w:t>
            </w:r>
          </w:p>
        </w:tc>
        <w:tc>
          <w:tcPr>
            <w:tcW w:w="3408" w:type="dxa"/>
            <w:vAlign w:val="center"/>
            <w:hideMark/>
          </w:tcPr>
          <w:p w14:paraId="769FD0BD"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53</w:t>
            </w:r>
          </w:p>
        </w:tc>
      </w:tr>
      <w:tr w:rsidR="00E960C9" w:rsidRPr="00994ECD" w14:paraId="0C6AF15F" w14:textId="77777777" w:rsidTr="00E61468">
        <w:trPr>
          <w:trHeight w:val="315"/>
          <w:jc w:val="center"/>
        </w:trPr>
        <w:tc>
          <w:tcPr>
            <w:tcW w:w="1952" w:type="dxa"/>
            <w:vAlign w:val="center"/>
            <w:hideMark/>
          </w:tcPr>
          <w:p w14:paraId="67384A3E"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140</w:t>
            </w:r>
          </w:p>
        </w:tc>
        <w:tc>
          <w:tcPr>
            <w:tcW w:w="2007" w:type="dxa"/>
            <w:vAlign w:val="center"/>
            <w:hideMark/>
          </w:tcPr>
          <w:p w14:paraId="75851100"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1,5</w:t>
            </w:r>
          </w:p>
        </w:tc>
        <w:tc>
          <w:tcPr>
            <w:tcW w:w="3408" w:type="dxa"/>
            <w:vAlign w:val="center"/>
            <w:hideMark/>
          </w:tcPr>
          <w:p w14:paraId="0CEA1D19"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52</w:t>
            </w:r>
          </w:p>
        </w:tc>
      </w:tr>
    </w:tbl>
    <w:p w14:paraId="7DBA8035" w14:textId="77777777" w:rsidR="00E960C9" w:rsidRDefault="00E960C9" w:rsidP="009A0569">
      <w:pPr>
        <w:spacing w:line="240" w:lineRule="auto"/>
      </w:pPr>
    </w:p>
    <w:p w14:paraId="76D56205" w14:textId="77777777" w:rsidR="00E61468" w:rsidRDefault="00E61468" w:rsidP="00E6146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Графики частных зависимостей прочности на сжатие от концентрации </w:t>
      </w:r>
      <w:r w:rsidRPr="00C04BE1">
        <w:rPr>
          <w:rFonts w:ascii="Times New Roman" w:hAnsi="Times New Roman" w:cs="Times New Roman"/>
          <w:sz w:val="28"/>
        </w:rPr>
        <w:t>стабилизирующих добавок</w:t>
      </w:r>
      <w:r>
        <w:rPr>
          <w:rFonts w:ascii="Times New Roman" w:hAnsi="Times New Roman" w:cs="Times New Roman"/>
          <w:sz w:val="28"/>
        </w:rPr>
        <w:t xml:space="preserve"> и температуры показаны на рисунках 3.8, 3.10, </w:t>
      </w:r>
      <w:r>
        <w:rPr>
          <w:rFonts w:ascii="Times New Roman" w:hAnsi="Times New Roman" w:cs="Times New Roman"/>
          <w:sz w:val="28"/>
        </w:rPr>
        <w:lastRenderedPageBreak/>
        <w:t xml:space="preserve">3.12, а </w:t>
      </w:r>
      <w:r w:rsidRPr="001C4EEC">
        <w:rPr>
          <w:rFonts w:ascii="Times New Roman" w:hAnsi="Times New Roman" w:cs="Times New Roman"/>
          <w:sz w:val="28"/>
        </w:rPr>
        <w:t>изменение прочности на сжатие на плоскости и в пространстве</w:t>
      </w:r>
      <w:r w:rsidRPr="00FB78FE">
        <w:rPr>
          <w:rFonts w:ascii="Times New Roman" w:hAnsi="Times New Roman" w:cs="Times New Roman"/>
          <w:color w:val="FF0000"/>
          <w:sz w:val="28"/>
        </w:rPr>
        <w:t xml:space="preserve"> </w:t>
      </w:r>
      <w:r>
        <w:rPr>
          <w:rFonts w:ascii="Times New Roman" w:hAnsi="Times New Roman" w:cs="Times New Roman"/>
          <w:sz w:val="28"/>
        </w:rPr>
        <w:t>– на рис. 3.9, 3.11, 3.</w:t>
      </w:r>
      <w:r w:rsidRPr="001E1E3C">
        <w:rPr>
          <w:rFonts w:ascii="Times New Roman" w:hAnsi="Times New Roman" w:cs="Times New Roman"/>
          <w:sz w:val="28"/>
        </w:rPr>
        <w:t>1</w:t>
      </w:r>
      <w:r>
        <w:rPr>
          <w:rFonts w:ascii="Times New Roman" w:hAnsi="Times New Roman" w:cs="Times New Roman"/>
          <w:sz w:val="28"/>
        </w:rPr>
        <w:t>3.</w:t>
      </w:r>
    </w:p>
    <w:p w14:paraId="731E41E4" w14:textId="77777777" w:rsidR="00E960C9" w:rsidRDefault="00E960C9" w:rsidP="009A0569">
      <w:pPr>
        <w:spacing w:line="240" w:lineRule="auto"/>
      </w:pPr>
      <w:r>
        <w:rPr>
          <w:noProof/>
          <w:lang w:eastAsia="ru-RU"/>
        </w:rPr>
        <w:drawing>
          <wp:inline distT="0" distB="0" distL="0" distR="0" wp14:anchorId="10A244AD" wp14:editId="3C314989">
            <wp:extent cx="2870791" cy="2509284"/>
            <wp:effectExtent l="0" t="0" r="6350" b="5715"/>
            <wp:docPr id="1931454349" name="Диаграмма 1">
              <a:extLst xmlns:a="http://schemas.openxmlformats.org/drawingml/2006/main">
                <a:ext uri="{FF2B5EF4-FFF2-40B4-BE49-F238E27FC236}">
                  <a16:creationId xmlns:a16="http://schemas.microsoft.com/office/drawing/2014/main" id="{9D8E1C5F-ECB7-078A-6781-AB80AB4DE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Pr>
          <w:noProof/>
          <w:lang w:eastAsia="ru-RU"/>
        </w:rPr>
        <w:drawing>
          <wp:inline distT="0" distB="0" distL="0" distR="0" wp14:anchorId="49DED872" wp14:editId="052278CA">
            <wp:extent cx="2870790" cy="2636874"/>
            <wp:effectExtent l="0" t="0" r="6350" b="0"/>
            <wp:docPr id="1931454350" name="Диаграмма 1">
              <a:extLst xmlns:a="http://schemas.openxmlformats.org/drawingml/2006/main">
                <a:ext uri="{FF2B5EF4-FFF2-40B4-BE49-F238E27FC236}">
                  <a16:creationId xmlns:a16="http://schemas.microsoft.com/office/drawing/2014/main" id="{19CA6D5D-19DC-EA74-0098-B64DF9B64B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W w:w="6946" w:type="dxa"/>
        <w:jc w:val="center"/>
        <w:tblLook w:val="04A0" w:firstRow="1" w:lastRow="0" w:firstColumn="1" w:lastColumn="0" w:noHBand="0" w:noVBand="1"/>
      </w:tblPr>
      <w:tblGrid>
        <w:gridCol w:w="3362"/>
        <w:gridCol w:w="3584"/>
      </w:tblGrid>
      <w:tr w:rsidR="00E960C9" w:rsidRPr="002E0A20" w14:paraId="2F4B9AF4" w14:textId="77777777" w:rsidTr="00E960C9">
        <w:trPr>
          <w:trHeight w:val="548"/>
          <w:jc w:val="center"/>
        </w:trPr>
        <w:tc>
          <w:tcPr>
            <w:tcW w:w="6946" w:type="dxa"/>
            <w:gridSpan w:val="2"/>
            <w:tcBorders>
              <w:top w:val="single" w:sz="8" w:space="0" w:color="auto"/>
              <w:left w:val="single" w:sz="8" w:space="0" w:color="auto"/>
              <w:bottom w:val="single" w:sz="8" w:space="0" w:color="auto"/>
              <w:right w:val="single" w:sz="8" w:space="0" w:color="auto"/>
            </w:tcBorders>
            <w:vAlign w:val="center"/>
            <w:hideMark/>
          </w:tcPr>
          <w:p w14:paraId="6AD2AD34" w14:textId="77777777" w:rsidR="00E960C9" w:rsidRPr="002E0A20" w:rsidRDefault="00E960C9" w:rsidP="009A0569">
            <w:pPr>
              <w:spacing w:after="0" w:line="240" w:lineRule="auto"/>
              <w:jc w:val="center"/>
              <w:rPr>
                <w:rFonts w:ascii="Times New Roman" w:eastAsia="Times New Roman" w:hAnsi="Times New Roman" w:cs="Times New Roman"/>
                <w:color w:val="000000"/>
                <w:sz w:val="24"/>
                <w:szCs w:val="24"/>
                <w:lang w:val="en-US" w:eastAsia="ru-RU"/>
              </w:rPr>
            </w:pPr>
            <w:r w:rsidRPr="002E0A20">
              <w:rPr>
                <w:rFonts w:ascii="Times New Roman" w:eastAsia="Times New Roman" w:hAnsi="Times New Roman" w:cs="Times New Roman"/>
                <w:color w:val="000000"/>
                <w:sz w:val="24"/>
                <w:szCs w:val="24"/>
                <w:lang w:eastAsia="ru-RU"/>
              </w:rPr>
              <w:t>Прочность на сжатие, МПа</w:t>
            </w:r>
          </w:p>
        </w:tc>
      </w:tr>
      <w:tr w:rsidR="00E960C9" w:rsidRPr="002E0A20" w14:paraId="168A613A" w14:textId="77777777" w:rsidTr="00E960C9">
        <w:trPr>
          <w:trHeight w:val="315"/>
          <w:jc w:val="center"/>
        </w:trPr>
        <w:tc>
          <w:tcPr>
            <w:tcW w:w="3362" w:type="dxa"/>
            <w:tcBorders>
              <w:top w:val="nil"/>
              <w:left w:val="single" w:sz="8" w:space="0" w:color="auto"/>
              <w:bottom w:val="single" w:sz="4" w:space="0" w:color="auto"/>
              <w:right w:val="single" w:sz="8" w:space="0" w:color="auto"/>
            </w:tcBorders>
            <w:vAlign w:val="center"/>
            <w:hideMark/>
          </w:tcPr>
          <w:p w14:paraId="02844E3F" w14:textId="77777777" w:rsidR="00E960C9" w:rsidRPr="002E0A2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15F15">
              <w:rPr>
                <w:rFonts w:ascii="Times New Roman" w:hAnsi="Times New Roman" w:cs="Times New Roman"/>
                <w:i/>
                <w:sz w:val="24"/>
                <w:szCs w:val="28"/>
              </w:rPr>
              <w:t>σ</w:t>
            </w:r>
            <w:r w:rsidRPr="002E0A20">
              <w:rPr>
                <w:rFonts w:ascii="Times New Roman" w:hAnsi="Times New Roman" w:cs="Times New Roman"/>
                <w:color w:val="000000"/>
                <w:sz w:val="24"/>
                <w:lang w:val="en-US"/>
              </w:rPr>
              <w:t xml:space="preserve"> = -0,003t</w:t>
            </w:r>
            <w:r w:rsidRPr="002E0A20">
              <w:rPr>
                <w:rFonts w:ascii="Times New Roman" w:hAnsi="Times New Roman" w:cs="Times New Roman"/>
                <w:color w:val="000000"/>
                <w:sz w:val="24"/>
                <w:vertAlign w:val="superscript"/>
                <w:lang w:val="en-US"/>
              </w:rPr>
              <w:t>2</w:t>
            </w:r>
            <w:r w:rsidRPr="002E0A20">
              <w:rPr>
                <w:rFonts w:ascii="Times New Roman" w:hAnsi="Times New Roman" w:cs="Times New Roman"/>
                <w:color w:val="000000"/>
                <w:sz w:val="24"/>
                <w:lang w:val="en-US"/>
              </w:rPr>
              <w:t xml:space="preserve"> + 0,7284t - 6,5187</w:t>
            </w:r>
          </w:p>
        </w:tc>
        <w:tc>
          <w:tcPr>
            <w:tcW w:w="3584" w:type="dxa"/>
            <w:tcBorders>
              <w:top w:val="nil"/>
              <w:left w:val="nil"/>
              <w:bottom w:val="single" w:sz="4" w:space="0" w:color="auto"/>
              <w:right w:val="single" w:sz="8" w:space="0" w:color="auto"/>
            </w:tcBorders>
            <w:vAlign w:val="center"/>
            <w:hideMark/>
          </w:tcPr>
          <w:p w14:paraId="28BA84EE" w14:textId="77777777" w:rsidR="00E960C9" w:rsidRPr="002E0A2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15F15">
              <w:rPr>
                <w:rFonts w:ascii="Times New Roman" w:hAnsi="Times New Roman" w:cs="Times New Roman"/>
                <w:i/>
                <w:sz w:val="24"/>
                <w:szCs w:val="28"/>
              </w:rPr>
              <w:t>σ</w:t>
            </w:r>
            <w:r w:rsidRPr="002E0A20">
              <w:rPr>
                <w:rFonts w:ascii="Times New Roman" w:hAnsi="Times New Roman" w:cs="Times New Roman"/>
                <w:color w:val="000000"/>
                <w:sz w:val="24"/>
              </w:rPr>
              <w:t xml:space="preserve"> = </w:t>
            </w:r>
            <w:r w:rsidRPr="002E0A20">
              <w:rPr>
                <w:rFonts w:ascii="Times New Roman" w:hAnsi="Times New Roman" w:cs="Times New Roman"/>
                <w:color w:val="000000"/>
                <w:sz w:val="24"/>
                <w:lang w:val="en-US"/>
              </w:rPr>
              <w:t>17,775C + 21,888</w:t>
            </w:r>
          </w:p>
        </w:tc>
      </w:tr>
      <w:tr w:rsidR="00E960C9" w:rsidRPr="002E0A20" w14:paraId="5C8BEC4D" w14:textId="77777777" w:rsidTr="00E960C9">
        <w:trPr>
          <w:trHeight w:val="315"/>
          <w:jc w:val="center"/>
        </w:trPr>
        <w:tc>
          <w:tcPr>
            <w:tcW w:w="6946" w:type="dxa"/>
            <w:gridSpan w:val="2"/>
            <w:tcBorders>
              <w:top w:val="single" w:sz="4" w:space="0" w:color="auto"/>
              <w:left w:val="single" w:sz="8" w:space="0" w:color="auto"/>
              <w:bottom w:val="single" w:sz="8" w:space="0" w:color="auto"/>
              <w:right w:val="single" w:sz="8" w:space="0" w:color="auto"/>
            </w:tcBorders>
            <w:vAlign w:val="center"/>
            <w:hideMark/>
          </w:tcPr>
          <w:p w14:paraId="55C0B27B" w14:textId="77777777" w:rsidR="00E960C9" w:rsidRPr="005C3C0D" w:rsidRDefault="00E960C9" w:rsidP="009A0569">
            <w:pPr>
              <w:spacing w:after="0" w:line="240" w:lineRule="auto"/>
              <w:jc w:val="center"/>
              <w:rPr>
                <w:rFonts w:ascii="Times New Roman" w:eastAsia="Times New Roman" w:hAnsi="Times New Roman" w:cs="Times New Roman"/>
                <w:i/>
                <w:color w:val="000000"/>
                <w:sz w:val="24"/>
                <w:szCs w:val="24"/>
                <w:lang w:eastAsia="ru-RU"/>
              </w:rPr>
            </w:pPr>
            <m:oMathPara>
              <m:oMath>
                <m:r>
                  <w:rPr>
                    <w:rFonts w:ascii="Cambria Math" w:hAnsi="Cambria Math" w:cs="Times New Roman"/>
                    <w:sz w:val="24"/>
                    <w:szCs w:val="24"/>
                  </w:rPr>
                  <m:t>σ=5,0261</m:t>
                </m:r>
                <m:sSup>
                  <m:sSupPr>
                    <m:ctrlPr>
                      <w:rPr>
                        <w:rFonts w:ascii="Cambria Math" w:hAnsi="Cambria Math" w:cs="Times New Roman"/>
                        <w:i/>
                        <w:sz w:val="24"/>
                        <w:szCs w:val="24"/>
                      </w:rPr>
                    </m:ctrlPr>
                  </m:sSupPr>
                  <m:e>
                    <m:r>
                      <w:rPr>
                        <w:rFonts w:ascii="Cambria Math" w:hAnsi="Cambria Math" w:cs="Times New Roman"/>
                        <w:sz w:val="24"/>
                        <w:szCs w:val="24"/>
                      </w:rPr>
                      <m:t>(</m:t>
                    </m:r>
                    <m:r>
                      <m:rPr>
                        <m:sty m:val="p"/>
                      </m:rPr>
                      <w:rPr>
                        <w:rFonts w:ascii="Cambria Math" w:eastAsia="Times New Roman" w:hAnsi="Cambria Math" w:cs="Times New Roman"/>
                        <w:color w:val="000000"/>
                        <w:sz w:val="24"/>
                        <w:szCs w:val="24"/>
                        <w:lang w:eastAsia="ru-RU"/>
                      </w:rPr>
                      <m:t>-0,0004</m:t>
                    </m:r>
                    <m:r>
                      <w:rPr>
                        <w:rFonts w:ascii="Cambria Math" w:eastAsia="Times New Roman" w:hAnsi="Cambria Math" w:cs="Times New Roman"/>
                        <w:color w:val="000000"/>
                        <w:sz w:val="24"/>
                        <w:szCs w:val="24"/>
                        <w:lang w:val="en-US" w:eastAsia="ru-RU"/>
                      </w:rPr>
                      <m:t>6</m:t>
                    </m:r>
                    <m:sSup>
                      <m:sSupPr>
                        <m:ctrlPr>
                          <w:rPr>
                            <w:rFonts w:ascii="Cambria Math" w:eastAsia="Times New Roman" w:hAnsi="Cambria Math" w:cs="Times New Roman"/>
                            <w:color w:val="000000"/>
                            <w:sz w:val="24"/>
                            <w:szCs w:val="24"/>
                            <w:lang w:eastAsia="ru-RU"/>
                          </w:rPr>
                        </m:ctrlPr>
                      </m:sSupPr>
                      <m:e>
                        <m:r>
                          <w:rPr>
                            <w:rFonts w:ascii="Cambria Math" w:eastAsia="Times New Roman" w:hAnsi="Cambria Math" w:cs="Times New Roman"/>
                            <w:color w:val="000000"/>
                            <w:sz w:val="24"/>
                            <w:szCs w:val="24"/>
                            <w:lang w:eastAsia="ru-RU"/>
                          </w:rPr>
                          <m:t>t</m:t>
                        </m:r>
                      </m:e>
                      <m:sup>
                        <m:r>
                          <w:rPr>
                            <w:rFonts w:ascii="Cambria Math" w:eastAsia="Times New Roman" w:hAnsi="Cambria Math" w:cs="Times New Roman"/>
                            <w:color w:val="000000"/>
                            <w:sz w:val="24"/>
                            <w:szCs w:val="24"/>
                            <w:lang w:eastAsia="ru-RU"/>
                          </w:rPr>
                          <m:t>2</m:t>
                        </m:r>
                      </m:sup>
                    </m:sSup>
                    <m:r>
                      <w:rPr>
                        <w:rFonts w:ascii="Cambria Math" w:eastAsia="Times New Roman" w:hAnsi="Cambria Math" w:cs="Times New Roman"/>
                        <w:color w:val="000000"/>
                        <w:sz w:val="24"/>
                        <w:szCs w:val="24"/>
                        <w:lang w:eastAsia="ru-RU"/>
                      </w:rPr>
                      <m:t>+0,1117t</m:t>
                    </m:r>
                    <m:r>
                      <w:rPr>
                        <w:rFonts w:ascii="Cambria Math" w:eastAsia="Times New Roman" w:hAnsi="Cambria Math" w:cs="Times New Roman"/>
                        <w:color w:val="000000"/>
                        <w:sz w:val="24"/>
                        <w:szCs w:val="24"/>
                        <w:lang w:val="en-US" w:eastAsia="ru-RU"/>
                      </w:rPr>
                      <m:t>-</m:t>
                    </m:r>
                    <m:r>
                      <w:rPr>
                        <w:rFonts w:ascii="Cambria Math" w:eastAsia="Times New Roman" w:hAnsi="Cambria Math" w:cs="Times New Roman"/>
                        <w:color w:val="000000"/>
                        <w:sz w:val="24"/>
                        <w:szCs w:val="24"/>
                        <w:lang w:eastAsia="ru-RU"/>
                      </w:rPr>
                      <m:t>1)</m:t>
                    </m:r>
                  </m:e>
                  <m:sup>
                    <m:r>
                      <w:rPr>
                        <w:rFonts w:ascii="Cambria Math" w:hAnsi="Cambria Math" w:cs="Times New Roman"/>
                        <w:sz w:val="24"/>
                        <w:szCs w:val="24"/>
                      </w:rPr>
                      <m:t>0,8917</m:t>
                    </m:r>
                  </m:sup>
                </m:sSup>
                <m:r>
                  <w:rPr>
                    <w:rFonts w:ascii="Cambria Math" w:eastAsia="Times New Roman" w:hAnsi="Cambria Math" w:cs="Times New Roman"/>
                    <w:sz w:val="24"/>
                    <w:szCs w:val="24"/>
                    <w:lang w:val="en-US"/>
                  </w:rPr>
                  <m:t xml:space="preserve"> </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(0,812C+1)</m:t>
                    </m:r>
                  </m:e>
                  <m:sup>
                    <m:r>
                      <w:rPr>
                        <w:rFonts w:ascii="Cambria Math" w:hAnsi="Cambria Math" w:cs="Times New Roman"/>
                        <w:sz w:val="24"/>
                        <w:szCs w:val="24"/>
                      </w:rPr>
                      <m:t>0,8917</m:t>
                    </m:r>
                  </m:sup>
                </m:sSup>
              </m:oMath>
            </m:oMathPara>
          </w:p>
        </w:tc>
      </w:tr>
    </w:tbl>
    <w:p w14:paraId="7EF53B15" w14:textId="77777777" w:rsidR="00E960C9" w:rsidRDefault="00E960C9" w:rsidP="009A0569">
      <w:pPr>
        <w:spacing w:after="0" w:line="240" w:lineRule="auto"/>
        <w:ind w:firstLine="709"/>
        <w:jc w:val="both"/>
        <w:rPr>
          <w:rFonts w:ascii="Times New Roman" w:hAnsi="Times New Roman" w:cs="Times New Roman"/>
          <w:sz w:val="28"/>
        </w:rPr>
      </w:pPr>
    </w:p>
    <w:p w14:paraId="20E89129" w14:textId="77777777" w:rsidR="00E960C9" w:rsidRDefault="00E61468" w:rsidP="00E61468">
      <w:pPr>
        <w:spacing w:after="0" w:line="240" w:lineRule="auto"/>
        <w:jc w:val="center"/>
        <w:rPr>
          <w:rFonts w:ascii="Times New Roman" w:hAnsi="Times New Roman" w:cs="Times New Roman"/>
          <w:sz w:val="28"/>
        </w:rPr>
      </w:pPr>
      <w:r w:rsidRPr="00E61468">
        <w:rPr>
          <w:rFonts w:ascii="Times New Roman" w:hAnsi="Times New Roman" w:cs="Times New Roman"/>
          <w:b/>
          <w:sz w:val="28"/>
        </w:rPr>
        <w:t>Рисунок</w:t>
      </w:r>
      <w:r w:rsidR="00E960C9" w:rsidRPr="00E61468">
        <w:rPr>
          <w:rFonts w:ascii="Times New Roman" w:hAnsi="Times New Roman" w:cs="Times New Roman"/>
          <w:b/>
          <w:sz w:val="28"/>
        </w:rPr>
        <w:t xml:space="preserve"> 3.</w:t>
      </w:r>
      <w:r w:rsidRPr="00E61468">
        <w:rPr>
          <w:rFonts w:ascii="Times New Roman" w:hAnsi="Times New Roman" w:cs="Times New Roman"/>
          <w:b/>
          <w:sz w:val="28"/>
        </w:rPr>
        <w:t>8</w:t>
      </w:r>
      <w:r>
        <w:rPr>
          <w:rFonts w:ascii="Times New Roman" w:hAnsi="Times New Roman" w:cs="Times New Roman"/>
          <w:sz w:val="28"/>
        </w:rPr>
        <w:t xml:space="preserve"> –</w:t>
      </w:r>
      <w:r w:rsidR="00E960C9">
        <w:rPr>
          <w:rFonts w:ascii="Times New Roman" w:hAnsi="Times New Roman" w:cs="Times New Roman"/>
          <w:sz w:val="28"/>
        </w:rPr>
        <w:t xml:space="preserve"> Частные и</w:t>
      </w:r>
      <w:r w:rsidR="00E960C9" w:rsidRPr="00D81083">
        <w:rPr>
          <w:rFonts w:ascii="Times New Roman" w:hAnsi="Times New Roman" w:cs="Times New Roman"/>
          <w:sz w:val="28"/>
        </w:rPr>
        <w:t xml:space="preserve"> </w:t>
      </w:r>
      <w:r w:rsidR="00E960C9">
        <w:rPr>
          <w:rFonts w:ascii="Times New Roman" w:hAnsi="Times New Roman" w:cs="Times New Roman"/>
          <w:sz w:val="28"/>
        </w:rPr>
        <w:t xml:space="preserve">множественные зависимости прочности на сжатие от концентрации </w:t>
      </w:r>
      <w:r w:rsidR="00E960C9" w:rsidRPr="00C04BE1">
        <w:rPr>
          <w:rFonts w:ascii="Times New Roman" w:hAnsi="Times New Roman" w:cs="Times New Roman"/>
          <w:sz w:val="28"/>
        </w:rPr>
        <w:t>стабилизирующих добавок</w:t>
      </w:r>
      <w:r w:rsidR="00E960C9">
        <w:rPr>
          <w:rFonts w:ascii="Times New Roman" w:hAnsi="Times New Roman" w:cs="Times New Roman"/>
          <w:sz w:val="28"/>
        </w:rPr>
        <w:t xml:space="preserve"> и температуры после 24 часов затвердевания.</w:t>
      </w:r>
    </w:p>
    <w:p w14:paraId="1515A78A" w14:textId="77777777" w:rsidR="00E960C9" w:rsidRDefault="00E960C9" w:rsidP="009A0569">
      <w:pPr>
        <w:spacing w:after="0" w:line="240" w:lineRule="auto"/>
        <w:ind w:firstLine="709"/>
        <w:jc w:val="both"/>
        <w:rPr>
          <w:rFonts w:ascii="Times New Roman" w:hAnsi="Times New Roman" w:cs="Times New Roman"/>
          <w:sz w:val="28"/>
        </w:rPr>
      </w:pPr>
    </w:p>
    <w:p w14:paraId="7AC92435" w14:textId="77777777" w:rsidR="00E960C9" w:rsidRDefault="00E960C9" w:rsidP="009A0569">
      <w:pPr>
        <w:spacing w:after="0" w:line="24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16809C07" wp14:editId="5EEE6653">
            <wp:extent cx="2913321" cy="2434856"/>
            <wp:effectExtent l="0" t="0" r="0" b="0"/>
            <wp:docPr id="1931454351" name="Рисунок 3" descr="24-con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contour.jpg"/>
                    <pic:cNvPicPr/>
                  </pic:nvPicPr>
                  <pic:blipFill>
                    <a:blip r:embed="rId56" cstate="print"/>
                    <a:stretch>
                      <a:fillRect/>
                    </a:stretch>
                  </pic:blipFill>
                  <pic:spPr>
                    <a:xfrm>
                      <a:off x="0" y="0"/>
                      <a:ext cx="2916000" cy="2437095"/>
                    </a:xfrm>
                    <a:prstGeom prst="rect">
                      <a:avLst/>
                    </a:prstGeom>
                  </pic:spPr>
                </pic:pic>
              </a:graphicData>
            </a:graphic>
          </wp:inline>
        </w:drawing>
      </w:r>
      <w:r>
        <w:rPr>
          <w:rFonts w:ascii="Times New Roman" w:hAnsi="Times New Roman" w:cs="Times New Roman"/>
          <w:noProof/>
          <w:sz w:val="28"/>
          <w:lang w:eastAsia="ru-RU"/>
        </w:rPr>
        <w:drawing>
          <wp:inline distT="0" distB="0" distL="0" distR="0" wp14:anchorId="7AD85750" wp14:editId="589A9E1C">
            <wp:extent cx="2945218" cy="2328530"/>
            <wp:effectExtent l="0" t="0" r="0" b="0"/>
            <wp:docPr id="1931454352" name="Рисунок 4" descr="24-poverh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overhnost.jpg"/>
                    <pic:cNvPicPr/>
                  </pic:nvPicPr>
                  <pic:blipFill>
                    <a:blip r:embed="rId57" cstate="print"/>
                    <a:stretch>
                      <a:fillRect/>
                    </a:stretch>
                  </pic:blipFill>
                  <pic:spPr>
                    <a:xfrm>
                      <a:off x="0" y="0"/>
                      <a:ext cx="2952000" cy="2333892"/>
                    </a:xfrm>
                    <a:prstGeom prst="rect">
                      <a:avLst/>
                    </a:prstGeom>
                  </pic:spPr>
                </pic:pic>
              </a:graphicData>
            </a:graphic>
          </wp:inline>
        </w:drawing>
      </w:r>
    </w:p>
    <w:p w14:paraId="117F059C" w14:textId="77777777" w:rsidR="00E960C9" w:rsidRDefault="00E960C9" w:rsidP="00E61468">
      <w:pPr>
        <w:spacing w:after="0" w:line="240" w:lineRule="auto"/>
        <w:jc w:val="both"/>
        <w:rPr>
          <w:rFonts w:ascii="Times New Roman" w:hAnsi="Times New Roman" w:cs="Times New Roman"/>
          <w:sz w:val="28"/>
        </w:rPr>
      </w:pPr>
    </w:p>
    <w:p w14:paraId="5106EAFE" w14:textId="77777777" w:rsidR="00E960C9" w:rsidRDefault="00E61468" w:rsidP="00E61468">
      <w:pPr>
        <w:spacing w:after="0" w:line="240" w:lineRule="auto"/>
        <w:jc w:val="center"/>
        <w:rPr>
          <w:rFonts w:ascii="Times New Roman" w:hAnsi="Times New Roman" w:cs="Times New Roman"/>
          <w:sz w:val="28"/>
        </w:rPr>
      </w:pPr>
      <w:r w:rsidRPr="00E61468">
        <w:rPr>
          <w:rFonts w:ascii="Times New Roman" w:hAnsi="Times New Roman" w:cs="Times New Roman"/>
          <w:b/>
          <w:sz w:val="28"/>
        </w:rPr>
        <w:t>Рисунок 3.9</w:t>
      </w:r>
      <w:r>
        <w:rPr>
          <w:rFonts w:ascii="Times New Roman" w:hAnsi="Times New Roman" w:cs="Times New Roman"/>
          <w:sz w:val="28"/>
        </w:rPr>
        <w:t xml:space="preserve"> –</w:t>
      </w:r>
      <w:r w:rsidR="00E960C9">
        <w:rPr>
          <w:rFonts w:ascii="Times New Roman" w:hAnsi="Times New Roman" w:cs="Times New Roman"/>
          <w:sz w:val="28"/>
        </w:rPr>
        <w:t xml:space="preserve"> Изменение прочности на сжатие на плоскости и в пространстве в зависимости от концентрации </w:t>
      </w:r>
      <w:r w:rsidR="00E960C9" w:rsidRPr="00C04BE1">
        <w:rPr>
          <w:rFonts w:ascii="Times New Roman" w:hAnsi="Times New Roman" w:cs="Times New Roman"/>
          <w:sz w:val="28"/>
        </w:rPr>
        <w:t>стабилизирующих добавок</w:t>
      </w:r>
      <w:r w:rsidR="00E960C9">
        <w:rPr>
          <w:rFonts w:ascii="Times New Roman" w:hAnsi="Times New Roman" w:cs="Times New Roman"/>
          <w:sz w:val="28"/>
        </w:rPr>
        <w:t xml:space="preserve"> и температуры после 24 часов затвердевания.</w:t>
      </w:r>
    </w:p>
    <w:p w14:paraId="1171EA64" w14:textId="77777777" w:rsidR="00E960C9" w:rsidRDefault="00E960C9" w:rsidP="009A0569">
      <w:pPr>
        <w:spacing w:after="0" w:line="240" w:lineRule="auto"/>
        <w:ind w:firstLine="709"/>
        <w:jc w:val="right"/>
        <w:rPr>
          <w:rFonts w:ascii="Times New Roman" w:hAnsi="Times New Roman" w:cs="Times New Roman"/>
          <w:sz w:val="28"/>
        </w:rPr>
      </w:pPr>
    </w:p>
    <w:p w14:paraId="5A39C92E" w14:textId="77777777" w:rsidR="00E960C9" w:rsidRDefault="00E960C9" w:rsidP="00E61468">
      <w:pPr>
        <w:spacing w:after="0" w:line="240" w:lineRule="auto"/>
        <w:ind w:firstLine="709"/>
        <w:jc w:val="both"/>
        <w:rPr>
          <w:rFonts w:ascii="Times New Roman" w:hAnsi="Times New Roman" w:cs="Times New Roman"/>
          <w:sz w:val="28"/>
        </w:rPr>
      </w:pPr>
      <w:r>
        <w:rPr>
          <w:rFonts w:ascii="Times New Roman" w:hAnsi="Times New Roman" w:cs="Times New Roman"/>
          <w:sz w:val="28"/>
        </w:rPr>
        <w:t>Таблица 3.</w:t>
      </w:r>
      <w:r w:rsidR="00E61468">
        <w:rPr>
          <w:rFonts w:ascii="Times New Roman" w:hAnsi="Times New Roman" w:cs="Times New Roman"/>
          <w:sz w:val="28"/>
        </w:rPr>
        <w:t>3</w:t>
      </w:r>
      <w:r>
        <w:rPr>
          <w:rFonts w:ascii="Times New Roman" w:hAnsi="Times New Roman" w:cs="Times New Roman"/>
          <w:sz w:val="28"/>
        </w:rPr>
        <w:t>.</w:t>
      </w:r>
      <w:r w:rsidRPr="00EF6105">
        <w:rPr>
          <w:rFonts w:ascii="Times New Roman" w:hAnsi="Times New Roman" w:cs="Times New Roman"/>
          <w:sz w:val="28"/>
        </w:rPr>
        <w:t xml:space="preserve"> </w:t>
      </w:r>
      <w:r>
        <w:rPr>
          <w:rFonts w:ascii="Times New Roman" w:hAnsi="Times New Roman" w:cs="Times New Roman"/>
          <w:sz w:val="28"/>
        </w:rPr>
        <w:t xml:space="preserve">Матрица планирования экспериментов по изучению </w:t>
      </w:r>
      <w:r w:rsidRPr="00AC49F6">
        <w:rPr>
          <w:rFonts w:ascii="Times New Roman" w:hAnsi="Times New Roman" w:cs="Times New Roman"/>
          <w:sz w:val="28"/>
        </w:rPr>
        <w:t xml:space="preserve">прочности на сжатие </w:t>
      </w:r>
      <w:r>
        <w:rPr>
          <w:rFonts w:ascii="Times New Roman" w:hAnsi="Times New Roman" w:cs="Times New Roman"/>
          <w:sz w:val="28"/>
        </w:rPr>
        <w:t>цементных</w:t>
      </w:r>
      <w:r w:rsidRPr="00AC49F6">
        <w:rPr>
          <w:rFonts w:ascii="Times New Roman" w:hAnsi="Times New Roman" w:cs="Times New Roman"/>
          <w:sz w:val="28"/>
        </w:rPr>
        <w:t xml:space="preserve"> растворов</w:t>
      </w:r>
      <w:r w:rsidRPr="00FB26CB">
        <w:rPr>
          <w:rFonts w:ascii="Times New Roman" w:hAnsi="Times New Roman" w:cs="Times New Roman"/>
          <w:sz w:val="28"/>
        </w:rPr>
        <w:t xml:space="preserve"> </w:t>
      </w:r>
      <w:r>
        <w:rPr>
          <w:rFonts w:ascii="Times New Roman" w:hAnsi="Times New Roman" w:cs="Times New Roman"/>
          <w:sz w:val="28"/>
        </w:rPr>
        <w:t>после 48 часов затвердевания</w:t>
      </w:r>
    </w:p>
    <w:p w14:paraId="75E7D528" w14:textId="77777777" w:rsidR="00E61468" w:rsidRPr="00D467BA" w:rsidRDefault="00E61468" w:rsidP="00E61468">
      <w:pPr>
        <w:spacing w:after="0" w:line="240" w:lineRule="auto"/>
        <w:ind w:firstLine="709"/>
        <w:jc w:val="both"/>
        <w:rPr>
          <w:rFonts w:ascii="Times New Roman" w:hAnsi="Times New Roman" w:cs="Times New Roman"/>
          <w:sz w:val="28"/>
        </w:rPr>
      </w:pPr>
    </w:p>
    <w:tbl>
      <w:tblPr>
        <w:tblW w:w="6945" w:type="dxa"/>
        <w:jc w:val="center"/>
        <w:tblLook w:val="04A0" w:firstRow="1" w:lastRow="0" w:firstColumn="1" w:lastColumn="0" w:noHBand="0" w:noVBand="1"/>
      </w:tblPr>
      <w:tblGrid>
        <w:gridCol w:w="1952"/>
        <w:gridCol w:w="2007"/>
        <w:gridCol w:w="2986"/>
      </w:tblGrid>
      <w:tr w:rsidR="00E960C9" w:rsidRPr="003847CA" w14:paraId="1644CD6B" w14:textId="77777777" w:rsidTr="00E61468">
        <w:trPr>
          <w:trHeight w:val="742"/>
          <w:jc w:val="center"/>
        </w:trPr>
        <w:tc>
          <w:tcPr>
            <w:tcW w:w="1952" w:type="dxa"/>
            <w:tcBorders>
              <w:top w:val="single" w:sz="8" w:space="0" w:color="auto"/>
              <w:left w:val="single" w:sz="8" w:space="0" w:color="auto"/>
              <w:bottom w:val="single" w:sz="8" w:space="0" w:color="auto"/>
              <w:right w:val="single" w:sz="8" w:space="0" w:color="auto"/>
            </w:tcBorders>
            <w:vAlign w:val="center"/>
            <w:hideMark/>
          </w:tcPr>
          <w:p w14:paraId="59E94B8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eastAsia="Times New Roman" w:hAnsi="Times New Roman" w:cs="Times New Roman"/>
                <w:color w:val="000000"/>
                <w:sz w:val="24"/>
                <w:szCs w:val="24"/>
                <w:lang w:eastAsia="ru-RU"/>
              </w:rPr>
              <w:lastRenderedPageBreak/>
              <w:t xml:space="preserve">Температура, </w:t>
            </w:r>
            <w:r w:rsidRPr="00645B46">
              <w:rPr>
                <w:rFonts w:ascii="Times New Roman" w:eastAsia="Times New Roman" w:hAnsi="Times New Roman" w:cs="Times New Roman"/>
                <w:color w:val="000000"/>
                <w:sz w:val="24"/>
                <w:szCs w:val="24"/>
                <w:vertAlign w:val="superscript"/>
                <w:lang w:val="en-US" w:eastAsia="ru-RU"/>
              </w:rPr>
              <w:t>0</w:t>
            </w:r>
            <w:r w:rsidRPr="003847CA">
              <w:rPr>
                <w:rFonts w:ascii="Times New Roman" w:eastAsia="Times New Roman" w:hAnsi="Times New Roman" w:cs="Times New Roman"/>
                <w:color w:val="000000"/>
                <w:sz w:val="24"/>
                <w:szCs w:val="24"/>
                <w:lang w:eastAsia="ru-RU"/>
              </w:rPr>
              <w:t>C</w:t>
            </w:r>
          </w:p>
        </w:tc>
        <w:tc>
          <w:tcPr>
            <w:tcW w:w="2007" w:type="dxa"/>
            <w:tcBorders>
              <w:top w:val="single" w:sz="8" w:space="0" w:color="auto"/>
              <w:left w:val="nil"/>
              <w:bottom w:val="single" w:sz="8" w:space="0" w:color="auto"/>
              <w:right w:val="single" w:sz="8" w:space="0" w:color="auto"/>
            </w:tcBorders>
            <w:vAlign w:val="center"/>
            <w:hideMark/>
          </w:tcPr>
          <w:p w14:paraId="660263F6"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eastAsia="Times New Roman" w:hAnsi="Times New Roman" w:cs="Times New Roman"/>
                <w:color w:val="000000"/>
                <w:sz w:val="24"/>
                <w:szCs w:val="24"/>
                <w:lang w:eastAsia="ru-RU"/>
              </w:rPr>
              <w:t>Концентрация, %</w:t>
            </w:r>
          </w:p>
        </w:tc>
        <w:tc>
          <w:tcPr>
            <w:tcW w:w="2986" w:type="dxa"/>
            <w:tcBorders>
              <w:top w:val="single" w:sz="8" w:space="0" w:color="auto"/>
              <w:left w:val="nil"/>
              <w:bottom w:val="single" w:sz="8" w:space="0" w:color="auto"/>
              <w:right w:val="single" w:sz="8" w:space="0" w:color="auto"/>
            </w:tcBorders>
            <w:vAlign w:val="center"/>
            <w:hideMark/>
          </w:tcPr>
          <w:p w14:paraId="04C1B4E1"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eastAsia="Times New Roman" w:hAnsi="Times New Roman" w:cs="Times New Roman"/>
                <w:color w:val="000000"/>
                <w:sz w:val="24"/>
                <w:szCs w:val="24"/>
                <w:lang w:eastAsia="ru-RU"/>
              </w:rPr>
              <w:t xml:space="preserve">Прочность на сжатие, </w:t>
            </w:r>
            <w:proofErr w:type="spellStart"/>
            <w:r w:rsidRPr="003847CA">
              <w:rPr>
                <w:rFonts w:ascii="Times New Roman" w:eastAsia="Times New Roman" w:hAnsi="Times New Roman" w:cs="Times New Roman"/>
                <w:color w:val="000000"/>
                <w:sz w:val="24"/>
                <w:szCs w:val="24"/>
                <w:lang w:eastAsia="ru-RU"/>
              </w:rPr>
              <w:t>MПa</w:t>
            </w:r>
            <w:proofErr w:type="spellEnd"/>
          </w:p>
        </w:tc>
      </w:tr>
      <w:tr w:rsidR="00E960C9" w:rsidRPr="003847CA" w14:paraId="092C6ABF"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688945C1"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80</w:t>
            </w:r>
          </w:p>
        </w:tc>
        <w:tc>
          <w:tcPr>
            <w:tcW w:w="2007" w:type="dxa"/>
            <w:tcBorders>
              <w:top w:val="nil"/>
              <w:left w:val="nil"/>
              <w:bottom w:val="single" w:sz="8" w:space="0" w:color="auto"/>
              <w:right w:val="single" w:sz="8" w:space="0" w:color="auto"/>
            </w:tcBorders>
            <w:vAlign w:val="center"/>
            <w:hideMark/>
          </w:tcPr>
          <w:p w14:paraId="7545ECAE"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w:t>
            </w:r>
          </w:p>
        </w:tc>
        <w:tc>
          <w:tcPr>
            <w:tcW w:w="2986" w:type="dxa"/>
            <w:tcBorders>
              <w:top w:val="nil"/>
              <w:left w:val="nil"/>
              <w:bottom w:val="single" w:sz="8" w:space="0" w:color="auto"/>
              <w:right w:val="single" w:sz="8" w:space="0" w:color="auto"/>
            </w:tcBorders>
            <w:vAlign w:val="center"/>
          </w:tcPr>
          <w:p w14:paraId="1695BAD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28</w:t>
            </w:r>
          </w:p>
        </w:tc>
      </w:tr>
      <w:tr w:rsidR="00E960C9" w:rsidRPr="003847CA" w14:paraId="6890F2DD"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0807E92C"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100</w:t>
            </w:r>
          </w:p>
        </w:tc>
        <w:tc>
          <w:tcPr>
            <w:tcW w:w="2007" w:type="dxa"/>
            <w:tcBorders>
              <w:top w:val="nil"/>
              <w:left w:val="nil"/>
              <w:bottom w:val="single" w:sz="8" w:space="0" w:color="auto"/>
              <w:right w:val="single" w:sz="8" w:space="0" w:color="auto"/>
            </w:tcBorders>
            <w:vAlign w:val="center"/>
            <w:hideMark/>
          </w:tcPr>
          <w:p w14:paraId="3288F0E9"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w:t>
            </w:r>
          </w:p>
        </w:tc>
        <w:tc>
          <w:tcPr>
            <w:tcW w:w="2986" w:type="dxa"/>
            <w:tcBorders>
              <w:top w:val="nil"/>
              <w:left w:val="nil"/>
              <w:bottom w:val="single" w:sz="8" w:space="0" w:color="auto"/>
              <w:right w:val="single" w:sz="8" w:space="0" w:color="auto"/>
            </w:tcBorders>
            <w:vAlign w:val="center"/>
          </w:tcPr>
          <w:p w14:paraId="4A8EEFC3"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29</w:t>
            </w:r>
          </w:p>
        </w:tc>
      </w:tr>
      <w:tr w:rsidR="00E960C9" w:rsidRPr="003847CA" w14:paraId="365CE4B2"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1BC1FF2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120</w:t>
            </w:r>
          </w:p>
        </w:tc>
        <w:tc>
          <w:tcPr>
            <w:tcW w:w="2007" w:type="dxa"/>
            <w:tcBorders>
              <w:top w:val="nil"/>
              <w:left w:val="nil"/>
              <w:bottom w:val="single" w:sz="8" w:space="0" w:color="auto"/>
              <w:right w:val="single" w:sz="8" w:space="0" w:color="auto"/>
            </w:tcBorders>
            <w:vAlign w:val="center"/>
            <w:hideMark/>
          </w:tcPr>
          <w:p w14:paraId="7C65253F"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w:t>
            </w:r>
          </w:p>
        </w:tc>
        <w:tc>
          <w:tcPr>
            <w:tcW w:w="2986" w:type="dxa"/>
            <w:tcBorders>
              <w:top w:val="nil"/>
              <w:left w:val="nil"/>
              <w:bottom w:val="single" w:sz="8" w:space="0" w:color="auto"/>
              <w:right w:val="single" w:sz="8" w:space="0" w:color="auto"/>
            </w:tcBorders>
            <w:vAlign w:val="center"/>
          </w:tcPr>
          <w:p w14:paraId="4F52CBAF"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26,5</w:t>
            </w:r>
          </w:p>
        </w:tc>
      </w:tr>
      <w:tr w:rsidR="00E960C9" w:rsidRPr="003847CA" w14:paraId="1E520346"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24BE5EA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140</w:t>
            </w:r>
          </w:p>
        </w:tc>
        <w:tc>
          <w:tcPr>
            <w:tcW w:w="2007" w:type="dxa"/>
            <w:tcBorders>
              <w:top w:val="nil"/>
              <w:left w:val="nil"/>
              <w:bottom w:val="single" w:sz="8" w:space="0" w:color="auto"/>
              <w:right w:val="single" w:sz="8" w:space="0" w:color="auto"/>
            </w:tcBorders>
            <w:vAlign w:val="center"/>
            <w:hideMark/>
          </w:tcPr>
          <w:p w14:paraId="3640F16C"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w:t>
            </w:r>
          </w:p>
        </w:tc>
        <w:tc>
          <w:tcPr>
            <w:tcW w:w="2986" w:type="dxa"/>
            <w:tcBorders>
              <w:top w:val="nil"/>
              <w:left w:val="nil"/>
              <w:bottom w:val="single" w:sz="8" w:space="0" w:color="auto"/>
              <w:right w:val="single" w:sz="8" w:space="0" w:color="auto"/>
            </w:tcBorders>
            <w:vAlign w:val="center"/>
          </w:tcPr>
          <w:p w14:paraId="747A9925"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25</w:t>
            </w:r>
          </w:p>
        </w:tc>
      </w:tr>
      <w:tr w:rsidR="00E960C9" w:rsidRPr="003847CA" w14:paraId="28A5E00A"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4B545E62"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80</w:t>
            </w:r>
          </w:p>
        </w:tc>
        <w:tc>
          <w:tcPr>
            <w:tcW w:w="2007" w:type="dxa"/>
            <w:tcBorders>
              <w:top w:val="nil"/>
              <w:left w:val="nil"/>
              <w:bottom w:val="single" w:sz="8" w:space="0" w:color="auto"/>
              <w:right w:val="single" w:sz="8" w:space="0" w:color="auto"/>
            </w:tcBorders>
            <w:vAlign w:val="center"/>
            <w:hideMark/>
          </w:tcPr>
          <w:p w14:paraId="7EB5BA27"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0,5</w:t>
            </w:r>
          </w:p>
        </w:tc>
        <w:tc>
          <w:tcPr>
            <w:tcW w:w="2986" w:type="dxa"/>
            <w:tcBorders>
              <w:top w:val="nil"/>
              <w:left w:val="nil"/>
              <w:bottom w:val="single" w:sz="8" w:space="0" w:color="auto"/>
              <w:right w:val="single" w:sz="8" w:space="0" w:color="auto"/>
            </w:tcBorders>
            <w:vAlign w:val="center"/>
          </w:tcPr>
          <w:p w14:paraId="1CB3613B"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29</w:t>
            </w:r>
          </w:p>
        </w:tc>
      </w:tr>
      <w:tr w:rsidR="00E960C9" w:rsidRPr="003847CA" w14:paraId="230D079C"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7E909DAC"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100</w:t>
            </w:r>
          </w:p>
        </w:tc>
        <w:tc>
          <w:tcPr>
            <w:tcW w:w="2007" w:type="dxa"/>
            <w:tcBorders>
              <w:top w:val="nil"/>
              <w:left w:val="nil"/>
              <w:bottom w:val="single" w:sz="8" w:space="0" w:color="auto"/>
              <w:right w:val="single" w:sz="8" w:space="0" w:color="auto"/>
            </w:tcBorders>
            <w:vAlign w:val="center"/>
            <w:hideMark/>
          </w:tcPr>
          <w:p w14:paraId="0CFDB89D"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0,5</w:t>
            </w:r>
          </w:p>
        </w:tc>
        <w:tc>
          <w:tcPr>
            <w:tcW w:w="2986" w:type="dxa"/>
            <w:tcBorders>
              <w:top w:val="nil"/>
              <w:left w:val="nil"/>
              <w:bottom w:val="single" w:sz="8" w:space="0" w:color="auto"/>
              <w:right w:val="single" w:sz="8" w:space="0" w:color="auto"/>
            </w:tcBorders>
            <w:vAlign w:val="center"/>
          </w:tcPr>
          <w:p w14:paraId="7CA00C83"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30</w:t>
            </w:r>
          </w:p>
        </w:tc>
      </w:tr>
      <w:tr w:rsidR="00E960C9" w:rsidRPr="003847CA" w14:paraId="09D3042D"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45E9B5A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120</w:t>
            </w:r>
          </w:p>
        </w:tc>
        <w:tc>
          <w:tcPr>
            <w:tcW w:w="2007" w:type="dxa"/>
            <w:tcBorders>
              <w:top w:val="nil"/>
              <w:left w:val="nil"/>
              <w:bottom w:val="single" w:sz="8" w:space="0" w:color="auto"/>
              <w:right w:val="single" w:sz="8" w:space="0" w:color="auto"/>
            </w:tcBorders>
            <w:vAlign w:val="center"/>
            <w:hideMark/>
          </w:tcPr>
          <w:p w14:paraId="31E99FAE"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0,5</w:t>
            </w:r>
          </w:p>
        </w:tc>
        <w:tc>
          <w:tcPr>
            <w:tcW w:w="2986" w:type="dxa"/>
            <w:tcBorders>
              <w:top w:val="nil"/>
              <w:left w:val="nil"/>
              <w:bottom w:val="single" w:sz="8" w:space="0" w:color="auto"/>
              <w:right w:val="single" w:sz="8" w:space="0" w:color="auto"/>
            </w:tcBorders>
            <w:vAlign w:val="center"/>
          </w:tcPr>
          <w:p w14:paraId="6A9FA6E8"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32</w:t>
            </w:r>
          </w:p>
        </w:tc>
      </w:tr>
      <w:tr w:rsidR="00E960C9" w:rsidRPr="003847CA" w14:paraId="4D9B5A32"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7F53E96B"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140</w:t>
            </w:r>
          </w:p>
        </w:tc>
        <w:tc>
          <w:tcPr>
            <w:tcW w:w="2007" w:type="dxa"/>
            <w:tcBorders>
              <w:top w:val="nil"/>
              <w:left w:val="nil"/>
              <w:bottom w:val="single" w:sz="8" w:space="0" w:color="auto"/>
              <w:right w:val="single" w:sz="8" w:space="0" w:color="auto"/>
            </w:tcBorders>
            <w:vAlign w:val="center"/>
            <w:hideMark/>
          </w:tcPr>
          <w:p w14:paraId="512E9B1E"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0,5</w:t>
            </w:r>
          </w:p>
        </w:tc>
        <w:tc>
          <w:tcPr>
            <w:tcW w:w="2986" w:type="dxa"/>
            <w:tcBorders>
              <w:top w:val="nil"/>
              <w:left w:val="nil"/>
              <w:bottom w:val="single" w:sz="8" w:space="0" w:color="auto"/>
              <w:right w:val="single" w:sz="8" w:space="0" w:color="auto"/>
            </w:tcBorders>
            <w:vAlign w:val="center"/>
          </w:tcPr>
          <w:p w14:paraId="0401A173"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28,5</w:t>
            </w:r>
          </w:p>
        </w:tc>
      </w:tr>
      <w:tr w:rsidR="00E960C9" w:rsidRPr="003847CA" w14:paraId="07FB16D7"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5BE00A74"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80</w:t>
            </w:r>
          </w:p>
        </w:tc>
        <w:tc>
          <w:tcPr>
            <w:tcW w:w="2007" w:type="dxa"/>
            <w:tcBorders>
              <w:top w:val="nil"/>
              <w:left w:val="nil"/>
              <w:bottom w:val="single" w:sz="8" w:space="0" w:color="auto"/>
              <w:right w:val="single" w:sz="8" w:space="0" w:color="auto"/>
            </w:tcBorders>
            <w:vAlign w:val="center"/>
            <w:hideMark/>
          </w:tcPr>
          <w:p w14:paraId="3CFDD942"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w:t>
            </w:r>
          </w:p>
        </w:tc>
        <w:tc>
          <w:tcPr>
            <w:tcW w:w="2986" w:type="dxa"/>
            <w:tcBorders>
              <w:top w:val="nil"/>
              <w:left w:val="nil"/>
              <w:bottom w:val="single" w:sz="8" w:space="0" w:color="auto"/>
              <w:right w:val="single" w:sz="8" w:space="0" w:color="auto"/>
            </w:tcBorders>
            <w:vAlign w:val="center"/>
          </w:tcPr>
          <w:p w14:paraId="7184A00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39</w:t>
            </w:r>
          </w:p>
        </w:tc>
      </w:tr>
      <w:tr w:rsidR="00E960C9" w:rsidRPr="003847CA" w14:paraId="78DDFC6E"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46A7ECE1"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100</w:t>
            </w:r>
          </w:p>
        </w:tc>
        <w:tc>
          <w:tcPr>
            <w:tcW w:w="2007" w:type="dxa"/>
            <w:tcBorders>
              <w:top w:val="nil"/>
              <w:left w:val="nil"/>
              <w:bottom w:val="single" w:sz="8" w:space="0" w:color="auto"/>
              <w:right w:val="single" w:sz="8" w:space="0" w:color="auto"/>
            </w:tcBorders>
            <w:vAlign w:val="center"/>
            <w:hideMark/>
          </w:tcPr>
          <w:p w14:paraId="3337451D"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w:t>
            </w:r>
          </w:p>
        </w:tc>
        <w:tc>
          <w:tcPr>
            <w:tcW w:w="2986" w:type="dxa"/>
            <w:tcBorders>
              <w:top w:val="nil"/>
              <w:left w:val="nil"/>
              <w:bottom w:val="single" w:sz="8" w:space="0" w:color="auto"/>
              <w:right w:val="single" w:sz="8" w:space="0" w:color="auto"/>
            </w:tcBorders>
            <w:vAlign w:val="center"/>
          </w:tcPr>
          <w:p w14:paraId="6A63270D"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41,5</w:t>
            </w:r>
          </w:p>
        </w:tc>
      </w:tr>
      <w:tr w:rsidR="00E960C9" w:rsidRPr="003847CA" w14:paraId="73465401"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7729F893"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120</w:t>
            </w:r>
          </w:p>
        </w:tc>
        <w:tc>
          <w:tcPr>
            <w:tcW w:w="2007" w:type="dxa"/>
            <w:tcBorders>
              <w:top w:val="nil"/>
              <w:left w:val="nil"/>
              <w:bottom w:val="single" w:sz="8" w:space="0" w:color="auto"/>
              <w:right w:val="single" w:sz="8" w:space="0" w:color="auto"/>
            </w:tcBorders>
            <w:vAlign w:val="center"/>
            <w:hideMark/>
          </w:tcPr>
          <w:p w14:paraId="20321FE8"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w:t>
            </w:r>
          </w:p>
        </w:tc>
        <w:tc>
          <w:tcPr>
            <w:tcW w:w="2986" w:type="dxa"/>
            <w:tcBorders>
              <w:top w:val="nil"/>
              <w:left w:val="nil"/>
              <w:bottom w:val="single" w:sz="8" w:space="0" w:color="auto"/>
              <w:right w:val="single" w:sz="8" w:space="0" w:color="auto"/>
            </w:tcBorders>
            <w:vAlign w:val="center"/>
          </w:tcPr>
          <w:p w14:paraId="3DFECE8A"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42,5</w:t>
            </w:r>
          </w:p>
        </w:tc>
      </w:tr>
      <w:tr w:rsidR="00E960C9" w:rsidRPr="003847CA" w14:paraId="1CEF9BBF"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6C119C54"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140</w:t>
            </w:r>
          </w:p>
        </w:tc>
        <w:tc>
          <w:tcPr>
            <w:tcW w:w="2007" w:type="dxa"/>
            <w:tcBorders>
              <w:top w:val="nil"/>
              <w:left w:val="nil"/>
              <w:bottom w:val="single" w:sz="8" w:space="0" w:color="auto"/>
              <w:right w:val="single" w:sz="8" w:space="0" w:color="auto"/>
            </w:tcBorders>
            <w:vAlign w:val="center"/>
            <w:hideMark/>
          </w:tcPr>
          <w:p w14:paraId="7AA726FE"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w:t>
            </w:r>
          </w:p>
        </w:tc>
        <w:tc>
          <w:tcPr>
            <w:tcW w:w="2986" w:type="dxa"/>
            <w:tcBorders>
              <w:top w:val="nil"/>
              <w:left w:val="nil"/>
              <w:bottom w:val="single" w:sz="8" w:space="0" w:color="auto"/>
              <w:right w:val="single" w:sz="8" w:space="0" w:color="auto"/>
            </w:tcBorders>
            <w:vAlign w:val="center"/>
          </w:tcPr>
          <w:p w14:paraId="798FCE70"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42</w:t>
            </w:r>
          </w:p>
        </w:tc>
      </w:tr>
      <w:tr w:rsidR="00E960C9" w:rsidRPr="003847CA" w14:paraId="444BBD8B"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2F36A802"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80</w:t>
            </w:r>
          </w:p>
        </w:tc>
        <w:tc>
          <w:tcPr>
            <w:tcW w:w="2007" w:type="dxa"/>
            <w:tcBorders>
              <w:top w:val="nil"/>
              <w:left w:val="nil"/>
              <w:bottom w:val="single" w:sz="8" w:space="0" w:color="auto"/>
              <w:right w:val="single" w:sz="8" w:space="0" w:color="auto"/>
            </w:tcBorders>
            <w:vAlign w:val="center"/>
            <w:hideMark/>
          </w:tcPr>
          <w:p w14:paraId="5ED8225A"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1,5</w:t>
            </w:r>
          </w:p>
        </w:tc>
        <w:tc>
          <w:tcPr>
            <w:tcW w:w="2986" w:type="dxa"/>
            <w:tcBorders>
              <w:top w:val="nil"/>
              <w:left w:val="nil"/>
              <w:bottom w:val="single" w:sz="8" w:space="0" w:color="auto"/>
              <w:right w:val="single" w:sz="8" w:space="0" w:color="auto"/>
            </w:tcBorders>
            <w:vAlign w:val="center"/>
          </w:tcPr>
          <w:p w14:paraId="24AAB76E"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49</w:t>
            </w:r>
          </w:p>
        </w:tc>
      </w:tr>
      <w:tr w:rsidR="00E960C9" w:rsidRPr="003847CA" w14:paraId="73E40B3A"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28B35B62"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100</w:t>
            </w:r>
          </w:p>
        </w:tc>
        <w:tc>
          <w:tcPr>
            <w:tcW w:w="2007" w:type="dxa"/>
            <w:tcBorders>
              <w:top w:val="nil"/>
              <w:left w:val="nil"/>
              <w:bottom w:val="single" w:sz="8" w:space="0" w:color="auto"/>
              <w:right w:val="single" w:sz="8" w:space="0" w:color="auto"/>
            </w:tcBorders>
            <w:vAlign w:val="center"/>
            <w:hideMark/>
          </w:tcPr>
          <w:p w14:paraId="03C588EF"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1,5</w:t>
            </w:r>
          </w:p>
        </w:tc>
        <w:tc>
          <w:tcPr>
            <w:tcW w:w="2986" w:type="dxa"/>
            <w:tcBorders>
              <w:top w:val="nil"/>
              <w:left w:val="nil"/>
              <w:bottom w:val="single" w:sz="8" w:space="0" w:color="auto"/>
              <w:right w:val="single" w:sz="8" w:space="0" w:color="auto"/>
            </w:tcBorders>
            <w:vAlign w:val="center"/>
          </w:tcPr>
          <w:p w14:paraId="4C22F37E"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51,5</w:t>
            </w:r>
          </w:p>
        </w:tc>
      </w:tr>
      <w:tr w:rsidR="00E960C9" w:rsidRPr="003847CA" w14:paraId="3D2EC533" w14:textId="77777777" w:rsidTr="00E61468">
        <w:trPr>
          <w:trHeight w:val="315"/>
          <w:jc w:val="center"/>
        </w:trPr>
        <w:tc>
          <w:tcPr>
            <w:tcW w:w="1952" w:type="dxa"/>
            <w:tcBorders>
              <w:top w:val="nil"/>
              <w:left w:val="single" w:sz="8" w:space="0" w:color="auto"/>
              <w:bottom w:val="single" w:sz="8" w:space="0" w:color="auto"/>
              <w:right w:val="single" w:sz="8" w:space="0" w:color="auto"/>
            </w:tcBorders>
            <w:vAlign w:val="center"/>
            <w:hideMark/>
          </w:tcPr>
          <w:p w14:paraId="0E8FA3D6"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120</w:t>
            </w:r>
          </w:p>
        </w:tc>
        <w:tc>
          <w:tcPr>
            <w:tcW w:w="2007" w:type="dxa"/>
            <w:tcBorders>
              <w:top w:val="nil"/>
              <w:left w:val="nil"/>
              <w:bottom w:val="single" w:sz="8" w:space="0" w:color="auto"/>
              <w:right w:val="single" w:sz="8" w:space="0" w:color="auto"/>
            </w:tcBorders>
            <w:vAlign w:val="center"/>
            <w:hideMark/>
          </w:tcPr>
          <w:p w14:paraId="378D14A5"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1,5</w:t>
            </w:r>
          </w:p>
        </w:tc>
        <w:tc>
          <w:tcPr>
            <w:tcW w:w="2986" w:type="dxa"/>
            <w:tcBorders>
              <w:top w:val="nil"/>
              <w:left w:val="nil"/>
              <w:bottom w:val="single" w:sz="8" w:space="0" w:color="auto"/>
              <w:right w:val="single" w:sz="8" w:space="0" w:color="auto"/>
            </w:tcBorders>
            <w:vAlign w:val="center"/>
          </w:tcPr>
          <w:p w14:paraId="3A5DD7DB"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53,5</w:t>
            </w:r>
          </w:p>
        </w:tc>
      </w:tr>
      <w:tr w:rsidR="00E960C9" w:rsidRPr="003847CA" w14:paraId="0B09DC12" w14:textId="77777777" w:rsidTr="00E61468">
        <w:trPr>
          <w:trHeight w:val="315"/>
          <w:jc w:val="center"/>
        </w:trPr>
        <w:tc>
          <w:tcPr>
            <w:tcW w:w="1952" w:type="dxa"/>
            <w:tcBorders>
              <w:top w:val="single" w:sz="8" w:space="0" w:color="auto"/>
              <w:left w:val="single" w:sz="8" w:space="0" w:color="auto"/>
              <w:bottom w:val="single" w:sz="4" w:space="0" w:color="auto"/>
              <w:right w:val="single" w:sz="8" w:space="0" w:color="auto"/>
            </w:tcBorders>
            <w:vAlign w:val="center"/>
            <w:hideMark/>
          </w:tcPr>
          <w:p w14:paraId="46500ACC"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140</w:t>
            </w:r>
          </w:p>
        </w:tc>
        <w:tc>
          <w:tcPr>
            <w:tcW w:w="2007" w:type="dxa"/>
            <w:tcBorders>
              <w:top w:val="single" w:sz="8" w:space="0" w:color="auto"/>
              <w:left w:val="nil"/>
              <w:bottom w:val="single" w:sz="4" w:space="0" w:color="auto"/>
              <w:right w:val="single" w:sz="8" w:space="0" w:color="auto"/>
            </w:tcBorders>
            <w:vAlign w:val="center"/>
            <w:hideMark/>
          </w:tcPr>
          <w:p w14:paraId="07BB02B7"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1,5</w:t>
            </w:r>
          </w:p>
        </w:tc>
        <w:tc>
          <w:tcPr>
            <w:tcW w:w="2986" w:type="dxa"/>
            <w:tcBorders>
              <w:top w:val="single" w:sz="8" w:space="0" w:color="auto"/>
              <w:left w:val="nil"/>
              <w:bottom w:val="single" w:sz="4" w:space="0" w:color="auto"/>
              <w:right w:val="single" w:sz="8" w:space="0" w:color="auto"/>
            </w:tcBorders>
            <w:vAlign w:val="center"/>
          </w:tcPr>
          <w:p w14:paraId="2C63C859" w14:textId="77777777" w:rsidR="00E960C9" w:rsidRPr="003847CA"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847CA">
              <w:rPr>
                <w:rFonts w:ascii="Times New Roman" w:hAnsi="Times New Roman" w:cs="Times New Roman"/>
                <w:color w:val="000000"/>
              </w:rPr>
              <w:t>52</w:t>
            </w:r>
          </w:p>
        </w:tc>
      </w:tr>
    </w:tbl>
    <w:p w14:paraId="144C5AEF" w14:textId="77777777" w:rsidR="00E960C9" w:rsidRDefault="00E960C9" w:rsidP="009A0569">
      <w:pPr>
        <w:spacing w:after="0" w:line="240" w:lineRule="auto"/>
        <w:ind w:firstLine="709"/>
        <w:jc w:val="right"/>
        <w:rPr>
          <w:rFonts w:ascii="Times New Roman" w:hAnsi="Times New Roman" w:cs="Times New Roman"/>
          <w:sz w:val="28"/>
        </w:rPr>
      </w:pPr>
    </w:p>
    <w:p w14:paraId="504945BC" w14:textId="77777777" w:rsidR="00E960C9" w:rsidRDefault="00E960C9" w:rsidP="009A0569">
      <w:pPr>
        <w:spacing w:line="240" w:lineRule="auto"/>
        <w:rPr>
          <w:noProof/>
          <w:lang w:val="en-US"/>
        </w:rPr>
      </w:pPr>
      <w:r>
        <w:rPr>
          <w:noProof/>
          <w:lang w:eastAsia="ru-RU"/>
        </w:rPr>
        <w:drawing>
          <wp:inline distT="0" distB="0" distL="0" distR="0" wp14:anchorId="3EB0705D" wp14:editId="11D3719C">
            <wp:extent cx="2877159" cy="2160000"/>
            <wp:effectExtent l="19050" t="0" r="18441" b="0"/>
            <wp:docPr id="1931454353" name="Диаграмма 1">
              <a:extLst xmlns:a="http://schemas.openxmlformats.org/drawingml/2006/main">
                <a:ext uri="{FF2B5EF4-FFF2-40B4-BE49-F238E27FC236}">
                  <a16:creationId xmlns:a16="http://schemas.microsoft.com/office/drawing/2014/main" id="{51AF3A50-566D-DAAA-D490-F48323E998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noProof/>
          <w:lang w:eastAsia="ru-RU"/>
        </w:rPr>
        <w:drawing>
          <wp:inline distT="0" distB="0" distL="0" distR="0" wp14:anchorId="77BA2EA2" wp14:editId="3C9BE933">
            <wp:extent cx="2877159" cy="2160000"/>
            <wp:effectExtent l="19050" t="0" r="18441" b="0"/>
            <wp:docPr id="1931454354" name="Диаграмма 1">
              <a:extLst xmlns:a="http://schemas.openxmlformats.org/drawingml/2006/main">
                <a:ext uri="{FF2B5EF4-FFF2-40B4-BE49-F238E27FC236}">
                  <a16:creationId xmlns:a16="http://schemas.microsoft.com/office/drawing/2014/main" id="{A24FF14D-DC22-4218-AF47-E4C9728CC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bl>
      <w:tblPr>
        <w:tblW w:w="7521" w:type="dxa"/>
        <w:jc w:val="center"/>
        <w:tblLook w:val="04A0" w:firstRow="1" w:lastRow="0" w:firstColumn="1" w:lastColumn="0" w:noHBand="0" w:noVBand="1"/>
      </w:tblPr>
      <w:tblGrid>
        <w:gridCol w:w="3493"/>
        <w:gridCol w:w="4028"/>
      </w:tblGrid>
      <w:tr w:rsidR="00E960C9" w:rsidRPr="003847CA" w14:paraId="2D833DCF" w14:textId="77777777" w:rsidTr="00E960C9">
        <w:trPr>
          <w:trHeight w:val="503"/>
          <w:jc w:val="center"/>
        </w:trPr>
        <w:tc>
          <w:tcPr>
            <w:tcW w:w="7521" w:type="dxa"/>
            <w:gridSpan w:val="2"/>
            <w:tcBorders>
              <w:top w:val="single" w:sz="8" w:space="0" w:color="auto"/>
              <w:left w:val="single" w:sz="8" w:space="0" w:color="auto"/>
              <w:bottom w:val="single" w:sz="8" w:space="0" w:color="auto"/>
              <w:right w:val="single" w:sz="8" w:space="0" w:color="auto"/>
            </w:tcBorders>
            <w:vAlign w:val="center"/>
            <w:hideMark/>
          </w:tcPr>
          <w:p w14:paraId="26051F01" w14:textId="77777777" w:rsidR="00E960C9" w:rsidRPr="007C2E3C" w:rsidRDefault="00E960C9" w:rsidP="009A0569">
            <w:pPr>
              <w:spacing w:after="0" w:line="240" w:lineRule="auto"/>
              <w:jc w:val="center"/>
              <w:rPr>
                <w:rFonts w:ascii="Times New Roman" w:eastAsia="Times New Roman" w:hAnsi="Times New Roman" w:cs="Times New Roman"/>
                <w:color w:val="000000"/>
                <w:sz w:val="24"/>
                <w:szCs w:val="24"/>
                <w:lang w:val="en-US" w:eastAsia="ru-RU"/>
              </w:rPr>
            </w:pPr>
            <w:r w:rsidRPr="007C2E3C">
              <w:rPr>
                <w:rFonts w:ascii="Times New Roman" w:eastAsia="Times New Roman" w:hAnsi="Times New Roman" w:cs="Times New Roman"/>
                <w:color w:val="000000"/>
                <w:sz w:val="24"/>
                <w:szCs w:val="24"/>
                <w:lang w:eastAsia="ru-RU"/>
              </w:rPr>
              <w:t>Прочность на сжатие, МПа</w:t>
            </w:r>
          </w:p>
        </w:tc>
      </w:tr>
      <w:tr w:rsidR="00E960C9" w:rsidRPr="003847CA" w14:paraId="2CA39D05" w14:textId="77777777" w:rsidTr="00E960C9">
        <w:trPr>
          <w:trHeight w:val="315"/>
          <w:jc w:val="center"/>
        </w:trPr>
        <w:tc>
          <w:tcPr>
            <w:tcW w:w="3493" w:type="dxa"/>
            <w:tcBorders>
              <w:top w:val="nil"/>
              <w:left w:val="single" w:sz="8" w:space="0" w:color="auto"/>
              <w:bottom w:val="single" w:sz="4" w:space="0" w:color="auto"/>
              <w:right w:val="single" w:sz="8" w:space="0" w:color="auto"/>
            </w:tcBorders>
            <w:vAlign w:val="center"/>
            <w:hideMark/>
          </w:tcPr>
          <w:p w14:paraId="1EE6FCE0" w14:textId="77777777" w:rsidR="00E960C9" w:rsidRPr="003304CB"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304CB">
              <w:rPr>
                <w:rFonts w:ascii="Times New Roman" w:hAnsi="Times New Roman" w:cs="Times New Roman"/>
                <w:i/>
                <w:sz w:val="24"/>
                <w:szCs w:val="28"/>
              </w:rPr>
              <w:t>σ</w:t>
            </w:r>
            <w:r w:rsidRPr="003304CB">
              <w:rPr>
                <w:rFonts w:ascii="Times New Roman" w:hAnsi="Times New Roman" w:cs="Times New Roman"/>
                <w:color w:val="000000"/>
                <w:sz w:val="24"/>
                <w:lang w:val="en-US"/>
              </w:rPr>
              <w:t xml:space="preserve"> = -0,0022t</w:t>
            </w:r>
            <w:r w:rsidRPr="003304CB">
              <w:rPr>
                <w:rFonts w:ascii="Times New Roman" w:hAnsi="Times New Roman" w:cs="Times New Roman"/>
                <w:color w:val="000000"/>
                <w:sz w:val="24"/>
                <w:vertAlign w:val="superscript"/>
                <w:lang w:val="en-US"/>
              </w:rPr>
              <w:t>2</w:t>
            </w:r>
            <w:r w:rsidRPr="003304CB">
              <w:rPr>
                <w:rFonts w:ascii="Times New Roman" w:hAnsi="Times New Roman" w:cs="Times New Roman"/>
                <w:color w:val="000000"/>
                <w:sz w:val="24"/>
                <w:lang w:val="en-US"/>
              </w:rPr>
              <w:t xml:space="preserve"> + 0,4937t + 10,688</w:t>
            </w:r>
          </w:p>
        </w:tc>
        <w:tc>
          <w:tcPr>
            <w:tcW w:w="4028" w:type="dxa"/>
            <w:tcBorders>
              <w:top w:val="nil"/>
              <w:left w:val="nil"/>
              <w:bottom w:val="single" w:sz="4" w:space="0" w:color="auto"/>
              <w:right w:val="single" w:sz="8" w:space="0" w:color="auto"/>
            </w:tcBorders>
            <w:vAlign w:val="center"/>
            <w:hideMark/>
          </w:tcPr>
          <w:p w14:paraId="1E7FEC94" w14:textId="77777777" w:rsidR="00E960C9" w:rsidRPr="003304CB"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3304CB">
              <w:rPr>
                <w:rFonts w:ascii="Times New Roman" w:hAnsi="Times New Roman" w:cs="Times New Roman"/>
                <w:i/>
                <w:sz w:val="24"/>
                <w:szCs w:val="28"/>
              </w:rPr>
              <w:t>σ</w:t>
            </w:r>
            <w:r w:rsidRPr="003304CB">
              <w:rPr>
                <w:rFonts w:ascii="Times New Roman" w:hAnsi="Times New Roman" w:cs="Times New Roman"/>
                <w:i/>
                <w:color w:val="000000"/>
                <w:sz w:val="24"/>
              </w:rPr>
              <w:t xml:space="preserve"> </w:t>
            </w:r>
            <w:r w:rsidRPr="003304CB">
              <w:rPr>
                <w:rFonts w:ascii="Times New Roman" w:hAnsi="Times New Roman" w:cs="Times New Roman"/>
                <w:color w:val="000000"/>
                <w:sz w:val="24"/>
              </w:rPr>
              <w:t>= 17,15</w:t>
            </w:r>
            <w:r w:rsidRPr="003304CB">
              <w:rPr>
                <w:rFonts w:ascii="Times New Roman" w:hAnsi="Times New Roman" w:cs="Times New Roman"/>
                <w:color w:val="000000"/>
                <w:sz w:val="24"/>
                <w:lang w:val="en-US"/>
              </w:rPr>
              <w:t>C</w:t>
            </w:r>
            <w:r w:rsidRPr="003304CB">
              <w:rPr>
                <w:rFonts w:ascii="Times New Roman" w:hAnsi="Times New Roman" w:cs="Times New Roman"/>
                <w:color w:val="000000"/>
                <w:sz w:val="24"/>
              </w:rPr>
              <w:t xml:space="preserve"> + 24,263</w:t>
            </w:r>
          </w:p>
        </w:tc>
      </w:tr>
      <w:tr w:rsidR="00E960C9" w:rsidRPr="003847CA" w14:paraId="69D08AE1" w14:textId="77777777" w:rsidTr="00E960C9">
        <w:trPr>
          <w:trHeight w:val="315"/>
          <w:jc w:val="center"/>
        </w:trPr>
        <w:tc>
          <w:tcPr>
            <w:tcW w:w="7521" w:type="dxa"/>
            <w:gridSpan w:val="2"/>
            <w:tcBorders>
              <w:top w:val="single" w:sz="4" w:space="0" w:color="auto"/>
              <w:left w:val="single" w:sz="8" w:space="0" w:color="auto"/>
              <w:bottom w:val="single" w:sz="8" w:space="0" w:color="auto"/>
              <w:right w:val="single" w:sz="8" w:space="0" w:color="auto"/>
            </w:tcBorders>
            <w:vAlign w:val="center"/>
          </w:tcPr>
          <w:p w14:paraId="1BCB8596" w14:textId="77777777" w:rsidR="00E960C9" w:rsidRPr="001F27FB" w:rsidRDefault="00E960C9" w:rsidP="009A0569">
            <w:pPr>
              <w:spacing w:after="0" w:line="240" w:lineRule="auto"/>
              <w:jc w:val="center"/>
              <w:rPr>
                <w:rFonts w:ascii="Times New Roman" w:hAnsi="Times New Roman" w:cs="Times New Roman"/>
                <w:sz w:val="28"/>
                <w:szCs w:val="28"/>
              </w:rPr>
            </w:pPr>
            <m:oMathPara>
              <m:oMath>
                <m:r>
                  <w:rPr>
                    <w:rFonts w:ascii="Cambria Math" w:hAnsi="Cambria Math" w:cs="Times New Roman"/>
                    <w:sz w:val="24"/>
                    <w:szCs w:val="24"/>
                  </w:rPr>
                  <m:t>σ=</m:t>
                </m:r>
                <m:r>
                  <w:rPr>
                    <w:rFonts w:ascii="Cambria Math" w:hAnsi="Cambria Math" w:cs="Times New Roman"/>
                    <w:sz w:val="24"/>
                    <w:szCs w:val="24"/>
                    <w:lang w:val="en-US"/>
                  </w:rPr>
                  <m:t>8,0988</m:t>
                </m:r>
                <m:sSup>
                  <m:sSupPr>
                    <m:ctrlPr>
                      <w:rPr>
                        <w:rFonts w:ascii="Cambria Math" w:hAnsi="Cambria Math" w:cs="Times New Roman"/>
                        <w:i/>
                        <w:sz w:val="24"/>
                        <w:szCs w:val="24"/>
                      </w:rPr>
                    </m:ctrlPr>
                  </m:sSupPr>
                  <m:e>
                    <m:r>
                      <w:rPr>
                        <w:rFonts w:ascii="Cambria Math" w:hAnsi="Cambria Math" w:cs="Times New Roman"/>
                        <w:sz w:val="24"/>
                        <w:szCs w:val="24"/>
                      </w:rPr>
                      <m:t>(</m:t>
                    </m:r>
                    <m:r>
                      <m:rPr>
                        <m:sty m:val="p"/>
                      </m:rPr>
                      <w:rPr>
                        <w:rFonts w:ascii="Cambria Math" w:eastAsia="Times New Roman" w:hAnsi="Cambria Math" w:cs="Times New Roman"/>
                        <w:color w:val="000000"/>
                        <w:sz w:val="24"/>
                        <w:szCs w:val="24"/>
                        <w:lang w:eastAsia="ru-RU"/>
                      </w:rPr>
                      <m:t>-0,000206</m:t>
                    </m:r>
                    <m:sSup>
                      <m:sSupPr>
                        <m:ctrlPr>
                          <w:rPr>
                            <w:rFonts w:ascii="Cambria Math" w:eastAsia="Times New Roman" w:hAnsi="Cambria Math" w:cs="Times New Roman"/>
                            <w:color w:val="000000"/>
                            <w:sz w:val="24"/>
                            <w:szCs w:val="24"/>
                            <w:lang w:eastAsia="ru-RU"/>
                          </w:rPr>
                        </m:ctrlPr>
                      </m:sSupPr>
                      <m:e>
                        <m:r>
                          <w:rPr>
                            <w:rFonts w:ascii="Cambria Math" w:eastAsia="Times New Roman" w:hAnsi="Cambria Math" w:cs="Times New Roman"/>
                            <w:color w:val="000000"/>
                            <w:sz w:val="24"/>
                            <w:szCs w:val="24"/>
                            <w:lang w:eastAsia="ru-RU"/>
                          </w:rPr>
                          <m:t>t</m:t>
                        </m:r>
                      </m:e>
                      <m:sup>
                        <m:r>
                          <w:rPr>
                            <w:rFonts w:ascii="Cambria Math" w:eastAsia="Times New Roman" w:hAnsi="Cambria Math" w:cs="Times New Roman"/>
                            <w:color w:val="000000"/>
                            <w:sz w:val="24"/>
                            <w:szCs w:val="24"/>
                            <w:lang w:eastAsia="ru-RU"/>
                          </w:rPr>
                          <m:t>2</m:t>
                        </m:r>
                      </m:sup>
                    </m:sSup>
                    <m:r>
                      <w:rPr>
                        <w:rFonts w:ascii="Cambria Math" w:eastAsia="Times New Roman" w:hAnsi="Cambria Math" w:cs="Times New Roman"/>
                        <w:color w:val="000000"/>
                        <w:sz w:val="24"/>
                        <w:szCs w:val="24"/>
                        <w:lang w:eastAsia="ru-RU"/>
                      </w:rPr>
                      <m:t>+0,04619t</m:t>
                    </m:r>
                    <m:r>
                      <w:rPr>
                        <w:rFonts w:ascii="Cambria Math" w:eastAsia="Times New Roman" w:hAnsi="Cambria Math" w:cs="Times New Roman"/>
                        <w:color w:val="000000"/>
                        <w:sz w:val="24"/>
                        <w:szCs w:val="24"/>
                        <w:lang w:val="en-US" w:eastAsia="ru-RU"/>
                      </w:rPr>
                      <m:t>+</m:t>
                    </m:r>
                    <m:r>
                      <w:rPr>
                        <w:rFonts w:ascii="Cambria Math" w:eastAsia="Times New Roman" w:hAnsi="Cambria Math" w:cs="Times New Roman"/>
                        <w:color w:val="000000"/>
                        <w:sz w:val="24"/>
                        <w:szCs w:val="24"/>
                        <w:lang w:eastAsia="ru-RU"/>
                      </w:rPr>
                      <m:t>1)</m:t>
                    </m:r>
                  </m:e>
                  <m:sup>
                    <m:r>
                      <w:rPr>
                        <w:rFonts w:ascii="Cambria Math" w:hAnsi="Cambria Math" w:cs="Times New Roman"/>
                        <w:sz w:val="24"/>
                        <w:szCs w:val="24"/>
                        <w:vertAlign w:val="superscript"/>
                        <w:lang w:val="en-US"/>
                      </w:rPr>
                      <m:t>0,9134</m:t>
                    </m:r>
                  </m:sup>
                </m:sSup>
                <m:r>
                  <w:rPr>
                    <w:rFonts w:ascii="Cambria Math" w:eastAsia="Times New Roman" w:hAnsi="Cambria Math" w:cs="Times New Roman"/>
                    <w:sz w:val="24"/>
                    <w:szCs w:val="24"/>
                    <w:lang w:val="en-US"/>
                  </w:rPr>
                  <m:t xml:space="preserve"> </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(0,7068C+1)</m:t>
                    </m:r>
                  </m:e>
                  <m:sup>
                    <m:r>
                      <w:rPr>
                        <w:rFonts w:ascii="Cambria Math" w:hAnsi="Cambria Math" w:cs="Times New Roman"/>
                        <w:sz w:val="24"/>
                        <w:szCs w:val="24"/>
                        <w:vertAlign w:val="superscript"/>
                        <w:lang w:val="en-US"/>
                      </w:rPr>
                      <m:t>0,9134</m:t>
                    </m:r>
                  </m:sup>
                </m:sSup>
              </m:oMath>
            </m:oMathPara>
          </w:p>
        </w:tc>
      </w:tr>
    </w:tbl>
    <w:p w14:paraId="006CCD35" w14:textId="77777777" w:rsidR="00E960C9" w:rsidRDefault="00E960C9" w:rsidP="009A0569">
      <w:pPr>
        <w:spacing w:after="0" w:line="240" w:lineRule="auto"/>
        <w:ind w:firstLine="709"/>
        <w:jc w:val="center"/>
        <w:rPr>
          <w:rFonts w:ascii="Times New Roman" w:hAnsi="Times New Roman" w:cs="Times New Roman"/>
          <w:sz w:val="28"/>
        </w:rPr>
      </w:pPr>
    </w:p>
    <w:p w14:paraId="69091A35" w14:textId="77777777" w:rsidR="00E960C9" w:rsidRPr="00D467BA" w:rsidRDefault="00E61468" w:rsidP="00E61468">
      <w:pPr>
        <w:spacing w:after="0" w:line="240" w:lineRule="auto"/>
        <w:jc w:val="center"/>
        <w:rPr>
          <w:rFonts w:ascii="Times New Roman" w:hAnsi="Times New Roman" w:cs="Times New Roman"/>
          <w:sz w:val="28"/>
        </w:rPr>
      </w:pPr>
      <w:r w:rsidRPr="000F32DB">
        <w:rPr>
          <w:rFonts w:ascii="Times New Roman" w:hAnsi="Times New Roman" w:cs="Times New Roman"/>
          <w:b/>
          <w:sz w:val="28"/>
        </w:rPr>
        <w:t>Рисунок</w:t>
      </w:r>
      <w:r w:rsidR="00E960C9" w:rsidRPr="000F32DB">
        <w:rPr>
          <w:rFonts w:ascii="Times New Roman" w:hAnsi="Times New Roman" w:cs="Times New Roman"/>
          <w:b/>
          <w:sz w:val="28"/>
        </w:rPr>
        <w:t xml:space="preserve"> 3.1</w:t>
      </w:r>
      <w:r w:rsidRPr="000F32DB">
        <w:rPr>
          <w:rFonts w:ascii="Times New Roman" w:hAnsi="Times New Roman" w:cs="Times New Roman"/>
          <w:b/>
          <w:sz w:val="28"/>
        </w:rPr>
        <w:t>0</w:t>
      </w:r>
      <w:r>
        <w:rPr>
          <w:rFonts w:ascii="Times New Roman" w:hAnsi="Times New Roman" w:cs="Times New Roman"/>
          <w:sz w:val="28"/>
        </w:rPr>
        <w:t xml:space="preserve"> –</w:t>
      </w:r>
      <w:r w:rsidR="00E960C9">
        <w:rPr>
          <w:rFonts w:ascii="Times New Roman" w:hAnsi="Times New Roman" w:cs="Times New Roman"/>
          <w:sz w:val="28"/>
        </w:rPr>
        <w:t xml:space="preserve"> Частные и</w:t>
      </w:r>
      <w:r w:rsidR="00E960C9" w:rsidRPr="00D81083">
        <w:rPr>
          <w:rFonts w:ascii="Times New Roman" w:hAnsi="Times New Roman" w:cs="Times New Roman"/>
          <w:sz w:val="28"/>
        </w:rPr>
        <w:t xml:space="preserve"> </w:t>
      </w:r>
      <w:r w:rsidR="00E960C9">
        <w:rPr>
          <w:rFonts w:ascii="Times New Roman" w:hAnsi="Times New Roman" w:cs="Times New Roman"/>
          <w:sz w:val="28"/>
        </w:rPr>
        <w:t xml:space="preserve">множественные зависимости прочности на сжатие от концентрации </w:t>
      </w:r>
      <w:r w:rsidR="00E960C9" w:rsidRPr="00C04BE1">
        <w:rPr>
          <w:rFonts w:ascii="Times New Roman" w:hAnsi="Times New Roman" w:cs="Times New Roman"/>
          <w:sz w:val="28"/>
        </w:rPr>
        <w:t>стабилизирующих добавок</w:t>
      </w:r>
      <w:r w:rsidR="00E960C9">
        <w:rPr>
          <w:rFonts w:ascii="Times New Roman" w:hAnsi="Times New Roman" w:cs="Times New Roman"/>
          <w:sz w:val="28"/>
        </w:rPr>
        <w:t xml:space="preserve"> и температуры после 48 часов затвердевания.</w:t>
      </w:r>
    </w:p>
    <w:p w14:paraId="1D3F46B0" w14:textId="77777777" w:rsidR="00E960C9" w:rsidRDefault="00E960C9" w:rsidP="009A0569">
      <w:pPr>
        <w:spacing w:after="0" w:line="240" w:lineRule="auto"/>
        <w:jc w:val="both"/>
        <w:rPr>
          <w:rFonts w:ascii="Times New Roman" w:hAnsi="Times New Roman" w:cs="Times New Roman"/>
          <w:noProof/>
          <w:sz w:val="28"/>
          <w:lang w:eastAsia="ru-RU"/>
        </w:rPr>
      </w:pPr>
      <w:r>
        <w:rPr>
          <w:rFonts w:ascii="Times New Roman" w:hAnsi="Times New Roman" w:cs="Times New Roman"/>
          <w:noProof/>
          <w:sz w:val="28"/>
          <w:lang w:eastAsia="ru-RU"/>
        </w:rPr>
        <w:lastRenderedPageBreak/>
        <w:drawing>
          <wp:inline distT="0" distB="0" distL="0" distR="0" wp14:anchorId="444E162E" wp14:editId="02B5B596">
            <wp:extent cx="2945219" cy="2668772"/>
            <wp:effectExtent l="0" t="0" r="0" b="0"/>
            <wp:docPr id="1931454355" name="Рисунок 11" descr="48-con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contour.jpg"/>
                    <pic:cNvPicPr/>
                  </pic:nvPicPr>
                  <pic:blipFill>
                    <a:blip r:embed="rId60" cstate="print"/>
                    <a:stretch>
                      <a:fillRect/>
                    </a:stretch>
                  </pic:blipFill>
                  <pic:spPr>
                    <a:xfrm>
                      <a:off x="0" y="0"/>
                      <a:ext cx="2952000" cy="2674917"/>
                    </a:xfrm>
                    <a:prstGeom prst="rect">
                      <a:avLst/>
                    </a:prstGeom>
                  </pic:spPr>
                </pic:pic>
              </a:graphicData>
            </a:graphic>
          </wp:inline>
        </w:drawing>
      </w:r>
      <w:r>
        <w:rPr>
          <w:rFonts w:ascii="Times New Roman" w:hAnsi="Times New Roman" w:cs="Times New Roman"/>
          <w:noProof/>
          <w:sz w:val="28"/>
          <w:lang w:eastAsia="ru-RU"/>
        </w:rPr>
        <w:drawing>
          <wp:inline distT="0" distB="0" distL="0" distR="0" wp14:anchorId="1003EAED" wp14:editId="015838C1">
            <wp:extent cx="2913321" cy="2664657"/>
            <wp:effectExtent l="0" t="0" r="0" b="0"/>
            <wp:docPr id="1931454357" name="Рисунок 18" descr="48-poverh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poverhnost.jpg"/>
                    <pic:cNvPicPr/>
                  </pic:nvPicPr>
                  <pic:blipFill>
                    <a:blip r:embed="rId61" cstate="print"/>
                    <a:stretch>
                      <a:fillRect/>
                    </a:stretch>
                  </pic:blipFill>
                  <pic:spPr>
                    <a:xfrm>
                      <a:off x="0" y="0"/>
                      <a:ext cx="2916000" cy="2667107"/>
                    </a:xfrm>
                    <a:prstGeom prst="rect">
                      <a:avLst/>
                    </a:prstGeom>
                  </pic:spPr>
                </pic:pic>
              </a:graphicData>
            </a:graphic>
          </wp:inline>
        </w:drawing>
      </w:r>
    </w:p>
    <w:p w14:paraId="1F878E4E" w14:textId="77777777" w:rsidR="00E960C9" w:rsidRDefault="00E960C9" w:rsidP="009A0569">
      <w:pPr>
        <w:spacing w:after="0" w:line="240" w:lineRule="auto"/>
        <w:jc w:val="both"/>
        <w:rPr>
          <w:rFonts w:ascii="Times New Roman" w:hAnsi="Times New Roman" w:cs="Times New Roman"/>
          <w:noProof/>
          <w:sz w:val="28"/>
          <w:lang w:eastAsia="ru-RU"/>
        </w:rPr>
      </w:pPr>
    </w:p>
    <w:p w14:paraId="2E6AFAF0" w14:textId="77777777" w:rsidR="00E960C9" w:rsidRDefault="00E61468" w:rsidP="00E61468">
      <w:pPr>
        <w:spacing w:after="0" w:line="240" w:lineRule="auto"/>
        <w:jc w:val="center"/>
        <w:rPr>
          <w:rFonts w:ascii="Times New Roman" w:hAnsi="Times New Roman" w:cs="Times New Roman"/>
          <w:sz w:val="28"/>
        </w:rPr>
      </w:pPr>
      <w:r w:rsidRPr="00E61468">
        <w:rPr>
          <w:rFonts w:ascii="Times New Roman" w:hAnsi="Times New Roman" w:cs="Times New Roman"/>
          <w:b/>
          <w:sz w:val="28"/>
        </w:rPr>
        <w:t>Рисунок 3.11</w:t>
      </w:r>
      <w:r>
        <w:rPr>
          <w:rFonts w:ascii="Times New Roman" w:hAnsi="Times New Roman" w:cs="Times New Roman"/>
          <w:sz w:val="28"/>
        </w:rPr>
        <w:t xml:space="preserve"> –</w:t>
      </w:r>
      <w:r w:rsidR="00E960C9">
        <w:rPr>
          <w:rFonts w:ascii="Times New Roman" w:hAnsi="Times New Roman" w:cs="Times New Roman"/>
          <w:sz w:val="28"/>
        </w:rPr>
        <w:t xml:space="preserve"> Изменение прочности на сжатие на плоскости и в пространстве в зависимости от концентрации </w:t>
      </w:r>
      <w:r w:rsidR="00E960C9" w:rsidRPr="00C04BE1">
        <w:rPr>
          <w:rFonts w:ascii="Times New Roman" w:hAnsi="Times New Roman" w:cs="Times New Roman"/>
          <w:sz w:val="28"/>
        </w:rPr>
        <w:t>стабилизирующих добавок</w:t>
      </w:r>
      <w:r w:rsidR="00E960C9">
        <w:rPr>
          <w:rFonts w:ascii="Times New Roman" w:hAnsi="Times New Roman" w:cs="Times New Roman"/>
          <w:sz w:val="28"/>
        </w:rPr>
        <w:t xml:space="preserve"> и температуры после 48 часов затвердевания.</w:t>
      </w:r>
    </w:p>
    <w:p w14:paraId="5929904B" w14:textId="77777777" w:rsidR="00E960C9" w:rsidRDefault="00E960C9" w:rsidP="009A0569">
      <w:pPr>
        <w:spacing w:after="0" w:line="240" w:lineRule="auto"/>
        <w:jc w:val="both"/>
        <w:rPr>
          <w:rFonts w:ascii="Times New Roman" w:hAnsi="Times New Roman" w:cs="Times New Roman"/>
          <w:sz w:val="28"/>
        </w:rPr>
      </w:pPr>
    </w:p>
    <w:p w14:paraId="2A91758C" w14:textId="77777777" w:rsidR="00E960C9" w:rsidRDefault="00E960C9" w:rsidP="00E61468">
      <w:pPr>
        <w:spacing w:after="0" w:line="240" w:lineRule="auto"/>
        <w:ind w:firstLine="709"/>
        <w:jc w:val="both"/>
        <w:rPr>
          <w:rFonts w:ascii="Times New Roman" w:hAnsi="Times New Roman" w:cs="Times New Roman"/>
          <w:sz w:val="28"/>
        </w:rPr>
      </w:pPr>
      <w:r>
        <w:rPr>
          <w:rFonts w:ascii="Times New Roman" w:hAnsi="Times New Roman" w:cs="Times New Roman"/>
          <w:sz w:val="28"/>
        </w:rPr>
        <w:t>Таблица 3.</w:t>
      </w:r>
      <w:r w:rsidR="00E61468">
        <w:rPr>
          <w:rFonts w:ascii="Times New Roman" w:hAnsi="Times New Roman" w:cs="Times New Roman"/>
          <w:sz w:val="28"/>
        </w:rPr>
        <w:t>4</w:t>
      </w:r>
      <w:r>
        <w:rPr>
          <w:rFonts w:ascii="Times New Roman" w:hAnsi="Times New Roman" w:cs="Times New Roman"/>
          <w:sz w:val="28"/>
        </w:rPr>
        <w:t>.</w:t>
      </w:r>
      <w:r w:rsidRPr="00EF6105">
        <w:rPr>
          <w:rFonts w:ascii="Times New Roman" w:hAnsi="Times New Roman" w:cs="Times New Roman"/>
          <w:sz w:val="28"/>
        </w:rPr>
        <w:t xml:space="preserve"> </w:t>
      </w:r>
      <w:r>
        <w:rPr>
          <w:rFonts w:ascii="Times New Roman" w:hAnsi="Times New Roman" w:cs="Times New Roman"/>
          <w:sz w:val="28"/>
        </w:rPr>
        <w:t xml:space="preserve">Матрица планирования экспериментов по изучению </w:t>
      </w:r>
      <w:r w:rsidRPr="00AC49F6">
        <w:rPr>
          <w:rFonts w:ascii="Times New Roman" w:hAnsi="Times New Roman" w:cs="Times New Roman"/>
          <w:sz w:val="28"/>
        </w:rPr>
        <w:t xml:space="preserve">прочности на сжатие </w:t>
      </w:r>
      <w:r>
        <w:rPr>
          <w:rFonts w:ascii="Times New Roman" w:hAnsi="Times New Roman" w:cs="Times New Roman"/>
          <w:sz w:val="28"/>
        </w:rPr>
        <w:t>цементных</w:t>
      </w:r>
      <w:r w:rsidRPr="00AC49F6">
        <w:rPr>
          <w:rFonts w:ascii="Times New Roman" w:hAnsi="Times New Roman" w:cs="Times New Roman"/>
          <w:sz w:val="28"/>
        </w:rPr>
        <w:t xml:space="preserve"> растворов</w:t>
      </w:r>
      <w:r w:rsidRPr="00FB26CB">
        <w:rPr>
          <w:rFonts w:ascii="Times New Roman" w:hAnsi="Times New Roman" w:cs="Times New Roman"/>
          <w:sz w:val="28"/>
        </w:rPr>
        <w:t xml:space="preserve"> </w:t>
      </w:r>
      <w:r>
        <w:rPr>
          <w:rFonts w:ascii="Times New Roman" w:hAnsi="Times New Roman" w:cs="Times New Roman"/>
          <w:sz w:val="28"/>
        </w:rPr>
        <w:t>после 120 часов затвердевания</w:t>
      </w:r>
    </w:p>
    <w:p w14:paraId="29574FB5" w14:textId="77777777" w:rsidR="00E61468" w:rsidRPr="00D467BA" w:rsidRDefault="00E61468" w:rsidP="00E61468">
      <w:pPr>
        <w:spacing w:after="0" w:line="240" w:lineRule="auto"/>
        <w:ind w:firstLine="709"/>
        <w:jc w:val="both"/>
        <w:rPr>
          <w:rFonts w:ascii="Times New Roman" w:hAnsi="Times New Roman" w:cs="Times New Roman"/>
          <w:sz w:val="28"/>
        </w:rPr>
      </w:pPr>
    </w:p>
    <w:tbl>
      <w:tblPr>
        <w:tblW w:w="5660" w:type="dxa"/>
        <w:jc w:val="center"/>
        <w:tblLook w:val="04A0" w:firstRow="1" w:lastRow="0" w:firstColumn="1" w:lastColumn="0" w:noHBand="0" w:noVBand="1"/>
      </w:tblPr>
      <w:tblGrid>
        <w:gridCol w:w="1952"/>
        <w:gridCol w:w="2007"/>
        <w:gridCol w:w="1701"/>
      </w:tblGrid>
      <w:tr w:rsidR="00E960C9" w:rsidRPr="00994ECD" w14:paraId="49B8FD51" w14:textId="77777777" w:rsidTr="00E960C9">
        <w:trPr>
          <w:trHeight w:val="742"/>
          <w:jc w:val="center"/>
        </w:trPr>
        <w:tc>
          <w:tcPr>
            <w:tcW w:w="1952" w:type="dxa"/>
            <w:tcBorders>
              <w:top w:val="single" w:sz="8" w:space="0" w:color="auto"/>
              <w:left w:val="single" w:sz="8" w:space="0" w:color="auto"/>
              <w:bottom w:val="single" w:sz="8" w:space="0" w:color="auto"/>
              <w:right w:val="single" w:sz="8" w:space="0" w:color="auto"/>
            </w:tcBorders>
            <w:vAlign w:val="center"/>
            <w:hideMark/>
          </w:tcPr>
          <w:p w14:paraId="1599900C"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 xml:space="preserve">Температура, </w:t>
            </w:r>
            <w:r w:rsidRPr="00645B46">
              <w:rPr>
                <w:rFonts w:ascii="Times New Roman" w:eastAsia="Times New Roman" w:hAnsi="Times New Roman" w:cs="Times New Roman"/>
                <w:color w:val="000000"/>
                <w:sz w:val="24"/>
                <w:szCs w:val="24"/>
                <w:vertAlign w:val="superscript"/>
                <w:lang w:val="en-US" w:eastAsia="ru-RU"/>
              </w:rPr>
              <w:t>0</w:t>
            </w:r>
            <w:r w:rsidRPr="00994ECD">
              <w:rPr>
                <w:rFonts w:ascii="Times New Roman" w:eastAsia="Times New Roman" w:hAnsi="Times New Roman" w:cs="Times New Roman"/>
                <w:color w:val="000000"/>
                <w:sz w:val="24"/>
                <w:szCs w:val="24"/>
                <w:lang w:eastAsia="ru-RU"/>
              </w:rPr>
              <w:t>C</w:t>
            </w:r>
          </w:p>
        </w:tc>
        <w:tc>
          <w:tcPr>
            <w:tcW w:w="2007" w:type="dxa"/>
            <w:tcBorders>
              <w:top w:val="single" w:sz="8" w:space="0" w:color="auto"/>
              <w:left w:val="nil"/>
              <w:bottom w:val="single" w:sz="8" w:space="0" w:color="auto"/>
              <w:right w:val="single" w:sz="8" w:space="0" w:color="auto"/>
            </w:tcBorders>
            <w:vAlign w:val="center"/>
            <w:hideMark/>
          </w:tcPr>
          <w:p w14:paraId="3F37E62A"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Концентрация, %</w:t>
            </w:r>
          </w:p>
        </w:tc>
        <w:tc>
          <w:tcPr>
            <w:tcW w:w="1701" w:type="dxa"/>
            <w:tcBorders>
              <w:top w:val="single" w:sz="8" w:space="0" w:color="auto"/>
              <w:left w:val="nil"/>
              <w:bottom w:val="single" w:sz="8" w:space="0" w:color="auto"/>
              <w:right w:val="single" w:sz="8" w:space="0" w:color="auto"/>
            </w:tcBorders>
            <w:vAlign w:val="center"/>
            <w:hideMark/>
          </w:tcPr>
          <w:p w14:paraId="5E85AFE0" w14:textId="77777777" w:rsidR="00E960C9" w:rsidRPr="00994ECD"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94ECD">
              <w:rPr>
                <w:rFonts w:ascii="Times New Roman" w:eastAsia="Times New Roman" w:hAnsi="Times New Roman" w:cs="Times New Roman"/>
                <w:color w:val="000000"/>
                <w:sz w:val="24"/>
                <w:szCs w:val="24"/>
                <w:lang w:eastAsia="ru-RU"/>
              </w:rPr>
              <w:t xml:space="preserve">Прочность на сжатие, </w:t>
            </w:r>
            <w:proofErr w:type="spellStart"/>
            <w:r w:rsidRPr="00994ECD">
              <w:rPr>
                <w:rFonts w:ascii="Times New Roman" w:eastAsia="Times New Roman" w:hAnsi="Times New Roman" w:cs="Times New Roman"/>
                <w:color w:val="000000"/>
                <w:sz w:val="24"/>
                <w:szCs w:val="24"/>
                <w:lang w:eastAsia="ru-RU"/>
              </w:rPr>
              <w:t>MПa</w:t>
            </w:r>
            <w:proofErr w:type="spellEnd"/>
          </w:p>
        </w:tc>
      </w:tr>
      <w:tr w:rsidR="00E960C9" w:rsidRPr="000D3380" w14:paraId="7979E22B"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58DAD734"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80</w:t>
            </w:r>
          </w:p>
        </w:tc>
        <w:tc>
          <w:tcPr>
            <w:tcW w:w="2007" w:type="dxa"/>
            <w:tcBorders>
              <w:top w:val="nil"/>
              <w:left w:val="nil"/>
              <w:bottom w:val="single" w:sz="8" w:space="0" w:color="auto"/>
              <w:right w:val="single" w:sz="8" w:space="0" w:color="auto"/>
            </w:tcBorders>
            <w:vAlign w:val="center"/>
          </w:tcPr>
          <w:p w14:paraId="5E7ECA5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vAlign w:val="center"/>
          </w:tcPr>
          <w:p w14:paraId="4126683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28,5</w:t>
            </w:r>
          </w:p>
        </w:tc>
      </w:tr>
      <w:tr w:rsidR="00E960C9" w:rsidRPr="000D3380" w14:paraId="24321B39"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53E68F0B"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100</w:t>
            </w:r>
          </w:p>
        </w:tc>
        <w:tc>
          <w:tcPr>
            <w:tcW w:w="2007" w:type="dxa"/>
            <w:tcBorders>
              <w:top w:val="nil"/>
              <w:left w:val="nil"/>
              <w:bottom w:val="single" w:sz="8" w:space="0" w:color="auto"/>
              <w:right w:val="single" w:sz="8" w:space="0" w:color="auto"/>
            </w:tcBorders>
            <w:vAlign w:val="center"/>
          </w:tcPr>
          <w:p w14:paraId="4F0A89EA"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vAlign w:val="center"/>
          </w:tcPr>
          <w:p w14:paraId="6259A594"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29,5</w:t>
            </w:r>
          </w:p>
        </w:tc>
      </w:tr>
      <w:tr w:rsidR="00E960C9" w:rsidRPr="000D3380" w14:paraId="274B4EB8"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314B283C"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120</w:t>
            </w:r>
          </w:p>
        </w:tc>
        <w:tc>
          <w:tcPr>
            <w:tcW w:w="2007" w:type="dxa"/>
            <w:tcBorders>
              <w:top w:val="nil"/>
              <w:left w:val="nil"/>
              <w:bottom w:val="single" w:sz="8" w:space="0" w:color="auto"/>
              <w:right w:val="single" w:sz="8" w:space="0" w:color="auto"/>
            </w:tcBorders>
            <w:vAlign w:val="center"/>
          </w:tcPr>
          <w:p w14:paraId="2B534710"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vAlign w:val="center"/>
          </w:tcPr>
          <w:p w14:paraId="34D9EC4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27</w:t>
            </w:r>
          </w:p>
        </w:tc>
      </w:tr>
      <w:tr w:rsidR="00E960C9" w:rsidRPr="000D3380" w14:paraId="05C49C81"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0F17AF48"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140</w:t>
            </w:r>
          </w:p>
        </w:tc>
        <w:tc>
          <w:tcPr>
            <w:tcW w:w="2007" w:type="dxa"/>
            <w:tcBorders>
              <w:top w:val="nil"/>
              <w:left w:val="nil"/>
              <w:bottom w:val="single" w:sz="8" w:space="0" w:color="auto"/>
              <w:right w:val="single" w:sz="8" w:space="0" w:color="auto"/>
            </w:tcBorders>
            <w:vAlign w:val="center"/>
          </w:tcPr>
          <w:p w14:paraId="1AAC06B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w:t>
            </w:r>
          </w:p>
        </w:tc>
        <w:tc>
          <w:tcPr>
            <w:tcW w:w="1701" w:type="dxa"/>
            <w:tcBorders>
              <w:top w:val="nil"/>
              <w:left w:val="nil"/>
              <w:bottom w:val="single" w:sz="8" w:space="0" w:color="auto"/>
              <w:right w:val="single" w:sz="8" w:space="0" w:color="auto"/>
            </w:tcBorders>
            <w:vAlign w:val="center"/>
          </w:tcPr>
          <w:p w14:paraId="548B7998"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24,5</w:t>
            </w:r>
          </w:p>
        </w:tc>
      </w:tr>
      <w:tr w:rsidR="00E960C9" w:rsidRPr="000D3380" w14:paraId="599B33AD"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62B4C3FF"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80</w:t>
            </w:r>
          </w:p>
        </w:tc>
        <w:tc>
          <w:tcPr>
            <w:tcW w:w="2007" w:type="dxa"/>
            <w:tcBorders>
              <w:top w:val="nil"/>
              <w:left w:val="nil"/>
              <w:bottom w:val="single" w:sz="8" w:space="0" w:color="auto"/>
              <w:right w:val="single" w:sz="8" w:space="0" w:color="auto"/>
            </w:tcBorders>
            <w:vAlign w:val="center"/>
          </w:tcPr>
          <w:p w14:paraId="4BD0043F"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0,5</w:t>
            </w:r>
          </w:p>
        </w:tc>
        <w:tc>
          <w:tcPr>
            <w:tcW w:w="1701" w:type="dxa"/>
            <w:tcBorders>
              <w:top w:val="nil"/>
              <w:left w:val="nil"/>
              <w:bottom w:val="single" w:sz="8" w:space="0" w:color="auto"/>
              <w:right w:val="single" w:sz="8" w:space="0" w:color="auto"/>
            </w:tcBorders>
            <w:vAlign w:val="center"/>
          </w:tcPr>
          <w:p w14:paraId="063FD356"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29,5</w:t>
            </w:r>
          </w:p>
        </w:tc>
      </w:tr>
      <w:tr w:rsidR="00E960C9" w:rsidRPr="000D3380" w14:paraId="18B5FE79"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321A5ED9"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100</w:t>
            </w:r>
          </w:p>
        </w:tc>
        <w:tc>
          <w:tcPr>
            <w:tcW w:w="2007" w:type="dxa"/>
            <w:tcBorders>
              <w:top w:val="nil"/>
              <w:left w:val="nil"/>
              <w:bottom w:val="single" w:sz="8" w:space="0" w:color="auto"/>
              <w:right w:val="single" w:sz="8" w:space="0" w:color="auto"/>
            </w:tcBorders>
            <w:vAlign w:val="center"/>
          </w:tcPr>
          <w:p w14:paraId="38B56CFF"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0,5</w:t>
            </w:r>
          </w:p>
        </w:tc>
        <w:tc>
          <w:tcPr>
            <w:tcW w:w="1701" w:type="dxa"/>
            <w:tcBorders>
              <w:top w:val="nil"/>
              <w:left w:val="nil"/>
              <w:bottom w:val="single" w:sz="8" w:space="0" w:color="auto"/>
              <w:right w:val="single" w:sz="8" w:space="0" w:color="auto"/>
            </w:tcBorders>
            <w:vAlign w:val="center"/>
          </w:tcPr>
          <w:p w14:paraId="23233506"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30,5</w:t>
            </w:r>
          </w:p>
        </w:tc>
      </w:tr>
      <w:tr w:rsidR="00E960C9" w:rsidRPr="000D3380" w14:paraId="41178C3C"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18F032E3"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120</w:t>
            </w:r>
          </w:p>
        </w:tc>
        <w:tc>
          <w:tcPr>
            <w:tcW w:w="2007" w:type="dxa"/>
            <w:tcBorders>
              <w:top w:val="nil"/>
              <w:left w:val="nil"/>
              <w:bottom w:val="single" w:sz="8" w:space="0" w:color="auto"/>
              <w:right w:val="single" w:sz="8" w:space="0" w:color="auto"/>
            </w:tcBorders>
            <w:vAlign w:val="center"/>
          </w:tcPr>
          <w:p w14:paraId="51DCFA84"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0,5</w:t>
            </w:r>
          </w:p>
        </w:tc>
        <w:tc>
          <w:tcPr>
            <w:tcW w:w="1701" w:type="dxa"/>
            <w:tcBorders>
              <w:top w:val="nil"/>
              <w:left w:val="nil"/>
              <w:bottom w:val="single" w:sz="8" w:space="0" w:color="auto"/>
              <w:right w:val="single" w:sz="8" w:space="0" w:color="auto"/>
            </w:tcBorders>
            <w:vAlign w:val="center"/>
          </w:tcPr>
          <w:p w14:paraId="258381C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32</w:t>
            </w:r>
          </w:p>
        </w:tc>
      </w:tr>
      <w:tr w:rsidR="00E960C9" w:rsidRPr="000D3380" w14:paraId="42C41B71"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3F6BAFD1"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140</w:t>
            </w:r>
          </w:p>
        </w:tc>
        <w:tc>
          <w:tcPr>
            <w:tcW w:w="2007" w:type="dxa"/>
            <w:tcBorders>
              <w:top w:val="nil"/>
              <w:left w:val="nil"/>
              <w:bottom w:val="single" w:sz="8" w:space="0" w:color="auto"/>
              <w:right w:val="single" w:sz="8" w:space="0" w:color="auto"/>
            </w:tcBorders>
            <w:vAlign w:val="center"/>
          </w:tcPr>
          <w:p w14:paraId="2144AC7C"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0,5</w:t>
            </w:r>
          </w:p>
        </w:tc>
        <w:tc>
          <w:tcPr>
            <w:tcW w:w="1701" w:type="dxa"/>
            <w:tcBorders>
              <w:top w:val="nil"/>
              <w:left w:val="nil"/>
              <w:bottom w:val="single" w:sz="8" w:space="0" w:color="auto"/>
              <w:right w:val="single" w:sz="8" w:space="0" w:color="auto"/>
            </w:tcBorders>
            <w:vAlign w:val="center"/>
          </w:tcPr>
          <w:p w14:paraId="6299D66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29</w:t>
            </w:r>
          </w:p>
        </w:tc>
      </w:tr>
      <w:tr w:rsidR="00E960C9" w:rsidRPr="000D3380" w14:paraId="4298A392"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785DA3F3"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80</w:t>
            </w:r>
          </w:p>
        </w:tc>
        <w:tc>
          <w:tcPr>
            <w:tcW w:w="2007" w:type="dxa"/>
            <w:tcBorders>
              <w:top w:val="nil"/>
              <w:left w:val="nil"/>
              <w:bottom w:val="single" w:sz="8" w:space="0" w:color="auto"/>
              <w:right w:val="single" w:sz="8" w:space="0" w:color="auto"/>
            </w:tcBorders>
            <w:vAlign w:val="center"/>
          </w:tcPr>
          <w:p w14:paraId="3B67A2AE"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auto"/>
              <w:right w:val="single" w:sz="8" w:space="0" w:color="auto"/>
            </w:tcBorders>
            <w:vAlign w:val="center"/>
          </w:tcPr>
          <w:p w14:paraId="11D8BB5D"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39</w:t>
            </w:r>
          </w:p>
        </w:tc>
      </w:tr>
      <w:tr w:rsidR="00E960C9" w:rsidRPr="000D3380" w14:paraId="0EBF02A3"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74C7E822"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100</w:t>
            </w:r>
          </w:p>
        </w:tc>
        <w:tc>
          <w:tcPr>
            <w:tcW w:w="2007" w:type="dxa"/>
            <w:tcBorders>
              <w:top w:val="nil"/>
              <w:left w:val="nil"/>
              <w:bottom w:val="single" w:sz="8" w:space="0" w:color="auto"/>
              <w:right w:val="single" w:sz="8" w:space="0" w:color="auto"/>
            </w:tcBorders>
            <w:vAlign w:val="center"/>
          </w:tcPr>
          <w:p w14:paraId="34216739"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auto"/>
              <w:right w:val="single" w:sz="8" w:space="0" w:color="auto"/>
            </w:tcBorders>
            <w:vAlign w:val="center"/>
          </w:tcPr>
          <w:p w14:paraId="0081CDC1"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41,5</w:t>
            </w:r>
          </w:p>
        </w:tc>
      </w:tr>
      <w:tr w:rsidR="00E960C9" w:rsidRPr="000D3380" w14:paraId="1CBCB225"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50D4F06C"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120</w:t>
            </w:r>
          </w:p>
        </w:tc>
        <w:tc>
          <w:tcPr>
            <w:tcW w:w="2007" w:type="dxa"/>
            <w:tcBorders>
              <w:top w:val="nil"/>
              <w:left w:val="nil"/>
              <w:bottom w:val="single" w:sz="8" w:space="0" w:color="auto"/>
              <w:right w:val="single" w:sz="8" w:space="0" w:color="auto"/>
            </w:tcBorders>
            <w:vAlign w:val="center"/>
          </w:tcPr>
          <w:p w14:paraId="14182FF9"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auto"/>
              <w:right w:val="single" w:sz="8" w:space="0" w:color="auto"/>
            </w:tcBorders>
            <w:vAlign w:val="center"/>
          </w:tcPr>
          <w:p w14:paraId="7EF51F3F"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42,5</w:t>
            </w:r>
          </w:p>
        </w:tc>
      </w:tr>
      <w:tr w:rsidR="00E960C9" w:rsidRPr="000D3380" w14:paraId="102F0716"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0E0AEB78"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140</w:t>
            </w:r>
          </w:p>
        </w:tc>
        <w:tc>
          <w:tcPr>
            <w:tcW w:w="2007" w:type="dxa"/>
            <w:tcBorders>
              <w:top w:val="nil"/>
              <w:left w:val="nil"/>
              <w:bottom w:val="single" w:sz="8" w:space="0" w:color="auto"/>
              <w:right w:val="single" w:sz="8" w:space="0" w:color="auto"/>
            </w:tcBorders>
            <w:vAlign w:val="center"/>
          </w:tcPr>
          <w:p w14:paraId="53F80CA5"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w:t>
            </w:r>
          </w:p>
        </w:tc>
        <w:tc>
          <w:tcPr>
            <w:tcW w:w="1701" w:type="dxa"/>
            <w:tcBorders>
              <w:top w:val="nil"/>
              <w:left w:val="nil"/>
              <w:bottom w:val="single" w:sz="8" w:space="0" w:color="auto"/>
              <w:right w:val="single" w:sz="8" w:space="0" w:color="auto"/>
            </w:tcBorders>
            <w:vAlign w:val="center"/>
          </w:tcPr>
          <w:p w14:paraId="6E09FCAA"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42</w:t>
            </w:r>
          </w:p>
        </w:tc>
      </w:tr>
      <w:tr w:rsidR="00E960C9" w:rsidRPr="000D3380" w14:paraId="75E9254A"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772F9E3F"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80</w:t>
            </w:r>
          </w:p>
        </w:tc>
        <w:tc>
          <w:tcPr>
            <w:tcW w:w="2007" w:type="dxa"/>
            <w:tcBorders>
              <w:top w:val="nil"/>
              <w:left w:val="nil"/>
              <w:bottom w:val="single" w:sz="8" w:space="0" w:color="auto"/>
              <w:right w:val="single" w:sz="8" w:space="0" w:color="auto"/>
            </w:tcBorders>
            <w:vAlign w:val="center"/>
          </w:tcPr>
          <w:p w14:paraId="78D6CD1F"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1,5</w:t>
            </w:r>
          </w:p>
        </w:tc>
        <w:tc>
          <w:tcPr>
            <w:tcW w:w="1701" w:type="dxa"/>
            <w:tcBorders>
              <w:top w:val="nil"/>
              <w:left w:val="nil"/>
              <w:bottom w:val="single" w:sz="8" w:space="0" w:color="auto"/>
              <w:right w:val="single" w:sz="8" w:space="0" w:color="auto"/>
            </w:tcBorders>
            <w:vAlign w:val="center"/>
          </w:tcPr>
          <w:p w14:paraId="63881060"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49</w:t>
            </w:r>
          </w:p>
        </w:tc>
      </w:tr>
      <w:tr w:rsidR="00E960C9" w:rsidRPr="000D3380" w14:paraId="1CB615EA"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0C486FBD"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100</w:t>
            </w:r>
          </w:p>
        </w:tc>
        <w:tc>
          <w:tcPr>
            <w:tcW w:w="2007" w:type="dxa"/>
            <w:tcBorders>
              <w:top w:val="nil"/>
              <w:left w:val="nil"/>
              <w:bottom w:val="single" w:sz="8" w:space="0" w:color="auto"/>
              <w:right w:val="single" w:sz="8" w:space="0" w:color="auto"/>
            </w:tcBorders>
            <w:vAlign w:val="center"/>
          </w:tcPr>
          <w:p w14:paraId="51F34FD8"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1,5</w:t>
            </w:r>
          </w:p>
        </w:tc>
        <w:tc>
          <w:tcPr>
            <w:tcW w:w="1701" w:type="dxa"/>
            <w:tcBorders>
              <w:top w:val="nil"/>
              <w:left w:val="nil"/>
              <w:bottom w:val="single" w:sz="8" w:space="0" w:color="auto"/>
              <w:right w:val="single" w:sz="8" w:space="0" w:color="auto"/>
            </w:tcBorders>
            <w:vAlign w:val="center"/>
          </w:tcPr>
          <w:p w14:paraId="7E4AF56B"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52</w:t>
            </w:r>
          </w:p>
        </w:tc>
      </w:tr>
      <w:tr w:rsidR="00E960C9" w:rsidRPr="000D3380" w14:paraId="7D7169B6" w14:textId="77777777" w:rsidTr="00E960C9">
        <w:trPr>
          <w:trHeight w:val="315"/>
          <w:jc w:val="center"/>
        </w:trPr>
        <w:tc>
          <w:tcPr>
            <w:tcW w:w="1952" w:type="dxa"/>
            <w:tcBorders>
              <w:top w:val="nil"/>
              <w:left w:val="single" w:sz="8" w:space="0" w:color="auto"/>
              <w:bottom w:val="single" w:sz="8" w:space="0" w:color="auto"/>
              <w:right w:val="single" w:sz="8" w:space="0" w:color="auto"/>
            </w:tcBorders>
            <w:vAlign w:val="center"/>
          </w:tcPr>
          <w:p w14:paraId="10737838"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120</w:t>
            </w:r>
          </w:p>
        </w:tc>
        <w:tc>
          <w:tcPr>
            <w:tcW w:w="2007" w:type="dxa"/>
            <w:tcBorders>
              <w:top w:val="nil"/>
              <w:left w:val="nil"/>
              <w:bottom w:val="single" w:sz="8" w:space="0" w:color="auto"/>
              <w:right w:val="single" w:sz="8" w:space="0" w:color="auto"/>
            </w:tcBorders>
            <w:vAlign w:val="center"/>
          </w:tcPr>
          <w:p w14:paraId="38D7B763"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1,5</w:t>
            </w:r>
          </w:p>
        </w:tc>
        <w:tc>
          <w:tcPr>
            <w:tcW w:w="1701" w:type="dxa"/>
            <w:tcBorders>
              <w:top w:val="nil"/>
              <w:left w:val="nil"/>
              <w:bottom w:val="single" w:sz="8" w:space="0" w:color="auto"/>
              <w:right w:val="single" w:sz="8" w:space="0" w:color="auto"/>
            </w:tcBorders>
            <w:vAlign w:val="center"/>
          </w:tcPr>
          <w:p w14:paraId="46A32FE6" w14:textId="77777777" w:rsidR="00E960C9" w:rsidRPr="000D3380"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0D3380">
              <w:rPr>
                <w:rFonts w:ascii="Times New Roman" w:eastAsia="Times New Roman" w:hAnsi="Times New Roman" w:cs="Times New Roman"/>
                <w:color w:val="000000"/>
                <w:sz w:val="24"/>
                <w:szCs w:val="24"/>
                <w:lang w:eastAsia="ru-RU"/>
              </w:rPr>
              <w:t>53,5</w:t>
            </w:r>
          </w:p>
        </w:tc>
      </w:tr>
    </w:tbl>
    <w:p w14:paraId="02F15F2F" w14:textId="77777777" w:rsidR="00E960C9" w:rsidRDefault="00E960C9" w:rsidP="009A0569">
      <w:pPr>
        <w:spacing w:after="0" w:line="240" w:lineRule="auto"/>
        <w:ind w:firstLine="709"/>
        <w:jc w:val="center"/>
        <w:rPr>
          <w:rFonts w:ascii="Times New Roman" w:hAnsi="Times New Roman" w:cs="Times New Roman"/>
          <w:sz w:val="28"/>
        </w:rPr>
      </w:pPr>
    </w:p>
    <w:p w14:paraId="00DD4F7E" w14:textId="77777777" w:rsidR="00E960C9" w:rsidRDefault="00E960C9" w:rsidP="009A0569">
      <w:pPr>
        <w:spacing w:line="240" w:lineRule="auto"/>
        <w:rPr>
          <w:noProof/>
        </w:rPr>
      </w:pPr>
      <w:r>
        <w:rPr>
          <w:noProof/>
          <w:lang w:eastAsia="ru-RU"/>
        </w:rPr>
        <w:lastRenderedPageBreak/>
        <w:drawing>
          <wp:inline distT="0" distB="0" distL="0" distR="0" wp14:anchorId="30860680" wp14:editId="20B433CB">
            <wp:extent cx="2880000" cy="2231136"/>
            <wp:effectExtent l="19050" t="0" r="15600" b="0"/>
            <wp:docPr id="1931454358" name="Диаграмма 1">
              <a:extLst xmlns:a="http://schemas.openxmlformats.org/drawingml/2006/main">
                <a:ext uri="{FF2B5EF4-FFF2-40B4-BE49-F238E27FC236}">
                  <a16:creationId xmlns:a16="http://schemas.microsoft.com/office/drawing/2014/main" id="{4D53CC1C-89EF-A1AE-FA93-4940EE2DC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noProof/>
          <w:lang w:eastAsia="ru-RU"/>
        </w:rPr>
        <w:drawing>
          <wp:inline distT="0" distB="0" distL="0" distR="0" wp14:anchorId="3C33C92D" wp14:editId="29B99E0D">
            <wp:extent cx="2865704" cy="2232000"/>
            <wp:effectExtent l="19050" t="0" r="10846" b="0"/>
            <wp:docPr id="1931454359" name="Диаграмма 1">
              <a:extLst xmlns:a="http://schemas.openxmlformats.org/drawingml/2006/main">
                <a:ext uri="{FF2B5EF4-FFF2-40B4-BE49-F238E27FC236}">
                  <a16:creationId xmlns:a16="http://schemas.microsoft.com/office/drawing/2014/main" id="{BE0D2455-70FE-5ABE-5F9C-0A9D78F668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W w:w="7227" w:type="dxa"/>
        <w:jc w:val="center"/>
        <w:tblLook w:val="04A0" w:firstRow="1" w:lastRow="0" w:firstColumn="1" w:lastColumn="0" w:noHBand="0" w:noVBand="1"/>
      </w:tblPr>
      <w:tblGrid>
        <w:gridCol w:w="3645"/>
        <w:gridCol w:w="3582"/>
      </w:tblGrid>
      <w:tr w:rsidR="00E960C9" w:rsidRPr="003847CA" w14:paraId="254E243E" w14:textId="77777777" w:rsidTr="00E960C9">
        <w:trPr>
          <w:trHeight w:val="457"/>
          <w:jc w:val="center"/>
        </w:trPr>
        <w:tc>
          <w:tcPr>
            <w:tcW w:w="7227" w:type="dxa"/>
            <w:gridSpan w:val="2"/>
            <w:tcBorders>
              <w:top w:val="single" w:sz="8" w:space="0" w:color="auto"/>
              <w:left w:val="single" w:sz="8" w:space="0" w:color="auto"/>
              <w:bottom w:val="single" w:sz="8" w:space="0" w:color="auto"/>
              <w:right w:val="single" w:sz="8" w:space="0" w:color="auto"/>
            </w:tcBorders>
            <w:vAlign w:val="center"/>
            <w:hideMark/>
          </w:tcPr>
          <w:p w14:paraId="453F37D8" w14:textId="77777777" w:rsidR="00E960C9" w:rsidRPr="007C2E3C" w:rsidRDefault="00E960C9" w:rsidP="009A0569">
            <w:pPr>
              <w:spacing w:after="0" w:line="240" w:lineRule="auto"/>
              <w:jc w:val="center"/>
              <w:rPr>
                <w:rFonts w:ascii="Times New Roman" w:eastAsia="Times New Roman" w:hAnsi="Times New Roman" w:cs="Times New Roman"/>
                <w:color w:val="000000"/>
                <w:sz w:val="24"/>
                <w:szCs w:val="24"/>
                <w:lang w:val="en-US" w:eastAsia="ru-RU"/>
              </w:rPr>
            </w:pPr>
            <w:r w:rsidRPr="007C2E3C">
              <w:rPr>
                <w:rFonts w:ascii="Times New Roman" w:eastAsia="Times New Roman" w:hAnsi="Times New Roman" w:cs="Times New Roman"/>
                <w:color w:val="000000"/>
                <w:sz w:val="24"/>
                <w:szCs w:val="24"/>
                <w:lang w:eastAsia="ru-RU"/>
              </w:rPr>
              <w:t>Прочность на сжатие, МПа</w:t>
            </w:r>
          </w:p>
        </w:tc>
      </w:tr>
      <w:tr w:rsidR="00E960C9" w:rsidRPr="003847CA" w14:paraId="2B04B940" w14:textId="77777777" w:rsidTr="00E960C9">
        <w:trPr>
          <w:trHeight w:val="315"/>
          <w:jc w:val="center"/>
        </w:trPr>
        <w:tc>
          <w:tcPr>
            <w:tcW w:w="3645" w:type="dxa"/>
            <w:tcBorders>
              <w:top w:val="nil"/>
              <w:left w:val="single" w:sz="8" w:space="0" w:color="auto"/>
              <w:bottom w:val="single" w:sz="4" w:space="0" w:color="auto"/>
              <w:right w:val="single" w:sz="8" w:space="0" w:color="auto"/>
            </w:tcBorders>
            <w:vAlign w:val="center"/>
            <w:hideMark/>
          </w:tcPr>
          <w:p w14:paraId="41D12FE5" w14:textId="77777777" w:rsidR="00E960C9" w:rsidRPr="005B30E8"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5B30E8">
              <w:rPr>
                <w:rFonts w:ascii="Times New Roman" w:hAnsi="Times New Roman" w:cs="Times New Roman"/>
                <w:i/>
                <w:sz w:val="24"/>
                <w:szCs w:val="24"/>
              </w:rPr>
              <w:t>σ</w:t>
            </w:r>
            <w:r w:rsidRPr="005B30E8">
              <w:rPr>
                <w:rFonts w:ascii="Times New Roman" w:hAnsi="Times New Roman" w:cs="Times New Roman"/>
                <w:b/>
                <w:color w:val="000000"/>
                <w:sz w:val="24"/>
                <w:szCs w:val="24"/>
                <w:lang w:val="en-US"/>
              </w:rPr>
              <w:t xml:space="preserve"> </w:t>
            </w:r>
            <w:r w:rsidRPr="005B30E8">
              <w:rPr>
                <w:rFonts w:ascii="Times New Roman" w:hAnsi="Times New Roman" w:cs="Times New Roman"/>
                <w:color w:val="000000"/>
                <w:sz w:val="24"/>
                <w:szCs w:val="24"/>
                <w:lang w:val="en-US"/>
              </w:rPr>
              <w:t>= -0,0024t</w:t>
            </w:r>
            <w:r w:rsidRPr="005B30E8">
              <w:rPr>
                <w:rFonts w:ascii="Times New Roman" w:hAnsi="Times New Roman" w:cs="Times New Roman"/>
                <w:color w:val="000000"/>
                <w:sz w:val="24"/>
                <w:szCs w:val="24"/>
                <w:vertAlign w:val="superscript"/>
                <w:lang w:val="en-US"/>
              </w:rPr>
              <w:t>2</w:t>
            </w:r>
            <w:r w:rsidRPr="005B30E8">
              <w:rPr>
                <w:rFonts w:ascii="Times New Roman" w:hAnsi="Times New Roman" w:cs="Times New Roman"/>
                <w:color w:val="000000"/>
                <w:sz w:val="24"/>
                <w:szCs w:val="24"/>
                <w:lang w:val="en-US"/>
              </w:rPr>
              <w:t xml:space="preserve"> + 0,5384t + 8,8813</w:t>
            </w:r>
          </w:p>
        </w:tc>
        <w:tc>
          <w:tcPr>
            <w:tcW w:w="3582" w:type="dxa"/>
            <w:tcBorders>
              <w:top w:val="nil"/>
              <w:left w:val="nil"/>
              <w:bottom w:val="single" w:sz="4" w:space="0" w:color="auto"/>
              <w:right w:val="single" w:sz="8" w:space="0" w:color="auto"/>
            </w:tcBorders>
            <w:vAlign w:val="center"/>
            <w:hideMark/>
          </w:tcPr>
          <w:p w14:paraId="11274813" w14:textId="77777777" w:rsidR="00E960C9" w:rsidRPr="005B30E8"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5B30E8">
              <w:rPr>
                <w:rFonts w:ascii="Times New Roman" w:hAnsi="Times New Roman" w:cs="Times New Roman"/>
                <w:i/>
                <w:sz w:val="24"/>
                <w:szCs w:val="24"/>
              </w:rPr>
              <w:t>σ</w:t>
            </w:r>
            <w:r w:rsidRPr="005B30E8">
              <w:rPr>
                <w:rFonts w:ascii="Times New Roman" w:hAnsi="Times New Roman" w:cs="Times New Roman"/>
                <w:color w:val="000000"/>
                <w:sz w:val="24"/>
                <w:szCs w:val="24"/>
              </w:rPr>
              <w:t xml:space="preserve"> = </w:t>
            </w:r>
            <w:r w:rsidRPr="005B30E8">
              <w:rPr>
                <w:rFonts w:ascii="Times New Roman" w:hAnsi="Times New Roman" w:cs="Times New Roman"/>
                <w:color w:val="000000"/>
                <w:sz w:val="24"/>
                <w:szCs w:val="24"/>
                <w:lang w:val="en-US"/>
              </w:rPr>
              <w:t>16,675C + 25,088</w:t>
            </w:r>
          </w:p>
        </w:tc>
      </w:tr>
      <w:tr w:rsidR="00E960C9" w:rsidRPr="003847CA" w14:paraId="0EF1ACEE" w14:textId="77777777" w:rsidTr="00E960C9">
        <w:trPr>
          <w:trHeight w:val="315"/>
          <w:jc w:val="center"/>
        </w:trPr>
        <w:tc>
          <w:tcPr>
            <w:tcW w:w="7227" w:type="dxa"/>
            <w:gridSpan w:val="2"/>
            <w:tcBorders>
              <w:top w:val="single" w:sz="4" w:space="0" w:color="auto"/>
              <w:left w:val="single" w:sz="8" w:space="0" w:color="auto"/>
              <w:bottom w:val="single" w:sz="8" w:space="0" w:color="auto"/>
              <w:right w:val="single" w:sz="8" w:space="0" w:color="auto"/>
            </w:tcBorders>
            <w:vAlign w:val="center"/>
          </w:tcPr>
          <w:p w14:paraId="6F439680" w14:textId="77777777" w:rsidR="00E960C9" w:rsidRPr="00FF534E" w:rsidRDefault="00E960C9" w:rsidP="009A0569">
            <w:pPr>
              <w:spacing w:after="0" w:line="240" w:lineRule="auto"/>
              <w:jc w:val="center"/>
              <w:rPr>
                <w:rFonts w:ascii="Times New Roman" w:hAnsi="Times New Roman" w:cs="Times New Roman"/>
                <w:sz w:val="28"/>
                <w:szCs w:val="28"/>
              </w:rPr>
            </w:pPr>
            <m:oMathPara>
              <m:oMath>
                <m:r>
                  <w:rPr>
                    <w:rFonts w:ascii="Cambria Math" w:hAnsi="Cambria Math" w:cs="Times New Roman"/>
                    <w:sz w:val="24"/>
                    <w:szCs w:val="24"/>
                  </w:rPr>
                  <m:t>σ=</m:t>
                </m:r>
                <m:r>
                  <w:rPr>
                    <w:rFonts w:ascii="Cambria Math" w:hAnsi="Cambria Math" w:cs="Times New Roman"/>
                    <w:sz w:val="24"/>
                    <w:szCs w:val="24"/>
                    <w:lang w:val="en-US"/>
                  </w:rPr>
                  <m:t>6,7862</m:t>
                </m:r>
                <m:sSup>
                  <m:sSupPr>
                    <m:ctrlPr>
                      <w:rPr>
                        <w:rFonts w:ascii="Cambria Math" w:hAnsi="Cambria Math" w:cs="Times New Roman"/>
                        <w:i/>
                        <w:sz w:val="24"/>
                        <w:szCs w:val="24"/>
                      </w:rPr>
                    </m:ctrlPr>
                  </m:sSupPr>
                  <m:e>
                    <m:r>
                      <w:rPr>
                        <w:rFonts w:ascii="Cambria Math" w:hAnsi="Cambria Math" w:cs="Times New Roman"/>
                        <w:sz w:val="24"/>
                        <w:szCs w:val="24"/>
                      </w:rPr>
                      <m:t>(</m:t>
                    </m:r>
                    <m:r>
                      <m:rPr>
                        <m:sty m:val="p"/>
                      </m:rPr>
                      <w:rPr>
                        <w:rFonts w:ascii="Cambria Math" w:eastAsia="Times New Roman" w:hAnsi="Cambria Math" w:cs="Times New Roman"/>
                        <w:color w:val="000000"/>
                        <w:sz w:val="24"/>
                        <w:szCs w:val="24"/>
                        <w:lang w:eastAsia="ru-RU"/>
                      </w:rPr>
                      <m:t>-0,00027</m:t>
                    </m:r>
                    <m:sSup>
                      <m:sSupPr>
                        <m:ctrlPr>
                          <w:rPr>
                            <w:rFonts w:ascii="Cambria Math" w:eastAsia="Times New Roman" w:hAnsi="Cambria Math" w:cs="Times New Roman"/>
                            <w:color w:val="000000"/>
                            <w:sz w:val="24"/>
                            <w:szCs w:val="24"/>
                            <w:lang w:eastAsia="ru-RU"/>
                          </w:rPr>
                        </m:ctrlPr>
                      </m:sSupPr>
                      <m:e>
                        <m:r>
                          <w:rPr>
                            <w:rFonts w:ascii="Cambria Math" w:eastAsia="Times New Roman" w:hAnsi="Cambria Math" w:cs="Times New Roman"/>
                            <w:color w:val="000000"/>
                            <w:sz w:val="24"/>
                            <w:szCs w:val="24"/>
                            <w:lang w:eastAsia="ru-RU"/>
                          </w:rPr>
                          <m:t>t</m:t>
                        </m:r>
                      </m:e>
                      <m:sup>
                        <m:r>
                          <w:rPr>
                            <w:rFonts w:ascii="Cambria Math" w:eastAsia="Times New Roman" w:hAnsi="Cambria Math" w:cs="Times New Roman"/>
                            <w:color w:val="000000"/>
                            <w:sz w:val="24"/>
                            <w:szCs w:val="24"/>
                            <w:lang w:eastAsia="ru-RU"/>
                          </w:rPr>
                          <m:t>2</m:t>
                        </m:r>
                      </m:sup>
                    </m:sSup>
                    <m:r>
                      <w:rPr>
                        <w:rFonts w:ascii="Cambria Math" w:eastAsia="Times New Roman" w:hAnsi="Cambria Math" w:cs="Times New Roman"/>
                        <w:color w:val="000000"/>
                        <w:sz w:val="24"/>
                        <w:szCs w:val="24"/>
                        <w:lang w:eastAsia="ru-RU"/>
                      </w:rPr>
                      <m:t>+0,0606t</m:t>
                    </m:r>
                    <m:r>
                      <w:rPr>
                        <w:rFonts w:ascii="Cambria Math" w:eastAsia="Times New Roman" w:hAnsi="Cambria Math" w:cs="Times New Roman"/>
                        <w:color w:val="000000"/>
                        <w:sz w:val="24"/>
                        <w:szCs w:val="24"/>
                        <w:lang w:val="en-US" w:eastAsia="ru-RU"/>
                      </w:rPr>
                      <m:t>+</m:t>
                    </m:r>
                    <m:r>
                      <w:rPr>
                        <w:rFonts w:ascii="Cambria Math" w:eastAsia="Times New Roman" w:hAnsi="Cambria Math" w:cs="Times New Roman"/>
                        <w:color w:val="000000"/>
                        <w:sz w:val="24"/>
                        <w:szCs w:val="24"/>
                        <w:lang w:eastAsia="ru-RU"/>
                      </w:rPr>
                      <m:t>1)</m:t>
                    </m:r>
                  </m:e>
                  <m:sup>
                    <m:r>
                      <w:rPr>
                        <w:rFonts w:ascii="Cambria Math" w:hAnsi="Cambria Math" w:cs="Times New Roman"/>
                        <w:sz w:val="24"/>
                        <w:szCs w:val="24"/>
                        <w:vertAlign w:val="superscript"/>
                        <w:lang w:val="en-US"/>
                      </w:rPr>
                      <m:t>0,9192</m:t>
                    </m:r>
                  </m:sup>
                </m:sSup>
                <m:r>
                  <w:rPr>
                    <w:rFonts w:ascii="Cambria Math" w:eastAsia="Times New Roman" w:hAnsi="Cambria Math" w:cs="Times New Roman"/>
                    <w:sz w:val="24"/>
                    <w:szCs w:val="24"/>
                    <w:lang w:val="en-US"/>
                  </w:rPr>
                  <m:t xml:space="preserve"> </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(0,6647C+1)</m:t>
                    </m:r>
                  </m:e>
                  <m:sup>
                    <m:r>
                      <w:rPr>
                        <w:rFonts w:ascii="Cambria Math" w:hAnsi="Cambria Math" w:cs="Times New Roman"/>
                        <w:sz w:val="24"/>
                        <w:szCs w:val="24"/>
                        <w:vertAlign w:val="superscript"/>
                        <w:lang w:val="en-US"/>
                      </w:rPr>
                      <m:t>0,9192</m:t>
                    </m:r>
                  </m:sup>
                </m:sSup>
              </m:oMath>
            </m:oMathPara>
          </w:p>
        </w:tc>
      </w:tr>
    </w:tbl>
    <w:p w14:paraId="6883E6D2" w14:textId="77777777" w:rsidR="00E960C9" w:rsidRDefault="00E960C9" w:rsidP="009A0569">
      <w:pPr>
        <w:spacing w:after="0" w:line="240" w:lineRule="auto"/>
        <w:ind w:firstLine="709"/>
        <w:jc w:val="center"/>
        <w:rPr>
          <w:rFonts w:ascii="Times New Roman" w:hAnsi="Times New Roman" w:cs="Times New Roman"/>
          <w:sz w:val="28"/>
        </w:rPr>
      </w:pPr>
    </w:p>
    <w:p w14:paraId="273B079E" w14:textId="77777777" w:rsidR="00E960C9" w:rsidRDefault="00E61468" w:rsidP="00E61468">
      <w:pPr>
        <w:spacing w:after="0" w:line="240" w:lineRule="auto"/>
        <w:jc w:val="center"/>
        <w:rPr>
          <w:rFonts w:ascii="Times New Roman" w:hAnsi="Times New Roman" w:cs="Times New Roman"/>
          <w:sz w:val="28"/>
        </w:rPr>
      </w:pPr>
      <w:r w:rsidRPr="00E61468">
        <w:rPr>
          <w:rFonts w:ascii="Times New Roman" w:hAnsi="Times New Roman" w:cs="Times New Roman"/>
          <w:b/>
          <w:sz w:val="28"/>
        </w:rPr>
        <w:t>Рисунок 3.12</w:t>
      </w:r>
      <w:r>
        <w:rPr>
          <w:rFonts w:ascii="Times New Roman" w:hAnsi="Times New Roman" w:cs="Times New Roman"/>
          <w:sz w:val="28"/>
        </w:rPr>
        <w:t xml:space="preserve"> –</w:t>
      </w:r>
      <w:r w:rsidR="00E960C9">
        <w:rPr>
          <w:rFonts w:ascii="Times New Roman" w:hAnsi="Times New Roman" w:cs="Times New Roman"/>
          <w:sz w:val="28"/>
        </w:rPr>
        <w:t xml:space="preserve"> Частные и</w:t>
      </w:r>
      <w:r w:rsidR="00E960C9" w:rsidRPr="00D81083">
        <w:rPr>
          <w:rFonts w:ascii="Times New Roman" w:hAnsi="Times New Roman" w:cs="Times New Roman"/>
          <w:sz w:val="28"/>
        </w:rPr>
        <w:t xml:space="preserve"> </w:t>
      </w:r>
      <w:r w:rsidR="00E960C9">
        <w:rPr>
          <w:rFonts w:ascii="Times New Roman" w:hAnsi="Times New Roman" w:cs="Times New Roman"/>
          <w:sz w:val="28"/>
        </w:rPr>
        <w:t xml:space="preserve">множественные зависимости прочности на сжатие от концентрации </w:t>
      </w:r>
      <w:r w:rsidR="00E960C9" w:rsidRPr="00C04BE1">
        <w:rPr>
          <w:rFonts w:ascii="Times New Roman" w:hAnsi="Times New Roman" w:cs="Times New Roman"/>
          <w:sz w:val="28"/>
        </w:rPr>
        <w:t>стабилизирующих добавок</w:t>
      </w:r>
      <w:r w:rsidR="00E960C9">
        <w:rPr>
          <w:rFonts w:ascii="Times New Roman" w:hAnsi="Times New Roman" w:cs="Times New Roman"/>
          <w:sz w:val="28"/>
        </w:rPr>
        <w:t xml:space="preserve"> и температуры после 120 часов затвердевания.</w:t>
      </w:r>
    </w:p>
    <w:p w14:paraId="1E9FFF82" w14:textId="77777777" w:rsidR="00E61468" w:rsidRPr="00D467BA" w:rsidRDefault="00E61468" w:rsidP="00E61468">
      <w:pPr>
        <w:spacing w:after="0" w:line="240" w:lineRule="auto"/>
        <w:jc w:val="center"/>
        <w:rPr>
          <w:rFonts w:ascii="Times New Roman" w:hAnsi="Times New Roman" w:cs="Times New Roman"/>
          <w:sz w:val="28"/>
        </w:rPr>
      </w:pPr>
    </w:p>
    <w:p w14:paraId="7B19E029" w14:textId="77777777" w:rsidR="00E960C9" w:rsidRDefault="00E960C9" w:rsidP="009A0569">
      <w:pPr>
        <w:spacing w:after="0" w:line="24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50F11AA9" wp14:editId="4C98993D">
            <wp:extent cx="2944087" cy="2445488"/>
            <wp:effectExtent l="0" t="0" r="0" b="0"/>
            <wp:docPr id="1931454360" name="Рисунок 19" descr="120-con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contour.jpg"/>
                    <pic:cNvPicPr/>
                  </pic:nvPicPr>
                  <pic:blipFill>
                    <a:blip r:embed="rId64" cstate="print"/>
                    <a:stretch>
                      <a:fillRect/>
                    </a:stretch>
                  </pic:blipFill>
                  <pic:spPr>
                    <a:xfrm>
                      <a:off x="0" y="0"/>
                      <a:ext cx="2952000" cy="2452061"/>
                    </a:xfrm>
                    <a:prstGeom prst="rect">
                      <a:avLst/>
                    </a:prstGeom>
                  </pic:spPr>
                </pic:pic>
              </a:graphicData>
            </a:graphic>
          </wp:inline>
        </w:drawing>
      </w:r>
      <w:r>
        <w:rPr>
          <w:rFonts w:ascii="Times New Roman" w:hAnsi="Times New Roman" w:cs="Times New Roman"/>
          <w:noProof/>
          <w:sz w:val="28"/>
          <w:lang w:eastAsia="ru-RU"/>
        </w:rPr>
        <w:drawing>
          <wp:inline distT="0" distB="0" distL="0" distR="0" wp14:anchorId="153B9CD1" wp14:editId="2AFBC7BB">
            <wp:extent cx="2913321" cy="2413591"/>
            <wp:effectExtent l="0" t="0" r="0" b="0"/>
            <wp:docPr id="1931454361" name="Рисунок 20" descr="120-poverh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poverhnost.jpg"/>
                    <pic:cNvPicPr/>
                  </pic:nvPicPr>
                  <pic:blipFill>
                    <a:blip r:embed="rId65" cstate="print"/>
                    <a:stretch>
                      <a:fillRect/>
                    </a:stretch>
                  </pic:blipFill>
                  <pic:spPr>
                    <a:xfrm>
                      <a:off x="0" y="0"/>
                      <a:ext cx="2916000" cy="2415810"/>
                    </a:xfrm>
                    <a:prstGeom prst="rect">
                      <a:avLst/>
                    </a:prstGeom>
                  </pic:spPr>
                </pic:pic>
              </a:graphicData>
            </a:graphic>
          </wp:inline>
        </w:drawing>
      </w:r>
    </w:p>
    <w:p w14:paraId="2AB97F1B" w14:textId="77777777" w:rsidR="00E960C9" w:rsidRDefault="00E960C9" w:rsidP="009A0569">
      <w:pPr>
        <w:spacing w:after="0" w:line="240" w:lineRule="auto"/>
        <w:ind w:firstLine="709"/>
        <w:jc w:val="both"/>
        <w:rPr>
          <w:rFonts w:ascii="Times New Roman" w:hAnsi="Times New Roman" w:cs="Times New Roman"/>
          <w:sz w:val="28"/>
        </w:rPr>
      </w:pPr>
    </w:p>
    <w:p w14:paraId="294DEC2D" w14:textId="77777777" w:rsidR="00E960C9" w:rsidRDefault="00E61468" w:rsidP="00E61468">
      <w:pPr>
        <w:spacing w:after="0" w:line="240" w:lineRule="auto"/>
        <w:jc w:val="center"/>
        <w:rPr>
          <w:rFonts w:ascii="Times New Roman" w:hAnsi="Times New Roman" w:cs="Times New Roman"/>
          <w:sz w:val="28"/>
        </w:rPr>
      </w:pPr>
      <w:r w:rsidRPr="00E61468">
        <w:rPr>
          <w:rFonts w:ascii="Times New Roman" w:hAnsi="Times New Roman" w:cs="Times New Roman"/>
          <w:b/>
          <w:sz w:val="28"/>
        </w:rPr>
        <w:t>Рисунок</w:t>
      </w:r>
      <w:r w:rsidR="00E960C9" w:rsidRPr="00E61468">
        <w:rPr>
          <w:rFonts w:ascii="Times New Roman" w:hAnsi="Times New Roman" w:cs="Times New Roman"/>
          <w:b/>
          <w:sz w:val="28"/>
        </w:rPr>
        <w:t xml:space="preserve"> 3.1</w:t>
      </w:r>
      <w:r w:rsidRPr="00E61468">
        <w:rPr>
          <w:rFonts w:ascii="Times New Roman" w:hAnsi="Times New Roman" w:cs="Times New Roman"/>
          <w:b/>
          <w:sz w:val="28"/>
        </w:rPr>
        <w:t>3</w:t>
      </w:r>
      <w:r>
        <w:rPr>
          <w:rFonts w:ascii="Times New Roman" w:hAnsi="Times New Roman" w:cs="Times New Roman"/>
          <w:sz w:val="28"/>
        </w:rPr>
        <w:t xml:space="preserve"> –</w:t>
      </w:r>
      <w:r w:rsidR="00E960C9">
        <w:rPr>
          <w:rFonts w:ascii="Times New Roman" w:hAnsi="Times New Roman" w:cs="Times New Roman"/>
          <w:sz w:val="28"/>
        </w:rPr>
        <w:t xml:space="preserve"> Изменение прочности на сжатие на плоскости и в пространстве в зависимости от концентрации </w:t>
      </w:r>
      <w:r w:rsidR="00E960C9" w:rsidRPr="00C04BE1">
        <w:rPr>
          <w:rFonts w:ascii="Times New Roman" w:hAnsi="Times New Roman" w:cs="Times New Roman"/>
          <w:sz w:val="28"/>
        </w:rPr>
        <w:t>стабилизирующих добавок</w:t>
      </w:r>
      <w:r w:rsidR="00E960C9">
        <w:rPr>
          <w:rFonts w:ascii="Times New Roman" w:hAnsi="Times New Roman" w:cs="Times New Roman"/>
          <w:sz w:val="28"/>
        </w:rPr>
        <w:t xml:space="preserve"> и температуры после 120 часов затвердевания.</w:t>
      </w:r>
    </w:p>
    <w:p w14:paraId="2D6A4B1F" w14:textId="77777777" w:rsidR="00E960C9" w:rsidRDefault="00E960C9" w:rsidP="009A0569">
      <w:pPr>
        <w:spacing w:after="0" w:line="240" w:lineRule="auto"/>
        <w:ind w:firstLine="709"/>
        <w:jc w:val="both"/>
        <w:rPr>
          <w:rFonts w:ascii="Times New Roman" w:hAnsi="Times New Roman" w:cs="Times New Roman"/>
          <w:sz w:val="28"/>
        </w:rPr>
      </w:pPr>
    </w:p>
    <w:p w14:paraId="61D0B6C2" w14:textId="77777777" w:rsidR="00E960C9" w:rsidRPr="00BD2DC6" w:rsidRDefault="00E960C9" w:rsidP="009A0569">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Отмеченные экспериментальные исследования интерпретировались в рамках теории планирования экспериментов, данные, введенные в матрицу планиров</w:t>
      </w:r>
      <w:r w:rsidR="009E795B">
        <w:rPr>
          <w:rFonts w:ascii="Times New Roman" w:hAnsi="Times New Roman" w:cs="Times New Roman"/>
          <w:sz w:val="28"/>
        </w:rPr>
        <w:t xml:space="preserve">ания, выглядят в виде таблиц </w:t>
      </w:r>
      <w:proofErr w:type="gramStart"/>
      <w:r w:rsidR="009E795B">
        <w:rPr>
          <w:rFonts w:ascii="Times New Roman" w:hAnsi="Times New Roman" w:cs="Times New Roman"/>
          <w:sz w:val="28"/>
        </w:rPr>
        <w:t>3.5-3.8</w:t>
      </w:r>
      <w:proofErr w:type="gramEnd"/>
      <w:r w:rsidRPr="00BD2DC6">
        <w:rPr>
          <w:rFonts w:ascii="Times New Roman" w:hAnsi="Times New Roman" w:cs="Times New Roman"/>
          <w:sz w:val="28"/>
        </w:rPr>
        <w:t>. Графики частных зависимостей прочности на сжатие от концентрации стабилизирующих добаво</w:t>
      </w:r>
      <w:r w:rsidR="009E795B">
        <w:rPr>
          <w:rFonts w:ascii="Times New Roman" w:hAnsi="Times New Roman" w:cs="Times New Roman"/>
          <w:sz w:val="28"/>
        </w:rPr>
        <w:t>к и температуры показаны на рисунках</w:t>
      </w:r>
      <w:r w:rsidRPr="00BD2DC6">
        <w:rPr>
          <w:rFonts w:ascii="Times New Roman" w:hAnsi="Times New Roman" w:cs="Times New Roman"/>
          <w:sz w:val="28"/>
        </w:rPr>
        <w:t xml:space="preserve"> 3.</w:t>
      </w:r>
      <w:r w:rsidR="009E795B">
        <w:rPr>
          <w:rFonts w:ascii="Times New Roman" w:hAnsi="Times New Roman" w:cs="Times New Roman"/>
          <w:sz w:val="28"/>
        </w:rPr>
        <w:t>14, 3.16, 3.18, 3.20</w:t>
      </w:r>
      <w:r w:rsidRPr="00BD2DC6">
        <w:rPr>
          <w:rFonts w:ascii="Times New Roman" w:hAnsi="Times New Roman" w:cs="Times New Roman"/>
          <w:sz w:val="28"/>
        </w:rPr>
        <w:t>, а изменение прочности на сжатие на плоскости и</w:t>
      </w:r>
      <w:r w:rsidR="009E795B">
        <w:rPr>
          <w:rFonts w:ascii="Times New Roman" w:hAnsi="Times New Roman" w:cs="Times New Roman"/>
          <w:sz w:val="28"/>
        </w:rPr>
        <w:t xml:space="preserve"> в пространстве показаны на рисунках</w:t>
      </w:r>
      <w:r w:rsidRPr="00BD2DC6">
        <w:rPr>
          <w:rFonts w:ascii="Times New Roman" w:hAnsi="Times New Roman" w:cs="Times New Roman"/>
          <w:sz w:val="28"/>
        </w:rPr>
        <w:t xml:space="preserve"> 3.</w:t>
      </w:r>
      <w:r w:rsidR="009E795B">
        <w:rPr>
          <w:rFonts w:ascii="Times New Roman" w:hAnsi="Times New Roman" w:cs="Times New Roman"/>
          <w:sz w:val="28"/>
        </w:rPr>
        <w:t>15, 3.17, 3.19</w:t>
      </w:r>
      <w:r w:rsidRPr="00BD2DC6">
        <w:rPr>
          <w:rFonts w:ascii="Times New Roman" w:hAnsi="Times New Roman" w:cs="Times New Roman"/>
          <w:sz w:val="28"/>
        </w:rPr>
        <w:t>, 3.2</w:t>
      </w:r>
      <w:r w:rsidR="009E795B">
        <w:rPr>
          <w:rFonts w:ascii="Times New Roman" w:hAnsi="Times New Roman" w:cs="Times New Roman"/>
          <w:sz w:val="28"/>
        </w:rPr>
        <w:t>1</w:t>
      </w:r>
      <w:r w:rsidRPr="00BD2DC6">
        <w:rPr>
          <w:rFonts w:ascii="Times New Roman" w:hAnsi="Times New Roman" w:cs="Times New Roman"/>
          <w:sz w:val="28"/>
        </w:rPr>
        <w:t>.</w:t>
      </w:r>
    </w:p>
    <w:p w14:paraId="1F0009CB" w14:textId="77777777" w:rsidR="00E960C9" w:rsidRDefault="00E960C9" w:rsidP="009E795B">
      <w:pPr>
        <w:spacing w:after="0" w:line="240" w:lineRule="auto"/>
        <w:ind w:firstLine="709"/>
        <w:jc w:val="both"/>
        <w:rPr>
          <w:rFonts w:ascii="Times New Roman" w:hAnsi="Times New Roman" w:cs="Times New Roman"/>
          <w:sz w:val="28"/>
        </w:rPr>
      </w:pPr>
      <w:r w:rsidRPr="00CF351D">
        <w:rPr>
          <w:rFonts w:ascii="Times New Roman" w:hAnsi="Times New Roman" w:cs="Times New Roman"/>
          <w:sz w:val="28"/>
        </w:rPr>
        <w:lastRenderedPageBreak/>
        <w:t>Таблица 3.</w:t>
      </w:r>
      <w:r w:rsidR="009E795B">
        <w:rPr>
          <w:rFonts w:ascii="Times New Roman" w:hAnsi="Times New Roman" w:cs="Times New Roman"/>
          <w:sz w:val="28"/>
        </w:rPr>
        <w:t>5</w:t>
      </w:r>
      <w:r w:rsidRPr="00CF351D">
        <w:rPr>
          <w:rFonts w:ascii="Times New Roman" w:hAnsi="Times New Roman" w:cs="Times New Roman"/>
          <w:sz w:val="28"/>
        </w:rPr>
        <w:t>. Матрица планирования экспериментов по изучению прочности на сжатие цементных растворов</w:t>
      </w:r>
      <w:r w:rsidRPr="00CF351D">
        <w:rPr>
          <w:rFonts w:ascii="Times New Roman" w:hAnsi="Times New Roman" w:cs="Times New Roman"/>
        </w:rPr>
        <w:t xml:space="preserve"> </w:t>
      </w:r>
      <w:r w:rsidRPr="00CF351D">
        <w:rPr>
          <w:rFonts w:ascii="Times New Roman" w:hAnsi="Times New Roman" w:cs="Times New Roman"/>
          <w:sz w:val="28"/>
        </w:rPr>
        <w:t>на устойчивость к термическому воздействию в течение длительных промежутков времени, без добавления стабилизирующей упрочняющей добавки</w:t>
      </w:r>
    </w:p>
    <w:p w14:paraId="5F847800" w14:textId="77777777" w:rsidR="009E795B" w:rsidRPr="00CF351D" w:rsidRDefault="009E795B" w:rsidP="009E795B">
      <w:pPr>
        <w:spacing w:after="0" w:line="240" w:lineRule="auto"/>
        <w:ind w:firstLine="709"/>
        <w:jc w:val="both"/>
        <w:rPr>
          <w:rFonts w:ascii="Times New Roman" w:hAnsi="Times New Roman" w:cs="Times New Roman"/>
          <w:color w:val="FF0000"/>
          <w:sz w:val="28"/>
        </w:rPr>
      </w:pPr>
    </w:p>
    <w:tbl>
      <w:tblPr>
        <w:tblW w:w="625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22"/>
        <w:gridCol w:w="2014"/>
        <w:gridCol w:w="2823"/>
      </w:tblGrid>
      <w:tr w:rsidR="00E960C9" w:rsidRPr="00774E65" w14:paraId="7F7E9ACA" w14:textId="77777777" w:rsidTr="00E960C9">
        <w:trPr>
          <w:trHeight w:val="617"/>
          <w:jc w:val="center"/>
        </w:trPr>
        <w:tc>
          <w:tcPr>
            <w:tcW w:w="1422" w:type="dxa"/>
            <w:vAlign w:val="center"/>
            <w:hideMark/>
          </w:tcPr>
          <w:p w14:paraId="77FC8E3C"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 xml:space="preserve">Время, </w:t>
            </w:r>
          </w:p>
          <w:p w14:paraId="2EE985C4"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час</w:t>
            </w:r>
          </w:p>
        </w:tc>
        <w:tc>
          <w:tcPr>
            <w:tcW w:w="2014" w:type="dxa"/>
            <w:vAlign w:val="center"/>
            <w:hideMark/>
          </w:tcPr>
          <w:p w14:paraId="4FBD6E51"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Температура,</w:t>
            </w:r>
          </w:p>
          <w:p w14:paraId="313E0985"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proofErr w:type="spellStart"/>
            <w:r w:rsidRPr="00774E65">
              <w:rPr>
                <w:rFonts w:ascii="Times New Roman" w:eastAsia="Times New Roman" w:hAnsi="Times New Roman" w:cs="Times New Roman"/>
                <w:color w:val="000000"/>
                <w:sz w:val="24"/>
                <w:szCs w:val="24"/>
                <w:vertAlign w:val="superscript"/>
                <w:lang w:eastAsia="ru-RU"/>
              </w:rPr>
              <w:t>о</w:t>
            </w:r>
            <w:r w:rsidRPr="00774E65">
              <w:rPr>
                <w:rFonts w:ascii="Times New Roman" w:eastAsia="Times New Roman" w:hAnsi="Times New Roman" w:cs="Times New Roman"/>
                <w:color w:val="000000"/>
                <w:sz w:val="24"/>
                <w:szCs w:val="24"/>
                <w:lang w:eastAsia="ru-RU"/>
              </w:rPr>
              <w:t>C</w:t>
            </w:r>
            <w:proofErr w:type="spellEnd"/>
          </w:p>
        </w:tc>
        <w:tc>
          <w:tcPr>
            <w:tcW w:w="2823" w:type="dxa"/>
            <w:vAlign w:val="center"/>
            <w:hideMark/>
          </w:tcPr>
          <w:p w14:paraId="340002F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 xml:space="preserve">Прочность на сжатие, </w:t>
            </w:r>
            <w:proofErr w:type="spellStart"/>
            <w:r w:rsidRPr="00774E65">
              <w:rPr>
                <w:rFonts w:ascii="Times New Roman" w:eastAsia="Times New Roman" w:hAnsi="Times New Roman" w:cs="Times New Roman"/>
                <w:color w:val="000000"/>
                <w:sz w:val="24"/>
                <w:szCs w:val="24"/>
                <w:lang w:eastAsia="ru-RU"/>
              </w:rPr>
              <w:t>MПa</w:t>
            </w:r>
            <w:proofErr w:type="spellEnd"/>
          </w:p>
        </w:tc>
      </w:tr>
      <w:tr w:rsidR="00E960C9" w:rsidRPr="00774E65" w14:paraId="1C3461A7" w14:textId="77777777" w:rsidTr="00E960C9">
        <w:trPr>
          <w:trHeight w:val="315"/>
          <w:jc w:val="center"/>
        </w:trPr>
        <w:tc>
          <w:tcPr>
            <w:tcW w:w="1422" w:type="dxa"/>
            <w:vAlign w:val="center"/>
            <w:hideMark/>
          </w:tcPr>
          <w:p w14:paraId="3705282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014" w:type="dxa"/>
            <w:vAlign w:val="center"/>
            <w:hideMark/>
          </w:tcPr>
          <w:p w14:paraId="5BE221E1"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823" w:type="dxa"/>
            <w:vAlign w:val="center"/>
            <w:hideMark/>
          </w:tcPr>
          <w:p w14:paraId="0D3A9A0B"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29,85</w:t>
            </w:r>
          </w:p>
        </w:tc>
      </w:tr>
      <w:tr w:rsidR="00E960C9" w:rsidRPr="00774E65" w14:paraId="5EFCA0B4" w14:textId="77777777" w:rsidTr="00E960C9">
        <w:trPr>
          <w:trHeight w:val="315"/>
          <w:jc w:val="center"/>
        </w:trPr>
        <w:tc>
          <w:tcPr>
            <w:tcW w:w="1422" w:type="dxa"/>
            <w:vAlign w:val="center"/>
            <w:hideMark/>
          </w:tcPr>
          <w:p w14:paraId="20930C5A"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400</w:t>
            </w:r>
          </w:p>
        </w:tc>
        <w:tc>
          <w:tcPr>
            <w:tcW w:w="2014" w:type="dxa"/>
            <w:vAlign w:val="center"/>
            <w:hideMark/>
          </w:tcPr>
          <w:p w14:paraId="444D9384"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823" w:type="dxa"/>
            <w:vAlign w:val="center"/>
            <w:hideMark/>
          </w:tcPr>
          <w:p w14:paraId="6F20F8FB"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29,90</w:t>
            </w:r>
          </w:p>
        </w:tc>
      </w:tr>
      <w:tr w:rsidR="00E960C9" w:rsidRPr="00774E65" w14:paraId="5D6357E1" w14:textId="77777777" w:rsidTr="00E960C9">
        <w:trPr>
          <w:trHeight w:val="315"/>
          <w:jc w:val="center"/>
        </w:trPr>
        <w:tc>
          <w:tcPr>
            <w:tcW w:w="1422" w:type="dxa"/>
            <w:vAlign w:val="center"/>
            <w:hideMark/>
          </w:tcPr>
          <w:p w14:paraId="1CAE0C68"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700</w:t>
            </w:r>
          </w:p>
        </w:tc>
        <w:tc>
          <w:tcPr>
            <w:tcW w:w="2014" w:type="dxa"/>
            <w:vAlign w:val="center"/>
            <w:hideMark/>
          </w:tcPr>
          <w:p w14:paraId="5C1EC4A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823" w:type="dxa"/>
            <w:vAlign w:val="center"/>
            <w:hideMark/>
          </w:tcPr>
          <w:p w14:paraId="236B107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29,80</w:t>
            </w:r>
          </w:p>
        </w:tc>
      </w:tr>
      <w:tr w:rsidR="00E960C9" w:rsidRPr="00774E65" w14:paraId="77574C7B" w14:textId="77777777" w:rsidTr="00E960C9">
        <w:trPr>
          <w:trHeight w:val="315"/>
          <w:jc w:val="center"/>
        </w:trPr>
        <w:tc>
          <w:tcPr>
            <w:tcW w:w="1422" w:type="dxa"/>
            <w:vAlign w:val="center"/>
            <w:hideMark/>
          </w:tcPr>
          <w:p w14:paraId="472F4AD9"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1000</w:t>
            </w:r>
          </w:p>
        </w:tc>
        <w:tc>
          <w:tcPr>
            <w:tcW w:w="2014" w:type="dxa"/>
            <w:vAlign w:val="center"/>
            <w:hideMark/>
          </w:tcPr>
          <w:p w14:paraId="7C574730"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823" w:type="dxa"/>
            <w:vAlign w:val="center"/>
            <w:hideMark/>
          </w:tcPr>
          <w:p w14:paraId="3B52ECE8"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29,40</w:t>
            </w:r>
          </w:p>
        </w:tc>
      </w:tr>
      <w:tr w:rsidR="00E960C9" w:rsidRPr="00774E65" w14:paraId="38F11DCC" w14:textId="77777777" w:rsidTr="00E960C9">
        <w:trPr>
          <w:trHeight w:val="315"/>
          <w:jc w:val="center"/>
        </w:trPr>
        <w:tc>
          <w:tcPr>
            <w:tcW w:w="1422" w:type="dxa"/>
            <w:vAlign w:val="center"/>
            <w:hideMark/>
          </w:tcPr>
          <w:p w14:paraId="6B1E0078"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014" w:type="dxa"/>
            <w:vAlign w:val="center"/>
            <w:hideMark/>
          </w:tcPr>
          <w:p w14:paraId="7904EA1C"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150</w:t>
            </w:r>
          </w:p>
        </w:tc>
        <w:tc>
          <w:tcPr>
            <w:tcW w:w="2823" w:type="dxa"/>
            <w:vAlign w:val="center"/>
            <w:hideMark/>
          </w:tcPr>
          <w:p w14:paraId="4C963160"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29,80</w:t>
            </w:r>
          </w:p>
        </w:tc>
      </w:tr>
      <w:tr w:rsidR="00E960C9" w:rsidRPr="00774E65" w14:paraId="42C754FE" w14:textId="77777777" w:rsidTr="00E960C9">
        <w:trPr>
          <w:trHeight w:val="315"/>
          <w:jc w:val="center"/>
        </w:trPr>
        <w:tc>
          <w:tcPr>
            <w:tcW w:w="1422" w:type="dxa"/>
            <w:vAlign w:val="center"/>
            <w:hideMark/>
          </w:tcPr>
          <w:p w14:paraId="1510E07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400</w:t>
            </w:r>
          </w:p>
        </w:tc>
        <w:tc>
          <w:tcPr>
            <w:tcW w:w="2014" w:type="dxa"/>
            <w:vAlign w:val="center"/>
            <w:hideMark/>
          </w:tcPr>
          <w:p w14:paraId="43812341"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150</w:t>
            </w:r>
          </w:p>
        </w:tc>
        <w:tc>
          <w:tcPr>
            <w:tcW w:w="2823" w:type="dxa"/>
            <w:vAlign w:val="center"/>
            <w:hideMark/>
          </w:tcPr>
          <w:p w14:paraId="4C325A84"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29,50</w:t>
            </w:r>
          </w:p>
        </w:tc>
      </w:tr>
      <w:tr w:rsidR="00E960C9" w:rsidRPr="00774E65" w14:paraId="28B6BA34" w14:textId="77777777" w:rsidTr="00E960C9">
        <w:trPr>
          <w:trHeight w:val="315"/>
          <w:jc w:val="center"/>
        </w:trPr>
        <w:tc>
          <w:tcPr>
            <w:tcW w:w="1422" w:type="dxa"/>
            <w:vAlign w:val="center"/>
            <w:hideMark/>
          </w:tcPr>
          <w:p w14:paraId="74146259"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700</w:t>
            </w:r>
          </w:p>
        </w:tc>
        <w:tc>
          <w:tcPr>
            <w:tcW w:w="2014" w:type="dxa"/>
            <w:vAlign w:val="center"/>
            <w:hideMark/>
          </w:tcPr>
          <w:p w14:paraId="4D0DD483"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150</w:t>
            </w:r>
          </w:p>
        </w:tc>
        <w:tc>
          <w:tcPr>
            <w:tcW w:w="2823" w:type="dxa"/>
            <w:vAlign w:val="center"/>
            <w:hideMark/>
          </w:tcPr>
          <w:p w14:paraId="269E79E3"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29,00</w:t>
            </w:r>
          </w:p>
        </w:tc>
      </w:tr>
      <w:tr w:rsidR="00E960C9" w:rsidRPr="00774E65" w14:paraId="20E15EC4" w14:textId="77777777" w:rsidTr="00E960C9">
        <w:trPr>
          <w:trHeight w:val="315"/>
          <w:jc w:val="center"/>
        </w:trPr>
        <w:tc>
          <w:tcPr>
            <w:tcW w:w="1422" w:type="dxa"/>
            <w:vAlign w:val="center"/>
            <w:hideMark/>
          </w:tcPr>
          <w:p w14:paraId="05123456"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1000</w:t>
            </w:r>
          </w:p>
        </w:tc>
        <w:tc>
          <w:tcPr>
            <w:tcW w:w="2014" w:type="dxa"/>
            <w:vAlign w:val="center"/>
            <w:hideMark/>
          </w:tcPr>
          <w:p w14:paraId="266E79B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150</w:t>
            </w:r>
          </w:p>
        </w:tc>
        <w:tc>
          <w:tcPr>
            <w:tcW w:w="2823" w:type="dxa"/>
            <w:vAlign w:val="center"/>
            <w:hideMark/>
          </w:tcPr>
          <w:p w14:paraId="77415832"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28,90</w:t>
            </w:r>
          </w:p>
        </w:tc>
      </w:tr>
      <w:tr w:rsidR="00E960C9" w:rsidRPr="00774E65" w14:paraId="51DCCDB5" w14:textId="77777777" w:rsidTr="00E960C9">
        <w:trPr>
          <w:trHeight w:val="315"/>
          <w:jc w:val="center"/>
        </w:trPr>
        <w:tc>
          <w:tcPr>
            <w:tcW w:w="1422" w:type="dxa"/>
            <w:vAlign w:val="center"/>
            <w:hideMark/>
          </w:tcPr>
          <w:p w14:paraId="00FD4E90"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014" w:type="dxa"/>
            <w:vAlign w:val="center"/>
            <w:hideMark/>
          </w:tcPr>
          <w:p w14:paraId="10BB971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200</w:t>
            </w:r>
          </w:p>
        </w:tc>
        <w:tc>
          <w:tcPr>
            <w:tcW w:w="2823" w:type="dxa"/>
            <w:vAlign w:val="center"/>
            <w:hideMark/>
          </w:tcPr>
          <w:p w14:paraId="07A14B92"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29,80</w:t>
            </w:r>
          </w:p>
        </w:tc>
      </w:tr>
      <w:tr w:rsidR="00E960C9" w:rsidRPr="00774E65" w14:paraId="16A91B51" w14:textId="77777777" w:rsidTr="00E960C9">
        <w:trPr>
          <w:trHeight w:val="315"/>
          <w:jc w:val="center"/>
        </w:trPr>
        <w:tc>
          <w:tcPr>
            <w:tcW w:w="1422" w:type="dxa"/>
            <w:vAlign w:val="center"/>
            <w:hideMark/>
          </w:tcPr>
          <w:p w14:paraId="1ECC7AA6"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400</w:t>
            </w:r>
          </w:p>
        </w:tc>
        <w:tc>
          <w:tcPr>
            <w:tcW w:w="2014" w:type="dxa"/>
            <w:vAlign w:val="center"/>
            <w:hideMark/>
          </w:tcPr>
          <w:p w14:paraId="258A050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200</w:t>
            </w:r>
          </w:p>
        </w:tc>
        <w:tc>
          <w:tcPr>
            <w:tcW w:w="2823" w:type="dxa"/>
            <w:vAlign w:val="center"/>
            <w:hideMark/>
          </w:tcPr>
          <w:p w14:paraId="3AEFA566"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29,40</w:t>
            </w:r>
          </w:p>
        </w:tc>
      </w:tr>
      <w:tr w:rsidR="00E960C9" w:rsidRPr="00774E65" w14:paraId="1EB1F930" w14:textId="77777777" w:rsidTr="00E960C9">
        <w:trPr>
          <w:trHeight w:val="315"/>
          <w:jc w:val="center"/>
        </w:trPr>
        <w:tc>
          <w:tcPr>
            <w:tcW w:w="1422" w:type="dxa"/>
            <w:vAlign w:val="center"/>
            <w:hideMark/>
          </w:tcPr>
          <w:p w14:paraId="70899D0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700</w:t>
            </w:r>
          </w:p>
        </w:tc>
        <w:tc>
          <w:tcPr>
            <w:tcW w:w="2014" w:type="dxa"/>
            <w:vAlign w:val="center"/>
            <w:hideMark/>
          </w:tcPr>
          <w:p w14:paraId="6A5B2FD9"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200</w:t>
            </w:r>
          </w:p>
        </w:tc>
        <w:tc>
          <w:tcPr>
            <w:tcW w:w="2823" w:type="dxa"/>
            <w:vAlign w:val="center"/>
            <w:hideMark/>
          </w:tcPr>
          <w:p w14:paraId="47478B26"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28,60</w:t>
            </w:r>
          </w:p>
        </w:tc>
      </w:tr>
      <w:tr w:rsidR="00E960C9" w:rsidRPr="00774E65" w14:paraId="68B35D6D" w14:textId="77777777" w:rsidTr="00E960C9">
        <w:trPr>
          <w:trHeight w:val="315"/>
          <w:jc w:val="center"/>
        </w:trPr>
        <w:tc>
          <w:tcPr>
            <w:tcW w:w="1422" w:type="dxa"/>
            <w:vAlign w:val="center"/>
            <w:hideMark/>
          </w:tcPr>
          <w:p w14:paraId="2CB16BB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1000</w:t>
            </w:r>
          </w:p>
        </w:tc>
        <w:tc>
          <w:tcPr>
            <w:tcW w:w="2014" w:type="dxa"/>
            <w:vAlign w:val="center"/>
            <w:hideMark/>
          </w:tcPr>
          <w:p w14:paraId="2D7F58E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200</w:t>
            </w:r>
          </w:p>
        </w:tc>
        <w:tc>
          <w:tcPr>
            <w:tcW w:w="2823" w:type="dxa"/>
            <w:vAlign w:val="center"/>
            <w:hideMark/>
          </w:tcPr>
          <w:p w14:paraId="09825995"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27,70</w:t>
            </w:r>
          </w:p>
        </w:tc>
      </w:tr>
      <w:tr w:rsidR="00E960C9" w:rsidRPr="00774E65" w14:paraId="76CE874C" w14:textId="77777777" w:rsidTr="00E960C9">
        <w:trPr>
          <w:trHeight w:val="315"/>
          <w:jc w:val="center"/>
        </w:trPr>
        <w:tc>
          <w:tcPr>
            <w:tcW w:w="1422" w:type="dxa"/>
            <w:vAlign w:val="center"/>
            <w:hideMark/>
          </w:tcPr>
          <w:p w14:paraId="4414168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w:t>
            </w:r>
          </w:p>
        </w:tc>
        <w:tc>
          <w:tcPr>
            <w:tcW w:w="2014" w:type="dxa"/>
            <w:vAlign w:val="center"/>
            <w:hideMark/>
          </w:tcPr>
          <w:p w14:paraId="51B23E5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250</w:t>
            </w:r>
          </w:p>
        </w:tc>
        <w:tc>
          <w:tcPr>
            <w:tcW w:w="2823" w:type="dxa"/>
            <w:vAlign w:val="center"/>
            <w:hideMark/>
          </w:tcPr>
          <w:p w14:paraId="3E0F94DC"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29,80</w:t>
            </w:r>
          </w:p>
        </w:tc>
      </w:tr>
      <w:tr w:rsidR="00E960C9" w:rsidRPr="00774E65" w14:paraId="0E24F372" w14:textId="77777777" w:rsidTr="00E960C9">
        <w:trPr>
          <w:trHeight w:val="315"/>
          <w:jc w:val="center"/>
        </w:trPr>
        <w:tc>
          <w:tcPr>
            <w:tcW w:w="1422" w:type="dxa"/>
            <w:vAlign w:val="center"/>
            <w:hideMark/>
          </w:tcPr>
          <w:p w14:paraId="6C296478"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400</w:t>
            </w:r>
          </w:p>
        </w:tc>
        <w:tc>
          <w:tcPr>
            <w:tcW w:w="2014" w:type="dxa"/>
            <w:vAlign w:val="center"/>
            <w:hideMark/>
          </w:tcPr>
          <w:p w14:paraId="0B004529"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250</w:t>
            </w:r>
          </w:p>
        </w:tc>
        <w:tc>
          <w:tcPr>
            <w:tcW w:w="2823" w:type="dxa"/>
            <w:vAlign w:val="center"/>
            <w:hideMark/>
          </w:tcPr>
          <w:p w14:paraId="2469E939"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28,90</w:t>
            </w:r>
          </w:p>
        </w:tc>
      </w:tr>
      <w:tr w:rsidR="00E960C9" w:rsidRPr="00774E65" w14:paraId="07904025" w14:textId="77777777" w:rsidTr="00E960C9">
        <w:trPr>
          <w:trHeight w:val="315"/>
          <w:jc w:val="center"/>
        </w:trPr>
        <w:tc>
          <w:tcPr>
            <w:tcW w:w="1422" w:type="dxa"/>
            <w:vAlign w:val="center"/>
            <w:hideMark/>
          </w:tcPr>
          <w:p w14:paraId="3A9C17AF"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700</w:t>
            </w:r>
          </w:p>
        </w:tc>
        <w:tc>
          <w:tcPr>
            <w:tcW w:w="2014" w:type="dxa"/>
            <w:vAlign w:val="center"/>
            <w:hideMark/>
          </w:tcPr>
          <w:p w14:paraId="1145620E"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250</w:t>
            </w:r>
          </w:p>
        </w:tc>
        <w:tc>
          <w:tcPr>
            <w:tcW w:w="2823" w:type="dxa"/>
            <w:vAlign w:val="center"/>
            <w:hideMark/>
          </w:tcPr>
          <w:p w14:paraId="2DCF5F85"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26,70</w:t>
            </w:r>
          </w:p>
        </w:tc>
      </w:tr>
      <w:tr w:rsidR="00E960C9" w:rsidRPr="00774E65" w14:paraId="4603171D" w14:textId="77777777" w:rsidTr="00E960C9">
        <w:trPr>
          <w:trHeight w:val="315"/>
          <w:jc w:val="center"/>
        </w:trPr>
        <w:tc>
          <w:tcPr>
            <w:tcW w:w="1422" w:type="dxa"/>
            <w:vAlign w:val="center"/>
            <w:hideMark/>
          </w:tcPr>
          <w:p w14:paraId="43F98237"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1000</w:t>
            </w:r>
          </w:p>
        </w:tc>
        <w:tc>
          <w:tcPr>
            <w:tcW w:w="2014" w:type="dxa"/>
            <w:vAlign w:val="center"/>
            <w:hideMark/>
          </w:tcPr>
          <w:p w14:paraId="5605495A"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250</w:t>
            </w:r>
          </w:p>
        </w:tc>
        <w:tc>
          <w:tcPr>
            <w:tcW w:w="2823" w:type="dxa"/>
            <w:vAlign w:val="center"/>
            <w:hideMark/>
          </w:tcPr>
          <w:p w14:paraId="23DBE594" w14:textId="77777777" w:rsidR="00E960C9" w:rsidRPr="00774E65"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774E65">
              <w:rPr>
                <w:rFonts w:ascii="Times New Roman" w:eastAsia="Times New Roman" w:hAnsi="Times New Roman" w:cs="Times New Roman"/>
                <w:color w:val="000000"/>
                <w:sz w:val="24"/>
                <w:szCs w:val="24"/>
                <w:lang w:eastAsia="ru-RU"/>
              </w:rPr>
              <w:t>22,50</w:t>
            </w:r>
          </w:p>
        </w:tc>
      </w:tr>
    </w:tbl>
    <w:p w14:paraId="7F9A7DC9" w14:textId="77777777" w:rsidR="00E960C9" w:rsidRDefault="00E960C9" w:rsidP="009A0569">
      <w:pPr>
        <w:spacing w:after="0" w:line="240" w:lineRule="auto"/>
        <w:jc w:val="center"/>
        <w:rPr>
          <w:lang w:val="en-US"/>
        </w:rPr>
      </w:pPr>
    </w:p>
    <w:p w14:paraId="64D88872" w14:textId="77777777" w:rsidR="00E960C9" w:rsidRDefault="00E960C9" w:rsidP="009A0569">
      <w:pPr>
        <w:spacing w:after="0" w:line="240" w:lineRule="auto"/>
        <w:rPr>
          <w:lang w:val="en-US"/>
        </w:rPr>
      </w:pPr>
      <w:r>
        <w:rPr>
          <w:noProof/>
          <w:lang w:eastAsia="ru-RU"/>
        </w:rPr>
        <w:drawing>
          <wp:inline distT="0" distB="0" distL="0" distR="0" wp14:anchorId="182A278E" wp14:editId="243C252A">
            <wp:extent cx="2866974" cy="2520000"/>
            <wp:effectExtent l="19050" t="0" r="9576" b="0"/>
            <wp:docPr id="1931454362" name="Диаграмма 1">
              <a:extLst xmlns:a="http://schemas.openxmlformats.org/drawingml/2006/main">
                <a:ext uri="{FF2B5EF4-FFF2-40B4-BE49-F238E27FC236}">
                  <a16:creationId xmlns:a16="http://schemas.microsoft.com/office/drawing/2014/main" id="{9D8E1C5F-ECB7-078A-6781-AB80AB4DE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noProof/>
          <w:lang w:eastAsia="ru-RU"/>
        </w:rPr>
        <w:drawing>
          <wp:inline distT="0" distB="0" distL="0" distR="0" wp14:anchorId="326A870A" wp14:editId="3BCB48C0">
            <wp:extent cx="2866974" cy="2520000"/>
            <wp:effectExtent l="19050" t="0" r="9576" b="0"/>
            <wp:docPr id="1931454363" name="Диаграмма 2">
              <a:extLst xmlns:a="http://schemas.openxmlformats.org/drawingml/2006/main">
                <a:ext uri="{FF2B5EF4-FFF2-40B4-BE49-F238E27FC236}">
                  <a16:creationId xmlns:a16="http://schemas.microsoft.com/office/drawing/2014/main" id="{19CA6D5D-19DC-EA74-0098-B64DF9B64B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1F76424" w14:textId="77777777" w:rsidR="00E960C9" w:rsidRDefault="00E960C9" w:rsidP="009A0569">
      <w:pPr>
        <w:spacing w:after="0" w:line="240" w:lineRule="auto"/>
        <w:jc w:val="center"/>
        <w:rPr>
          <w:lang w:val="en-US"/>
        </w:rPr>
      </w:pPr>
    </w:p>
    <w:tbl>
      <w:tblPr>
        <w:tblStyle w:val="a3"/>
        <w:tblW w:w="0" w:type="auto"/>
        <w:tblLook w:val="04A0" w:firstRow="1" w:lastRow="0" w:firstColumn="1" w:lastColumn="0" w:noHBand="0" w:noVBand="1"/>
      </w:tblPr>
      <w:tblGrid>
        <w:gridCol w:w="4672"/>
        <w:gridCol w:w="4673"/>
      </w:tblGrid>
      <w:tr w:rsidR="00E960C9" w:rsidRPr="00B73E46" w14:paraId="5241311A" w14:textId="77777777" w:rsidTr="00E960C9">
        <w:trPr>
          <w:trHeight w:val="283"/>
        </w:trPr>
        <w:tc>
          <w:tcPr>
            <w:tcW w:w="9345" w:type="dxa"/>
            <w:gridSpan w:val="2"/>
          </w:tcPr>
          <w:p w14:paraId="6AC9940A" w14:textId="77777777" w:rsidR="00E960C9" w:rsidRPr="00B73E46" w:rsidRDefault="00E960C9" w:rsidP="009A0569">
            <w:pPr>
              <w:spacing w:after="0" w:line="240" w:lineRule="auto"/>
              <w:jc w:val="center"/>
              <w:rPr>
                <w:rFonts w:ascii="Times New Roman" w:hAnsi="Times New Roman" w:cs="Times New Roman"/>
                <w:sz w:val="24"/>
                <w:szCs w:val="24"/>
                <w:lang w:val="en-US"/>
              </w:rPr>
            </w:pPr>
            <w:r w:rsidRPr="00B73E46">
              <w:rPr>
                <w:rFonts w:ascii="Times New Roman" w:eastAsiaTheme="minorEastAsia" w:hAnsi="Times New Roman" w:cs="Times New Roman"/>
                <w:b/>
                <w:bCs/>
                <w:color w:val="000000"/>
                <w:kern w:val="24"/>
                <w:sz w:val="24"/>
                <w:szCs w:val="24"/>
              </w:rPr>
              <w:t xml:space="preserve">Прочность на сжатие, МПа </w:t>
            </w:r>
          </w:p>
        </w:tc>
      </w:tr>
      <w:tr w:rsidR="00E960C9" w:rsidRPr="00B73E46" w14:paraId="1594D5FB" w14:textId="77777777" w:rsidTr="00E960C9">
        <w:trPr>
          <w:trHeight w:val="283"/>
        </w:trPr>
        <w:tc>
          <w:tcPr>
            <w:tcW w:w="4672" w:type="dxa"/>
          </w:tcPr>
          <w:p w14:paraId="2A059AD2" w14:textId="77777777" w:rsidR="00E960C9" w:rsidRPr="00B73E46" w:rsidRDefault="00E960C9" w:rsidP="009A0569">
            <w:pPr>
              <w:spacing w:after="0" w:line="240" w:lineRule="auto"/>
              <w:jc w:val="center"/>
              <w:rPr>
                <w:iCs/>
                <w:sz w:val="24"/>
                <w:szCs w:val="24"/>
                <w:lang w:val="en-US"/>
              </w:rPr>
            </w:pPr>
            <m:oMath>
              <m:r>
                <w:rPr>
                  <w:rFonts w:ascii="Cambria Math" w:hAnsi="Cambria Math" w:cs="Times New Roman"/>
                  <w:sz w:val="24"/>
                  <w:szCs w:val="24"/>
                </w:rPr>
                <m:t>σ</m:t>
              </m:r>
              <m:r>
                <m:rPr>
                  <m:sty m:val="p"/>
                </m:rPr>
                <w:rPr>
                  <w:rFonts w:ascii="Cambria Math" w:hAnsi="Cambria Math" w:cs="Times New Roman"/>
                  <w:sz w:val="24"/>
                  <w:szCs w:val="24"/>
                </w:rPr>
                <m:t>=</m:t>
              </m:r>
            </m:oMath>
            <w:r w:rsidRPr="00B73E46">
              <w:rPr>
                <w:rFonts w:ascii="Cambria Math" w:hAnsi="Cambria Math" w:cs="Times New Roman"/>
                <w:iCs/>
                <w:sz w:val="24"/>
                <w:szCs w:val="24"/>
                <w:lang w:val="en-US"/>
              </w:rPr>
              <w:t>−0,003t + 30,365</w:t>
            </w:r>
          </w:p>
        </w:tc>
        <w:tc>
          <w:tcPr>
            <w:tcW w:w="4673" w:type="dxa"/>
          </w:tcPr>
          <w:p w14:paraId="3411451A" w14:textId="77777777" w:rsidR="00E960C9" w:rsidRPr="00B73E46" w:rsidRDefault="00E960C9" w:rsidP="009A0569">
            <w:pPr>
              <w:spacing w:after="0" w:line="240" w:lineRule="auto"/>
              <w:jc w:val="center"/>
              <w:rPr>
                <w:sz w:val="24"/>
                <w:szCs w:val="24"/>
              </w:rPr>
            </w:pPr>
            <m:oMath>
              <m:r>
                <w:rPr>
                  <w:rFonts w:ascii="Cambria Math" w:hAnsi="Cambria Math" w:cs="Times New Roman"/>
                  <w:sz w:val="24"/>
                  <w:szCs w:val="24"/>
                </w:rPr>
                <m:t>σ</m:t>
              </m:r>
              <m:r>
                <m:rPr>
                  <m:sty m:val="p"/>
                </m:rPr>
                <w:rPr>
                  <w:rFonts w:ascii="Cambria Math" w:hAnsi="Cambria Math"/>
                  <w:sz w:val="24"/>
                  <w:szCs w:val="24"/>
                  <w:lang w:val="en-US"/>
                </w:rPr>
                <m:t>= -0,0001</m:t>
              </m:r>
              <m:sSup>
                <m:sSupPr>
                  <m:ctrlPr>
                    <w:rPr>
                      <w:rFonts w:ascii="Cambria Math" w:hAnsi="Cambria Math"/>
                      <w:sz w:val="24"/>
                      <w:szCs w:val="24"/>
                      <w:lang w:val="en-US"/>
                    </w:rPr>
                  </m:ctrlPr>
                </m:sSupPr>
                <m:e>
                  <m:r>
                    <m:rPr>
                      <m:sty m:val="p"/>
                    </m:rPr>
                    <w:rPr>
                      <w:rFonts w:ascii="Cambria Math" w:hAnsi="Cambria Math"/>
                      <w:sz w:val="24"/>
                      <w:szCs w:val="24"/>
                      <w:lang w:val="en-US"/>
                    </w:rPr>
                    <m:t>T</m:t>
                  </m:r>
                </m:e>
                <m:sup>
                  <m:r>
                    <m:rPr>
                      <m:sty m:val="p"/>
                    </m:rPr>
                    <w:rPr>
                      <w:rFonts w:ascii="Cambria Math" w:hAnsi="Cambria Math"/>
                      <w:sz w:val="24"/>
                      <w:szCs w:val="24"/>
                      <w:vertAlign w:val="superscript"/>
                      <w:lang w:val="en-US"/>
                    </w:rPr>
                    <m:t>2</m:t>
                  </m:r>
                </m:sup>
              </m:sSup>
              <m:r>
                <m:rPr>
                  <m:sty m:val="p"/>
                </m:rPr>
                <w:rPr>
                  <w:rFonts w:ascii="Cambria Math" w:hAnsi="Cambria Math"/>
                  <w:sz w:val="24"/>
                  <w:szCs w:val="24"/>
                  <w:lang w:val="en-US"/>
                </w:rPr>
                <m:t xml:space="preserve"> + 0,0338T + 27,749</m:t>
              </m:r>
            </m:oMath>
            <w:r w:rsidRPr="00B73E46">
              <w:rPr>
                <w:sz w:val="24"/>
                <w:szCs w:val="24"/>
                <w:lang w:val="en-US"/>
              </w:rPr>
              <w:t xml:space="preserve"> </w:t>
            </w:r>
          </w:p>
        </w:tc>
      </w:tr>
      <w:tr w:rsidR="00E960C9" w:rsidRPr="00B73E46" w14:paraId="35D06AE2" w14:textId="77777777" w:rsidTr="00E960C9">
        <w:trPr>
          <w:trHeight w:val="283"/>
        </w:trPr>
        <w:tc>
          <w:tcPr>
            <w:tcW w:w="9345" w:type="dxa"/>
            <w:gridSpan w:val="2"/>
          </w:tcPr>
          <w:p w14:paraId="09E1C85E" w14:textId="77777777" w:rsidR="00E960C9" w:rsidRPr="00B73E46" w:rsidRDefault="00E960C9" w:rsidP="009A0569">
            <w:pPr>
              <w:spacing w:after="0" w:line="240" w:lineRule="auto"/>
              <w:jc w:val="center"/>
              <w:rPr>
                <w:i/>
                <w:sz w:val="24"/>
                <w:szCs w:val="24"/>
                <w:lang w:val="en-US"/>
              </w:rPr>
            </w:pPr>
            <m:oMathPara>
              <m:oMath>
                <m:r>
                  <w:rPr>
                    <w:rFonts w:ascii="Cambria Math" w:hAnsi="Cambria Math" w:cs="Times New Roman"/>
                    <w:sz w:val="24"/>
                    <w:szCs w:val="24"/>
                  </w:rPr>
                  <m:t>σ=</m:t>
                </m:r>
                <m:sSup>
                  <m:sSupPr>
                    <m:ctrlPr>
                      <w:rPr>
                        <w:rFonts w:ascii="Cambria Math" w:hAnsi="Cambria Math" w:cs="Times New Roman"/>
                        <w:i/>
                        <w:sz w:val="24"/>
                        <w:szCs w:val="24"/>
                      </w:rPr>
                    </m:ctrlPr>
                  </m:sSupPr>
                  <m:e>
                    <m:r>
                      <m:rPr>
                        <m:sty m:val="p"/>
                      </m:rPr>
                      <w:rPr>
                        <w:rFonts w:ascii="Cambria Math" w:hAnsi="Cambria Math" w:cs="Times New Roman"/>
                        <w:sz w:val="24"/>
                        <w:szCs w:val="24"/>
                        <w:lang w:val="en-US"/>
                      </w:rPr>
                      <m:t>27,645(-0,0000988t + 1)</m:t>
                    </m:r>
                  </m:e>
                  <m:sup>
                    <m:r>
                      <w:rPr>
                        <w:rFonts w:ascii="Cambria Math" w:hAnsi="Cambria Math" w:cs="Times New Roman"/>
                        <w:sz w:val="24"/>
                        <w:szCs w:val="24"/>
                      </w:rPr>
                      <m:t>1,1571</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sz w:val="24"/>
                        <w:szCs w:val="24"/>
                        <w:lang w:val="en-US"/>
                      </w:rPr>
                      <m:t>(-0,0000036</m:t>
                    </m:r>
                    <m:sSup>
                      <m:sSupPr>
                        <m:ctrlPr>
                          <w:rPr>
                            <w:rFonts w:ascii="Cambria Math" w:hAnsi="Cambria Math"/>
                            <w:sz w:val="24"/>
                            <w:szCs w:val="24"/>
                            <w:lang w:val="en-US"/>
                          </w:rPr>
                        </m:ctrlPr>
                      </m:sSupPr>
                      <m:e>
                        <m:r>
                          <m:rPr>
                            <m:sty m:val="p"/>
                          </m:rPr>
                          <w:rPr>
                            <w:rFonts w:ascii="Cambria Math" w:hAnsi="Cambria Math"/>
                            <w:sz w:val="24"/>
                            <w:szCs w:val="24"/>
                            <w:lang w:val="en-US"/>
                          </w:rPr>
                          <m:t>T</m:t>
                        </m:r>
                      </m:e>
                      <m:sup>
                        <m:r>
                          <m:rPr>
                            <m:sty m:val="p"/>
                          </m:rPr>
                          <w:rPr>
                            <w:rFonts w:ascii="Cambria Math" w:hAnsi="Cambria Math"/>
                            <w:sz w:val="24"/>
                            <w:szCs w:val="24"/>
                            <w:vertAlign w:val="superscript"/>
                            <w:lang w:val="en-US"/>
                          </w:rPr>
                          <m:t>2</m:t>
                        </m:r>
                      </m:sup>
                    </m:sSup>
                    <m:r>
                      <m:rPr>
                        <m:sty m:val="p"/>
                      </m:rPr>
                      <w:rPr>
                        <w:rFonts w:ascii="Cambria Math" w:hAnsi="Cambria Math"/>
                        <w:sz w:val="24"/>
                        <w:szCs w:val="24"/>
                        <w:lang w:val="en-US"/>
                      </w:rPr>
                      <m:t xml:space="preserve"> + 0,00122T +1)</m:t>
                    </m:r>
                  </m:e>
                  <m:sup>
                    <m:r>
                      <w:rPr>
                        <w:rFonts w:ascii="Cambria Math" w:hAnsi="Cambria Math" w:cs="Times New Roman"/>
                        <w:sz w:val="24"/>
                        <w:szCs w:val="24"/>
                      </w:rPr>
                      <m:t>1,1571</m:t>
                    </m:r>
                  </m:sup>
                </m:sSup>
              </m:oMath>
            </m:oMathPara>
          </w:p>
        </w:tc>
      </w:tr>
    </w:tbl>
    <w:p w14:paraId="17A12470" w14:textId="77777777" w:rsidR="00E960C9" w:rsidRDefault="00E960C9" w:rsidP="009E795B">
      <w:pPr>
        <w:spacing w:after="0" w:line="240" w:lineRule="auto"/>
        <w:jc w:val="center"/>
        <w:rPr>
          <w:rFonts w:ascii="Times New Roman" w:hAnsi="Times New Roman" w:cs="Times New Roman"/>
          <w:color w:val="FF0000"/>
          <w:sz w:val="28"/>
        </w:rPr>
      </w:pPr>
      <w:r>
        <w:br/>
      </w:r>
      <w:r w:rsidR="009E795B" w:rsidRPr="009E795B">
        <w:rPr>
          <w:rFonts w:ascii="Times New Roman" w:hAnsi="Times New Roman" w:cs="Times New Roman"/>
          <w:b/>
          <w:sz w:val="28"/>
        </w:rPr>
        <w:t>Рисунок</w:t>
      </w:r>
      <w:r w:rsidRPr="009E795B">
        <w:rPr>
          <w:rFonts w:ascii="Times New Roman" w:hAnsi="Times New Roman" w:cs="Times New Roman"/>
          <w:b/>
          <w:sz w:val="28"/>
        </w:rPr>
        <w:t xml:space="preserve"> 3.</w:t>
      </w:r>
      <w:r w:rsidR="009E795B" w:rsidRPr="009E795B">
        <w:rPr>
          <w:rFonts w:ascii="Times New Roman" w:hAnsi="Times New Roman" w:cs="Times New Roman"/>
          <w:b/>
          <w:sz w:val="28"/>
        </w:rPr>
        <w:t>14</w:t>
      </w:r>
      <w:r w:rsidR="009E795B" w:rsidRPr="009E795B">
        <w:rPr>
          <w:rFonts w:ascii="Times New Roman" w:hAnsi="Times New Roman" w:cs="Times New Roman"/>
          <w:sz w:val="28"/>
        </w:rPr>
        <w:t xml:space="preserve"> –</w:t>
      </w:r>
      <w:r w:rsidRPr="009E795B">
        <w:rPr>
          <w:rFonts w:ascii="Times New Roman" w:hAnsi="Times New Roman" w:cs="Times New Roman"/>
          <w:sz w:val="28"/>
        </w:rPr>
        <w:t xml:space="preserve"> Частные и множественные зависимости прочности на сжатие от </w:t>
      </w:r>
      <w:proofErr w:type="gramStart"/>
      <w:r w:rsidRPr="009E795B">
        <w:rPr>
          <w:rFonts w:ascii="Times New Roman" w:hAnsi="Times New Roman" w:cs="Times New Roman"/>
          <w:sz w:val="28"/>
        </w:rPr>
        <w:t>времени  и</w:t>
      </w:r>
      <w:proofErr w:type="gramEnd"/>
      <w:r w:rsidRPr="009E795B">
        <w:rPr>
          <w:rFonts w:ascii="Times New Roman" w:hAnsi="Times New Roman" w:cs="Times New Roman"/>
          <w:sz w:val="28"/>
        </w:rPr>
        <w:t xml:space="preserve"> температуры без добавления стабилизирующей упрочняющей добавки.</w:t>
      </w:r>
      <w:r>
        <w:br/>
      </w:r>
      <w:r>
        <w:rPr>
          <w:noProof/>
          <w:lang w:eastAsia="ru-RU"/>
        </w:rPr>
        <w:lastRenderedPageBreak/>
        <w:drawing>
          <wp:inline distT="0" distB="0" distL="0" distR="0" wp14:anchorId="00B2B77C" wp14:editId="6335B955">
            <wp:extent cx="2913320" cy="2562446"/>
            <wp:effectExtent l="0" t="0" r="0" b="0"/>
            <wp:docPr id="1931454364" name="Рисунок 1" descr="Изображение выглядит как текст, снимок экрана, График, диаграмм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401950" name="Рисунок 1" descr="Изображение выглядит как текст, снимок экрана, График, диаграмма&#10;&#10;Содержимое, созданное искусственным интеллектом, может быть неверным."/>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14345" cy="2563348"/>
                    </a:xfrm>
                    <a:prstGeom prst="rect">
                      <a:avLst/>
                    </a:prstGeom>
                  </pic:spPr>
                </pic:pic>
              </a:graphicData>
            </a:graphic>
          </wp:inline>
        </w:drawing>
      </w:r>
      <w:r>
        <w:rPr>
          <w:noProof/>
          <w:lang w:eastAsia="ru-RU"/>
        </w:rPr>
        <w:drawing>
          <wp:inline distT="0" distB="0" distL="0" distR="0" wp14:anchorId="1F13CEF1" wp14:editId="55F6C96B">
            <wp:extent cx="2806995" cy="2560450"/>
            <wp:effectExtent l="0" t="0" r="0" b="0"/>
            <wp:docPr id="1931454365" name="Рисунок 2" descr="Изображение выглядит как диаграмма, рисунок,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7863" name="Рисунок 2" descr="Изображение выглядит как диаграмма, рисунок, линия, снимок экрана&#10;&#10;Содержимое, созданное искусственным интеллектом, может быть неверным."/>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808000" cy="2561367"/>
                    </a:xfrm>
                    <a:prstGeom prst="rect">
                      <a:avLst/>
                    </a:prstGeom>
                  </pic:spPr>
                </pic:pic>
              </a:graphicData>
            </a:graphic>
          </wp:inline>
        </w:drawing>
      </w:r>
      <w:r>
        <w:br/>
      </w:r>
      <w:r w:rsidRPr="00FB78FE">
        <w:rPr>
          <w:color w:val="FF0000"/>
        </w:rPr>
        <w:br/>
      </w:r>
      <w:r w:rsidR="009E795B" w:rsidRPr="009E795B">
        <w:rPr>
          <w:rFonts w:ascii="Times New Roman" w:hAnsi="Times New Roman" w:cs="Times New Roman"/>
          <w:b/>
          <w:sz w:val="28"/>
        </w:rPr>
        <w:t xml:space="preserve">Рисунок </w:t>
      </w:r>
      <w:r w:rsidRPr="009E795B">
        <w:rPr>
          <w:rFonts w:ascii="Times New Roman" w:hAnsi="Times New Roman" w:cs="Times New Roman"/>
          <w:b/>
          <w:sz w:val="28"/>
        </w:rPr>
        <w:t>3.</w:t>
      </w:r>
      <w:r w:rsidR="009E795B" w:rsidRPr="009E795B">
        <w:rPr>
          <w:rFonts w:ascii="Times New Roman" w:hAnsi="Times New Roman" w:cs="Times New Roman"/>
          <w:b/>
          <w:sz w:val="28"/>
        </w:rPr>
        <w:t>15</w:t>
      </w:r>
      <w:r w:rsidR="009E795B">
        <w:rPr>
          <w:rFonts w:ascii="Times New Roman" w:hAnsi="Times New Roman" w:cs="Times New Roman"/>
          <w:sz w:val="28"/>
        </w:rPr>
        <w:t xml:space="preserve"> –</w:t>
      </w:r>
      <w:r w:rsidRPr="00AA1259">
        <w:rPr>
          <w:rFonts w:ascii="Times New Roman" w:hAnsi="Times New Roman" w:cs="Times New Roman"/>
          <w:sz w:val="28"/>
        </w:rPr>
        <w:t xml:space="preserve"> Изменение прочности на сжатие на плоскости и в пространстве в зависимости от </w:t>
      </w:r>
      <w:proofErr w:type="gramStart"/>
      <w:r w:rsidRPr="00AA1259">
        <w:rPr>
          <w:rFonts w:ascii="Times New Roman" w:hAnsi="Times New Roman" w:cs="Times New Roman"/>
          <w:sz w:val="28"/>
        </w:rPr>
        <w:t>времени  и</w:t>
      </w:r>
      <w:proofErr w:type="gramEnd"/>
      <w:r w:rsidRPr="00AA1259">
        <w:rPr>
          <w:rFonts w:ascii="Times New Roman" w:hAnsi="Times New Roman" w:cs="Times New Roman"/>
          <w:sz w:val="28"/>
        </w:rPr>
        <w:t xml:space="preserve"> температуры без добавления стабилизирующей упрочняющей добавки.</w:t>
      </w:r>
      <w:r>
        <w:br/>
      </w:r>
    </w:p>
    <w:p w14:paraId="1BFFA957" w14:textId="77777777" w:rsidR="00E960C9" w:rsidRPr="00933A11" w:rsidRDefault="00E960C9" w:rsidP="009E795B">
      <w:pPr>
        <w:spacing w:after="0" w:line="240" w:lineRule="auto"/>
        <w:ind w:firstLine="709"/>
        <w:jc w:val="both"/>
        <w:rPr>
          <w:rFonts w:ascii="Times New Roman" w:hAnsi="Times New Roman" w:cs="Times New Roman"/>
          <w:color w:val="FF0000"/>
          <w:sz w:val="28"/>
        </w:rPr>
      </w:pPr>
      <w:r w:rsidRPr="00CF351D">
        <w:rPr>
          <w:rFonts w:ascii="Times New Roman" w:hAnsi="Times New Roman" w:cs="Times New Roman"/>
          <w:sz w:val="28"/>
        </w:rPr>
        <w:t>Таблица 3.</w:t>
      </w:r>
      <w:r w:rsidR="009E795B">
        <w:rPr>
          <w:rFonts w:ascii="Times New Roman" w:hAnsi="Times New Roman" w:cs="Times New Roman"/>
          <w:sz w:val="28"/>
        </w:rPr>
        <w:t>6</w:t>
      </w:r>
      <w:r w:rsidRPr="00CF351D">
        <w:rPr>
          <w:rFonts w:ascii="Times New Roman" w:hAnsi="Times New Roman" w:cs="Times New Roman"/>
          <w:sz w:val="28"/>
        </w:rPr>
        <w:t>. Матрица планирования экспериментов по изучению прочности на сжатие цементных растворов</w:t>
      </w:r>
      <w:r w:rsidRPr="00CF351D">
        <w:rPr>
          <w:rFonts w:ascii="Times New Roman" w:hAnsi="Times New Roman" w:cs="Times New Roman"/>
        </w:rPr>
        <w:t xml:space="preserve"> </w:t>
      </w:r>
      <w:r w:rsidRPr="00CF351D">
        <w:rPr>
          <w:rFonts w:ascii="Times New Roman" w:hAnsi="Times New Roman" w:cs="Times New Roman"/>
          <w:sz w:val="28"/>
        </w:rPr>
        <w:t xml:space="preserve">на устойчивость к термическому воздействию в течение длительных промежутков времени, </w:t>
      </w:r>
      <w:r w:rsidRPr="00933A11">
        <w:rPr>
          <w:rFonts w:ascii="Times New Roman" w:hAnsi="Times New Roman" w:cs="Times New Roman"/>
          <w:sz w:val="28"/>
        </w:rPr>
        <w:t xml:space="preserve">при добавлении концентрации 0.5 </w:t>
      </w:r>
      <w:proofErr w:type="gramStart"/>
      <w:r w:rsidRPr="00933A11">
        <w:rPr>
          <w:rFonts w:ascii="Times New Roman" w:hAnsi="Times New Roman" w:cs="Times New Roman"/>
          <w:sz w:val="28"/>
        </w:rPr>
        <w:t>вес.%</w:t>
      </w:r>
      <w:proofErr w:type="gramEnd"/>
    </w:p>
    <w:tbl>
      <w:tblPr>
        <w:tblW w:w="63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99"/>
        <w:gridCol w:w="2226"/>
        <w:gridCol w:w="2504"/>
      </w:tblGrid>
      <w:tr w:rsidR="00E960C9" w:rsidRPr="009539C9" w14:paraId="56F6ED03" w14:textId="77777777" w:rsidTr="00E960C9">
        <w:trPr>
          <w:trHeight w:val="685"/>
          <w:jc w:val="center"/>
        </w:trPr>
        <w:tc>
          <w:tcPr>
            <w:tcW w:w="1599" w:type="dxa"/>
            <w:vAlign w:val="center"/>
            <w:hideMark/>
          </w:tcPr>
          <w:p w14:paraId="3A10417A"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 xml:space="preserve">Время, </w:t>
            </w:r>
          </w:p>
          <w:p w14:paraId="1CACBB1E"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час</w:t>
            </w:r>
          </w:p>
        </w:tc>
        <w:tc>
          <w:tcPr>
            <w:tcW w:w="2226" w:type="dxa"/>
            <w:vAlign w:val="center"/>
            <w:hideMark/>
          </w:tcPr>
          <w:p w14:paraId="2993208D"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Температура,</w:t>
            </w:r>
          </w:p>
          <w:p w14:paraId="0C5492F9"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proofErr w:type="spellStart"/>
            <w:r w:rsidRPr="009539C9">
              <w:rPr>
                <w:rFonts w:ascii="Times New Roman" w:eastAsia="Times New Roman" w:hAnsi="Times New Roman" w:cs="Times New Roman"/>
                <w:color w:val="000000"/>
                <w:sz w:val="24"/>
                <w:szCs w:val="24"/>
                <w:vertAlign w:val="superscript"/>
                <w:lang w:eastAsia="ru-RU"/>
              </w:rPr>
              <w:t>о</w:t>
            </w:r>
            <w:r w:rsidRPr="009539C9">
              <w:rPr>
                <w:rFonts w:ascii="Times New Roman" w:eastAsia="Times New Roman" w:hAnsi="Times New Roman" w:cs="Times New Roman"/>
                <w:color w:val="000000"/>
                <w:sz w:val="24"/>
                <w:szCs w:val="24"/>
                <w:lang w:eastAsia="ru-RU"/>
              </w:rPr>
              <w:t>C</w:t>
            </w:r>
            <w:proofErr w:type="spellEnd"/>
          </w:p>
        </w:tc>
        <w:tc>
          <w:tcPr>
            <w:tcW w:w="2504" w:type="dxa"/>
            <w:vAlign w:val="center"/>
            <w:hideMark/>
          </w:tcPr>
          <w:p w14:paraId="23971474"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 xml:space="preserve">Прочность на сжатие, </w:t>
            </w:r>
          </w:p>
          <w:p w14:paraId="75F8703E"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proofErr w:type="spellStart"/>
            <w:r w:rsidRPr="009539C9">
              <w:rPr>
                <w:rFonts w:ascii="Times New Roman" w:eastAsia="Times New Roman" w:hAnsi="Times New Roman" w:cs="Times New Roman"/>
                <w:color w:val="000000"/>
                <w:sz w:val="24"/>
                <w:szCs w:val="24"/>
                <w:lang w:eastAsia="ru-RU"/>
              </w:rPr>
              <w:t>MПa</w:t>
            </w:r>
            <w:proofErr w:type="spellEnd"/>
          </w:p>
        </w:tc>
      </w:tr>
      <w:tr w:rsidR="00E960C9" w:rsidRPr="009539C9" w14:paraId="661DE205" w14:textId="77777777" w:rsidTr="00E960C9">
        <w:trPr>
          <w:trHeight w:val="315"/>
          <w:jc w:val="center"/>
        </w:trPr>
        <w:tc>
          <w:tcPr>
            <w:tcW w:w="1599" w:type="dxa"/>
            <w:vAlign w:val="center"/>
            <w:hideMark/>
          </w:tcPr>
          <w:p w14:paraId="59EF7AE8"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226" w:type="dxa"/>
            <w:vAlign w:val="center"/>
            <w:hideMark/>
          </w:tcPr>
          <w:p w14:paraId="534B08E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504" w:type="dxa"/>
            <w:vAlign w:val="center"/>
            <w:hideMark/>
          </w:tcPr>
          <w:p w14:paraId="00A21C22"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31,25</w:t>
            </w:r>
          </w:p>
        </w:tc>
      </w:tr>
      <w:tr w:rsidR="00E960C9" w:rsidRPr="009539C9" w14:paraId="314267AC" w14:textId="77777777" w:rsidTr="00E960C9">
        <w:trPr>
          <w:trHeight w:val="315"/>
          <w:jc w:val="center"/>
        </w:trPr>
        <w:tc>
          <w:tcPr>
            <w:tcW w:w="1599" w:type="dxa"/>
            <w:vAlign w:val="center"/>
            <w:hideMark/>
          </w:tcPr>
          <w:p w14:paraId="2374D753"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400</w:t>
            </w:r>
          </w:p>
        </w:tc>
        <w:tc>
          <w:tcPr>
            <w:tcW w:w="2226" w:type="dxa"/>
            <w:vAlign w:val="center"/>
            <w:hideMark/>
          </w:tcPr>
          <w:p w14:paraId="5475539B"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504" w:type="dxa"/>
            <w:vAlign w:val="center"/>
            <w:hideMark/>
          </w:tcPr>
          <w:p w14:paraId="341553F3"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31,25</w:t>
            </w:r>
          </w:p>
        </w:tc>
      </w:tr>
      <w:tr w:rsidR="00E960C9" w:rsidRPr="009539C9" w14:paraId="22802138" w14:textId="77777777" w:rsidTr="00E960C9">
        <w:trPr>
          <w:trHeight w:val="315"/>
          <w:jc w:val="center"/>
        </w:trPr>
        <w:tc>
          <w:tcPr>
            <w:tcW w:w="1599" w:type="dxa"/>
            <w:vAlign w:val="center"/>
            <w:hideMark/>
          </w:tcPr>
          <w:p w14:paraId="5B8FF58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700</w:t>
            </w:r>
          </w:p>
        </w:tc>
        <w:tc>
          <w:tcPr>
            <w:tcW w:w="2226" w:type="dxa"/>
            <w:vAlign w:val="center"/>
            <w:hideMark/>
          </w:tcPr>
          <w:p w14:paraId="3CCAC67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504" w:type="dxa"/>
            <w:vAlign w:val="center"/>
            <w:hideMark/>
          </w:tcPr>
          <w:p w14:paraId="4A2C59D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30,9</w:t>
            </w:r>
          </w:p>
        </w:tc>
      </w:tr>
      <w:tr w:rsidR="00E960C9" w:rsidRPr="009539C9" w14:paraId="71EE2797" w14:textId="77777777" w:rsidTr="00E960C9">
        <w:trPr>
          <w:trHeight w:val="315"/>
          <w:jc w:val="center"/>
        </w:trPr>
        <w:tc>
          <w:tcPr>
            <w:tcW w:w="1599" w:type="dxa"/>
            <w:vAlign w:val="center"/>
            <w:hideMark/>
          </w:tcPr>
          <w:p w14:paraId="2887221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1000</w:t>
            </w:r>
          </w:p>
        </w:tc>
        <w:tc>
          <w:tcPr>
            <w:tcW w:w="2226" w:type="dxa"/>
            <w:vAlign w:val="center"/>
            <w:hideMark/>
          </w:tcPr>
          <w:p w14:paraId="63335712"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504" w:type="dxa"/>
            <w:vAlign w:val="center"/>
            <w:hideMark/>
          </w:tcPr>
          <w:p w14:paraId="43A02667"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30,8</w:t>
            </w:r>
          </w:p>
        </w:tc>
      </w:tr>
      <w:tr w:rsidR="00E960C9" w:rsidRPr="009539C9" w14:paraId="4D484005" w14:textId="77777777" w:rsidTr="00E960C9">
        <w:trPr>
          <w:trHeight w:val="315"/>
          <w:jc w:val="center"/>
        </w:trPr>
        <w:tc>
          <w:tcPr>
            <w:tcW w:w="1599" w:type="dxa"/>
            <w:vAlign w:val="center"/>
            <w:hideMark/>
          </w:tcPr>
          <w:p w14:paraId="5871B474"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226" w:type="dxa"/>
            <w:vAlign w:val="center"/>
            <w:hideMark/>
          </w:tcPr>
          <w:p w14:paraId="1D24B5D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150</w:t>
            </w:r>
          </w:p>
        </w:tc>
        <w:tc>
          <w:tcPr>
            <w:tcW w:w="2504" w:type="dxa"/>
            <w:vAlign w:val="center"/>
            <w:hideMark/>
          </w:tcPr>
          <w:p w14:paraId="24618C18"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31,25</w:t>
            </w:r>
          </w:p>
        </w:tc>
      </w:tr>
      <w:tr w:rsidR="00E960C9" w:rsidRPr="009539C9" w14:paraId="4B74C4DC" w14:textId="77777777" w:rsidTr="00E960C9">
        <w:trPr>
          <w:trHeight w:val="315"/>
          <w:jc w:val="center"/>
        </w:trPr>
        <w:tc>
          <w:tcPr>
            <w:tcW w:w="1599" w:type="dxa"/>
            <w:vAlign w:val="center"/>
            <w:hideMark/>
          </w:tcPr>
          <w:p w14:paraId="67CCEEB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400</w:t>
            </w:r>
          </w:p>
        </w:tc>
        <w:tc>
          <w:tcPr>
            <w:tcW w:w="2226" w:type="dxa"/>
            <w:vAlign w:val="center"/>
            <w:hideMark/>
          </w:tcPr>
          <w:p w14:paraId="3BEE8F5D"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150</w:t>
            </w:r>
          </w:p>
        </w:tc>
        <w:tc>
          <w:tcPr>
            <w:tcW w:w="2504" w:type="dxa"/>
            <w:vAlign w:val="center"/>
            <w:hideMark/>
          </w:tcPr>
          <w:p w14:paraId="49FEB50E"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31,25</w:t>
            </w:r>
          </w:p>
        </w:tc>
      </w:tr>
      <w:tr w:rsidR="00E960C9" w:rsidRPr="009539C9" w14:paraId="351DAFBB" w14:textId="77777777" w:rsidTr="00E960C9">
        <w:trPr>
          <w:trHeight w:val="315"/>
          <w:jc w:val="center"/>
        </w:trPr>
        <w:tc>
          <w:tcPr>
            <w:tcW w:w="1599" w:type="dxa"/>
            <w:vAlign w:val="center"/>
            <w:hideMark/>
          </w:tcPr>
          <w:p w14:paraId="59B0FF8A"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700</w:t>
            </w:r>
          </w:p>
        </w:tc>
        <w:tc>
          <w:tcPr>
            <w:tcW w:w="2226" w:type="dxa"/>
            <w:vAlign w:val="center"/>
            <w:hideMark/>
          </w:tcPr>
          <w:p w14:paraId="7648463E"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150</w:t>
            </w:r>
          </w:p>
        </w:tc>
        <w:tc>
          <w:tcPr>
            <w:tcW w:w="2504" w:type="dxa"/>
            <w:vAlign w:val="center"/>
            <w:hideMark/>
          </w:tcPr>
          <w:p w14:paraId="4DBBB50E"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30,8</w:t>
            </w:r>
          </w:p>
        </w:tc>
      </w:tr>
      <w:tr w:rsidR="00E960C9" w:rsidRPr="009539C9" w14:paraId="29E97186" w14:textId="77777777" w:rsidTr="00E960C9">
        <w:trPr>
          <w:trHeight w:val="315"/>
          <w:jc w:val="center"/>
        </w:trPr>
        <w:tc>
          <w:tcPr>
            <w:tcW w:w="1599" w:type="dxa"/>
            <w:vAlign w:val="center"/>
            <w:hideMark/>
          </w:tcPr>
          <w:p w14:paraId="4EEB6403"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1000</w:t>
            </w:r>
          </w:p>
        </w:tc>
        <w:tc>
          <w:tcPr>
            <w:tcW w:w="2226" w:type="dxa"/>
            <w:vAlign w:val="center"/>
            <w:hideMark/>
          </w:tcPr>
          <w:p w14:paraId="3768A114"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150</w:t>
            </w:r>
          </w:p>
        </w:tc>
        <w:tc>
          <w:tcPr>
            <w:tcW w:w="2504" w:type="dxa"/>
            <w:vAlign w:val="center"/>
            <w:hideMark/>
          </w:tcPr>
          <w:p w14:paraId="43F85BE0"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30,5</w:t>
            </w:r>
          </w:p>
        </w:tc>
      </w:tr>
      <w:tr w:rsidR="00E960C9" w:rsidRPr="009539C9" w14:paraId="519E7FAB" w14:textId="77777777" w:rsidTr="00E960C9">
        <w:trPr>
          <w:trHeight w:val="315"/>
          <w:jc w:val="center"/>
        </w:trPr>
        <w:tc>
          <w:tcPr>
            <w:tcW w:w="1599" w:type="dxa"/>
            <w:vAlign w:val="center"/>
            <w:hideMark/>
          </w:tcPr>
          <w:p w14:paraId="7BB4F0A7"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226" w:type="dxa"/>
            <w:vAlign w:val="center"/>
            <w:hideMark/>
          </w:tcPr>
          <w:p w14:paraId="678121BD"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200</w:t>
            </w:r>
          </w:p>
        </w:tc>
        <w:tc>
          <w:tcPr>
            <w:tcW w:w="2504" w:type="dxa"/>
            <w:vAlign w:val="center"/>
            <w:hideMark/>
          </w:tcPr>
          <w:p w14:paraId="5FF83F3A"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31,25</w:t>
            </w:r>
          </w:p>
        </w:tc>
      </w:tr>
      <w:tr w:rsidR="00E960C9" w:rsidRPr="009539C9" w14:paraId="2D6C2B60" w14:textId="77777777" w:rsidTr="00E960C9">
        <w:trPr>
          <w:trHeight w:val="315"/>
          <w:jc w:val="center"/>
        </w:trPr>
        <w:tc>
          <w:tcPr>
            <w:tcW w:w="1599" w:type="dxa"/>
            <w:vAlign w:val="center"/>
            <w:hideMark/>
          </w:tcPr>
          <w:p w14:paraId="489496AA"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400</w:t>
            </w:r>
          </w:p>
        </w:tc>
        <w:tc>
          <w:tcPr>
            <w:tcW w:w="2226" w:type="dxa"/>
            <w:vAlign w:val="center"/>
            <w:hideMark/>
          </w:tcPr>
          <w:p w14:paraId="0764E5E8"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200</w:t>
            </w:r>
          </w:p>
        </w:tc>
        <w:tc>
          <w:tcPr>
            <w:tcW w:w="2504" w:type="dxa"/>
            <w:vAlign w:val="center"/>
            <w:hideMark/>
          </w:tcPr>
          <w:p w14:paraId="44D4A93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w:t>
            </w:r>
          </w:p>
        </w:tc>
      </w:tr>
      <w:tr w:rsidR="00E960C9" w:rsidRPr="009539C9" w14:paraId="6A6C3A0B" w14:textId="77777777" w:rsidTr="00E960C9">
        <w:trPr>
          <w:trHeight w:val="315"/>
          <w:jc w:val="center"/>
        </w:trPr>
        <w:tc>
          <w:tcPr>
            <w:tcW w:w="1599" w:type="dxa"/>
            <w:vAlign w:val="center"/>
            <w:hideMark/>
          </w:tcPr>
          <w:p w14:paraId="29C8C28A"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700</w:t>
            </w:r>
          </w:p>
        </w:tc>
        <w:tc>
          <w:tcPr>
            <w:tcW w:w="2226" w:type="dxa"/>
            <w:vAlign w:val="center"/>
            <w:hideMark/>
          </w:tcPr>
          <w:p w14:paraId="15DBF89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200</w:t>
            </w:r>
          </w:p>
        </w:tc>
        <w:tc>
          <w:tcPr>
            <w:tcW w:w="2504" w:type="dxa"/>
            <w:vAlign w:val="center"/>
            <w:hideMark/>
          </w:tcPr>
          <w:p w14:paraId="32DD2F4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30,75</w:t>
            </w:r>
          </w:p>
        </w:tc>
      </w:tr>
      <w:tr w:rsidR="00E960C9" w:rsidRPr="009539C9" w14:paraId="6924B641" w14:textId="77777777" w:rsidTr="00E960C9">
        <w:trPr>
          <w:trHeight w:val="315"/>
          <w:jc w:val="center"/>
        </w:trPr>
        <w:tc>
          <w:tcPr>
            <w:tcW w:w="1599" w:type="dxa"/>
            <w:vAlign w:val="center"/>
            <w:hideMark/>
          </w:tcPr>
          <w:p w14:paraId="54FBA41E"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1000</w:t>
            </w:r>
          </w:p>
        </w:tc>
        <w:tc>
          <w:tcPr>
            <w:tcW w:w="2226" w:type="dxa"/>
            <w:vAlign w:val="center"/>
            <w:hideMark/>
          </w:tcPr>
          <w:p w14:paraId="54D3F0D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200</w:t>
            </w:r>
          </w:p>
        </w:tc>
        <w:tc>
          <w:tcPr>
            <w:tcW w:w="2504" w:type="dxa"/>
            <w:vAlign w:val="center"/>
            <w:hideMark/>
          </w:tcPr>
          <w:p w14:paraId="61CBF938"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29,5</w:t>
            </w:r>
          </w:p>
        </w:tc>
      </w:tr>
      <w:tr w:rsidR="00E960C9" w:rsidRPr="009539C9" w14:paraId="3084FF33" w14:textId="77777777" w:rsidTr="00E960C9">
        <w:trPr>
          <w:trHeight w:val="315"/>
          <w:jc w:val="center"/>
        </w:trPr>
        <w:tc>
          <w:tcPr>
            <w:tcW w:w="1599" w:type="dxa"/>
            <w:vAlign w:val="center"/>
            <w:hideMark/>
          </w:tcPr>
          <w:p w14:paraId="4070BE72"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w:t>
            </w:r>
          </w:p>
        </w:tc>
        <w:tc>
          <w:tcPr>
            <w:tcW w:w="2226" w:type="dxa"/>
            <w:vAlign w:val="center"/>
            <w:hideMark/>
          </w:tcPr>
          <w:p w14:paraId="4046E54B"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250</w:t>
            </w:r>
          </w:p>
        </w:tc>
        <w:tc>
          <w:tcPr>
            <w:tcW w:w="2504" w:type="dxa"/>
            <w:vAlign w:val="center"/>
            <w:hideMark/>
          </w:tcPr>
          <w:p w14:paraId="7AD74BD4"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31,25</w:t>
            </w:r>
          </w:p>
        </w:tc>
      </w:tr>
      <w:tr w:rsidR="00E960C9" w:rsidRPr="009539C9" w14:paraId="688CAA6F" w14:textId="77777777" w:rsidTr="00E960C9">
        <w:trPr>
          <w:trHeight w:val="315"/>
          <w:jc w:val="center"/>
        </w:trPr>
        <w:tc>
          <w:tcPr>
            <w:tcW w:w="1599" w:type="dxa"/>
            <w:vAlign w:val="center"/>
            <w:hideMark/>
          </w:tcPr>
          <w:p w14:paraId="793F12AD"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400</w:t>
            </w:r>
          </w:p>
        </w:tc>
        <w:tc>
          <w:tcPr>
            <w:tcW w:w="2226" w:type="dxa"/>
            <w:vAlign w:val="center"/>
            <w:hideMark/>
          </w:tcPr>
          <w:p w14:paraId="03BC7E2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250</w:t>
            </w:r>
          </w:p>
        </w:tc>
        <w:tc>
          <w:tcPr>
            <w:tcW w:w="2504" w:type="dxa"/>
            <w:vAlign w:val="center"/>
            <w:hideMark/>
          </w:tcPr>
          <w:p w14:paraId="71411341"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30,85</w:t>
            </w:r>
          </w:p>
        </w:tc>
      </w:tr>
      <w:tr w:rsidR="00E960C9" w:rsidRPr="009539C9" w14:paraId="23D46D26" w14:textId="77777777" w:rsidTr="00E960C9">
        <w:trPr>
          <w:trHeight w:val="315"/>
          <w:jc w:val="center"/>
        </w:trPr>
        <w:tc>
          <w:tcPr>
            <w:tcW w:w="1599" w:type="dxa"/>
            <w:vAlign w:val="center"/>
            <w:hideMark/>
          </w:tcPr>
          <w:p w14:paraId="77734E0C"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700</w:t>
            </w:r>
          </w:p>
        </w:tc>
        <w:tc>
          <w:tcPr>
            <w:tcW w:w="2226" w:type="dxa"/>
            <w:vAlign w:val="center"/>
            <w:hideMark/>
          </w:tcPr>
          <w:p w14:paraId="1D860784"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250</w:t>
            </w:r>
          </w:p>
        </w:tc>
        <w:tc>
          <w:tcPr>
            <w:tcW w:w="2504" w:type="dxa"/>
            <w:vAlign w:val="center"/>
            <w:hideMark/>
          </w:tcPr>
          <w:p w14:paraId="39DB0ED2"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30,1</w:t>
            </w:r>
          </w:p>
        </w:tc>
      </w:tr>
      <w:tr w:rsidR="00E960C9" w:rsidRPr="009539C9" w14:paraId="3F5AF670" w14:textId="77777777" w:rsidTr="00E960C9">
        <w:trPr>
          <w:trHeight w:val="315"/>
          <w:jc w:val="center"/>
        </w:trPr>
        <w:tc>
          <w:tcPr>
            <w:tcW w:w="1599" w:type="dxa"/>
            <w:vAlign w:val="center"/>
            <w:hideMark/>
          </w:tcPr>
          <w:p w14:paraId="276C22FF"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1000</w:t>
            </w:r>
          </w:p>
        </w:tc>
        <w:tc>
          <w:tcPr>
            <w:tcW w:w="2226" w:type="dxa"/>
            <w:vAlign w:val="center"/>
            <w:hideMark/>
          </w:tcPr>
          <w:p w14:paraId="7A87627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250</w:t>
            </w:r>
          </w:p>
        </w:tc>
        <w:tc>
          <w:tcPr>
            <w:tcW w:w="2504" w:type="dxa"/>
            <w:vAlign w:val="center"/>
            <w:hideMark/>
          </w:tcPr>
          <w:p w14:paraId="36D909D5" w14:textId="77777777" w:rsidR="00E960C9" w:rsidRPr="009539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9539C9">
              <w:rPr>
                <w:rFonts w:ascii="Times New Roman" w:eastAsia="Times New Roman" w:hAnsi="Times New Roman" w:cs="Times New Roman"/>
                <w:color w:val="000000"/>
                <w:sz w:val="24"/>
                <w:szCs w:val="24"/>
                <w:lang w:eastAsia="ru-RU"/>
              </w:rPr>
              <w:t>28,2</w:t>
            </w:r>
          </w:p>
        </w:tc>
      </w:tr>
    </w:tbl>
    <w:p w14:paraId="1FACFA29" w14:textId="77777777" w:rsidR="00E960C9" w:rsidRDefault="00E960C9" w:rsidP="009A0569">
      <w:pPr>
        <w:pStyle w:val="a7"/>
        <w:ind w:left="0"/>
        <w:jc w:val="center"/>
        <w:rPr>
          <w:sz w:val="28"/>
          <w:szCs w:val="28"/>
          <w:lang w:val="en-US"/>
        </w:rPr>
      </w:pPr>
      <w:r>
        <w:rPr>
          <w:sz w:val="28"/>
          <w:szCs w:val="28"/>
        </w:rPr>
        <w:lastRenderedPageBreak/>
        <w:br/>
      </w:r>
      <w:r>
        <w:rPr>
          <w:noProof/>
          <w:lang w:eastAsia="ru-RU"/>
        </w:rPr>
        <w:drawing>
          <wp:inline distT="0" distB="0" distL="0" distR="0" wp14:anchorId="7799EDDA" wp14:editId="6746B82F">
            <wp:extent cx="2880000" cy="2516428"/>
            <wp:effectExtent l="19050" t="0" r="15600" b="0"/>
            <wp:docPr id="1931454366" name="Диаграмма 1">
              <a:extLst xmlns:a="http://schemas.openxmlformats.org/drawingml/2006/main">
                <a:ext uri="{FF2B5EF4-FFF2-40B4-BE49-F238E27FC236}">
                  <a16:creationId xmlns:a16="http://schemas.microsoft.com/office/drawing/2014/main" id="{51AF3A50-566D-DAAA-D490-F48323E998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155AF6">
        <w:rPr>
          <w:noProof/>
          <w:sz w:val="28"/>
          <w:szCs w:val="28"/>
          <w:lang w:eastAsia="ru-RU"/>
        </w:rPr>
        <w:drawing>
          <wp:inline distT="0" distB="0" distL="0" distR="0" wp14:anchorId="1F14C3CF" wp14:editId="7AA8A2C7">
            <wp:extent cx="2880000" cy="2516429"/>
            <wp:effectExtent l="19050" t="0" r="15600" b="0"/>
            <wp:docPr id="1931454367" name="Диаграмма 2">
              <a:extLst xmlns:a="http://schemas.openxmlformats.org/drawingml/2006/main">
                <a:ext uri="{FF2B5EF4-FFF2-40B4-BE49-F238E27FC236}">
                  <a16:creationId xmlns:a16="http://schemas.microsoft.com/office/drawing/2014/main" id="{A24FF14D-DC22-4218-AF47-E4C9728CC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A05B7B5" w14:textId="77777777" w:rsidR="00E960C9" w:rsidRDefault="00E960C9" w:rsidP="009A0569">
      <w:pPr>
        <w:pStyle w:val="a7"/>
        <w:ind w:left="0"/>
        <w:jc w:val="center"/>
        <w:rPr>
          <w:sz w:val="28"/>
          <w:szCs w:val="28"/>
        </w:rPr>
      </w:pPr>
    </w:p>
    <w:tbl>
      <w:tblPr>
        <w:tblStyle w:val="a3"/>
        <w:tblW w:w="0" w:type="auto"/>
        <w:tblLook w:val="04A0" w:firstRow="1" w:lastRow="0" w:firstColumn="1" w:lastColumn="0" w:noHBand="0" w:noVBand="1"/>
      </w:tblPr>
      <w:tblGrid>
        <w:gridCol w:w="4672"/>
        <w:gridCol w:w="4673"/>
      </w:tblGrid>
      <w:tr w:rsidR="00E960C9" w:rsidRPr="009834B8" w14:paraId="47E61500" w14:textId="77777777" w:rsidTr="00E960C9">
        <w:tc>
          <w:tcPr>
            <w:tcW w:w="9345" w:type="dxa"/>
            <w:gridSpan w:val="2"/>
          </w:tcPr>
          <w:p w14:paraId="5865792A" w14:textId="77777777" w:rsidR="00E960C9" w:rsidRPr="009834B8" w:rsidRDefault="00E960C9" w:rsidP="009A0569">
            <w:pPr>
              <w:spacing w:after="0" w:line="240" w:lineRule="auto"/>
              <w:jc w:val="center"/>
              <w:rPr>
                <w:rFonts w:ascii="Times New Roman" w:hAnsi="Times New Roman" w:cs="Times New Roman"/>
                <w:sz w:val="24"/>
                <w:szCs w:val="24"/>
                <w:lang w:val="en-US"/>
              </w:rPr>
            </w:pPr>
            <w:r w:rsidRPr="009834B8">
              <w:rPr>
                <w:rFonts w:ascii="Times New Roman" w:eastAsiaTheme="minorEastAsia" w:hAnsi="Times New Roman" w:cs="Times New Roman"/>
                <w:b/>
                <w:bCs/>
                <w:color w:val="000000"/>
                <w:kern w:val="24"/>
                <w:sz w:val="24"/>
                <w:szCs w:val="24"/>
              </w:rPr>
              <w:t xml:space="preserve">Прочность на сжатие, МПа </w:t>
            </w:r>
          </w:p>
        </w:tc>
      </w:tr>
      <w:tr w:rsidR="00E960C9" w:rsidRPr="009834B8" w14:paraId="5064F84D" w14:textId="77777777" w:rsidTr="00E960C9">
        <w:trPr>
          <w:trHeight w:val="340"/>
        </w:trPr>
        <w:tc>
          <w:tcPr>
            <w:tcW w:w="4672" w:type="dxa"/>
          </w:tcPr>
          <w:p w14:paraId="60C08B8C" w14:textId="77777777" w:rsidR="00E960C9" w:rsidRPr="009834B8" w:rsidRDefault="00E960C9" w:rsidP="009A0569">
            <w:pPr>
              <w:spacing w:after="0" w:line="240" w:lineRule="auto"/>
              <w:jc w:val="center"/>
              <w:rPr>
                <w:iCs/>
                <w:sz w:val="24"/>
                <w:szCs w:val="24"/>
                <w:lang w:val="en-US"/>
              </w:rPr>
            </w:pPr>
            <m:oMath>
              <m:r>
                <w:rPr>
                  <w:rFonts w:ascii="Cambria Math" w:hAnsi="Cambria Math" w:cs="Times New Roman"/>
                  <w:sz w:val="24"/>
                  <w:szCs w:val="24"/>
                </w:rPr>
                <m:t>σ</m:t>
              </m:r>
              <m:r>
                <m:rPr>
                  <m:sty m:val="p"/>
                </m:rPr>
                <w:rPr>
                  <w:rFonts w:ascii="Cambria Math" w:hAnsi="Cambria Math" w:cs="Times New Roman"/>
                  <w:sz w:val="24"/>
                  <w:szCs w:val="24"/>
                </w:rPr>
                <m:t>=</m:t>
              </m:r>
            </m:oMath>
            <w:r w:rsidRPr="009834B8">
              <w:rPr>
                <w:rFonts w:ascii="Cambria Math" w:hAnsi="Cambria Math" w:cs="Times New Roman"/>
                <w:iCs/>
                <w:sz w:val="24"/>
                <w:szCs w:val="24"/>
                <w:lang w:val="en-US"/>
              </w:rPr>
              <w:t>-0,0017t + 31,61</w:t>
            </w:r>
          </w:p>
        </w:tc>
        <w:tc>
          <w:tcPr>
            <w:tcW w:w="4673" w:type="dxa"/>
          </w:tcPr>
          <w:p w14:paraId="55B65EF0" w14:textId="77777777" w:rsidR="00E960C9" w:rsidRPr="009834B8" w:rsidRDefault="00E960C9" w:rsidP="009A0569">
            <w:pPr>
              <w:spacing w:after="0" w:line="240" w:lineRule="auto"/>
              <w:jc w:val="center"/>
              <w:rPr>
                <w:sz w:val="24"/>
                <w:szCs w:val="24"/>
              </w:rPr>
            </w:pPr>
            <m:oMath>
              <m:r>
                <w:rPr>
                  <w:rFonts w:ascii="Cambria Math" w:hAnsi="Cambria Math" w:cs="Times New Roman"/>
                  <w:sz w:val="24"/>
                  <w:szCs w:val="24"/>
                </w:rPr>
                <m:t>σ</m:t>
              </m:r>
              <m:r>
                <m:rPr>
                  <m:sty m:val="p"/>
                </m:rPr>
                <w:rPr>
                  <w:rFonts w:ascii="Cambria Math" w:hAnsi="Cambria Math"/>
                  <w:sz w:val="24"/>
                  <w:szCs w:val="24"/>
                  <w:lang w:val="en-US"/>
                </w:rPr>
                <m:t xml:space="preserve">= </m:t>
              </m:r>
            </m:oMath>
            <w:r w:rsidRPr="009834B8">
              <w:rPr>
                <w:rFonts w:ascii="Cambria Math" w:hAnsi="Cambria Math"/>
                <w:sz w:val="24"/>
                <w:szCs w:val="24"/>
                <w:lang w:val="en-US"/>
              </w:rPr>
              <w:t>−0,000036</w:t>
            </w:r>
            <w:r>
              <w:rPr>
                <w:rFonts w:ascii="Cambria Math" w:hAnsi="Cambria Math"/>
                <w:sz w:val="24"/>
                <w:szCs w:val="24"/>
              </w:rPr>
              <w:t>3</w:t>
            </w:r>
            <w:r w:rsidRPr="009834B8">
              <w:rPr>
                <w:rFonts w:ascii="Cambria Math" w:hAnsi="Cambria Math"/>
                <w:sz w:val="24"/>
                <w:szCs w:val="24"/>
                <w:lang w:val="en-US"/>
              </w:rPr>
              <w:t>T</w:t>
            </w:r>
            <w:r w:rsidRPr="009834B8">
              <w:rPr>
                <w:rFonts w:ascii="Cambria Math" w:hAnsi="Cambria Math"/>
                <w:sz w:val="24"/>
                <w:szCs w:val="24"/>
                <w:vertAlign w:val="superscript"/>
                <w:lang w:val="en-US"/>
              </w:rPr>
              <w:t>2</w:t>
            </w:r>
            <w:r w:rsidRPr="009834B8">
              <w:rPr>
                <w:rFonts w:ascii="Cambria Math" w:hAnsi="Cambria Math"/>
                <w:sz w:val="24"/>
                <w:szCs w:val="24"/>
                <w:lang w:val="en-US"/>
              </w:rPr>
              <w:t xml:space="preserve"> + 0,0067T + 30,723</w:t>
            </w:r>
            <w:r w:rsidRPr="009834B8">
              <w:rPr>
                <w:sz w:val="24"/>
                <w:szCs w:val="24"/>
                <w:lang w:val="en-US"/>
              </w:rPr>
              <w:t xml:space="preserve"> </w:t>
            </w:r>
          </w:p>
        </w:tc>
      </w:tr>
      <w:tr w:rsidR="00E960C9" w:rsidRPr="009834B8" w14:paraId="4360B483" w14:textId="77777777" w:rsidTr="00E960C9">
        <w:trPr>
          <w:trHeight w:val="340"/>
        </w:trPr>
        <w:tc>
          <w:tcPr>
            <w:tcW w:w="9345" w:type="dxa"/>
            <w:gridSpan w:val="2"/>
          </w:tcPr>
          <w:p w14:paraId="4C967704" w14:textId="77777777" w:rsidR="00E960C9" w:rsidRPr="009834B8" w:rsidRDefault="00E960C9" w:rsidP="009A0569">
            <w:pPr>
              <w:spacing w:after="0" w:line="240" w:lineRule="auto"/>
              <w:jc w:val="center"/>
              <w:rPr>
                <w:i/>
                <w:sz w:val="24"/>
                <w:szCs w:val="24"/>
                <w:lang w:val="en-US"/>
              </w:rPr>
            </w:pPr>
            <m:oMathPara>
              <m:oMath>
                <m:r>
                  <w:rPr>
                    <w:rFonts w:ascii="Cambria Math" w:hAnsi="Cambria Math" w:cs="Times New Roman"/>
                    <w:sz w:val="24"/>
                    <w:szCs w:val="24"/>
                  </w:rPr>
                  <m:t>σ=</m:t>
                </m:r>
                <m:sSup>
                  <m:sSupPr>
                    <m:ctrlPr>
                      <w:rPr>
                        <w:rFonts w:ascii="Cambria Math" w:hAnsi="Cambria Math" w:cs="Times New Roman"/>
                        <w:i/>
                        <w:sz w:val="24"/>
                        <w:szCs w:val="24"/>
                      </w:rPr>
                    </m:ctrlPr>
                  </m:sSupPr>
                  <m:e>
                    <m:r>
                      <m:rPr>
                        <m:sty m:val="p"/>
                      </m:rPr>
                      <w:rPr>
                        <w:rFonts w:ascii="Cambria Math" w:hAnsi="Cambria Math" w:cs="Times New Roman"/>
                        <w:sz w:val="24"/>
                        <w:szCs w:val="24"/>
                        <w:lang w:val="en-US"/>
                      </w:rPr>
                      <m:t>31,707(-0,0000538t + 1)</m:t>
                    </m:r>
                  </m:e>
                  <m:sup>
                    <m:r>
                      <w:rPr>
                        <w:rFonts w:ascii="Cambria Math" w:hAnsi="Cambria Math" w:cs="Times New Roman"/>
                        <w:sz w:val="24"/>
                        <w:szCs w:val="24"/>
                      </w:rPr>
                      <m:t>1,0212</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sz w:val="24"/>
                        <w:szCs w:val="24"/>
                        <w:lang w:val="en-US"/>
                      </w:rPr>
                      <m:t>(-0,0000012</m:t>
                    </m:r>
                    <m:sSup>
                      <m:sSupPr>
                        <m:ctrlPr>
                          <w:rPr>
                            <w:rFonts w:ascii="Cambria Math" w:hAnsi="Cambria Math"/>
                            <w:sz w:val="24"/>
                            <w:szCs w:val="24"/>
                            <w:lang w:val="en-US"/>
                          </w:rPr>
                        </m:ctrlPr>
                      </m:sSupPr>
                      <m:e>
                        <m:r>
                          <m:rPr>
                            <m:sty m:val="p"/>
                          </m:rPr>
                          <w:rPr>
                            <w:rFonts w:ascii="Cambria Math" w:hAnsi="Cambria Math"/>
                            <w:sz w:val="24"/>
                            <w:szCs w:val="24"/>
                            <w:lang w:val="en-US"/>
                          </w:rPr>
                          <m:t>T</m:t>
                        </m:r>
                      </m:e>
                      <m:sup>
                        <m:r>
                          <m:rPr>
                            <m:sty m:val="p"/>
                          </m:rPr>
                          <w:rPr>
                            <w:rFonts w:ascii="Cambria Math" w:hAnsi="Cambria Math"/>
                            <w:sz w:val="24"/>
                            <w:szCs w:val="24"/>
                            <w:vertAlign w:val="superscript"/>
                            <w:lang w:val="en-US"/>
                          </w:rPr>
                          <m:t>2</m:t>
                        </m:r>
                      </m:sup>
                    </m:sSup>
                    <m:r>
                      <m:rPr>
                        <m:sty m:val="p"/>
                      </m:rPr>
                      <w:rPr>
                        <w:rFonts w:ascii="Cambria Math" w:hAnsi="Cambria Math"/>
                        <w:sz w:val="24"/>
                        <w:szCs w:val="24"/>
                        <w:lang w:val="en-US"/>
                      </w:rPr>
                      <m:t xml:space="preserve"> + 0,000217T +1)</m:t>
                    </m:r>
                  </m:e>
                  <m:sup>
                    <m:r>
                      <w:rPr>
                        <w:rFonts w:ascii="Cambria Math" w:hAnsi="Cambria Math" w:cs="Times New Roman"/>
                        <w:sz w:val="24"/>
                        <w:szCs w:val="24"/>
                      </w:rPr>
                      <m:t>1,0212</m:t>
                    </m:r>
                  </m:sup>
                </m:sSup>
              </m:oMath>
            </m:oMathPara>
          </w:p>
        </w:tc>
      </w:tr>
    </w:tbl>
    <w:p w14:paraId="6FF9DA2E" w14:textId="77777777" w:rsidR="00E960C9" w:rsidRPr="00AA1259" w:rsidRDefault="00E960C9" w:rsidP="009A0569">
      <w:pPr>
        <w:spacing w:after="0" w:line="240" w:lineRule="auto"/>
        <w:ind w:firstLine="709"/>
        <w:jc w:val="center"/>
        <w:rPr>
          <w:rFonts w:ascii="Times New Roman" w:hAnsi="Times New Roman" w:cs="Times New Roman"/>
          <w:sz w:val="28"/>
        </w:rPr>
      </w:pPr>
      <w:r>
        <w:rPr>
          <w:rFonts w:ascii="Times New Roman" w:hAnsi="Times New Roman" w:cs="Times New Roman"/>
          <w:sz w:val="28"/>
          <w:szCs w:val="28"/>
        </w:rPr>
        <w:br/>
      </w:r>
      <w:r w:rsidR="009E795B" w:rsidRPr="000F32DB">
        <w:rPr>
          <w:rFonts w:ascii="Times New Roman" w:hAnsi="Times New Roman" w:cs="Times New Roman"/>
          <w:b/>
          <w:sz w:val="28"/>
        </w:rPr>
        <w:t>Рисунок 3.16</w:t>
      </w:r>
      <w:r w:rsidR="009E795B">
        <w:rPr>
          <w:rFonts w:ascii="Times New Roman" w:hAnsi="Times New Roman" w:cs="Times New Roman"/>
          <w:sz w:val="28"/>
        </w:rPr>
        <w:t xml:space="preserve"> –</w:t>
      </w:r>
      <w:r w:rsidRPr="00AA1259">
        <w:rPr>
          <w:rFonts w:ascii="Times New Roman" w:hAnsi="Times New Roman" w:cs="Times New Roman"/>
          <w:sz w:val="28"/>
        </w:rPr>
        <w:t xml:space="preserve"> Частные и множественные зависимости прочности на сжатие от </w:t>
      </w:r>
      <w:proofErr w:type="gramStart"/>
      <w:r w:rsidRPr="00AA1259">
        <w:rPr>
          <w:rFonts w:ascii="Times New Roman" w:hAnsi="Times New Roman" w:cs="Times New Roman"/>
          <w:sz w:val="28"/>
        </w:rPr>
        <w:t>времени  и</w:t>
      </w:r>
      <w:proofErr w:type="gramEnd"/>
      <w:r w:rsidRPr="00AA1259">
        <w:rPr>
          <w:rFonts w:ascii="Times New Roman" w:hAnsi="Times New Roman" w:cs="Times New Roman"/>
          <w:sz w:val="28"/>
        </w:rPr>
        <w:t xml:space="preserve"> температуры при добавлении концентрации 0.5 </w:t>
      </w:r>
      <w:proofErr w:type="gramStart"/>
      <w:r w:rsidRPr="00AA1259">
        <w:rPr>
          <w:rFonts w:ascii="Times New Roman" w:hAnsi="Times New Roman" w:cs="Times New Roman"/>
          <w:sz w:val="28"/>
        </w:rPr>
        <w:t>вес.%</w:t>
      </w:r>
      <w:proofErr w:type="gramEnd"/>
    </w:p>
    <w:p w14:paraId="5F3419AF" w14:textId="77777777" w:rsidR="00E960C9" w:rsidRDefault="00E960C9" w:rsidP="009A0569">
      <w:pPr>
        <w:spacing w:line="240" w:lineRule="auto"/>
      </w:pPr>
    </w:p>
    <w:p w14:paraId="6CCA3BE4" w14:textId="77777777" w:rsidR="00E960C9" w:rsidRDefault="00E960C9" w:rsidP="009A0569">
      <w:pPr>
        <w:pStyle w:val="a7"/>
        <w:ind w:left="0"/>
        <w:jc w:val="center"/>
        <w:rPr>
          <w:sz w:val="28"/>
          <w:szCs w:val="28"/>
          <w:lang w:val="en-US"/>
        </w:rPr>
      </w:pPr>
      <w:r>
        <w:rPr>
          <w:noProof/>
          <w:sz w:val="28"/>
          <w:szCs w:val="28"/>
          <w:lang w:eastAsia="ru-RU"/>
        </w:rPr>
        <w:drawing>
          <wp:inline distT="0" distB="0" distL="0" distR="0" wp14:anchorId="3279B08B" wp14:editId="01768EE7">
            <wp:extent cx="3179135" cy="2888949"/>
            <wp:effectExtent l="0" t="0" r="0" b="0"/>
            <wp:docPr id="1331695840" name="Рисунок 3"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70488" name="Рисунок 3"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190696" cy="2899455"/>
                    </a:xfrm>
                    <a:prstGeom prst="rect">
                      <a:avLst/>
                    </a:prstGeom>
                  </pic:spPr>
                </pic:pic>
              </a:graphicData>
            </a:graphic>
          </wp:inline>
        </w:drawing>
      </w:r>
      <w:r>
        <w:rPr>
          <w:noProof/>
          <w:sz w:val="28"/>
          <w:szCs w:val="28"/>
          <w:lang w:eastAsia="ru-RU"/>
        </w:rPr>
        <w:drawing>
          <wp:inline distT="0" distB="0" distL="0" distR="0" wp14:anchorId="3C54F58E" wp14:editId="225D26ED">
            <wp:extent cx="2612983" cy="2488019"/>
            <wp:effectExtent l="0" t="0" r="0" b="0"/>
            <wp:docPr id="1331695841" name="Рисунок 4" descr="Изображение выглядит как текст, снимок экрана, диаграмма,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85057" name="Рисунок 4" descr="Изображение выглядит как текст, снимок экрана, диаграмма, Красочность&#10;&#10;Содержимое, созданное искусственным интеллектом, может быть неверным."/>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619209" cy="2493948"/>
                    </a:xfrm>
                    <a:prstGeom prst="rect">
                      <a:avLst/>
                    </a:prstGeom>
                  </pic:spPr>
                </pic:pic>
              </a:graphicData>
            </a:graphic>
          </wp:inline>
        </w:drawing>
      </w:r>
      <w:r>
        <w:rPr>
          <w:sz w:val="28"/>
          <w:szCs w:val="28"/>
        </w:rPr>
        <w:br/>
      </w:r>
    </w:p>
    <w:p w14:paraId="25689A8F" w14:textId="77777777" w:rsidR="00E960C9" w:rsidRPr="00AA1259" w:rsidRDefault="009E795B" w:rsidP="009E795B">
      <w:pPr>
        <w:spacing w:after="0" w:line="240" w:lineRule="auto"/>
        <w:jc w:val="center"/>
        <w:rPr>
          <w:rFonts w:ascii="Times New Roman" w:hAnsi="Times New Roman" w:cs="Times New Roman"/>
          <w:sz w:val="28"/>
        </w:rPr>
      </w:pPr>
      <w:r w:rsidRPr="009E795B">
        <w:rPr>
          <w:rFonts w:ascii="Times New Roman" w:hAnsi="Times New Roman" w:cs="Times New Roman"/>
          <w:b/>
          <w:sz w:val="28"/>
        </w:rPr>
        <w:t>Рисунок 3.17</w:t>
      </w:r>
      <w:r>
        <w:rPr>
          <w:rFonts w:ascii="Times New Roman" w:hAnsi="Times New Roman" w:cs="Times New Roman"/>
          <w:sz w:val="28"/>
        </w:rPr>
        <w:t xml:space="preserve"> –</w:t>
      </w:r>
      <w:r w:rsidR="00E960C9" w:rsidRPr="00AA1259">
        <w:rPr>
          <w:rFonts w:ascii="Times New Roman" w:hAnsi="Times New Roman" w:cs="Times New Roman"/>
          <w:sz w:val="28"/>
        </w:rPr>
        <w:t xml:space="preserve"> Изменение прочности на сжатие на плоскости и в пространстве в зависимости от </w:t>
      </w:r>
      <w:proofErr w:type="gramStart"/>
      <w:r w:rsidR="00E960C9" w:rsidRPr="00AA1259">
        <w:rPr>
          <w:rFonts w:ascii="Times New Roman" w:hAnsi="Times New Roman" w:cs="Times New Roman"/>
          <w:sz w:val="28"/>
        </w:rPr>
        <w:t>времени  и</w:t>
      </w:r>
      <w:proofErr w:type="gramEnd"/>
      <w:r w:rsidR="00E960C9" w:rsidRPr="00AA1259">
        <w:rPr>
          <w:rFonts w:ascii="Times New Roman" w:hAnsi="Times New Roman" w:cs="Times New Roman"/>
          <w:sz w:val="28"/>
        </w:rPr>
        <w:t xml:space="preserve"> температуры при добавлении концентрации 0.5 вес.%.</w:t>
      </w:r>
    </w:p>
    <w:p w14:paraId="38FE15D3" w14:textId="77777777" w:rsidR="00E960C9" w:rsidRPr="0009659C" w:rsidRDefault="00E960C9" w:rsidP="009A0569">
      <w:pPr>
        <w:spacing w:after="0" w:line="240" w:lineRule="auto"/>
        <w:jc w:val="center"/>
        <w:rPr>
          <w:rFonts w:ascii="Times New Roman" w:hAnsi="Times New Roman" w:cs="Times New Roman"/>
          <w:color w:val="FF0000"/>
          <w:sz w:val="28"/>
        </w:rPr>
      </w:pPr>
    </w:p>
    <w:p w14:paraId="06980A23" w14:textId="77777777" w:rsidR="009E795B" w:rsidRDefault="009E795B" w:rsidP="009A0569">
      <w:pPr>
        <w:spacing w:after="0" w:line="240" w:lineRule="auto"/>
        <w:ind w:firstLine="709"/>
        <w:jc w:val="center"/>
        <w:rPr>
          <w:rFonts w:ascii="Times New Roman" w:hAnsi="Times New Roman" w:cs="Times New Roman"/>
          <w:sz w:val="28"/>
        </w:rPr>
      </w:pPr>
    </w:p>
    <w:p w14:paraId="11C982F6" w14:textId="77777777" w:rsidR="009E795B" w:rsidRDefault="009E795B" w:rsidP="009A0569">
      <w:pPr>
        <w:spacing w:after="0" w:line="240" w:lineRule="auto"/>
        <w:ind w:firstLine="709"/>
        <w:jc w:val="center"/>
        <w:rPr>
          <w:rFonts w:ascii="Times New Roman" w:hAnsi="Times New Roman" w:cs="Times New Roman"/>
          <w:sz w:val="28"/>
        </w:rPr>
      </w:pPr>
    </w:p>
    <w:p w14:paraId="7AB1CB37" w14:textId="77777777" w:rsidR="00E960C9" w:rsidRPr="00933A11" w:rsidRDefault="00E960C9" w:rsidP="009E795B">
      <w:pPr>
        <w:spacing w:after="0" w:line="240" w:lineRule="auto"/>
        <w:ind w:firstLine="709"/>
        <w:jc w:val="both"/>
        <w:rPr>
          <w:rFonts w:ascii="Times New Roman" w:hAnsi="Times New Roman" w:cs="Times New Roman"/>
          <w:color w:val="FF0000"/>
          <w:sz w:val="28"/>
        </w:rPr>
      </w:pPr>
      <w:r w:rsidRPr="00CF351D">
        <w:rPr>
          <w:rFonts w:ascii="Times New Roman" w:hAnsi="Times New Roman" w:cs="Times New Roman"/>
          <w:sz w:val="28"/>
        </w:rPr>
        <w:lastRenderedPageBreak/>
        <w:t>Таблица 3.</w:t>
      </w:r>
      <w:r w:rsidR="009E795B">
        <w:rPr>
          <w:rFonts w:ascii="Times New Roman" w:hAnsi="Times New Roman" w:cs="Times New Roman"/>
          <w:sz w:val="28"/>
        </w:rPr>
        <w:t>7</w:t>
      </w:r>
      <w:r w:rsidRPr="00CF351D">
        <w:rPr>
          <w:rFonts w:ascii="Times New Roman" w:hAnsi="Times New Roman" w:cs="Times New Roman"/>
          <w:sz w:val="28"/>
        </w:rPr>
        <w:t>. Матрица планирования экспериментов по изучению прочности на сжатие цементных растворов</w:t>
      </w:r>
      <w:r w:rsidRPr="00CF351D">
        <w:rPr>
          <w:rFonts w:ascii="Times New Roman" w:hAnsi="Times New Roman" w:cs="Times New Roman"/>
        </w:rPr>
        <w:t xml:space="preserve"> </w:t>
      </w:r>
      <w:r w:rsidRPr="00CF351D">
        <w:rPr>
          <w:rFonts w:ascii="Times New Roman" w:hAnsi="Times New Roman" w:cs="Times New Roman"/>
          <w:sz w:val="28"/>
        </w:rPr>
        <w:t xml:space="preserve">на устойчивость к термическому воздействию в течение длительных промежутков времени, </w:t>
      </w:r>
      <w:r w:rsidRPr="00933A11">
        <w:rPr>
          <w:rFonts w:ascii="Times New Roman" w:hAnsi="Times New Roman" w:cs="Times New Roman"/>
          <w:sz w:val="28"/>
        </w:rPr>
        <w:t xml:space="preserve">при добавлении концентрации </w:t>
      </w:r>
      <w:r>
        <w:rPr>
          <w:rFonts w:ascii="Times New Roman" w:hAnsi="Times New Roman" w:cs="Times New Roman"/>
          <w:sz w:val="28"/>
        </w:rPr>
        <w:t>1</w:t>
      </w:r>
      <w:r w:rsidRPr="00933A11">
        <w:rPr>
          <w:rFonts w:ascii="Times New Roman" w:hAnsi="Times New Roman" w:cs="Times New Roman"/>
          <w:sz w:val="28"/>
        </w:rPr>
        <w:t xml:space="preserve"> </w:t>
      </w:r>
      <w:proofErr w:type="gramStart"/>
      <w:r w:rsidRPr="00933A11">
        <w:rPr>
          <w:rFonts w:ascii="Times New Roman" w:hAnsi="Times New Roman" w:cs="Times New Roman"/>
          <w:sz w:val="28"/>
        </w:rPr>
        <w:t>вес.%</w:t>
      </w:r>
      <w:proofErr w:type="gramEnd"/>
    </w:p>
    <w:p w14:paraId="11CDF17F" w14:textId="77777777" w:rsidR="00E960C9" w:rsidRDefault="00E960C9" w:rsidP="009A0569">
      <w:pPr>
        <w:pStyle w:val="a7"/>
        <w:jc w:val="center"/>
        <w:rPr>
          <w:sz w:val="28"/>
          <w:szCs w:val="28"/>
        </w:rPr>
      </w:pPr>
    </w:p>
    <w:tbl>
      <w:tblPr>
        <w:tblW w:w="65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63"/>
        <w:gridCol w:w="2196"/>
        <w:gridCol w:w="2622"/>
      </w:tblGrid>
      <w:tr w:rsidR="00E960C9" w:rsidRPr="00E92F57" w14:paraId="7B6FCFD8" w14:textId="77777777" w:rsidTr="00E960C9">
        <w:trPr>
          <w:trHeight w:val="562"/>
          <w:jc w:val="center"/>
        </w:trPr>
        <w:tc>
          <w:tcPr>
            <w:tcW w:w="1763" w:type="dxa"/>
            <w:vAlign w:val="center"/>
            <w:hideMark/>
          </w:tcPr>
          <w:p w14:paraId="24B659FF"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 xml:space="preserve">Время, </w:t>
            </w:r>
          </w:p>
          <w:p w14:paraId="02A762B5"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час</w:t>
            </w:r>
          </w:p>
        </w:tc>
        <w:tc>
          <w:tcPr>
            <w:tcW w:w="2196" w:type="dxa"/>
            <w:vAlign w:val="center"/>
            <w:hideMark/>
          </w:tcPr>
          <w:p w14:paraId="6A826FC6"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 xml:space="preserve">Температура, </w:t>
            </w:r>
          </w:p>
          <w:p w14:paraId="2906FDB6"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proofErr w:type="spellStart"/>
            <w:r w:rsidRPr="00E92F57">
              <w:rPr>
                <w:rFonts w:ascii="Times New Roman" w:eastAsia="Times New Roman" w:hAnsi="Times New Roman" w:cs="Times New Roman"/>
                <w:color w:val="000000"/>
                <w:sz w:val="24"/>
                <w:szCs w:val="24"/>
                <w:vertAlign w:val="superscript"/>
                <w:lang w:eastAsia="ru-RU"/>
              </w:rPr>
              <w:t>о</w:t>
            </w:r>
            <w:r w:rsidRPr="00E92F57">
              <w:rPr>
                <w:rFonts w:ascii="Times New Roman" w:eastAsia="Times New Roman" w:hAnsi="Times New Roman" w:cs="Times New Roman"/>
                <w:color w:val="000000"/>
                <w:sz w:val="24"/>
                <w:szCs w:val="24"/>
                <w:lang w:eastAsia="ru-RU"/>
              </w:rPr>
              <w:t>C</w:t>
            </w:r>
            <w:proofErr w:type="spellEnd"/>
          </w:p>
        </w:tc>
        <w:tc>
          <w:tcPr>
            <w:tcW w:w="2622" w:type="dxa"/>
            <w:vAlign w:val="center"/>
            <w:hideMark/>
          </w:tcPr>
          <w:p w14:paraId="0C40067D" w14:textId="77777777" w:rsidR="00E960C9"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 xml:space="preserve">Прочность на сжатие, </w:t>
            </w:r>
          </w:p>
          <w:p w14:paraId="0F4594F2"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proofErr w:type="spellStart"/>
            <w:r w:rsidRPr="00E92F57">
              <w:rPr>
                <w:rFonts w:ascii="Times New Roman" w:eastAsia="Times New Roman" w:hAnsi="Times New Roman" w:cs="Times New Roman"/>
                <w:color w:val="000000"/>
                <w:sz w:val="24"/>
                <w:szCs w:val="24"/>
                <w:lang w:eastAsia="ru-RU"/>
              </w:rPr>
              <w:t>MПa</w:t>
            </w:r>
            <w:proofErr w:type="spellEnd"/>
          </w:p>
        </w:tc>
      </w:tr>
      <w:tr w:rsidR="00E960C9" w:rsidRPr="00E92F57" w14:paraId="593D9CF7" w14:textId="77777777" w:rsidTr="00E960C9">
        <w:trPr>
          <w:trHeight w:val="315"/>
          <w:jc w:val="center"/>
        </w:trPr>
        <w:tc>
          <w:tcPr>
            <w:tcW w:w="1763" w:type="dxa"/>
            <w:vAlign w:val="center"/>
            <w:hideMark/>
          </w:tcPr>
          <w:p w14:paraId="0B8579B3"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196" w:type="dxa"/>
            <w:vAlign w:val="center"/>
            <w:hideMark/>
          </w:tcPr>
          <w:p w14:paraId="1A9A6E9E"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622" w:type="dxa"/>
            <w:noWrap/>
            <w:vAlign w:val="bottom"/>
            <w:hideMark/>
          </w:tcPr>
          <w:p w14:paraId="31926BC8"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42,3</w:t>
            </w:r>
          </w:p>
        </w:tc>
      </w:tr>
      <w:tr w:rsidR="00E960C9" w:rsidRPr="00E92F57" w14:paraId="0D55CD48" w14:textId="77777777" w:rsidTr="00E960C9">
        <w:trPr>
          <w:trHeight w:val="315"/>
          <w:jc w:val="center"/>
        </w:trPr>
        <w:tc>
          <w:tcPr>
            <w:tcW w:w="1763" w:type="dxa"/>
            <w:vAlign w:val="center"/>
            <w:hideMark/>
          </w:tcPr>
          <w:p w14:paraId="2BBB8A3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400</w:t>
            </w:r>
          </w:p>
        </w:tc>
        <w:tc>
          <w:tcPr>
            <w:tcW w:w="2196" w:type="dxa"/>
            <w:vAlign w:val="center"/>
            <w:hideMark/>
          </w:tcPr>
          <w:p w14:paraId="54B3568C"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622" w:type="dxa"/>
            <w:noWrap/>
            <w:vAlign w:val="bottom"/>
            <w:hideMark/>
          </w:tcPr>
          <w:p w14:paraId="7F0C1385"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42,4</w:t>
            </w:r>
          </w:p>
        </w:tc>
      </w:tr>
      <w:tr w:rsidR="00E960C9" w:rsidRPr="00E92F57" w14:paraId="219FE8E5" w14:textId="77777777" w:rsidTr="00E960C9">
        <w:trPr>
          <w:trHeight w:val="315"/>
          <w:jc w:val="center"/>
        </w:trPr>
        <w:tc>
          <w:tcPr>
            <w:tcW w:w="1763" w:type="dxa"/>
            <w:vAlign w:val="center"/>
            <w:hideMark/>
          </w:tcPr>
          <w:p w14:paraId="2FB0EF4A"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700</w:t>
            </w:r>
          </w:p>
        </w:tc>
        <w:tc>
          <w:tcPr>
            <w:tcW w:w="2196" w:type="dxa"/>
            <w:vAlign w:val="center"/>
            <w:hideMark/>
          </w:tcPr>
          <w:p w14:paraId="31D8C333"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622" w:type="dxa"/>
            <w:noWrap/>
            <w:vAlign w:val="bottom"/>
            <w:hideMark/>
          </w:tcPr>
          <w:p w14:paraId="63C542C8"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42,25</w:t>
            </w:r>
          </w:p>
        </w:tc>
      </w:tr>
      <w:tr w:rsidR="00E960C9" w:rsidRPr="00E92F57" w14:paraId="6690343B" w14:textId="77777777" w:rsidTr="00E960C9">
        <w:trPr>
          <w:trHeight w:val="315"/>
          <w:jc w:val="center"/>
        </w:trPr>
        <w:tc>
          <w:tcPr>
            <w:tcW w:w="1763" w:type="dxa"/>
            <w:vAlign w:val="center"/>
            <w:hideMark/>
          </w:tcPr>
          <w:p w14:paraId="0EB664CC"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1000</w:t>
            </w:r>
          </w:p>
        </w:tc>
        <w:tc>
          <w:tcPr>
            <w:tcW w:w="2196" w:type="dxa"/>
            <w:vAlign w:val="center"/>
            <w:hideMark/>
          </w:tcPr>
          <w:p w14:paraId="0645A427"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622" w:type="dxa"/>
            <w:noWrap/>
            <w:vAlign w:val="bottom"/>
            <w:hideMark/>
          </w:tcPr>
          <w:p w14:paraId="38B72EEE"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42,15</w:t>
            </w:r>
          </w:p>
        </w:tc>
      </w:tr>
      <w:tr w:rsidR="00E960C9" w:rsidRPr="00E92F57" w14:paraId="72C4BDBF" w14:textId="77777777" w:rsidTr="00E960C9">
        <w:trPr>
          <w:trHeight w:val="315"/>
          <w:jc w:val="center"/>
        </w:trPr>
        <w:tc>
          <w:tcPr>
            <w:tcW w:w="1763" w:type="dxa"/>
            <w:vAlign w:val="center"/>
            <w:hideMark/>
          </w:tcPr>
          <w:p w14:paraId="4530981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196" w:type="dxa"/>
            <w:vAlign w:val="center"/>
            <w:hideMark/>
          </w:tcPr>
          <w:p w14:paraId="7448AB2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150</w:t>
            </w:r>
          </w:p>
        </w:tc>
        <w:tc>
          <w:tcPr>
            <w:tcW w:w="2622" w:type="dxa"/>
            <w:vAlign w:val="center"/>
            <w:hideMark/>
          </w:tcPr>
          <w:p w14:paraId="22DC26A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42,3</w:t>
            </w:r>
          </w:p>
        </w:tc>
      </w:tr>
      <w:tr w:rsidR="00E960C9" w:rsidRPr="00E92F57" w14:paraId="657E67E0" w14:textId="77777777" w:rsidTr="00E960C9">
        <w:trPr>
          <w:trHeight w:val="315"/>
          <w:jc w:val="center"/>
        </w:trPr>
        <w:tc>
          <w:tcPr>
            <w:tcW w:w="1763" w:type="dxa"/>
            <w:vAlign w:val="center"/>
            <w:hideMark/>
          </w:tcPr>
          <w:p w14:paraId="00B02EBE"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400</w:t>
            </w:r>
          </w:p>
        </w:tc>
        <w:tc>
          <w:tcPr>
            <w:tcW w:w="2196" w:type="dxa"/>
            <w:vAlign w:val="center"/>
            <w:hideMark/>
          </w:tcPr>
          <w:p w14:paraId="01FDE74C"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150</w:t>
            </w:r>
          </w:p>
        </w:tc>
        <w:tc>
          <w:tcPr>
            <w:tcW w:w="2622" w:type="dxa"/>
            <w:vAlign w:val="center"/>
            <w:hideMark/>
          </w:tcPr>
          <w:p w14:paraId="049F11E6"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42,35</w:t>
            </w:r>
          </w:p>
        </w:tc>
      </w:tr>
      <w:tr w:rsidR="00E960C9" w:rsidRPr="00E92F57" w14:paraId="5EE3E24F" w14:textId="77777777" w:rsidTr="00E960C9">
        <w:trPr>
          <w:trHeight w:val="315"/>
          <w:jc w:val="center"/>
        </w:trPr>
        <w:tc>
          <w:tcPr>
            <w:tcW w:w="1763" w:type="dxa"/>
            <w:vAlign w:val="center"/>
            <w:hideMark/>
          </w:tcPr>
          <w:p w14:paraId="3D63DA3C"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700</w:t>
            </w:r>
          </w:p>
        </w:tc>
        <w:tc>
          <w:tcPr>
            <w:tcW w:w="2196" w:type="dxa"/>
            <w:vAlign w:val="center"/>
            <w:hideMark/>
          </w:tcPr>
          <w:p w14:paraId="3AB7F2B5"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150</w:t>
            </w:r>
          </w:p>
        </w:tc>
        <w:tc>
          <w:tcPr>
            <w:tcW w:w="2622" w:type="dxa"/>
            <w:vAlign w:val="center"/>
            <w:hideMark/>
          </w:tcPr>
          <w:p w14:paraId="3DE6EB76"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42,2</w:t>
            </w:r>
          </w:p>
        </w:tc>
      </w:tr>
      <w:tr w:rsidR="00E960C9" w:rsidRPr="00E92F57" w14:paraId="3681B9E7" w14:textId="77777777" w:rsidTr="00E960C9">
        <w:trPr>
          <w:trHeight w:val="315"/>
          <w:jc w:val="center"/>
        </w:trPr>
        <w:tc>
          <w:tcPr>
            <w:tcW w:w="1763" w:type="dxa"/>
            <w:vAlign w:val="center"/>
            <w:hideMark/>
          </w:tcPr>
          <w:p w14:paraId="676DE5BC"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1000</w:t>
            </w:r>
          </w:p>
        </w:tc>
        <w:tc>
          <w:tcPr>
            <w:tcW w:w="2196" w:type="dxa"/>
            <w:vAlign w:val="center"/>
            <w:hideMark/>
          </w:tcPr>
          <w:p w14:paraId="7E1352DB"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150</w:t>
            </w:r>
          </w:p>
        </w:tc>
        <w:tc>
          <w:tcPr>
            <w:tcW w:w="2622" w:type="dxa"/>
            <w:vAlign w:val="center"/>
            <w:hideMark/>
          </w:tcPr>
          <w:p w14:paraId="465E9B89"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41,8</w:t>
            </w:r>
          </w:p>
        </w:tc>
      </w:tr>
      <w:tr w:rsidR="00E960C9" w:rsidRPr="00E92F57" w14:paraId="05AC93D1" w14:textId="77777777" w:rsidTr="00E960C9">
        <w:trPr>
          <w:trHeight w:val="315"/>
          <w:jc w:val="center"/>
        </w:trPr>
        <w:tc>
          <w:tcPr>
            <w:tcW w:w="1763" w:type="dxa"/>
            <w:vAlign w:val="center"/>
            <w:hideMark/>
          </w:tcPr>
          <w:p w14:paraId="29C5924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196" w:type="dxa"/>
            <w:vAlign w:val="center"/>
            <w:hideMark/>
          </w:tcPr>
          <w:p w14:paraId="1B8AADCE"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200</w:t>
            </w:r>
          </w:p>
        </w:tc>
        <w:tc>
          <w:tcPr>
            <w:tcW w:w="2622" w:type="dxa"/>
            <w:vAlign w:val="center"/>
            <w:hideMark/>
          </w:tcPr>
          <w:p w14:paraId="323A67CB"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42,3</w:t>
            </w:r>
          </w:p>
        </w:tc>
      </w:tr>
      <w:tr w:rsidR="00E960C9" w:rsidRPr="00E92F57" w14:paraId="39D9C577" w14:textId="77777777" w:rsidTr="00E960C9">
        <w:trPr>
          <w:trHeight w:val="315"/>
          <w:jc w:val="center"/>
        </w:trPr>
        <w:tc>
          <w:tcPr>
            <w:tcW w:w="1763" w:type="dxa"/>
            <w:vAlign w:val="center"/>
            <w:hideMark/>
          </w:tcPr>
          <w:p w14:paraId="48AF6DD3"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400</w:t>
            </w:r>
          </w:p>
        </w:tc>
        <w:tc>
          <w:tcPr>
            <w:tcW w:w="2196" w:type="dxa"/>
            <w:vAlign w:val="center"/>
            <w:hideMark/>
          </w:tcPr>
          <w:p w14:paraId="0D151AA3"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200</w:t>
            </w:r>
          </w:p>
        </w:tc>
        <w:tc>
          <w:tcPr>
            <w:tcW w:w="2622" w:type="dxa"/>
            <w:vAlign w:val="center"/>
            <w:hideMark/>
          </w:tcPr>
          <w:p w14:paraId="7DAB90AA"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42,35</w:t>
            </w:r>
          </w:p>
        </w:tc>
      </w:tr>
      <w:tr w:rsidR="00E960C9" w:rsidRPr="00E92F57" w14:paraId="3AC3C057" w14:textId="77777777" w:rsidTr="00E960C9">
        <w:trPr>
          <w:trHeight w:val="315"/>
          <w:jc w:val="center"/>
        </w:trPr>
        <w:tc>
          <w:tcPr>
            <w:tcW w:w="1763" w:type="dxa"/>
            <w:vAlign w:val="center"/>
            <w:hideMark/>
          </w:tcPr>
          <w:p w14:paraId="72793BD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700</w:t>
            </w:r>
          </w:p>
        </w:tc>
        <w:tc>
          <w:tcPr>
            <w:tcW w:w="2196" w:type="dxa"/>
            <w:vAlign w:val="center"/>
            <w:hideMark/>
          </w:tcPr>
          <w:p w14:paraId="2FFACB74"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200</w:t>
            </w:r>
          </w:p>
        </w:tc>
        <w:tc>
          <w:tcPr>
            <w:tcW w:w="2622" w:type="dxa"/>
            <w:vAlign w:val="center"/>
            <w:hideMark/>
          </w:tcPr>
          <w:p w14:paraId="435BFB48"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42,1</w:t>
            </w:r>
          </w:p>
        </w:tc>
      </w:tr>
      <w:tr w:rsidR="00E960C9" w:rsidRPr="00E92F57" w14:paraId="3906C601" w14:textId="77777777" w:rsidTr="00E960C9">
        <w:trPr>
          <w:trHeight w:val="315"/>
          <w:jc w:val="center"/>
        </w:trPr>
        <w:tc>
          <w:tcPr>
            <w:tcW w:w="1763" w:type="dxa"/>
            <w:vAlign w:val="center"/>
            <w:hideMark/>
          </w:tcPr>
          <w:p w14:paraId="02B69284"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1000</w:t>
            </w:r>
          </w:p>
        </w:tc>
        <w:tc>
          <w:tcPr>
            <w:tcW w:w="2196" w:type="dxa"/>
            <w:vAlign w:val="center"/>
            <w:hideMark/>
          </w:tcPr>
          <w:p w14:paraId="311F7B51"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200</w:t>
            </w:r>
          </w:p>
        </w:tc>
        <w:tc>
          <w:tcPr>
            <w:tcW w:w="2622" w:type="dxa"/>
            <w:vAlign w:val="center"/>
            <w:hideMark/>
          </w:tcPr>
          <w:p w14:paraId="1FCA9019"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41,1</w:t>
            </w:r>
          </w:p>
        </w:tc>
      </w:tr>
      <w:tr w:rsidR="00E960C9" w:rsidRPr="00E92F57" w14:paraId="1967616C" w14:textId="77777777" w:rsidTr="00E960C9">
        <w:trPr>
          <w:trHeight w:val="315"/>
          <w:jc w:val="center"/>
        </w:trPr>
        <w:tc>
          <w:tcPr>
            <w:tcW w:w="1763" w:type="dxa"/>
            <w:vAlign w:val="center"/>
            <w:hideMark/>
          </w:tcPr>
          <w:p w14:paraId="53E6F3AC"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w:t>
            </w:r>
          </w:p>
        </w:tc>
        <w:tc>
          <w:tcPr>
            <w:tcW w:w="2196" w:type="dxa"/>
            <w:vAlign w:val="center"/>
            <w:hideMark/>
          </w:tcPr>
          <w:p w14:paraId="5E1EE91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250</w:t>
            </w:r>
          </w:p>
        </w:tc>
        <w:tc>
          <w:tcPr>
            <w:tcW w:w="2622" w:type="dxa"/>
            <w:vAlign w:val="center"/>
            <w:hideMark/>
          </w:tcPr>
          <w:p w14:paraId="62E229B8"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42,3</w:t>
            </w:r>
          </w:p>
        </w:tc>
      </w:tr>
      <w:tr w:rsidR="00E960C9" w:rsidRPr="00E92F57" w14:paraId="54DC130F" w14:textId="77777777" w:rsidTr="00E960C9">
        <w:trPr>
          <w:trHeight w:val="315"/>
          <w:jc w:val="center"/>
        </w:trPr>
        <w:tc>
          <w:tcPr>
            <w:tcW w:w="1763" w:type="dxa"/>
            <w:vAlign w:val="center"/>
            <w:hideMark/>
          </w:tcPr>
          <w:p w14:paraId="2E111D17"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400</w:t>
            </w:r>
          </w:p>
        </w:tc>
        <w:tc>
          <w:tcPr>
            <w:tcW w:w="2196" w:type="dxa"/>
            <w:vAlign w:val="center"/>
            <w:hideMark/>
          </w:tcPr>
          <w:p w14:paraId="6195BF50"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250</w:t>
            </w:r>
          </w:p>
        </w:tc>
        <w:tc>
          <w:tcPr>
            <w:tcW w:w="2622" w:type="dxa"/>
            <w:vAlign w:val="center"/>
            <w:hideMark/>
          </w:tcPr>
          <w:p w14:paraId="48D95699"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42,2</w:t>
            </w:r>
          </w:p>
        </w:tc>
      </w:tr>
      <w:tr w:rsidR="00E960C9" w:rsidRPr="00E92F57" w14:paraId="27FC4D2E" w14:textId="77777777" w:rsidTr="00E960C9">
        <w:trPr>
          <w:trHeight w:val="315"/>
          <w:jc w:val="center"/>
        </w:trPr>
        <w:tc>
          <w:tcPr>
            <w:tcW w:w="1763" w:type="dxa"/>
            <w:vAlign w:val="center"/>
            <w:hideMark/>
          </w:tcPr>
          <w:p w14:paraId="19D3FA5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700</w:t>
            </w:r>
          </w:p>
        </w:tc>
        <w:tc>
          <w:tcPr>
            <w:tcW w:w="2196" w:type="dxa"/>
            <w:vAlign w:val="center"/>
            <w:hideMark/>
          </w:tcPr>
          <w:p w14:paraId="7438D2C5"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250</w:t>
            </w:r>
          </w:p>
        </w:tc>
        <w:tc>
          <w:tcPr>
            <w:tcW w:w="2622" w:type="dxa"/>
            <w:vAlign w:val="center"/>
            <w:hideMark/>
          </w:tcPr>
          <w:p w14:paraId="42FABB9D"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41,3</w:t>
            </w:r>
          </w:p>
        </w:tc>
      </w:tr>
      <w:tr w:rsidR="00E960C9" w:rsidRPr="00E92F57" w14:paraId="46D65B4A" w14:textId="77777777" w:rsidTr="00E960C9">
        <w:trPr>
          <w:trHeight w:val="315"/>
          <w:jc w:val="center"/>
        </w:trPr>
        <w:tc>
          <w:tcPr>
            <w:tcW w:w="1763" w:type="dxa"/>
            <w:vAlign w:val="center"/>
            <w:hideMark/>
          </w:tcPr>
          <w:p w14:paraId="15299AB5"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1000</w:t>
            </w:r>
          </w:p>
        </w:tc>
        <w:tc>
          <w:tcPr>
            <w:tcW w:w="2196" w:type="dxa"/>
            <w:vAlign w:val="center"/>
            <w:hideMark/>
          </w:tcPr>
          <w:p w14:paraId="7820BFAF"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250</w:t>
            </w:r>
          </w:p>
        </w:tc>
        <w:tc>
          <w:tcPr>
            <w:tcW w:w="2622" w:type="dxa"/>
            <w:vAlign w:val="center"/>
            <w:hideMark/>
          </w:tcPr>
          <w:p w14:paraId="1B6683AE" w14:textId="77777777" w:rsidR="00E960C9" w:rsidRPr="00E92F57"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E92F57">
              <w:rPr>
                <w:rFonts w:ascii="Times New Roman" w:eastAsia="Times New Roman" w:hAnsi="Times New Roman" w:cs="Times New Roman"/>
                <w:color w:val="000000"/>
                <w:sz w:val="24"/>
                <w:szCs w:val="24"/>
                <w:lang w:eastAsia="ru-RU"/>
              </w:rPr>
              <w:t>40,4</w:t>
            </w:r>
          </w:p>
        </w:tc>
      </w:tr>
    </w:tbl>
    <w:p w14:paraId="2878FEC0" w14:textId="77777777" w:rsidR="00E960C9" w:rsidRDefault="00E960C9" w:rsidP="009A0569">
      <w:pPr>
        <w:pStyle w:val="a7"/>
        <w:rPr>
          <w:sz w:val="28"/>
          <w:szCs w:val="28"/>
        </w:rPr>
      </w:pPr>
    </w:p>
    <w:p w14:paraId="44D1CF8F" w14:textId="77777777" w:rsidR="00E960C9" w:rsidRDefault="00E960C9" w:rsidP="009A0569">
      <w:pPr>
        <w:pStyle w:val="a7"/>
        <w:ind w:left="0"/>
        <w:rPr>
          <w:sz w:val="28"/>
          <w:szCs w:val="28"/>
        </w:rPr>
      </w:pPr>
      <w:r>
        <w:rPr>
          <w:noProof/>
          <w:lang w:eastAsia="ru-RU"/>
        </w:rPr>
        <w:drawing>
          <wp:inline distT="0" distB="0" distL="0" distR="0" wp14:anchorId="6AAB04F9" wp14:editId="3DEAAB1C">
            <wp:extent cx="2880000" cy="2518807"/>
            <wp:effectExtent l="19050" t="0" r="15600" b="0"/>
            <wp:docPr id="1331695842" name="Диаграмма 1">
              <a:extLst xmlns:a="http://schemas.openxmlformats.org/drawingml/2006/main">
                <a:ext uri="{FF2B5EF4-FFF2-40B4-BE49-F238E27FC236}">
                  <a16:creationId xmlns:a16="http://schemas.microsoft.com/office/drawing/2014/main" id="{4D53CC1C-89EF-A1AE-FA93-4940EE2DC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Pr>
          <w:noProof/>
          <w:lang w:eastAsia="ru-RU"/>
        </w:rPr>
        <w:drawing>
          <wp:inline distT="0" distB="0" distL="0" distR="0" wp14:anchorId="6EB3252A" wp14:editId="69A5ADD9">
            <wp:extent cx="2880000" cy="2518808"/>
            <wp:effectExtent l="19050" t="0" r="15600" b="0"/>
            <wp:docPr id="1331695843" name="Диаграмма 2">
              <a:extLst xmlns:a="http://schemas.openxmlformats.org/drawingml/2006/main">
                <a:ext uri="{FF2B5EF4-FFF2-40B4-BE49-F238E27FC236}">
                  <a16:creationId xmlns:a16="http://schemas.microsoft.com/office/drawing/2014/main" id="{BE0D2455-70FE-5ABE-5F9C-0A9D78F668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014898D" w14:textId="77777777" w:rsidR="00E960C9" w:rsidRDefault="00E960C9" w:rsidP="009A0569">
      <w:pPr>
        <w:pStyle w:val="a7"/>
        <w:jc w:val="center"/>
        <w:rPr>
          <w:noProof/>
        </w:rPr>
      </w:pPr>
      <w:r>
        <w:rPr>
          <w:sz w:val="28"/>
          <w:szCs w:val="28"/>
        </w:rPr>
        <w:br/>
      </w:r>
    </w:p>
    <w:tbl>
      <w:tblPr>
        <w:tblStyle w:val="a3"/>
        <w:tblW w:w="0" w:type="auto"/>
        <w:tblLook w:val="04A0" w:firstRow="1" w:lastRow="0" w:firstColumn="1" w:lastColumn="0" w:noHBand="0" w:noVBand="1"/>
      </w:tblPr>
      <w:tblGrid>
        <w:gridCol w:w="4672"/>
        <w:gridCol w:w="4673"/>
      </w:tblGrid>
      <w:tr w:rsidR="00E960C9" w:rsidRPr="007440A0" w14:paraId="2F7593F0" w14:textId="77777777" w:rsidTr="00E960C9">
        <w:tc>
          <w:tcPr>
            <w:tcW w:w="9345" w:type="dxa"/>
            <w:gridSpan w:val="2"/>
          </w:tcPr>
          <w:p w14:paraId="6EEDAF93" w14:textId="77777777" w:rsidR="00E960C9" w:rsidRPr="007440A0" w:rsidRDefault="00E960C9" w:rsidP="009A0569">
            <w:pPr>
              <w:spacing w:after="0" w:line="240" w:lineRule="auto"/>
              <w:jc w:val="center"/>
              <w:rPr>
                <w:rFonts w:ascii="Times New Roman" w:hAnsi="Times New Roman" w:cs="Times New Roman"/>
                <w:sz w:val="24"/>
                <w:szCs w:val="24"/>
                <w:lang w:val="en-US"/>
              </w:rPr>
            </w:pPr>
            <w:r w:rsidRPr="007440A0">
              <w:rPr>
                <w:rFonts w:ascii="Times New Roman" w:eastAsiaTheme="minorEastAsia" w:hAnsi="Times New Roman" w:cs="Times New Roman"/>
                <w:b/>
                <w:bCs/>
                <w:color w:val="000000"/>
                <w:kern w:val="24"/>
                <w:sz w:val="24"/>
                <w:szCs w:val="24"/>
              </w:rPr>
              <w:t xml:space="preserve">Прочность на сжатие, МПа </w:t>
            </w:r>
          </w:p>
        </w:tc>
      </w:tr>
      <w:tr w:rsidR="00E960C9" w:rsidRPr="007440A0" w14:paraId="0D084A5E" w14:textId="77777777" w:rsidTr="00E960C9">
        <w:tc>
          <w:tcPr>
            <w:tcW w:w="4672" w:type="dxa"/>
          </w:tcPr>
          <w:p w14:paraId="4CB929A4" w14:textId="77777777" w:rsidR="00E960C9" w:rsidRPr="007440A0" w:rsidRDefault="00E960C9" w:rsidP="009A0569">
            <w:pPr>
              <w:spacing w:after="0" w:line="240" w:lineRule="auto"/>
              <w:jc w:val="center"/>
              <w:rPr>
                <w:iCs/>
                <w:sz w:val="24"/>
                <w:szCs w:val="24"/>
                <w:lang w:val="en-US"/>
              </w:rPr>
            </w:pPr>
            <m:oMath>
              <m:r>
                <w:rPr>
                  <w:rFonts w:ascii="Cambria Math" w:hAnsi="Cambria Math" w:cs="Times New Roman"/>
                  <w:sz w:val="24"/>
                  <w:szCs w:val="24"/>
                </w:rPr>
                <m:t>σ</m:t>
              </m:r>
              <m:r>
                <m:rPr>
                  <m:sty m:val="p"/>
                </m:rPr>
                <w:rPr>
                  <w:rFonts w:ascii="Cambria Math" w:hAnsi="Cambria Math" w:cs="Times New Roman"/>
                  <w:sz w:val="24"/>
                  <w:szCs w:val="24"/>
                </w:rPr>
                <m:t>=</m:t>
              </m:r>
            </m:oMath>
            <w:r w:rsidRPr="007440A0">
              <w:rPr>
                <w:rFonts w:ascii="Cambria Math" w:hAnsi="Cambria Math" w:cs="Times New Roman"/>
                <w:iCs/>
                <w:sz w:val="24"/>
                <w:szCs w:val="24"/>
                <w:lang w:val="en-US"/>
              </w:rPr>
              <w:t>-0,0011x + 42,57</w:t>
            </w:r>
          </w:p>
        </w:tc>
        <w:tc>
          <w:tcPr>
            <w:tcW w:w="4673" w:type="dxa"/>
          </w:tcPr>
          <w:p w14:paraId="767F4F0B" w14:textId="77777777" w:rsidR="00E960C9" w:rsidRPr="007440A0" w:rsidRDefault="00E960C9" w:rsidP="009A0569">
            <w:pPr>
              <w:spacing w:after="0" w:line="240" w:lineRule="auto"/>
              <w:jc w:val="center"/>
              <w:rPr>
                <w:sz w:val="24"/>
                <w:szCs w:val="24"/>
              </w:rPr>
            </w:pPr>
            <m:oMath>
              <m:r>
                <w:rPr>
                  <w:rFonts w:ascii="Cambria Math" w:hAnsi="Cambria Math" w:cs="Times New Roman"/>
                  <w:sz w:val="24"/>
                  <w:szCs w:val="24"/>
                </w:rPr>
                <m:t>σ</m:t>
              </m:r>
              <m:r>
                <m:rPr>
                  <m:sty m:val="p"/>
                </m:rPr>
                <w:rPr>
                  <w:rFonts w:ascii="Cambria Math" w:hAnsi="Cambria Math"/>
                  <w:sz w:val="24"/>
                  <w:szCs w:val="24"/>
                  <w:lang w:val="en-US"/>
                </w:rPr>
                <m:t xml:space="preserve">= </m:t>
              </m:r>
            </m:oMath>
            <w:r w:rsidRPr="007440A0">
              <w:rPr>
                <w:rFonts w:ascii="Cambria Math" w:hAnsi="Cambria Math"/>
                <w:sz w:val="24"/>
                <w:szCs w:val="24"/>
                <w:lang w:val="en-US"/>
              </w:rPr>
              <w:t>-0,00003T</w:t>
            </w:r>
            <w:r w:rsidRPr="007440A0">
              <w:rPr>
                <w:rFonts w:ascii="Cambria Math" w:hAnsi="Cambria Math"/>
                <w:sz w:val="24"/>
                <w:szCs w:val="24"/>
                <w:vertAlign w:val="superscript"/>
                <w:lang w:val="en-US"/>
              </w:rPr>
              <w:t>2</w:t>
            </w:r>
            <w:r w:rsidRPr="007440A0">
              <w:rPr>
                <w:rFonts w:ascii="Cambria Math" w:hAnsi="Cambria Math"/>
                <w:sz w:val="24"/>
                <w:szCs w:val="24"/>
                <w:lang w:val="en-US"/>
              </w:rPr>
              <w:t xml:space="preserve"> + 0,0058T + 41,994</w:t>
            </w:r>
          </w:p>
        </w:tc>
      </w:tr>
      <w:tr w:rsidR="00E960C9" w:rsidRPr="007440A0" w14:paraId="7CD7366F" w14:textId="77777777" w:rsidTr="00E960C9">
        <w:trPr>
          <w:trHeight w:val="283"/>
        </w:trPr>
        <w:tc>
          <w:tcPr>
            <w:tcW w:w="9345" w:type="dxa"/>
            <w:gridSpan w:val="2"/>
          </w:tcPr>
          <w:p w14:paraId="1219A4E2" w14:textId="77777777" w:rsidR="00E960C9" w:rsidRPr="007440A0" w:rsidRDefault="00E960C9" w:rsidP="009A0569">
            <w:pPr>
              <w:spacing w:after="0" w:line="240" w:lineRule="auto"/>
              <w:jc w:val="center"/>
              <w:rPr>
                <w:i/>
                <w:sz w:val="24"/>
                <w:szCs w:val="24"/>
                <w:lang w:val="en-US"/>
              </w:rPr>
            </w:pPr>
            <m:oMathPara>
              <m:oMath>
                <m:r>
                  <w:rPr>
                    <w:rFonts w:ascii="Cambria Math" w:hAnsi="Cambria Math" w:cs="Times New Roman"/>
                    <w:sz w:val="24"/>
                    <w:szCs w:val="24"/>
                  </w:rPr>
                  <m:t>σ=</m:t>
                </m:r>
                <m:sSup>
                  <m:sSupPr>
                    <m:ctrlPr>
                      <w:rPr>
                        <w:rFonts w:ascii="Cambria Math" w:hAnsi="Cambria Math" w:cs="Times New Roman"/>
                        <w:i/>
                        <w:sz w:val="24"/>
                        <w:szCs w:val="24"/>
                      </w:rPr>
                    </m:ctrlPr>
                  </m:sSupPr>
                  <m:e>
                    <m:r>
                      <m:rPr>
                        <m:sty m:val="p"/>
                      </m:rPr>
                      <w:rPr>
                        <w:rFonts w:ascii="Cambria Math" w:hAnsi="Cambria Math" w:cs="Times New Roman"/>
                        <w:sz w:val="24"/>
                        <w:szCs w:val="24"/>
                        <w:lang w:val="en-US"/>
                      </w:rPr>
                      <m:t>42,589(-0,0000258t + 1)</m:t>
                    </m:r>
                  </m:e>
                  <m:sup>
                    <m:r>
                      <w:rPr>
                        <w:rFonts w:ascii="Cambria Math" w:hAnsi="Cambria Math" w:cs="Times New Roman"/>
                        <w:sz w:val="24"/>
                        <w:szCs w:val="24"/>
                      </w:rPr>
                      <m:t>0,9854</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sz w:val="24"/>
                        <w:szCs w:val="24"/>
                        <w:lang w:val="en-US"/>
                      </w:rPr>
                      <m:t>(-0,0000007</m:t>
                    </m:r>
                    <m:sSup>
                      <m:sSupPr>
                        <m:ctrlPr>
                          <w:rPr>
                            <w:rFonts w:ascii="Cambria Math" w:hAnsi="Cambria Math"/>
                            <w:sz w:val="24"/>
                            <w:szCs w:val="24"/>
                            <w:lang w:val="en-US"/>
                          </w:rPr>
                        </m:ctrlPr>
                      </m:sSupPr>
                      <m:e>
                        <m:r>
                          <m:rPr>
                            <m:sty m:val="p"/>
                          </m:rPr>
                          <w:rPr>
                            <w:rFonts w:ascii="Cambria Math" w:hAnsi="Cambria Math"/>
                            <w:sz w:val="24"/>
                            <w:szCs w:val="24"/>
                            <w:lang w:val="en-US"/>
                          </w:rPr>
                          <m:t>T</m:t>
                        </m:r>
                      </m:e>
                      <m:sup>
                        <m:r>
                          <m:rPr>
                            <m:sty m:val="p"/>
                          </m:rPr>
                          <w:rPr>
                            <w:rFonts w:ascii="Cambria Math" w:hAnsi="Cambria Math"/>
                            <w:sz w:val="24"/>
                            <w:szCs w:val="24"/>
                            <w:vertAlign w:val="superscript"/>
                            <w:lang w:val="en-US"/>
                          </w:rPr>
                          <m:t>2</m:t>
                        </m:r>
                      </m:sup>
                    </m:sSup>
                    <m:r>
                      <m:rPr>
                        <m:sty m:val="p"/>
                      </m:rPr>
                      <w:rPr>
                        <w:rFonts w:ascii="Cambria Math" w:hAnsi="Cambria Math"/>
                        <w:sz w:val="24"/>
                        <w:szCs w:val="24"/>
                        <w:lang w:val="en-US"/>
                      </w:rPr>
                      <m:t xml:space="preserve"> + 0,00014T +1)</m:t>
                    </m:r>
                  </m:e>
                  <m:sup>
                    <m:r>
                      <w:rPr>
                        <w:rFonts w:ascii="Cambria Math" w:hAnsi="Cambria Math" w:cs="Times New Roman"/>
                        <w:sz w:val="24"/>
                        <w:szCs w:val="24"/>
                      </w:rPr>
                      <m:t>0,9854</m:t>
                    </m:r>
                  </m:sup>
                </m:sSup>
              </m:oMath>
            </m:oMathPara>
          </w:p>
        </w:tc>
      </w:tr>
    </w:tbl>
    <w:p w14:paraId="67503356" w14:textId="77777777" w:rsidR="00E960C9" w:rsidRDefault="00E960C9" w:rsidP="009A0569">
      <w:pPr>
        <w:spacing w:after="0" w:line="240" w:lineRule="auto"/>
        <w:ind w:firstLine="709"/>
        <w:jc w:val="center"/>
        <w:rPr>
          <w:rFonts w:ascii="Times New Roman" w:hAnsi="Times New Roman" w:cs="Times New Roman"/>
          <w:color w:val="FF0000"/>
          <w:sz w:val="28"/>
        </w:rPr>
      </w:pPr>
    </w:p>
    <w:p w14:paraId="0ACE638E" w14:textId="77777777" w:rsidR="00E960C9" w:rsidRPr="00AA1259" w:rsidRDefault="009E795B" w:rsidP="009E795B">
      <w:pPr>
        <w:spacing w:after="0" w:line="240" w:lineRule="auto"/>
        <w:jc w:val="center"/>
        <w:rPr>
          <w:rFonts w:ascii="Times New Roman" w:hAnsi="Times New Roman" w:cs="Times New Roman"/>
          <w:sz w:val="28"/>
        </w:rPr>
      </w:pPr>
      <w:r w:rsidRPr="009E795B">
        <w:rPr>
          <w:rFonts w:ascii="Times New Roman" w:hAnsi="Times New Roman" w:cs="Times New Roman"/>
          <w:b/>
          <w:sz w:val="28"/>
        </w:rPr>
        <w:t>Рисунок 3</w:t>
      </w:r>
      <w:r w:rsidR="00E960C9" w:rsidRPr="009E795B">
        <w:rPr>
          <w:rFonts w:ascii="Times New Roman" w:hAnsi="Times New Roman" w:cs="Times New Roman"/>
          <w:b/>
          <w:sz w:val="28"/>
        </w:rPr>
        <w:t>.</w:t>
      </w:r>
      <w:r w:rsidRPr="009E795B">
        <w:rPr>
          <w:rFonts w:ascii="Times New Roman" w:hAnsi="Times New Roman" w:cs="Times New Roman"/>
          <w:b/>
          <w:sz w:val="28"/>
        </w:rPr>
        <w:t>18</w:t>
      </w:r>
      <w:r>
        <w:rPr>
          <w:rFonts w:ascii="Times New Roman" w:hAnsi="Times New Roman" w:cs="Times New Roman"/>
          <w:sz w:val="28"/>
        </w:rPr>
        <w:t xml:space="preserve"> –</w:t>
      </w:r>
      <w:r w:rsidR="00E960C9" w:rsidRPr="00AA1259">
        <w:rPr>
          <w:rFonts w:ascii="Times New Roman" w:hAnsi="Times New Roman" w:cs="Times New Roman"/>
          <w:sz w:val="28"/>
        </w:rPr>
        <w:t xml:space="preserve"> Частные и множественные зависимости прочности на сжатие от </w:t>
      </w:r>
      <w:proofErr w:type="gramStart"/>
      <w:r w:rsidR="00E960C9" w:rsidRPr="00AA1259">
        <w:rPr>
          <w:rFonts w:ascii="Times New Roman" w:hAnsi="Times New Roman" w:cs="Times New Roman"/>
          <w:sz w:val="28"/>
        </w:rPr>
        <w:t>времени  и</w:t>
      </w:r>
      <w:proofErr w:type="gramEnd"/>
      <w:r w:rsidR="00E960C9" w:rsidRPr="00AA1259">
        <w:rPr>
          <w:rFonts w:ascii="Times New Roman" w:hAnsi="Times New Roman" w:cs="Times New Roman"/>
          <w:sz w:val="28"/>
        </w:rPr>
        <w:t xml:space="preserve"> температуры при добавлении концентрации 1 </w:t>
      </w:r>
      <w:proofErr w:type="gramStart"/>
      <w:r w:rsidR="00E960C9" w:rsidRPr="00AA1259">
        <w:rPr>
          <w:rFonts w:ascii="Times New Roman" w:hAnsi="Times New Roman" w:cs="Times New Roman"/>
          <w:sz w:val="28"/>
        </w:rPr>
        <w:t>вес.%</w:t>
      </w:r>
      <w:proofErr w:type="gramEnd"/>
    </w:p>
    <w:p w14:paraId="2ACDF4FC" w14:textId="77777777" w:rsidR="00E960C9" w:rsidRDefault="00E960C9" w:rsidP="009A0569">
      <w:pPr>
        <w:spacing w:line="240" w:lineRule="auto"/>
      </w:pPr>
    </w:p>
    <w:p w14:paraId="3A3C3C71" w14:textId="77777777" w:rsidR="00E960C9" w:rsidRPr="00CF6F24" w:rsidRDefault="00E960C9" w:rsidP="009A0569">
      <w:pPr>
        <w:spacing w:line="240" w:lineRule="auto"/>
        <w:rPr>
          <w:noProof/>
          <w:lang w:val="en-US"/>
        </w:rPr>
      </w:pPr>
      <w:r>
        <w:rPr>
          <w:noProof/>
          <w:lang w:eastAsia="ru-RU"/>
        </w:rPr>
        <w:drawing>
          <wp:inline distT="0" distB="0" distL="0" distR="0" wp14:anchorId="140B45C3" wp14:editId="0F7FFAD9">
            <wp:extent cx="3191056" cy="2711303"/>
            <wp:effectExtent l="0" t="0" r="0" b="0"/>
            <wp:docPr id="1331695844" name="Рисунок 5" descr="Изображение выглядит как текс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54356" name="Рисунок 5" descr="Изображение выглядит как текст, снимок экрана&#10;&#10;Содержимое, созданное искусственным интеллектом, может быть неверным."/>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98660" cy="2717764"/>
                    </a:xfrm>
                    <a:prstGeom prst="rect">
                      <a:avLst/>
                    </a:prstGeom>
                  </pic:spPr>
                </pic:pic>
              </a:graphicData>
            </a:graphic>
          </wp:inline>
        </w:drawing>
      </w:r>
      <w:r>
        <w:rPr>
          <w:noProof/>
          <w:lang w:eastAsia="ru-RU"/>
        </w:rPr>
        <w:drawing>
          <wp:inline distT="0" distB="0" distL="0" distR="0" wp14:anchorId="3BC7025E" wp14:editId="5CB29814">
            <wp:extent cx="2668773" cy="2804630"/>
            <wp:effectExtent l="0" t="0" r="0" b="0"/>
            <wp:docPr id="1331695845" name="Рисунок 6" descr="Изображение выглядит как диаграмма, текст,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95868" name="Рисунок 6" descr="Изображение выглядит как диаграмма, текст, линия, снимок экрана&#10;&#10;Содержимое, созданное искусственным интеллектом, может быть неверным."/>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668267" cy="2804098"/>
                    </a:xfrm>
                    <a:prstGeom prst="rect">
                      <a:avLst/>
                    </a:prstGeom>
                  </pic:spPr>
                </pic:pic>
              </a:graphicData>
            </a:graphic>
          </wp:inline>
        </w:drawing>
      </w:r>
    </w:p>
    <w:p w14:paraId="33E78D2C" w14:textId="77777777" w:rsidR="00E960C9" w:rsidRDefault="00E960C9" w:rsidP="009A0569">
      <w:pPr>
        <w:spacing w:after="0" w:line="240" w:lineRule="auto"/>
        <w:ind w:firstLine="709"/>
        <w:jc w:val="both"/>
        <w:rPr>
          <w:rFonts w:ascii="Times New Roman" w:hAnsi="Times New Roman" w:cs="Times New Roman"/>
          <w:sz w:val="28"/>
        </w:rPr>
      </w:pPr>
    </w:p>
    <w:p w14:paraId="551FADD2" w14:textId="77777777" w:rsidR="00E960C9" w:rsidRPr="009E795B" w:rsidRDefault="009E795B" w:rsidP="009E795B">
      <w:pPr>
        <w:spacing w:after="0" w:line="240" w:lineRule="auto"/>
        <w:jc w:val="center"/>
        <w:rPr>
          <w:rFonts w:ascii="Times New Roman" w:hAnsi="Times New Roman" w:cs="Times New Roman"/>
          <w:sz w:val="28"/>
        </w:rPr>
      </w:pPr>
      <w:r w:rsidRPr="009E795B">
        <w:rPr>
          <w:rFonts w:ascii="Times New Roman" w:hAnsi="Times New Roman" w:cs="Times New Roman"/>
          <w:b/>
          <w:sz w:val="28"/>
        </w:rPr>
        <w:t>Рисунок</w:t>
      </w:r>
      <w:r w:rsidR="00E960C9" w:rsidRPr="009E795B">
        <w:rPr>
          <w:rFonts w:ascii="Times New Roman" w:hAnsi="Times New Roman" w:cs="Times New Roman"/>
          <w:b/>
          <w:sz w:val="28"/>
        </w:rPr>
        <w:t xml:space="preserve"> 3.</w:t>
      </w:r>
      <w:r w:rsidRPr="009E795B">
        <w:rPr>
          <w:rFonts w:ascii="Times New Roman" w:hAnsi="Times New Roman" w:cs="Times New Roman"/>
          <w:b/>
          <w:sz w:val="28"/>
        </w:rPr>
        <w:t>19</w:t>
      </w:r>
      <w:r w:rsidRPr="009E795B">
        <w:rPr>
          <w:rFonts w:ascii="Times New Roman" w:hAnsi="Times New Roman" w:cs="Times New Roman"/>
          <w:sz w:val="28"/>
        </w:rPr>
        <w:t xml:space="preserve"> –</w:t>
      </w:r>
      <w:r w:rsidR="00E960C9" w:rsidRPr="009E795B">
        <w:rPr>
          <w:rFonts w:ascii="Times New Roman" w:hAnsi="Times New Roman" w:cs="Times New Roman"/>
          <w:sz w:val="28"/>
        </w:rPr>
        <w:t xml:space="preserve"> Изменение прочности на сжатие на плоскости и в пространстве в зависимости от времени и температуры при добавлении концентрации 1 вес.%.</w:t>
      </w:r>
    </w:p>
    <w:p w14:paraId="3B5C2D27" w14:textId="77777777" w:rsidR="00E960C9" w:rsidRDefault="00E960C9" w:rsidP="009A0569">
      <w:pPr>
        <w:spacing w:after="0" w:line="240" w:lineRule="auto"/>
        <w:ind w:firstLine="709"/>
        <w:jc w:val="both"/>
        <w:rPr>
          <w:rFonts w:ascii="Times New Roman" w:hAnsi="Times New Roman" w:cs="Times New Roman"/>
          <w:sz w:val="28"/>
        </w:rPr>
      </w:pPr>
    </w:p>
    <w:p w14:paraId="5A3CFF2B" w14:textId="77777777" w:rsidR="00E960C9" w:rsidRPr="00933A11" w:rsidRDefault="00E960C9" w:rsidP="009E795B">
      <w:pPr>
        <w:spacing w:after="0" w:line="240" w:lineRule="auto"/>
        <w:ind w:firstLine="709"/>
        <w:jc w:val="both"/>
        <w:rPr>
          <w:rFonts w:ascii="Times New Roman" w:hAnsi="Times New Roman" w:cs="Times New Roman"/>
          <w:color w:val="FF0000"/>
          <w:sz w:val="28"/>
        </w:rPr>
      </w:pPr>
      <w:r w:rsidRPr="00CF351D">
        <w:rPr>
          <w:rFonts w:ascii="Times New Roman" w:hAnsi="Times New Roman" w:cs="Times New Roman"/>
          <w:sz w:val="28"/>
        </w:rPr>
        <w:t>Таблица 3.</w:t>
      </w:r>
      <w:r w:rsidR="009E795B">
        <w:rPr>
          <w:rFonts w:ascii="Times New Roman" w:hAnsi="Times New Roman" w:cs="Times New Roman"/>
          <w:sz w:val="28"/>
        </w:rPr>
        <w:t>8</w:t>
      </w:r>
      <w:r w:rsidRPr="00CF351D">
        <w:rPr>
          <w:rFonts w:ascii="Times New Roman" w:hAnsi="Times New Roman" w:cs="Times New Roman"/>
          <w:sz w:val="28"/>
        </w:rPr>
        <w:t>. Матрица планирования экспериментов по изучению прочности на сжатие цементных растворов</w:t>
      </w:r>
      <w:r w:rsidRPr="00CF351D">
        <w:rPr>
          <w:rFonts w:ascii="Times New Roman" w:hAnsi="Times New Roman" w:cs="Times New Roman"/>
        </w:rPr>
        <w:t xml:space="preserve"> </w:t>
      </w:r>
      <w:r w:rsidRPr="00CF351D">
        <w:rPr>
          <w:rFonts w:ascii="Times New Roman" w:hAnsi="Times New Roman" w:cs="Times New Roman"/>
          <w:sz w:val="28"/>
        </w:rPr>
        <w:t xml:space="preserve">на устойчивость к термическому воздействию в течение длительных промежутков времени, </w:t>
      </w:r>
      <w:r w:rsidRPr="00933A11">
        <w:rPr>
          <w:rFonts w:ascii="Times New Roman" w:hAnsi="Times New Roman" w:cs="Times New Roman"/>
          <w:sz w:val="28"/>
        </w:rPr>
        <w:t xml:space="preserve">при добавлении концентрации </w:t>
      </w:r>
      <w:r>
        <w:rPr>
          <w:rFonts w:ascii="Times New Roman" w:hAnsi="Times New Roman" w:cs="Times New Roman"/>
          <w:sz w:val="28"/>
        </w:rPr>
        <w:t>1</w:t>
      </w:r>
      <w:r w:rsidRPr="00933A11">
        <w:rPr>
          <w:rFonts w:ascii="Times New Roman" w:hAnsi="Times New Roman" w:cs="Times New Roman"/>
          <w:sz w:val="28"/>
        </w:rPr>
        <w:t xml:space="preserve">.5 </w:t>
      </w:r>
      <w:proofErr w:type="gramStart"/>
      <w:r w:rsidRPr="00933A11">
        <w:rPr>
          <w:rFonts w:ascii="Times New Roman" w:hAnsi="Times New Roman" w:cs="Times New Roman"/>
          <w:sz w:val="28"/>
        </w:rPr>
        <w:t>вес.%</w:t>
      </w:r>
      <w:proofErr w:type="gramEnd"/>
    </w:p>
    <w:p w14:paraId="7115F1D4" w14:textId="77777777" w:rsidR="00E960C9" w:rsidRDefault="00E960C9" w:rsidP="009A0569">
      <w:pPr>
        <w:pStyle w:val="a7"/>
        <w:jc w:val="center"/>
        <w:rPr>
          <w:sz w:val="28"/>
        </w:rPr>
      </w:pPr>
    </w:p>
    <w:tbl>
      <w:tblPr>
        <w:tblW w:w="59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39"/>
        <w:gridCol w:w="1824"/>
        <w:gridCol w:w="2622"/>
      </w:tblGrid>
      <w:tr w:rsidR="00E960C9" w:rsidRPr="0065734C" w14:paraId="0EDE8A56" w14:textId="77777777" w:rsidTr="00E960C9">
        <w:trPr>
          <w:trHeight w:val="613"/>
          <w:jc w:val="center"/>
        </w:trPr>
        <w:tc>
          <w:tcPr>
            <w:tcW w:w="1539" w:type="dxa"/>
            <w:vAlign w:val="center"/>
            <w:hideMark/>
          </w:tcPr>
          <w:p w14:paraId="71EB50B7"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 xml:space="preserve">Время, </w:t>
            </w:r>
          </w:p>
          <w:p w14:paraId="6B8482AD"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час</w:t>
            </w:r>
          </w:p>
        </w:tc>
        <w:tc>
          <w:tcPr>
            <w:tcW w:w="1824" w:type="dxa"/>
            <w:vAlign w:val="center"/>
            <w:hideMark/>
          </w:tcPr>
          <w:p w14:paraId="55960CF9"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 xml:space="preserve">Температура, </w:t>
            </w:r>
            <w:proofErr w:type="spellStart"/>
            <w:r w:rsidRPr="0065734C">
              <w:rPr>
                <w:rFonts w:ascii="Times New Roman" w:eastAsia="Times New Roman" w:hAnsi="Times New Roman" w:cs="Times New Roman"/>
                <w:color w:val="000000"/>
                <w:sz w:val="24"/>
                <w:szCs w:val="24"/>
                <w:vertAlign w:val="superscript"/>
                <w:lang w:eastAsia="ru-RU"/>
              </w:rPr>
              <w:t>о</w:t>
            </w:r>
            <w:r w:rsidRPr="0065734C">
              <w:rPr>
                <w:rFonts w:ascii="Times New Roman" w:eastAsia="Times New Roman" w:hAnsi="Times New Roman" w:cs="Times New Roman"/>
                <w:color w:val="000000"/>
                <w:sz w:val="24"/>
                <w:szCs w:val="24"/>
                <w:lang w:eastAsia="ru-RU"/>
              </w:rPr>
              <w:t>C</w:t>
            </w:r>
            <w:proofErr w:type="spellEnd"/>
          </w:p>
        </w:tc>
        <w:tc>
          <w:tcPr>
            <w:tcW w:w="2622" w:type="dxa"/>
            <w:vAlign w:val="center"/>
            <w:hideMark/>
          </w:tcPr>
          <w:p w14:paraId="787C9C79"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 xml:space="preserve">Прочность на сжатие, </w:t>
            </w:r>
          </w:p>
          <w:p w14:paraId="5F8BBD0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proofErr w:type="spellStart"/>
            <w:r w:rsidRPr="0065734C">
              <w:rPr>
                <w:rFonts w:ascii="Times New Roman" w:eastAsia="Times New Roman" w:hAnsi="Times New Roman" w:cs="Times New Roman"/>
                <w:color w:val="000000"/>
                <w:sz w:val="24"/>
                <w:szCs w:val="24"/>
                <w:lang w:eastAsia="ru-RU"/>
              </w:rPr>
              <w:t>MПa</w:t>
            </w:r>
            <w:proofErr w:type="spellEnd"/>
          </w:p>
        </w:tc>
      </w:tr>
      <w:tr w:rsidR="00E960C9" w:rsidRPr="0065734C" w14:paraId="4FD5C220" w14:textId="77777777" w:rsidTr="00E960C9">
        <w:trPr>
          <w:trHeight w:val="315"/>
          <w:jc w:val="center"/>
        </w:trPr>
        <w:tc>
          <w:tcPr>
            <w:tcW w:w="1539" w:type="dxa"/>
            <w:vAlign w:val="center"/>
            <w:hideMark/>
          </w:tcPr>
          <w:p w14:paraId="0A6DB6D9"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1824" w:type="dxa"/>
            <w:vAlign w:val="center"/>
            <w:hideMark/>
          </w:tcPr>
          <w:p w14:paraId="2E0C5FC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2622" w:type="dxa"/>
            <w:vAlign w:val="center"/>
            <w:hideMark/>
          </w:tcPr>
          <w:p w14:paraId="2BC21614"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51,6</w:t>
            </w:r>
          </w:p>
        </w:tc>
      </w:tr>
      <w:tr w:rsidR="00E960C9" w:rsidRPr="0065734C" w14:paraId="1069396D" w14:textId="77777777" w:rsidTr="00E960C9">
        <w:trPr>
          <w:trHeight w:val="315"/>
          <w:jc w:val="center"/>
        </w:trPr>
        <w:tc>
          <w:tcPr>
            <w:tcW w:w="1539" w:type="dxa"/>
            <w:vAlign w:val="center"/>
            <w:hideMark/>
          </w:tcPr>
          <w:p w14:paraId="56851CB1"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400</w:t>
            </w:r>
          </w:p>
        </w:tc>
        <w:tc>
          <w:tcPr>
            <w:tcW w:w="1824" w:type="dxa"/>
            <w:vAlign w:val="center"/>
            <w:hideMark/>
          </w:tcPr>
          <w:p w14:paraId="4BAA8EB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2622" w:type="dxa"/>
            <w:vAlign w:val="center"/>
            <w:hideMark/>
          </w:tcPr>
          <w:p w14:paraId="6930CE5A"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51,6</w:t>
            </w:r>
          </w:p>
        </w:tc>
      </w:tr>
      <w:tr w:rsidR="00E960C9" w:rsidRPr="0065734C" w14:paraId="78CD7D02" w14:textId="77777777" w:rsidTr="00E960C9">
        <w:trPr>
          <w:trHeight w:val="315"/>
          <w:jc w:val="center"/>
        </w:trPr>
        <w:tc>
          <w:tcPr>
            <w:tcW w:w="1539" w:type="dxa"/>
            <w:vAlign w:val="center"/>
            <w:hideMark/>
          </w:tcPr>
          <w:p w14:paraId="2FCCBF33"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700</w:t>
            </w:r>
          </w:p>
        </w:tc>
        <w:tc>
          <w:tcPr>
            <w:tcW w:w="1824" w:type="dxa"/>
            <w:vAlign w:val="center"/>
            <w:hideMark/>
          </w:tcPr>
          <w:p w14:paraId="5CCFCEA2"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2622" w:type="dxa"/>
            <w:vAlign w:val="center"/>
            <w:hideMark/>
          </w:tcPr>
          <w:p w14:paraId="2B370527"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51,5</w:t>
            </w:r>
          </w:p>
        </w:tc>
      </w:tr>
      <w:tr w:rsidR="00E960C9" w:rsidRPr="0065734C" w14:paraId="4B5E7776" w14:textId="77777777" w:rsidTr="00E960C9">
        <w:trPr>
          <w:trHeight w:val="315"/>
          <w:jc w:val="center"/>
        </w:trPr>
        <w:tc>
          <w:tcPr>
            <w:tcW w:w="1539" w:type="dxa"/>
            <w:vAlign w:val="center"/>
            <w:hideMark/>
          </w:tcPr>
          <w:p w14:paraId="7E41BFBE"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1000</w:t>
            </w:r>
          </w:p>
        </w:tc>
        <w:tc>
          <w:tcPr>
            <w:tcW w:w="1824" w:type="dxa"/>
            <w:vAlign w:val="center"/>
            <w:hideMark/>
          </w:tcPr>
          <w:p w14:paraId="3B65CC57"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2622" w:type="dxa"/>
            <w:vAlign w:val="center"/>
            <w:hideMark/>
          </w:tcPr>
          <w:p w14:paraId="4B5D0A3C"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51,3</w:t>
            </w:r>
          </w:p>
        </w:tc>
      </w:tr>
      <w:tr w:rsidR="00E960C9" w:rsidRPr="0065734C" w14:paraId="390DE313" w14:textId="77777777" w:rsidTr="00E960C9">
        <w:trPr>
          <w:trHeight w:val="315"/>
          <w:jc w:val="center"/>
        </w:trPr>
        <w:tc>
          <w:tcPr>
            <w:tcW w:w="1539" w:type="dxa"/>
            <w:vAlign w:val="center"/>
            <w:hideMark/>
          </w:tcPr>
          <w:p w14:paraId="0219D7A4"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1824" w:type="dxa"/>
            <w:vAlign w:val="center"/>
            <w:hideMark/>
          </w:tcPr>
          <w:p w14:paraId="34726607"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150</w:t>
            </w:r>
          </w:p>
        </w:tc>
        <w:tc>
          <w:tcPr>
            <w:tcW w:w="2622" w:type="dxa"/>
            <w:vAlign w:val="center"/>
            <w:hideMark/>
          </w:tcPr>
          <w:p w14:paraId="23C0DDE8"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51,6</w:t>
            </w:r>
          </w:p>
        </w:tc>
      </w:tr>
      <w:tr w:rsidR="00E960C9" w:rsidRPr="0065734C" w14:paraId="421E0A15" w14:textId="77777777" w:rsidTr="00E960C9">
        <w:trPr>
          <w:trHeight w:val="315"/>
          <w:jc w:val="center"/>
        </w:trPr>
        <w:tc>
          <w:tcPr>
            <w:tcW w:w="1539" w:type="dxa"/>
            <w:vAlign w:val="center"/>
            <w:hideMark/>
          </w:tcPr>
          <w:p w14:paraId="64CD28EA"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400</w:t>
            </w:r>
          </w:p>
        </w:tc>
        <w:tc>
          <w:tcPr>
            <w:tcW w:w="1824" w:type="dxa"/>
            <w:vAlign w:val="center"/>
            <w:hideMark/>
          </w:tcPr>
          <w:p w14:paraId="2DA7911F"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150</w:t>
            </w:r>
          </w:p>
        </w:tc>
        <w:tc>
          <w:tcPr>
            <w:tcW w:w="2622" w:type="dxa"/>
            <w:vAlign w:val="center"/>
            <w:hideMark/>
          </w:tcPr>
          <w:p w14:paraId="10770C42"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51,6</w:t>
            </w:r>
          </w:p>
        </w:tc>
      </w:tr>
      <w:tr w:rsidR="00E960C9" w:rsidRPr="0065734C" w14:paraId="01F9CDD7" w14:textId="77777777" w:rsidTr="00E960C9">
        <w:trPr>
          <w:trHeight w:val="315"/>
          <w:jc w:val="center"/>
        </w:trPr>
        <w:tc>
          <w:tcPr>
            <w:tcW w:w="1539" w:type="dxa"/>
            <w:vAlign w:val="center"/>
            <w:hideMark/>
          </w:tcPr>
          <w:p w14:paraId="157593C2"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700</w:t>
            </w:r>
          </w:p>
        </w:tc>
        <w:tc>
          <w:tcPr>
            <w:tcW w:w="1824" w:type="dxa"/>
            <w:vAlign w:val="center"/>
            <w:hideMark/>
          </w:tcPr>
          <w:p w14:paraId="5AB241EE"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150</w:t>
            </w:r>
          </w:p>
        </w:tc>
        <w:tc>
          <w:tcPr>
            <w:tcW w:w="2622" w:type="dxa"/>
            <w:vAlign w:val="center"/>
            <w:hideMark/>
          </w:tcPr>
          <w:p w14:paraId="03983A1B"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51,4</w:t>
            </w:r>
          </w:p>
        </w:tc>
      </w:tr>
      <w:tr w:rsidR="00E960C9" w:rsidRPr="0065734C" w14:paraId="38A84F9F" w14:textId="77777777" w:rsidTr="00E960C9">
        <w:trPr>
          <w:trHeight w:val="315"/>
          <w:jc w:val="center"/>
        </w:trPr>
        <w:tc>
          <w:tcPr>
            <w:tcW w:w="1539" w:type="dxa"/>
            <w:vAlign w:val="center"/>
            <w:hideMark/>
          </w:tcPr>
          <w:p w14:paraId="675A7523"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1000</w:t>
            </w:r>
          </w:p>
        </w:tc>
        <w:tc>
          <w:tcPr>
            <w:tcW w:w="1824" w:type="dxa"/>
            <w:vAlign w:val="center"/>
            <w:hideMark/>
          </w:tcPr>
          <w:p w14:paraId="144CBD3A"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150</w:t>
            </w:r>
          </w:p>
        </w:tc>
        <w:tc>
          <w:tcPr>
            <w:tcW w:w="2622" w:type="dxa"/>
            <w:vAlign w:val="center"/>
            <w:hideMark/>
          </w:tcPr>
          <w:p w14:paraId="5F0407B3"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50,6</w:t>
            </w:r>
          </w:p>
        </w:tc>
      </w:tr>
      <w:tr w:rsidR="00E960C9" w:rsidRPr="0065734C" w14:paraId="000EECEA" w14:textId="77777777" w:rsidTr="00E960C9">
        <w:trPr>
          <w:trHeight w:val="315"/>
          <w:jc w:val="center"/>
        </w:trPr>
        <w:tc>
          <w:tcPr>
            <w:tcW w:w="1539" w:type="dxa"/>
            <w:vAlign w:val="center"/>
            <w:hideMark/>
          </w:tcPr>
          <w:p w14:paraId="2C034853"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1824" w:type="dxa"/>
            <w:vAlign w:val="center"/>
            <w:hideMark/>
          </w:tcPr>
          <w:p w14:paraId="14FA6F86"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200</w:t>
            </w:r>
          </w:p>
        </w:tc>
        <w:tc>
          <w:tcPr>
            <w:tcW w:w="2622" w:type="dxa"/>
            <w:vAlign w:val="center"/>
            <w:hideMark/>
          </w:tcPr>
          <w:p w14:paraId="66951336"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51,6</w:t>
            </w:r>
          </w:p>
        </w:tc>
      </w:tr>
      <w:tr w:rsidR="00E960C9" w:rsidRPr="0065734C" w14:paraId="7A3AED6A" w14:textId="77777777" w:rsidTr="00E960C9">
        <w:trPr>
          <w:trHeight w:val="315"/>
          <w:jc w:val="center"/>
        </w:trPr>
        <w:tc>
          <w:tcPr>
            <w:tcW w:w="1539" w:type="dxa"/>
            <w:vAlign w:val="center"/>
            <w:hideMark/>
          </w:tcPr>
          <w:p w14:paraId="57A38EDE"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400</w:t>
            </w:r>
          </w:p>
        </w:tc>
        <w:tc>
          <w:tcPr>
            <w:tcW w:w="1824" w:type="dxa"/>
            <w:vAlign w:val="center"/>
            <w:hideMark/>
          </w:tcPr>
          <w:p w14:paraId="38ACCDE4"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200</w:t>
            </w:r>
          </w:p>
        </w:tc>
        <w:tc>
          <w:tcPr>
            <w:tcW w:w="2622" w:type="dxa"/>
            <w:vAlign w:val="center"/>
            <w:hideMark/>
          </w:tcPr>
          <w:p w14:paraId="586372E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51,4</w:t>
            </w:r>
          </w:p>
        </w:tc>
      </w:tr>
      <w:tr w:rsidR="00E960C9" w:rsidRPr="0065734C" w14:paraId="4BBBA7AD" w14:textId="77777777" w:rsidTr="00E960C9">
        <w:trPr>
          <w:trHeight w:val="315"/>
          <w:jc w:val="center"/>
        </w:trPr>
        <w:tc>
          <w:tcPr>
            <w:tcW w:w="1539" w:type="dxa"/>
            <w:vAlign w:val="center"/>
            <w:hideMark/>
          </w:tcPr>
          <w:p w14:paraId="41B2E6E1"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700</w:t>
            </w:r>
          </w:p>
        </w:tc>
        <w:tc>
          <w:tcPr>
            <w:tcW w:w="1824" w:type="dxa"/>
            <w:vAlign w:val="center"/>
            <w:hideMark/>
          </w:tcPr>
          <w:p w14:paraId="07502AD2"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200</w:t>
            </w:r>
          </w:p>
        </w:tc>
        <w:tc>
          <w:tcPr>
            <w:tcW w:w="2622" w:type="dxa"/>
            <w:vAlign w:val="center"/>
            <w:hideMark/>
          </w:tcPr>
          <w:p w14:paraId="29876F0A"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50,6</w:t>
            </w:r>
          </w:p>
        </w:tc>
      </w:tr>
      <w:tr w:rsidR="00E960C9" w:rsidRPr="0065734C" w14:paraId="725DD4BC" w14:textId="77777777" w:rsidTr="00E960C9">
        <w:trPr>
          <w:trHeight w:val="315"/>
          <w:jc w:val="center"/>
        </w:trPr>
        <w:tc>
          <w:tcPr>
            <w:tcW w:w="1539" w:type="dxa"/>
            <w:vAlign w:val="center"/>
            <w:hideMark/>
          </w:tcPr>
          <w:p w14:paraId="791C77E7"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1000</w:t>
            </w:r>
          </w:p>
        </w:tc>
        <w:tc>
          <w:tcPr>
            <w:tcW w:w="1824" w:type="dxa"/>
            <w:vAlign w:val="center"/>
            <w:hideMark/>
          </w:tcPr>
          <w:p w14:paraId="5430D3E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200</w:t>
            </w:r>
          </w:p>
        </w:tc>
        <w:tc>
          <w:tcPr>
            <w:tcW w:w="2622" w:type="dxa"/>
            <w:vAlign w:val="center"/>
            <w:hideMark/>
          </w:tcPr>
          <w:p w14:paraId="703D150F"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49,9</w:t>
            </w:r>
          </w:p>
        </w:tc>
      </w:tr>
      <w:tr w:rsidR="00E960C9" w:rsidRPr="0065734C" w14:paraId="251C8E43" w14:textId="77777777" w:rsidTr="00E960C9">
        <w:trPr>
          <w:trHeight w:val="315"/>
          <w:jc w:val="center"/>
        </w:trPr>
        <w:tc>
          <w:tcPr>
            <w:tcW w:w="1539" w:type="dxa"/>
            <w:vAlign w:val="center"/>
            <w:hideMark/>
          </w:tcPr>
          <w:p w14:paraId="14B72CE8"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w:t>
            </w:r>
          </w:p>
        </w:tc>
        <w:tc>
          <w:tcPr>
            <w:tcW w:w="1824" w:type="dxa"/>
            <w:vAlign w:val="center"/>
            <w:hideMark/>
          </w:tcPr>
          <w:p w14:paraId="52427674"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250</w:t>
            </w:r>
          </w:p>
        </w:tc>
        <w:tc>
          <w:tcPr>
            <w:tcW w:w="2622" w:type="dxa"/>
            <w:vAlign w:val="center"/>
            <w:hideMark/>
          </w:tcPr>
          <w:p w14:paraId="5AC7267E"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51,2</w:t>
            </w:r>
          </w:p>
        </w:tc>
      </w:tr>
      <w:tr w:rsidR="00E960C9" w:rsidRPr="0065734C" w14:paraId="3D12FBE7" w14:textId="77777777" w:rsidTr="00E960C9">
        <w:trPr>
          <w:trHeight w:val="315"/>
          <w:jc w:val="center"/>
        </w:trPr>
        <w:tc>
          <w:tcPr>
            <w:tcW w:w="1539" w:type="dxa"/>
            <w:vAlign w:val="center"/>
            <w:hideMark/>
          </w:tcPr>
          <w:p w14:paraId="538A55B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400</w:t>
            </w:r>
          </w:p>
        </w:tc>
        <w:tc>
          <w:tcPr>
            <w:tcW w:w="1824" w:type="dxa"/>
            <w:vAlign w:val="center"/>
            <w:hideMark/>
          </w:tcPr>
          <w:p w14:paraId="7D06275C"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250</w:t>
            </w:r>
          </w:p>
        </w:tc>
        <w:tc>
          <w:tcPr>
            <w:tcW w:w="2622" w:type="dxa"/>
            <w:vAlign w:val="center"/>
            <w:hideMark/>
          </w:tcPr>
          <w:p w14:paraId="7021003C"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49,9</w:t>
            </w:r>
          </w:p>
        </w:tc>
      </w:tr>
      <w:tr w:rsidR="00E960C9" w:rsidRPr="0065734C" w14:paraId="2ABC6E92" w14:textId="77777777" w:rsidTr="00E960C9">
        <w:trPr>
          <w:trHeight w:val="315"/>
          <w:jc w:val="center"/>
        </w:trPr>
        <w:tc>
          <w:tcPr>
            <w:tcW w:w="1539" w:type="dxa"/>
            <w:vAlign w:val="center"/>
            <w:hideMark/>
          </w:tcPr>
          <w:p w14:paraId="1C569B5F"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700</w:t>
            </w:r>
          </w:p>
        </w:tc>
        <w:tc>
          <w:tcPr>
            <w:tcW w:w="1824" w:type="dxa"/>
            <w:vAlign w:val="center"/>
            <w:hideMark/>
          </w:tcPr>
          <w:p w14:paraId="419345CE"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250</w:t>
            </w:r>
          </w:p>
        </w:tc>
        <w:tc>
          <w:tcPr>
            <w:tcW w:w="2622" w:type="dxa"/>
            <w:vAlign w:val="center"/>
            <w:hideMark/>
          </w:tcPr>
          <w:p w14:paraId="49E9D5D0"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47,9</w:t>
            </w:r>
          </w:p>
        </w:tc>
      </w:tr>
      <w:tr w:rsidR="00E960C9" w:rsidRPr="0065734C" w14:paraId="4C330D02" w14:textId="77777777" w:rsidTr="00E960C9">
        <w:trPr>
          <w:trHeight w:val="315"/>
          <w:jc w:val="center"/>
        </w:trPr>
        <w:tc>
          <w:tcPr>
            <w:tcW w:w="1539" w:type="dxa"/>
            <w:vAlign w:val="center"/>
            <w:hideMark/>
          </w:tcPr>
          <w:p w14:paraId="19EAA0FF"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1000</w:t>
            </w:r>
          </w:p>
        </w:tc>
        <w:tc>
          <w:tcPr>
            <w:tcW w:w="1824" w:type="dxa"/>
            <w:vAlign w:val="center"/>
            <w:hideMark/>
          </w:tcPr>
          <w:p w14:paraId="592F14D3"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250</w:t>
            </w:r>
          </w:p>
        </w:tc>
        <w:tc>
          <w:tcPr>
            <w:tcW w:w="2622" w:type="dxa"/>
            <w:vAlign w:val="center"/>
            <w:hideMark/>
          </w:tcPr>
          <w:p w14:paraId="7E3ED9B6" w14:textId="77777777" w:rsidR="00E960C9" w:rsidRPr="0065734C" w:rsidRDefault="00E960C9" w:rsidP="009A0569">
            <w:pPr>
              <w:spacing w:after="0" w:line="240" w:lineRule="auto"/>
              <w:jc w:val="center"/>
              <w:rPr>
                <w:rFonts w:ascii="Times New Roman" w:eastAsia="Times New Roman" w:hAnsi="Times New Roman" w:cs="Times New Roman"/>
                <w:color w:val="000000"/>
                <w:sz w:val="24"/>
                <w:szCs w:val="24"/>
                <w:lang w:eastAsia="ru-RU"/>
              </w:rPr>
            </w:pPr>
            <w:r w:rsidRPr="0065734C">
              <w:rPr>
                <w:rFonts w:ascii="Times New Roman" w:eastAsia="Times New Roman" w:hAnsi="Times New Roman" w:cs="Times New Roman"/>
                <w:color w:val="000000"/>
                <w:sz w:val="24"/>
                <w:szCs w:val="24"/>
                <w:lang w:eastAsia="ru-RU"/>
              </w:rPr>
              <w:t>46,7</w:t>
            </w:r>
          </w:p>
        </w:tc>
      </w:tr>
    </w:tbl>
    <w:p w14:paraId="5D86E329" w14:textId="77777777" w:rsidR="00E960C9" w:rsidRPr="00753B39" w:rsidRDefault="00E960C9" w:rsidP="009A0569">
      <w:pPr>
        <w:pStyle w:val="a7"/>
        <w:ind w:left="0"/>
        <w:jc w:val="center"/>
      </w:pPr>
      <w:r>
        <w:rPr>
          <w:sz w:val="28"/>
        </w:rPr>
        <w:lastRenderedPageBreak/>
        <w:br/>
      </w:r>
      <w:r>
        <w:rPr>
          <w:noProof/>
          <w:lang w:eastAsia="ru-RU"/>
        </w:rPr>
        <w:drawing>
          <wp:inline distT="0" distB="0" distL="0" distR="0" wp14:anchorId="4A811F7E" wp14:editId="56A1F1A6">
            <wp:extent cx="2882814" cy="2520000"/>
            <wp:effectExtent l="19050" t="0" r="12786" b="0"/>
            <wp:docPr id="1331695846" name="Диаграмма 1">
              <a:extLst xmlns:a="http://schemas.openxmlformats.org/drawingml/2006/main">
                <a:ext uri="{FF2B5EF4-FFF2-40B4-BE49-F238E27FC236}">
                  <a16:creationId xmlns:a16="http://schemas.microsoft.com/office/drawing/2014/main" id="{E423055C-7051-9842-C46A-A90DCABEE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noProof/>
          <w:lang w:eastAsia="ru-RU"/>
        </w:rPr>
        <w:drawing>
          <wp:inline distT="0" distB="0" distL="0" distR="0" wp14:anchorId="1DC05515" wp14:editId="768CD00E">
            <wp:extent cx="2880000" cy="2518807"/>
            <wp:effectExtent l="19050" t="0" r="15600" b="0"/>
            <wp:docPr id="1331695847" name="Диаграмма 2">
              <a:extLst xmlns:a="http://schemas.openxmlformats.org/drawingml/2006/main">
                <a:ext uri="{FF2B5EF4-FFF2-40B4-BE49-F238E27FC236}">
                  <a16:creationId xmlns:a16="http://schemas.microsoft.com/office/drawing/2014/main" id="{CA5F04F2-F005-A56A-BC8D-8AE81AA10D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sz w:val="28"/>
        </w:rPr>
        <w:br/>
      </w:r>
      <w:r>
        <w:rPr>
          <w:sz w:val="28"/>
        </w:rPr>
        <w:br/>
      </w:r>
    </w:p>
    <w:tbl>
      <w:tblPr>
        <w:tblStyle w:val="a3"/>
        <w:tblW w:w="0" w:type="auto"/>
        <w:tblLook w:val="04A0" w:firstRow="1" w:lastRow="0" w:firstColumn="1" w:lastColumn="0" w:noHBand="0" w:noVBand="1"/>
      </w:tblPr>
      <w:tblGrid>
        <w:gridCol w:w="4672"/>
        <w:gridCol w:w="4673"/>
      </w:tblGrid>
      <w:tr w:rsidR="00E960C9" w:rsidRPr="005C301A" w14:paraId="272AFD7A" w14:textId="77777777" w:rsidTr="00E960C9">
        <w:tc>
          <w:tcPr>
            <w:tcW w:w="9345" w:type="dxa"/>
            <w:gridSpan w:val="2"/>
          </w:tcPr>
          <w:p w14:paraId="1AC58924" w14:textId="77777777" w:rsidR="00E960C9" w:rsidRPr="005C301A" w:rsidRDefault="00E960C9" w:rsidP="009A0569">
            <w:pPr>
              <w:spacing w:after="0" w:line="240" w:lineRule="auto"/>
              <w:jc w:val="center"/>
              <w:rPr>
                <w:rFonts w:ascii="Times New Roman" w:hAnsi="Times New Roman" w:cs="Times New Roman"/>
                <w:sz w:val="24"/>
                <w:szCs w:val="24"/>
                <w:lang w:val="en-US"/>
              </w:rPr>
            </w:pPr>
            <w:r w:rsidRPr="005C301A">
              <w:rPr>
                <w:rFonts w:ascii="Times New Roman" w:eastAsiaTheme="minorEastAsia" w:hAnsi="Times New Roman" w:cs="Times New Roman"/>
                <w:b/>
                <w:bCs/>
                <w:color w:val="000000"/>
                <w:kern w:val="24"/>
                <w:sz w:val="24"/>
                <w:szCs w:val="24"/>
              </w:rPr>
              <w:t xml:space="preserve">Прочность на сжатие, МПа </w:t>
            </w:r>
          </w:p>
        </w:tc>
      </w:tr>
      <w:tr w:rsidR="00E960C9" w:rsidRPr="005C301A" w14:paraId="5821F5C0" w14:textId="77777777" w:rsidTr="00E960C9">
        <w:tc>
          <w:tcPr>
            <w:tcW w:w="4672" w:type="dxa"/>
          </w:tcPr>
          <w:p w14:paraId="374AEB2A" w14:textId="77777777" w:rsidR="00E960C9" w:rsidRPr="005C301A" w:rsidRDefault="00E960C9" w:rsidP="009A0569">
            <w:pPr>
              <w:spacing w:after="0" w:line="240" w:lineRule="auto"/>
              <w:jc w:val="center"/>
              <w:rPr>
                <w:iCs/>
                <w:sz w:val="24"/>
                <w:szCs w:val="24"/>
                <w:lang w:val="en-US"/>
              </w:rPr>
            </w:pPr>
            <m:oMath>
              <m:r>
                <w:rPr>
                  <w:rFonts w:ascii="Cambria Math" w:hAnsi="Cambria Math" w:cs="Times New Roman"/>
                  <w:sz w:val="24"/>
                  <w:szCs w:val="24"/>
                </w:rPr>
                <m:t>σ</m:t>
              </m:r>
              <m:r>
                <m:rPr>
                  <m:sty m:val="p"/>
                </m:rPr>
                <w:rPr>
                  <w:rFonts w:ascii="Cambria Math" w:hAnsi="Cambria Math" w:cs="Times New Roman"/>
                  <w:sz w:val="24"/>
                  <w:szCs w:val="24"/>
                </w:rPr>
                <m:t>=</m:t>
              </m:r>
            </m:oMath>
            <w:r w:rsidRPr="005C301A">
              <w:rPr>
                <w:rFonts w:ascii="Cambria Math" w:hAnsi="Cambria Math" w:cs="Times New Roman"/>
                <w:iCs/>
                <w:sz w:val="24"/>
                <w:szCs w:val="24"/>
                <w:lang w:val="en-US"/>
              </w:rPr>
              <w:t>-0,0021x + 51,823</w:t>
            </w:r>
          </w:p>
        </w:tc>
        <w:tc>
          <w:tcPr>
            <w:tcW w:w="4673" w:type="dxa"/>
          </w:tcPr>
          <w:p w14:paraId="502C8CCA" w14:textId="77777777" w:rsidR="00E960C9" w:rsidRPr="005C301A" w:rsidRDefault="00E960C9" w:rsidP="009A0569">
            <w:pPr>
              <w:spacing w:after="0" w:line="240" w:lineRule="auto"/>
              <w:jc w:val="center"/>
              <w:rPr>
                <w:sz w:val="24"/>
                <w:szCs w:val="24"/>
              </w:rPr>
            </w:pPr>
            <m:oMath>
              <m:r>
                <w:rPr>
                  <w:rFonts w:ascii="Cambria Math" w:hAnsi="Cambria Math" w:cs="Times New Roman"/>
                  <w:sz w:val="24"/>
                  <w:szCs w:val="24"/>
                </w:rPr>
                <m:t>σ</m:t>
              </m:r>
              <m:r>
                <m:rPr>
                  <m:sty m:val="p"/>
                </m:rPr>
                <w:rPr>
                  <w:rFonts w:ascii="Cambria Math" w:hAnsi="Cambria Math"/>
                  <w:sz w:val="24"/>
                  <w:szCs w:val="24"/>
                  <w:lang w:val="en-US"/>
                </w:rPr>
                <m:t xml:space="preserve">= </m:t>
              </m:r>
            </m:oMath>
            <w:r w:rsidRPr="005C301A">
              <w:rPr>
                <w:rFonts w:ascii="Cambria Math" w:hAnsi="Cambria Math"/>
                <w:sz w:val="24"/>
                <w:szCs w:val="24"/>
                <w:lang w:val="en-US"/>
              </w:rPr>
              <w:t>-0,0002 T</w:t>
            </w:r>
            <w:r w:rsidRPr="005C301A">
              <w:rPr>
                <w:rFonts w:ascii="Cambria Math" w:hAnsi="Cambria Math"/>
                <w:sz w:val="24"/>
                <w:szCs w:val="24"/>
                <w:vertAlign w:val="superscript"/>
                <w:lang w:val="en-US"/>
              </w:rPr>
              <w:t>2</w:t>
            </w:r>
            <w:r w:rsidRPr="005C301A">
              <w:rPr>
                <w:rFonts w:ascii="Cambria Math" w:hAnsi="Cambria Math"/>
                <w:sz w:val="24"/>
                <w:szCs w:val="24"/>
                <w:lang w:val="en-US"/>
              </w:rPr>
              <w:t xml:space="preserve"> + 0,045T + 48,69</w:t>
            </w:r>
          </w:p>
        </w:tc>
      </w:tr>
      <w:tr w:rsidR="00E960C9" w:rsidRPr="005C301A" w14:paraId="396EAF9C" w14:textId="77777777" w:rsidTr="00E960C9">
        <w:trPr>
          <w:trHeight w:val="283"/>
        </w:trPr>
        <w:tc>
          <w:tcPr>
            <w:tcW w:w="9345" w:type="dxa"/>
            <w:gridSpan w:val="2"/>
          </w:tcPr>
          <w:p w14:paraId="29DDB4D2" w14:textId="77777777" w:rsidR="00E960C9" w:rsidRPr="005C301A" w:rsidRDefault="00E960C9" w:rsidP="009A0569">
            <w:pPr>
              <w:spacing w:after="0" w:line="240" w:lineRule="auto"/>
              <w:jc w:val="center"/>
              <w:rPr>
                <w:i/>
                <w:sz w:val="24"/>
                <w:szCs w:val="24"/>
                <w:lang w:val="en-US"/>
              </w:rPr>
            </w:pPr>
            <m:oMathPara>
              <m:oMath>
                <m:r>
                  <w:rPr>
                    <w:rFonts w:ascii="Cambria Math" w:hAnsi="Cambria Math" w:cs="Times New Roman"/>
                    <w:sz w:val="24"/>
                    <w:szCs w:val="24"/>
                  </w:rPr>
                  <m:t>σ=</m:t>
                </m:r>
                <m:sSup>
                  <m:sSupPr>
                    <m:ctrlPr>
                      <w:rPr>
                        <w:rFonts w:ascii="Cambria Math" w:hAnsi="Cambria Math" w:cs="Times New Roman"/>
                        <w:i/>
                        <w:sz w:val="24"/>
                        <w:szCs w:val="24"/>
                      </w:rPr>
                    </m:ctrlPr>
                  </m:sSupPr>
                  <m:e>
                    <m:r>
                      <m:rPr>
                        <m:sty m:val="p"/>
                      </m:rPr>
                      <w:rPr>
                        <w:rFonts w:ascii="Cambria Math" w:hAnsi="Cambria Math" w:cs="Times New Roman"/>
                        <w:sz w:val="24"/>
                        <w:szCs w:val="24"/>
                        <w:lang w:val="en-US"/>
                      </w:rPr>
                      <m:t>50,639(-0,0000405t + 1)</m:t>
                    </m:r>
                  </m:e>
                  <m:sup>
                    <m:r>
                      <w:rPr>
                        <w:rFonts w:ascii="Cambria Math" w:hAnsi="Cambria Math" w:cs="Times New Roman"/>
                        <w:sz w:val="24"/>
                        <w:szCs w:val="24"/>
                      </w:rPr>
                      <m:t>0,7379</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sz w:val="24"/>
                        <w:szCs w:val="24"/>
                        <w:lang w:val="en-US"/>
                      </w:rPr>
                      <m:t>(-0,0000041</m:t>
                    </m:r>
                    <m:sSup>
                      <m:sSupPr>
                        <m:ctrlPr>
                          <w:rPr>
                            <w:rFonts w:ascii="Cambria Math" w:hAnsi="Cambria Math"/>
                            <w:sz w:val="24"/>
                            <w:szCs w:val="24"/>
                            <w:lang w:val="en-US"/>
                          </w:rPr>
                        </m:ctrlPr>
                      </m:sSupPr>
                      <m:e>
                        <m:r>
                          <m:rPr>
                            <m:sty m:val="p"/>
                          </m:rPr>
                          <w:rPr>
                            <w:rFonts w:ascii="Cambria Math" w:hAnsi="Cambria Math"/>
                            <w:sz w:val="24"/>
                            <w:szCs w:val="24"/>
                            <w:lang w:val="en-US"/>
                          </w:rPr>
                          <m:t>T</m:t>
                        </m:r>
                      </m:e>
                      <m:sup>
                        <m:r>
                          <m:rPr>
                            <m:sty m:val="p"/>
                          </m:rPr>
                          <w:rPr>
                            <w:rFonts w:ascii="Cambria Math" w:hAnsi="Cambria Math"/>
                            <w:sz w:val="24"/>
                            <w:szCs w:val="24"/>
                            <w:vertAlign w:val="superscript"/>
                            <w:lang w:val="en-US"/>
                          </w:rPr>
                          <m:t>2</m:t>
                        </m:r>
                      </m:sup>
                    </m:sSup>
                    <m:r>
                      <m:rPr>
                        <m:sty m:val="p"/>
                      </m:rPr>
                      <w:rPr>
                        <w:rFonts w:ascii="Cambria Math" w:hAnsi="Cambria Math"/>
                        <w:sz w:val="24"/>
                        <w:szCs w:val="24"/>
                        <w:lang w:val="en-US"/>
                      </w:rPr>
                      <m:t xml:space="preserve"> + 0,00092T +1)</m:t>
                    </m:r>
                  </m:e>
                  <m:sup>
                    <m:r>
                      <w:rPr>
                        <w:rFonts w:ascii="Cambria Math" w:hAnsi="Cambria Math" w:cs="Times New Roman"/>
                        <w:sz w:val="24"/>
                        <w:szCs w:val="24"/>
                      </w:rPr>
                      <m:t>0,7379</m:t>
                    </m:r>
                  </m:sup>
                </m:sSup>
              </m:oMath>
            </m:oMathPara>
          </w:p>
        </w:tc>
      </w:tr>
    </w:tbl>
    <w:p w14:paraId="6653CCE9" w14:textId="77777777" w:rsidR="00E960C9" w:rsidRPr="00AA1259" w:rsidRDefault="00E960C9" w:rsidP="009A0569">
      <w:pPr>
        <w:spacing w:after="0" w:line="240" w:lineRule="auto"/>
        <w:ind w:firstLine="709"/>
        <w:jc w:val="center"/>
        <w:rPr>
          <w:rFonts w:ascii="Times New Roman" w:hAnsi="Times New Roman" w:cs="Times New Roman"/>
          <w:sz w:val="28"/>
        </w:rPr>
      </w:pPr>
    </w:p>
    <w:p w14:paraId="37E8ED4C" w14:textId="77777777" w:rsidR="00E960C9" w:rsidRPr="00AA1259" w:rsidRDefault="009E795B" w:rsidP="009E795B">
      <w:pPr>
        <w:spacing w:after="0" w:line="240" w:lineRule="auto"/>
        <w:jc w:val="center"/>
        <w:rPr>
          <w:rFonts w:ascii="Times New Roman" w:hAnsi="Times New Roman" w:cs="Times New Roman"/>
          <w:sz w:val="28"/>
        </w:rPr>
      </w:pPr>
      <w:r w:rsidRPr="009E795B">
        <w:rPr>
          <w:rFonts w:ascii="Times New Roman" w:hAnsi="Times New Roman" w:cs="Times New Roman"/>
          <w:b/>
          <w:sz w:val="28"/>
        </w:rPr>
        <w:t>Рисунок 3.20</w:t>
      </w:r>
      <w:r>
        <w:rPr>
          <w:rFonts w:ascii="Times New Roman" w:hAnsi="Times New Roman" w:cs="Times New Roman"/>
          <w:sz w:val="28"/>
        </w:rPr>
        <w:t xml:space="preserve"> –</w:t>
      </w:r>
      <w:r w:rsidR="00E960C9" w:rsidRPr="00AA1259">
        <w:rPr>
          <w:rFonts w:ascii="Times New Roman" w:hAnsi="Times New Roman" w:cs="Times New Roman"/>
          <w:sz w:val="28"/>
        </w:rPr>
        <w:t xml:space="preserve"> Частные и множественные зависимости прочности на сжатие от </w:t>
      </w:r>
      <w:proofErr w:type="gramStart"/>
      <w:r w:rsidR="00E960C9" w:rsidRPr="00AA1259">
        <w:rPr>
          <w:rFonts w:ascii="Times New Roman" w:hAnsi="Times New Roman" w:cs="Times New Roman"/>
          <w:sz w:val="28"/>
        </w:rPr>
        <w:t>времени  и</w:t>
      </w:r>
      <w:proofErr w:type="gramEnd"/>
      <w:r w:rsidR="00E960C9" w:rsidRPr="00AA1259">
        <w:rPr>
          <w:rFonts w:ascii="Times New Roman" w:hAnsi="Times New Roman" w:cs="Times New Roman"/>
          <w:sz w:val="28"/>
        </w:rPr>
        <w:t xml:space="preserve"> температуры при добавлении концентрации 1,5 </w:t>
      </w:r>
      <w:proofErr w:type="gramStart"/>
      <w:r w:rsidR="00E960C9" w:rsidRPr="00AA1259">
        <w:rPr>
          <w:rFonts w:ascii="Times New Roman" w:hAnsi="Times New Roman" w:cs="Times New Roman"/>
          <w:sz w:val="28"/>
        </w:rPr>
        <w:t>вес.%</w:t>
      </w:r>
      <w:proofErr w:type="gramEnd"/>
    </w:p>
    <w:p w14:paraId="7DE4509A" w14:textId="77777777" w:rsidR="00E960C9" w:rsidRPr="00AA1A6A" w:rsidRDefault="00E960C9" w:rsidP="009E795B">
      <w:pPr>
        <w:spacing w:line="240" w:lineRule="auto"/>
      </w:pPr>
    </w:p>
    <w:p w14:paraId="3AF5158A" w14:textId="77777777" w:rsidR="00E960C9" w:rsidRPr="009E795B" w:rsidRDefault="00E960C9" w:rsidP="009A0569">
      <w:pPr>
        <w:spacing w:line="240" w:lineRule="auto"/>
        <w:jc w:val="center"/>
      </w:pPr>
      <w:r>
        <w:rPr>
          <w:noProof/>
          <w:lang w:eastAsia="ru-RU"/>
        </w:rPr>
        <w:drawing>
          <wp:inline distT="0" distB="0" distL="0" distR="0" wp14:anchorId="1316A997" wp14:editId="6774CD1C">
            <wp:extent cx="3188613" cy="2923953"/>
            <wp:effectExtent l="0" t="0" r="0" b="0"/>
            <wp:docPr id="1331695848" name="Рисунок 7" descr="Изображение выглядит как текст, снимок экрана,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40179" name="Рисунок 7" descr="Изображение выглядит как текст, снимок экрана, вода&#10;&#10;Содержимое, созданное искусственным интеллектом, может быть неверным."/>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196213" cy="2930922"/>
                    </a:xfrm>
                    <a:prstGeom prst="rect">
                      <a:avLst/>
                    </a:prstGeom>
                  </pic:spPr>
                </pic:pic>
              </a:graphicData>
            </a:graphic>
          </wp:inline>
        </w:drawing>
      </w:r>
      <w:r>
        <w:rPr>
          <w:noProof/>
          <w:lang w:eastAsia="ru-RU"/>
        </w:rPr>
        <w:drawing>
          <wp:inline distT="0" distB="0" distL="0" distR="0" wp14:anchorId="06EDA16A" wp14:editId="655604BF">
            <wp:extent cx="2668772" cy="2858039"/>
            <wp:effectExtent l="0" t="0" r="0" b="0"/>
            <wp:docPr id="1331695849" name="Рисунок 8" descr="Изображение выглядит как диаграмма, линия, рисунок,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51117" name="Рисунок 8" descr="Изображение выглядит как диаграмма, линия, рисунок, Красочность&#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667870" cy="2857073"/>
                    </a:xfrm>
                    <a:prstGeom prst="rect">
                      <a:avLst/>
                    </a:prstGeom>
                  </pic:spPr>
                </pic:pic>
              </a:graphicData>
            </a:graphic>
          </wp:inline>
        </w:drawing>
      </w:r>
    </w:p>
    <w:p w14:paraId="674810B1" w14:textId="77777777" w:rsidR="00E960C9" w:rsidRPr="00AA1259" w:rsidRDefault="009E795B" w:rsidP="009E795B">
      <w:pPr>
        <w:spacing w:after="0" w:line="240" w:lineRule="auto"/>
        <w:jc w:val="center"/>
        <w:rPr>
          <w:rFonts w:ascii="Times New Roman" w:hAnsi="Times New Roman" w:cs="Times New Roman"/>
          <w:sz w:val="28"/>
        </w:rPr>
      </w:pPr>
      <w:r w:rsidRPr="009E795B">
        <w:rPr>
          <w:rFonts w:ascii="Times New Roman" w:hAnsi="Times New Roman" w:cs="Times New Roman"/>
          <w:b/>
          <w:sz w:val="28"/>
        </w:rPr>
        <w:t>Рисунок</w:t>
      </w:r>
      <w:r w:rsidR="00E960C9" w:rsidRPr="009E795B">
        <w:rPr>
          <w:rFonts w:ascii="Times New Roman" w:hAnsi="Times New Roman" w:cs="Times New Roman"/>
          <w:b/>
          <w:sz w:val="28"/>
        </w:rPr>
        <w:t xml:space="preserve"> 3.2</w:t>
      </w:r>
      <w:r w:rsidRPr="009E795B">
        <w:rPr>
          <w:rFonts w:ascii="Times New Roman" w:hAnsi="Times New Roman" w:cs="Times New Roman"/>
          <w:b/>
          <w:sz w:val="28"/>
        </w:rPr>
        <w:t>1</w:t>
      </w:r>
      <w:r>
        <w:rPr>
          <w:rFonts w:ascii="Times New Roman" w:hAnsi="Times New Roman" w:cs="Times New Roman"/>
          <w:sz w:val="28"/>
        </w:rPr>
        <w:t xml:space="preserve"> –</w:t>
      </w:r>
      <w:r w:rsidR="00E960C9" w:rsidRPr="00AA1259">
        <w:rPr>
          <w:rFonts w:ascii="Times New Roman" w:hAnsi="Times New Roman" w:cs="Times New Roman"/>
          <w:sz w:val="28"/>
        </w:rPr>
        <w:t xml:space="preserve"> Изменение прочности на сжатие на плоскости и в пространстве в зависимости от времени и температуры при добавлении концентрации 1.5 вес.%.</w:t>
      </w:r>
    </w:p>
    <w:p w14:paraId="52B55408" w14:textId="77777777" w:rsidR="00E960C9" w:rsidRPr="00AC49F6" w:rsidRDefault="00E960C9" w:rsidP="009E795B">
      <w:pPr>
        <w:spacing w:after="0" w:line="240" w:lineRule="auto"/>
        <w:jc w:val="both"/>
        <w:rPr>
          <w:rFonts w:ascii="Times New Roman" w:hAnsi="Times New Roman" w:cs="Times New Roman"/>
          <w:sz w:val="28"/>
        </w:rPr>
      </w:pPr>
    </w:p>
    <w:p w14:paraId="116588CE" w14:textId="77777777" w:rsidR="00E960C9" w:rsidRPr="00AC49F6" w:rsidRDefault="00E960C9" w:rsidP="009A0569">
      <w:pPr>
        <w:spacing w:after="0" w:line="240" w:lineRule="auto"/>
        <w:ind w:firstLine="709"/>
        <w:jc w:val="both"/>
        <w:rPr>
          <w:rFonts w:ascii="Times New Roman" w:hAnsi="Times New Roman" w:cs="Times New Roman"/>
          <w:sz w:val="28"/>
          <w:lang w:val="kk-KZ"/>
        </w:rPr>
      </w:pPr>
      <w:r w:rsidRPr="00AC49F6">
        <w:rPr>
          <w:rFonts w:ascii="Times New Roman" w:hAnsi="Times New Roman" w:cs="Times New Roman"/>
          <w:sz w:val="28"/>
        </w:rPr>
        <w:t>Анализируя полученные данные</w:t>
      </w:r>
      <w:r w:rsidR="00C9537A">
        <w:rPr>
          <w:rFonts w:ascii="Times New Roman" w:hAnsi="Times New Roman" w:cs="Times New Roman"/>
          <w:sz w:val="28"/>
        </w:rPr>
        <w:t>,</w:t>
      </w:r>
      <w:r w:rsidRPr="00AC49F6">
        <w:rPr>
          <w:rFonts w:ascii="Times New Roman" w:hAnsi="Times New Roman" w:cs="Times New Roman"/>
          <w:sz w:val="28"/>
        </w:rPr>
        <w:t xml:space="preserve"> можно сделать вывод о том, что стабилизация </w:t>
      </w:r>
      <w:r>
        <w:rPr>
          <w:rFonts w:ascii="Times New Roman" w:hAnsi="Times New Roman" w:cs="Times New Roman"/>
          <w:sz w:val="28"/>
        </w:rPr>
        <w:t>цементных</w:t>
      </w:r>
      <w:r w:rsidRPr="00AC49F6">
        <w:rPr>
          <w:rFonts w:ascii="Times New Roman" w:hAnsi="Times New Roman" w:cs="Times New Roman"/>
          <w:sz w:val="28"/>
        </w:rPr>
        <w:t xml:space="preserve"> растворов путем добавления в них мелкодисперсных частиц </w:t>
      </w:r>
      <w:r w:rsidRPr="00AC49F6">
        <w:rPr>
          <w:rFonts w:ascii="Times New Roman" w:hAnsi="Times New Roman" w:cs="Times New Roman"/>
          <w:sz w:val="28"/>
          <w:lang w:val="kk-KZ"/>
        </w:rPr>
        <w:t xml:space="preserve">гематита, добавление которые приводит к </w:t>
      </w:r>
      <w:r w:rsidRPr="00AC49F6">
        <w:rPr>
          <w:rFonts w:ascii="Times New Roman" w:hAnsi="Times New Roman" w:cs="Times New Roman"/>
          <w:sz w:val="28"/>
          <w:lang w:val="kk-KZ"/>
        </w:rPr>
        <w:lastRenderedPageBreak/>
        <w:t xml:space="preserve">увеличению прочностных характеристик более чем на </w:t>
      </w:r>
      <w:proofErr w:type="gramStart"/>
      <w:r w:rsidRPr="00AC49F6">
        <w:rPr>
          <w:rFonts w:ascii="Times New Roman" w:hAnsi="Times New Roman" w:cs="Times New Roman"/>
          <w:sz w:val="28"/>
          <w:lang w:val="kk-KZ"/>
        </w:rPr>
        <w:t>30 – 70 %</w:t>
      </w:r>
      <w:proofErr w:type="gramEnd"/>
      <w:r w:rsidRPr="00AC49F6">
        <w:rPr>
          <w:rFonts w:ascii="Times New Roman" w:hAnsi="Times New Roman" w:cs="Times New Roman"/>
          <w:sz w:val="28"/>
          <w:lang w:val="kk-KZ"/>
        </w:rPr>
        <w:t xml:space="preserve"> по сравнению с исходными значениями, а также увеличению износостойкости при температурах </w:t>
      </w:r>
      <w:proofErr w:type="gramStart"/>
      <w:r w:rsidRPr="00AC49F6">
        <w:rPr>
          <w:rFonts w:ascii="Times New Roman" w:hAnsi="Times New Roman" w:cs="Times New Roman"/>
          <w:sz w:val="28"/>
          <w:lang w:val="kk-KZ"/>
        </w:rPr>
        <w:t>100 – 150</w:t>
      </w:r>
      <w:proofErr w:type="gramEnd"/>
      <w:r w:rsidRPr="00AC49F6">
        <w:rPr>
          <w:rFonts w:ascii="Times New Roman" w:hAnsi="Times New Roman" w:cs="Times New Roman"/>
          <w:sz w:val="28"/>
          <w:lang w:val="kk-KZ"/>
        </w:rPr>
        <w:t xml:space="preserve"> °С более чем в </w:t>
      </w:r>
      <w:proofErr w:type="gramStart"/>
      <w:r w:rsidRPr="00AC49F6">
        <w:rPr>
          <w:rFonts w:ascii="Times New Roman" w:hAnsi="Times New Roman" w:cs="Times New Roman"/>
          <w:sz w:val="28"/>
          <w:lang w:val="kk-KZ"/>
        </w:rPr>
        <w:t>1.5 – 2.5</w:t>
      </w:r>
      <w:proofErr w:type="gramEnd"/>
      <w:r w:rsidRPr="00AC49F6">
        <w:rPr>
          <w:rFonts w:ascii="Times New Roman" w:hAnsi="Times New Roman" w:cs="Times New Roman"/>
          <w:sz w:val="28"/>
          <w:lang w:val="kk-KZ"/>
        </w:rPr>
        <w:t xml:space="preserve"> раза по сравнению с нестабилизированными </w:t>
      </w:r>
      <w:r>
        <w:rPr>
          <w:rFonts w:ascii="Times New Roman" w:hAnsi="Times New Roman" w:cs="Times New Roman"/>
          <w:sz w:val="28"/>
          <w:lang w:val="kk-KZ"/>
        </w:rPr>
        <w:t>цементными</w:t>
      </w:r>
      <w:r w:rsidRPr="00AC49F6">
        <w:rPr>
          <w:rFonts w:ascii="Times New Roman" w:hAnsi="Times New Roman" w:cs="Times New Roman"/>
          <w:sz w:val="28"/>
          <w:lang w:val="kk-KZ"/>
        </w:rPr>
        <w:t xml:space="preserve"> растворами. Увеличение прочностных характеристик, а также устойчивости на термическое старение и износостойкость при длительном термическом воздействии </w:t>
      </w:r>
      <w:r>
        <w:rPr>
          <w:rFonts w:ascii="Times New Roman" w:hAnsi="Times New Roman" w:cs="Times New Roman"/>
          <w:sz w:val="28"/>
          <w:lang w:val="kk-KZ"/>
        </w:rPr>
        <w:t>цементных</w:t>
      </w:r>
      <w:r w:rsidRPr="00AC49F6">
        <w:rPr>
          <w:rFonts w:ascii="Times New Roman" w:hAnsi="Times New Roman" w:cs="Times New Roman"/>
          <w:sz w:val="28"/>
          <w:lang w:val="kk-KZ"/>
        </w:rPr>
        <w:t xml:space="preserve"> растворов за счет использования стабилизирующих упрочняющих добавок в виде </w:t>
      </w:r>
      <w:r w:rsidRPr="00AC49F6">
        <w:rPr>
          <w:rFonts w:ascii="Times New Roman" w:hAnsi="Times New Roman" w:cs="Times New Roman"/>
          <w:sz w:val="28"/>
        </w:rPr>
        <w:t xml:space="preserve">мелкодисперсных частиц </w:t>
      </w:r>
      <w:r w:rsidRPr="00AC49F6">
        <w:rPr>
          <w:rFonts w:ascii="Times New Roman" w:hAnsi="Times New Roman" w:cs="Times New Roman"/>
          <w:sz w:val="28"/>
          <w:lang w:val="kk-KZ"/>
        </w:rPr>
        <w:t xml:space="preserve">гематита, являющихся отходами металлургического производства, позволяет увеличить срок эксплуатации </w:t>
      </w:r>
      <w:r>
        <w:rPr>
          <w:rFonts w:ascii="Times New Roman" w:hAnsi="Times New Roman" w:cs="Times New Roman"/>
          <w:sz w:val="28"/>
          <w:lang w:val="kk-KZ"/>
        </w:rPr>
        <w:t>цементных</w:t>
      </w:r>
      <w:r w:rsidRPr="00AC49F6">
        <w:rPr>
          <w:rFonts w:ascii="Times New Roman" w:hAnsi="Times New Roman" w:cs="Times New Roman"/>
          <w:sz w:val="28"/>
          <w:lang w:val="kk-KZ"/>
        </w:rPr>
        <w:t xml:space="preserve"> растворов, а также увеличить их стабильность к внешним воздействиям, возникающим в процессе эксплуатации. </w:t>
      </w:r>
    </w:p>
    <w:p w14:paraId="7F3E0EC3" w14:textId="77777777" w:rsidR="00E960C9" w:rsidRPr="00782DC2" w:rsidRDefault="00E960C9" w:rsidP="009A0569">
      <w:pPr>
        <w:spacing w:after="0" w:line="240" w:lineRule="auto"/>
        <w:ind w:firstLine="709"/>
        <w:jc w:val="both"/>
        <w:rPr>
          <w:rFonts w:ascii="Times New Roman" w:hAnsi="Times New Roman" w:cs="Times New Roman"/>
          <w:sz w:val="28"/>
        </w:rPr>
      </w:pPr>
    </w:p>
    <w:p w14:paraId="0AC95D6F" w14:textId="77777777" w:rsidR="00E960C9" w:rsidRPr="003B6660" w:rsidRDefault="009146E5" w:rsidP="009A0569">
      <w:pPr>
        <w:spacing w:after="0" w:line="240" w:lineRule="auto"/>
        <w:ind w:firstLine="709"/>
        <w:jc w:val="both"/>
        <w:rPr>
          <w:rFonts w:ascii="Times New Roman" w:hAnsi="Times New Roman" w:cs="Times New Roman"/>
          <w:b/>
          <w:sz w:val="28"/>
        </w:rPr>
      </w:pPr>
      <w:r>
        <w:rPr>
          <w:rFonts w:ascii="Times New Roman" w:hAnsi="Times New Roman" w:cs="Times New Roman"/>
          <w:b/>
          <w:sz w:val="28"/>
        </w:rPr>
        <w:t xml:space="preserve">3.5 </w:t>
      </w:r>
      <w:r w:rsidR="00E960C9">
        <w:rPr>
          <w:rFonts w:ascii="Times New Roman" w:hAnsi="Times New Roman" w:cs="Times New Roman"/>
          <w:b/>
          <w:sz w:val="28"/>
        </w:rPr>
        <w:t xml:space="preserve">Заключение по </w:t>
      </w:r>
      <w:r w:rsidR="00E960C9" w:rsidRPr="003B6660">
        <w:rPr>
          <w:rFonts w:ascii="Times New Roman" w:hAnsi="Times New Roman" w:cs="Times New Roman"/>
          <w:b/>
          <w:sz w:val="28"/>
        </w:rPr>
        <w:t xml:space="preserve">главе </w:t>
      </w:r>
      <w:r w:rsidR="00E960C9">
        <w:rPr>
          <w:rFonts w:ascii="Times New Roman" w:hAnsi="Times New Roman" w:cs="Times New Roman"/>
          <w:b/>
          <w:sz w:val="28"/>
        </w:rPr>
        <w:t>3.</w:t>
      </w:r>
    </w:p>
    <w:p w14:paraId="6A1211E9" w14:textId="77777777" w:rsidR="009E795B" w:rsidRDefault="00E960C9" w:rsidP="009E795B">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 xml:space="preserve">Использование стабилизирующих упрочняющих добавок обусловлено необходимостью увеличения прочностных свойств цементных растворов, в особенности, </w:t>
      </w:r>
      <w:proofErr w:type="gramStart"/>
      <w:r w:rsidRPr="00BD2DC6">
        <w:rPr>
          <w:rFonts w:ascii="Times New Roman" w:hAnsi="Times New Roman" w:cs="Times New Roman"/>
          <w:sz w:val="28"/>
        </w:rPr>
        <w:t>тех</w:t>
      </w:r>
      <w:proofErr w:type="gramEnd"/>
      <w:r w:rsidRPr="00BD2DC6">
        <w:rPr>
          <w:rFonts w:ascii="Times New Roman" w:hAnsi="Times New Roman" w:cs="Times New Roman"/>
          <w:sz w:val="28"/>
        </w:rPr>
        <w:t xml:space="preserve"> которые эксплуатируются в экстремальных условиях, при высоких температурах и больших нагрузка</w:t>
      </w:r>
      <w:r w:rsidR="009E795B">
        <w:rPr>
          <w:rFonts w:ascii="Times New Roman" w:hAnsi="Times New Roman" w:cs="Times New Roman"/>
          <w:sz w:val="28"/>
        </w:rPr>
        <w:t xml:space="preserve">х, создающих давлением пластов. </w:t>
      </w:r>
      <w:r w:rsidRPr="00BD2DC6">
        <w:rPr>
          <w:rFonts w:ascii="Times New Roman" w:hAnsi="Times New Roman" w:cs="Times New Roman"/>
          <w:sz w:val="28"/>
        </w:rPr>
        <w:t xml:space="preserve">При этом использование дорогостоящих упрочняющих стабилизаторов повышает себестоимость изготовления цементных растворов, что в свою очередь приводит к удорожанию всего </w:t>
      </w:r>
      <w:proofErr w:type="gramStart"/>
      <w:r w:rsidRPr="00BD2DC6">
        <w:rPr>
          <w:rFonts w:ascii="Times New Roman" w:hAnsi="Times New Roman" w:cs="Times New Roman"/>
          <w:sz w:val="28"/>
        </w:rPr>
        <w:t xml:space="preserve">процесса </w:t>
      </w:r>
      <w:r w:rsidR="00C212EA" w:rsidRPr="00BD2DC6">
        <w:rPr>
          <w:rFonts w:ascii="Times New Roman" w:hAnsi="Times New Roman" w:cs="Times New Roman"/>
          <w:sz w:val="28"/>
        </w:rPr>
        <w:t xml:space="preserve"> проводки</w:t>
      </w:r>
      <w:proofErr w:type="gramEnd"/>
      <w:r w:rsidR="00C212EA" w:rsidRPr="00BD2DC6">
        <w:rPr>
          <w:rFonts w:ascii="Times New Roman" w:hAnsi="Times New Roman" w:cs="Times New Roman"/>
          <w:sz w:val="28"/>
        </w:rPr>
        <w:t xml:space="preserve"> </w:t>
      </w:r>
      <w:r w:rsidRPr="00BD2DC6">
        <w:rPr>
          <w:rFonts w:ascii="Times New Roman" w:hAnsi="Times New Roman" w:cs="Times New Roman"/>
          <w:sz w:val="28"/>
        </w:rPr>
        <w:t xml:space="preserve">скважин. Согласно представленным данным, использование мелкодисперсной и </w:t>
      </w:r>
      <w:proofErr w:type="spellStart"/>
      <w:r w:rsidRPr="00BD2DC6">
        <w:rPr>
          <w:rFonts w:ascii="Times New Roman" w:hAnsi="Times New Roman" w:cs="Times New Roman"/>
          <w:sz w:val="28"/>
        </w:rPr>
        <w:t>ультрамелкодисперсной</w:t>
      </w:r>
      <w:proofErr w:type="spellEnd"/>
      <w:r w:rsidRPr="00BD2DC6">
        <w:rPr>
          <w:rFonts w:ascii="Times New Roman" w:hAnsi="Times New Roman" w:cs="Times New Roman"/>
          <w:sz w:val="28"/>
        </w:rPr>
        <w:t xml:space="preserve"> фракции металлургического шлама в виде порошка гематита, приводит к увеличению прочностных свойств цементных растворов, а также увеличивает устойчивость к длительному термическому нагреву за счет повышения сопротивления к высокотемпературной деградации, связанной с растрескиванием и охрупчиванием. Также определено, что переход от мелкодисперсной фракции и </w:t>
      </w:r>
      <w:proofErr w:type="spellStart"/>
      <w:r w:rsidRPr="00BD2DC6">
        <w:rPr>
          <w:rFonts w:ascii="Times New Roman" w:hAnsi="Times New Roman" w:cs="Times New Roman"/>
          <w:sz w:val="28"/>
        </w:rPr>
        <w:t>ультрамелкодисперной</w:t>
      </w:r>
      <w:proofErr w:type="spellEnd"/>
      <w:r w:rsidRPr="00BD2DC6">
        <w:rPr>
          <w:rFonts w:ascii="Times New Roman" w:hAnsi="Times New Roman" w:cs="Times New Roman"/>
          <w:sz w:val="28"/>
        </w:rPr>
        <w:t xml:space="preserve"> фракции приводит к увеличению прочностных свойств, что позволяет снизить расход порошка стабилизирующей упрочняющей добавки при сохране</w:t>
      </w:r>
      <w:r w:rsidR="009E795B">
        <w:rPr>
          <w:rFonts w:ascii="Times New Roman" w:hAnsi="Times New Roman" w:cs="Times New Roman"/>
          <w:sz w:val="28"/>
        </w:rPr>
        <w:t xml:space="preserve">нии прочностных характеристик. </w:t>
      </w:r>
    </w:p>
    <w:p w14:paraId="52460663" w14:textId="77777777" w:rsidR="009E795B" w:rsidRDefault="00E960C9" w:rsidP="009E795B">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П</w:t>
      </w:r>
      <w:r w:rsidRPr="00BD2DC6">
        <w:rPr>
          <w:rFonts w:ascii="Times New Roman" w:hAnsi="Times New Roman" w:cs="Times New Roman"/>
          <w:sz w:val="28"/>
          <w:lang w:val="kk-KZ"/>
        </w:rPr>
        <w:t xml:space="preserve">остроены зависимости темпа изменения прочности и времени начала стабилизации прочности от концентрации </w:t>
      </w:r>
      <w:r w:rsidRPr="00BD2DC6">
        <w:rPr>
          <w:rFonts w:ascii="Times New Roman" w:hAnsi="Times New Roman" w:cs="Times New Roman"/>
          <w:sz w:val="28"/>
        </w:rPr>
        <w:t>стабил</w:t>
      </w:r>
      <w:r w:rsidR="009E795B">
        <w:rPr>
          <w:rFonts w:ascii="Times New Roman" w:hAnsi="Times New Roman" w:cs="Times New Roman"/>
          <w:sz w:val="28"/>
        </w:rPr>
        <w:t xml:space="preserve">изирующей упрочняющей добавки. </w:t>
      </w:r>
    </w:p>
    <w:p w14:paraId="636FEFA3" w14:textId="77777777" w:rsidR="00E960C9" w:rsidRPr="00BD2DC6" w:rsidRDefault="00E960C9" w:rsidP="009E795B">
      <w:pPr>
        <w:spacing w:after="0" w:line="240" w:lineRule="auto"/>
        <w:ind w:firstLine="709"/>
        <w:jc w:val="both"/>
        <w:rPr>
          <w:rFonts w:ascii="Times New Roman" w:hAnsi="Times New Roman" w:cs="Times New Roman"/>
          <w:sz w:val="28"/>
        </w:rPr>
      </w:pPr>
      <w:r w:rsidRPr="00BD2DC6">
        <w:rPr>
          <w:rFonts w:ascii="Times New Roman" w:hAnsi="Times New Roman" w:cs="Times New Roman"/>
          <w:sz w:val="28"/>
        </w:rPr>
        <w:t>Построены зависимости темпа изменения прочности и прочности от концентрации упрочняющей добавки, которые аналитически аппроксимируются в виде экспоненциальных выражений.</w:t>
      </w:r>
    </w:p>
    <w:bookmarkEnd w:id="0"/>
    <w:p w14:paraId="58491ABA" w14:textId="77777777" w:rsidR="00471666" w:rsidRPr="00BD2DC6" w:rsidRDefault="00471666" w:rsidP="009A0569">
      <w:pPr>
        <w:spacing w:line="240" w:lineRule="auto"/>
        <w:rPr>
          <w:rFonts w:ascii="Times New Roman" w:hAnsi="Times New Roman" w:cs="Times New Roman"/>
          <w:sz w:val="28"/>
        </w:rPr>
      </w:pPr>
    </w:p>
    <w:p w14:paraId="07933B99" w14:textId="77777777" w:rsidR="00471666" w:rsidRDefault="00471666" w:rsidP="009A0569">
      <w:pPr>
        <w:spacing w:line="240" w:lineRule="auto"/>
        <w:rPr>
          <w:rFonts w:ascii="Times New Roman" w:hAnsi="Times New Roman" w:cs="Times New Roman"/>
          <w:sz w:val="28"/>
        </w:rPr>
      </w:pPr>
      <w:r>
        <w:rPr>
          <w:rFonts w:ascii="Times New Roman" w:hAnsi="Times New Roman" w:cs="Times New Roman"/>
          <w:sz w:val="28"/>
        </w:rPr>
        <w:br w:type="page"/>
      </w:r>
    </w:p>
    <w:p w14:paraId="366210E2" w14:textId="02C78F6C" w:rsidR="0021477D" w:rsidRPr="000F20EC" w:rsidRDefault="0021477D" w:rsidP="009A0569">
      <w:pPr>
        <w:spacing w:after="0" w:line="240" w:lineRule="auto"/>
        <w:ind w:firstLine="709"/>
        <w:jc w:val="both"/>
        <w:rPr>
          <w:rFonts w:ascii="Times New Roman" w:hAnsi="Times New Roman" w:cs="Times New Roman"/>
          <w:b/>
          <w:bCs/>
          <w:sz w:val="28"/>
          <w:lang w:val="kk-KZ"/>
        </w:rPr>
      </w:pPr>
      <w:r w:rsidRPr="000F20EC">
        <w:rPr>
          <w:rFonts w:ascii="Times New Roman" w:hAnsi="Times New Roman" w:cs="Times New Roman"/>
          <w:b/>
          <w:sz w:val="28"/>
        </w:rPr>
        <w:lastRenderedPageBreak/>
        <w:t xml:space="preserve">4. </w:t>
      </w:r>
      <w:r w:rsidRPr="000F20EC">
        <w:rPr>
          <w:rFonts w:ascii="Times New Roman" w:hAnsi="Times New Roman" w:cs="Times New Roman"/>
          <w:b/>
          <w:bCs/>
          <w:sz w:val="28"/>
          <w:lang w:val="kk-KZ"/>
        </w:rPr>
        <w:t xml:space="preserve">ИССЛЕДОВАНИЕ ВЛИЯНИЯ </w:t>
      </w:r>
      <w:r w:rsidRPr="000F20EC">
        <w:rPr>
          <w:rFonts w:ascii="Times New Roman" w:hAnsi="Times New Roman" w:cs="Times New Roman"/>
          <w:b/>
          <w:bCs/>
          <w:sz w:val="28"/>
        </w:rPr>
        <w:t>МИНЕРАЛЬНЫХ ДОБАВОК НА ХАРАКТЕРИСТИКИ ЦЕМЕНТНЫХ РАСТВОРОВ В УСЛОВИЯХ МЕХАНИЧЕСКИХ НАГРУЗОК И КОРРОЗИОННЫХ ПРОЦЕССОВ</w:t>
      </w:r>
    </w:p>
    <w:p w14:paraId="6B2E7FB2" w14:textId="77777777" w:rsidR="0021477D" w:rsidRPr="000F20EC" w:rsidRDefault="0021477D" w:rsidP="009A0569">
      <w:pPr>
        <w:spacing w:after="0" w:line="240" w:lineRule="auto"/>
        <w:ind w:firstLine="709"/>
        <w:jc w:val="both"/>
        <w:rPr>
          <w:rFonts w:ascii="Times New Roman" w:hAnsi="Times New Roman" w:cs="Times New Roman"/>
          <w:sz w:val="28"/>
          <w:lang w:val="kk-KZ"/>
        </w:rPr>
      </w:pPr>
      <w:r w:rsidRPr="000F20EC">
        <w:rPr>
          <w:rFonts w:ascii="Times New Roman" w:hAnsi="Times New Roman" w:cs="Times New Roman"/>
          <w:sz w:val="28"/>
          <w:lang w:val="kk-KZ"/>
        </w:rPr>
        <w:t xml:space="preserve">Как известно, применение дорогостоящих химических реагентов и минеральных добавок приводит к росту затрат не только на этапах приготовления и закачки цементных растворов, но и последующих стадиях строительства скважин. При этом удорожание цементирования оказывает негативное влияние на экономическую эффективность буровых работ в целом, особенно с при массовом строительстве скважин и их дальнейшей эксплуатации. Поэтому при подборе стабилизирующих добавок необходимо учитывать не только их технологическую эффективность, но и экономическую целесообразность, стремясь к оптимальному соотношению стоимости, надежности и долговечности цементного раствора. При этом использование минеральных добавок преимущественно ориентировано на формирование и улучшение структурных и прочностных характеристик цементных растворов, что является ключевым фактором при обеспечении долговременной надежности тампонажных растворов. В свою очередь применение минеральных добавок позволяет не только повысить начальную и длительную прочность тампонажных цементных растворов, но и обеспечить их стабильные эксплуатационные характеристики в течение продолжительного времени эксплуатации. </w:t>
      </w:r>
    </w:p>
    <w:p w14:paraId="71E5C872" w14:textId="77777777" w:rsidR="0021477D" w:rsidRPr="000F20EC" w:rsidRDefault="0021477D" w:rsidP="009A0569">
      <w:pPr>
        <w:spacing w:after="0" w:line="240" w:lineRule="auto"/>
        <w:ind w:firstLine="709"/>
        <w:jc w:val="both"/>
        <w:rPr>
          <w:rFonts w:ascii="Times New Roman" w:hAnsi="Times New Roman" w:cs="Times New Roman"/>
          <w:b/>
          <w:sz w:val="28"/>
          <w:lang w:val="kk-KZ"/>
        </w:rPr>
      </w:pPr>
    </w:p>
    <w:p w14:paraId="1747B620" w14:textId="77777777" w:rsidR="0021477D" w:rsidRPr="000F20EC" w:rsidRDefault="0021477D" w:rsidP="009A0569">
      <w:pPr>
        <w:spacing w:after="0" w:line="240" w:lineRule="auto"/>
        <w:ind w:firstLine="709"/>
        <w:jc w:val="both"/>
        <w:rPr>
          <w:rFonts w:ascii="Times New Roman" w:hAnsi="Times New Roman" w:cs="Times New Roman"/>
          <w:b/>
          <w:sz w:val="28"/>
          <w:lang w:val="kk-KZ"/>
        </w:rPr>
      </w:pPr>
      <w:r w:rsidRPr="000F20EC">
        <w:rPr>
          <w:rFonts w:ascii="Times New Roman" w:hAnsi="Times New Roman" w:cs="Times New Roman"/>
          <w:b/>
          <w:sz w:val="28"/>
          <w:lang w:val="kk-KZ"/>
        </w:rPr>
        <w:t>4.1. Исследование влияния наноразмерных минеральных добавок на упрочнение и сопротивляемость коррозионному воздействию цементных растворов</w:t>
      </w:r>
    </w:p>
    <w:p w14:paraId="3522B514"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В отличие от химических и полимерных добавок, использование которых направлено на повышение плотности за счет изменения текучести раствора при закачке его в труднодоступные места, или же необходимости ускорения </w:t>
      </w:r>
      <w:proofErr w:type="spellStart"/>
      <w:r w:rsidRPr="000F20EC">
        <w:rPr>
          <w:rFonts w:ascii="Times New Roman" w:hAnsi="Times New Roman" w:cs="Times New Roman"/>
          <w:sz w:val="28"/>
        </w:rPr>
        <w:t>схватываемости</w:t>
      </w:r>
      <w:proofErr w:type="spellEnd"/>
      <w:r w:rsidRPr="000F20EC">
        <w:rPr>
          <w:rFonts w:ascii="Times New Roman" w:hAnsi="Times New Roman" w:cs="Times New Roman"/>
          <w:sz w:val="28"/>
        </w:rPr>
        <w:t xml:space="preserve"> раствора с целью ускорения процессов затвердевания при низких температурах, использование минеральных добавок направлено на повышение прочностных свойств, которые играют весьма важную роль в определении сроков эксплуатации тампонажных растворов, способных обеспечить длительную защиту скважины от внешних воздействий, связанных с давлением пластов, температурного старения и охрупчивания, а также коррозии при взаимодействии с агрессивными </w:t>
      </w:r>
      <w:r w:rsidR="00491870">
        <w:rPr>
          <w:rFonts w:ascii="Times New Roman" w:hAnsi="Times New Roman" w:cs="Times New Roman"/>
          <w:sz w:val="28"/>
        </w:rPr>
        <w:t>химическими средами и влагой [</w:t>
      </w:r>
      <w:r w:rsidR="00491870" w:rsidRPr="00491870">
        <w:rPr>
          <w:rFonts w:ascii="Times New Roman" w:hAnsi="Times New Roman" w:cs="Times New Roman"/>
          <w:sz w:val="28"/>
        </w:rPr>
        <w:t>97</w:t>
      </w:r>
      <w:r w:rsidR="00491870">
        <w:rPr>
          <w:rFonts w:ascii="Times New Roman" w:hAnsi="Times New Roman" w:cs="Times New Roman"/>
          <w:sz w:val="28"/>
        </w:rPr>
        <w:t xml:space="preserve">, </w:t>
      </w:r>
      <w:r w:rsidR="00491870" w:rsidRPr="00491870">
        <w:rPr>
          <w:rFonts w:ascii="Times New Roman" w:hAnsi="Times New Roman" w:cs="Times New Roman"/>
          <w:sz w:val="28"/>
        </w:rPr>
        <w:t>98</w:t>
      </w:r>
      <w:r w:rsidRPr="000F20EC">
        <w:rPr>
          <w:rFonts w:ascii="Times New Roman" w:hAnsi="Times New Roman" w:cs="Times New Roman"/>
          <w:sz w:val="28"/>
        </w:rPr>
        <w:t xml:space="preserve">]. </w:t>
      </w:r>
    </w:p>
    <w:p w14:paraId="0F8996BC"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Немаловажную роль при выборе типа стабилизирующих добавок играет себестоимость производства цементных растворов, увеличение которой влечет за собой удорожание процессов строительства буровых скважин, а также их эксплуатации. Как правило, выбор стабилизирующих добавок основан на распространенности сырья, его стоимости, а также возможности использования отходов производства, включая металлургическ</w:t>
      </w:r>
      <w:r w:rsidR="00491870">
        <w:rPr>
          <w:rFonts w:ascii="Times New Roman" w:hAnsi="Times New Roman" w:cs="Times New Roman"/>
          <w:sz w:val="28"/>
        </w:rPr>
        <w:t>ий или энергетический сектор [</w:t>
      </w:r>
      <w:r w:rsidR="00491870" w:rsidRPr="00491870">
        <w:rPr>
          <w:rFonts w:ascii="Times New Roman" w:hAnsi="Times New Roman" w:cs="Times New Roman"/>
          <w:sz w:val="28"/>
        </w:rPr>
        <w:t>99</w:t>
      </w:r>
      <w:r w:rsidR="00491870">
        <w:rPr>
          <w:rFonts w:ascii="Times New Roman" w:hAnsi="Times New Roman" w:cs="Times New Roman"/>
          <w:sz w:val="28"/>
        </w:rPr>
        <w:t xml:space="preserve">, </w:t>
      </w:r>
      <w:r w:rsidR="00491870" w:rsidRPr="00491870">
        <w:rPr>
          <w:rFonts w:ascii="Times New Roman" w:hAnsi="Times New Roman" w:cs="Times New Roman"/>
          <w:sz w:val="28"/>
        </w:rPr>
        <w:t>100</w:t>
      </w:r>
      <w:r w:rsidRPr="000F20EC">
        <w:rPr>
          <w:rFonts w:ascii="Times New Roman" w:hAnsi="Times New Roman" w:cs="Times New Roman"/>
          <w:sz w:val="28"/>
        </w:rPr>
        <w:t xml:space="preserve">]. Выбор в качестве стабилизирующих добавок механохимически перемолотого природного </w:t>
      </w:r>
      <w:r w:rsidRPr="000F20EC">
        <w:rPr>
          <w:rFonts w:ascii="Times New Roman" w:hAnsi="Times New Roman" w:cs="Times New Roman"/>
          <w:sz w:val="28"/>
        </w:rPr>
        <w:lastRenderedPageBreak/>
        <w:t xml:space="preserve">бентонита и кремнезема, основан на возможностях повышения сопротивляемости к растрескиванию за счет заполнения межфазных границ при затвердевании, что приводит к увеличению сопротивляемости к внешним воздействиям, включая агрессивные среды. Также стоит отметить, что механохимическое перемалывание выбранных стабилизированных </w:t>
      </w:r>
      <w:proofErr w:type="spellStart"/>
      <w:r w:rsidRPr="000F20EC">
        <w:rPr>
          <w:rFonts w:ascii="Times New Roman" w:hAnsi="Times New Roman" w:cs="Times New Roman"/>
          <w:sz w:val="28"/>
        </w:rPr>
        <w:t>допантов</w:t>
      </w:r>
      <w:proofErr w:type="spellEnd"/>
      <w:r w:rsidRPr="000F20EC">
        <w:rPr>
          <w:rFonts w:ascii="Times New Roman" w:hAnsi="Times New Roman" w:cs="Times New Roman"/>
          <w:sz w:val="28"/>
        </w:rPr>
        <w:t xml:space="preserve"> основано на эффекте повышения прочностных свойств за </w:t>
      </w:r>
      <w:r w:rsidR="00491870">
        <w:rPr>
          <w:rFonts w:ascii="Times New Roman" w:hAnsi="Times New Roman" w:cs="Times New Roman"/>
          <w:sz w:val="28"/>
        </w:rPr>
        <w:t>счет мелкодисперсных фракций [</w:t>
      </w:r>
      <w:r w:rsidR="00491870" w:rsidRPr="00491870">
        <w:rPr>
          <w:rFonts w:ascii="Times New Roman" w:hAnsi="Times New Roman" w:cs="Times New Roman"/>
          <w:sz w:val="28"/>
        </w:rPr>
        <w:t>101</w:t>
      </w:r>
      <w:r w:rsidRPr="000F20EC">
        <w:rPr>
          <w:rFonts w:ascii="Times New Roman" w:hAnsi="Times New Roman" w:cs="Times New Roman"/>
          <w:sz w:val="28"/>
        </w:rPr>
        <w:t>], использование которых ка</w:t>
      </w:r>
      <w:r w:rsidR="00491870">
        <w:rPr>
          <w:rFonts w:ascii="Times New Roman" w:hAnsi="Times New Roman" w:cs="Times New Roman"/>
          <w:sz w:val="28"/>
        </w:rPr>
        <w:t>к было показано в ряде работ [10</w:t>
      </w:r>
      <w:r w:rsidR="00491870" w:rsidRPr="00491870">
        <w:rPr>
          <w:rFonts w:ascii="Times New Roman" w:hAnsi="Times New Roman" w:cs="Times New Roman"/>
          <w:sz w:val="28"/>
        </w:rPr>
        <w:t>1,102</w:t>
      </w:r>
      <w:r w:rsidRPr="000F20EC">
        <w:rPr>
          <w:rFonts w:ascii="Times New Roman" w:hAnsi="Times New Roman" w:cs="Times New Roman"/>
          <w:sz w:val="28"/>
        </w:rPr>
        <w:t xml:space="preserve">] является одним из перспективных способов повышения стабильности цементных растворов. Выбор стабилизирующих </w:t>
      </w:r>
      <w:proofErr w:type="spellStart"/>
      <w:r w:rsidRPr="000F20EC">
        <w:rPr>
          <w:rFonts w:ascii="Times New Roman" w:hAnsi="Times New Roman" w:cs="Times New Roman"/>
          <w:sz w:val="28"/>
        </w:rPr>
        <w:t>допантов</w:t>
      </w:r>
      <w:proofErr w:type="spellEnd"/>
      <w:r w:rsidRPr="000F20EC">
        <w:rPr>
          <w:rFonts w:ascii="Times New Roman" w:hAnsi="Times New Roman" w:cs="Times New Roman"/>
          <w:sz w:val="28"/>
        </w:rPr>
        <w:t xml:space="preserve"> помимо их перспективности в области повышения сопротивляемости к внешним воздействиям, также основан на их доступности, </w:t>
      </w:r>
      <w:proofErr w:type="gramStart"/>
      <w:r w:rsidRPr="000F20EC">
        <w:rPr>
          <w:rFonts w:ascii="Times New Roman" w:hAnsi="Times New Roman" w:cs="Times New Roman"/>
          <w:sz w:val="28"/>
        </w:rPr>
        <w:t>в виду</w:t>
      </w:r>
      <w:proofErr w:type="gramEnd"/>
      <w:r w:rsidRPr="000F20EC">
        <w:rPr>
          <w:rFonts w:ascii="Times New Roman" w:hAnsi="Times New Roman" w:cs="Times New Roman"/>
          <w:sz w:val="28"/>
        </w:rPr>
        <w:t xml:space="preserve"> больших запасов природного бентонита и кремнезема в Казахстане, что позволит снизить затраты на производство цементных растворов, а также позволит расширить возможности использования местного сырья. </w:t>
      </w:r>
    </w:p>
    <w:p w14:paraId="2C68754D" w14:textId="77777777" w:rsidR="0021477D" w:rsidRPr="00881B14" w:rsidRDefault="0021477D" w:rsidP="00881B14">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Определение эффективности упрочнения цементного камня за счет добавление в состав цементных растворов наноразмерных стабилизирующих добавок осуществлялось путем измерения прочностных характеристик (прочности на сжатие и изгиб) на основе которых были рассчитаны факторы упрочнения, зависящие от</w:t>
      </w:r>
      <w:r w:rsidR="00881B14">
        <w:rPr>
          <w:rFonts w:ascii="Times New Roman" w:hAnsi="Times New Roman" w:cs="Times New Roman"/>
          <w:sz w:val="28"/>
        </w:rPr>
        <w:t xml:space="preserve"> весовой концентрации добавок. </w:t>
      </w:r>
    </w:p>
    <w:p w14:paraId="3E68DDFE"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Одним из ключевых параметров оценки применения минеральных добавок на изменение прочностных свойств цементных растворов является эффективность упрочнения в течение времени и скорости затвердевания в течение времени. Эксперименты проводились путем определения прочностных характеристик цементных растворов при затвердевании после 1, 3, 7 и 28 дней выдержки. Временной промежуток испытаний обусловлен возможностями оценки скорости затвердевания и кинетики процессов, связанных с изменением концентрации минеральных добавок в состав цементных растворов. Анализ полученных зависимостей изменения прочности на сжатие цементных растворов при вариации концентрации стабилизирующей минеральной добавки в виде наноразмерного бентонита показал, что увеличение концентрации приводит к росту прочности как на ранних этапах затвердевания цементных растворов, так и на поздних сроках затвердевания (после 7 дней). При этом наблюдаемые изменения прочности свидетельствуют об изменении кинетики процессов гидратации цементных растворов, связанных с изменением соотношения фазовых включений при затвердевании, а также изменении концентрации пористых и капиллярных включений, снижение плотности которых приводит к увеличению прочностных характеристик. В данном случае изменение кинетики упрочнения при добавлении наноразмерного бентонита связано с тем, что при увеличении его концентрации в составе, возникает эффект более равномерного распределения цементных частиц в объеме, снижение капиллярной пористости и формирование более плотной устойчивой микроструктуры. При этом удержание влаги в объеме за счет изменение </w:t>
      </w:r>
      <w:r w:rsidRPr="000F20EC">
        <w:rPr>
          <w:rFonts w:ascii="Times New Roman" w:hAnsi="Times New Roman" w:cs="Times New Roman"/>
          <w:sz w:val="28"/>
        </w:rPr>
        <w:lastRenderedPageBreak/>
        <w:t xml:space="preserve">концентрации </w:t>
      </w:r>
      <w:proofErr w:type="spellStart"/>
      <w:r w:rsidRPr="000F20EC">
        <w:rPr>
          <w:rFonts w:ascii="Times New Roman" w:hAnsi="Times New Roman" w:cs="Times New Roman"/>
          <w:sz w:val="28"/>
        </w:rPr>
        <w:t>нанобентонита</w:t>
      </w:r>
      <w:proofErr w:type="spellEnd"/>
      <w:r w:rsidRPr="000F20EC">
        <w:rPr>
          <w:rFonts w:ascii="Times New Roman" w:hAnsi="Times New Roman" w:cs="Times New Roman"/>
          <w:sz w:val="28"/>
        </w:rPr>
        <w:t xml:space="preserve"> позволяет создать благоприятные условия для процессов гидратации, что приводит к увеличению прочности за счет структурных изменений. </w:t>
      </w:r>
    </w:p>
    <w:p w14:paraId="58193D00"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1477D" w:rsidRPr="000F20EC" w14:paraId="6EDA3DEE" w14:textId="77777777" w:rsidTr="00321978">
        <w:tc>
          <w:tcPr>
            <w:tcW w:w="4785" w:type="dxa"/>
          </w:tcPr>
          <w:p w14:paraId="5B462022" w14:textId="77777777" w:rsidR="0021477D" w:rsidRPr="000F20EC" w:rsidRDefault="00AB56A5" w:rsidP="009A0569">
            <w:pPr>
              <w:spacing w:line="240" w:lineRule="auto"/>
              <w:jc w:val="both"/>
              <w:rPr>
                <w:rFonts w:ascii="Times New Roman" w:hAnsi="Times New Roman" w:cs="Times New Roman"/>
                <w:sz w:val="28"/>
              </w:rPr>
            </w:pPr>
            <w:r w:rsidRPr="000F20EC">
              <w:rPr>
                <w:noProof/>
              </w:rPr>
              <w:object w:dxaOrig="6174" w:dyaOrig="4726" w14:anchorId="3000F7CB">
                <v:shape id="_x0000_i1038" type="#_x0000_t75" style="width:3in;height:164.25pt" o:ole="">
                  <v:imagedata r:id="rId82" o:title=""/>
                </v:shape>
                <o:OLEObject Type="Embed" ProgID="Origin95.Graph" ShapeID="_x0000_i1038" DrawAspect="Content" ObjectID="_1838481942" r:id="rId83"/>
              </w:object>
            </w:r>
          </w:p>
        </w:tc>
        <w:tc>
          <w:tcPr>
            <w:tcW w:w="4786" w:type="dxa"/>
          </w:tcPr>
          <w:p w14:paraId="2C4BB136" w14:textId="77777777" w:rsidR="0021477D" w:rsidRPr="000F20EC" w:rsidRDefault="00AB56A5" w:rsidP="009A0569">
            <w:pPr>
              <w:spacing w:line="240" w:lineRule="auto"/>
              <w:jc w:val="both"/>
              <w:rPr>
                <w:rFonts w:ascii="Times New Roman" w:hAnsi="Times New Roman" w:cs="Times New Roman"/>
                <w:sz w:val="28"/>
              </w:rPr>
            </w:pPr>
            <w:r w:rsidRPr="000F20EC">
              <w:rPr>
                <w:noProof/>
              </w:rPr>
              <w:object w:dxaOrig="6174" w:dyaOrig="4726" w14:anchorId="302EE982">
                <v:shape id="_x0000_i1039" type="#_x0000_t75" style="width:222pt;height:171pt" o:ole="">
                  <v:imagedata r:id="rId84" o:title=""/>
                </v:shape>
                <o:OLEObject Type="Embed" ProgID="Origin95.Graph" ShapeID="_x0000_i1039" DrawAspect="Content" ObjectID="_1838481943" r:id="rId85"/>
              </w:object>
            </w:r>
          </w:p>
        </w:tc>
      </w:tr>
      <w:tr w:rsidR="0021477D" w:rsidRPr="000F20EC" w14:paraId="60978A56" w14:textId="77777777" w:rsidTr="00321978">
        <w:tc>
          <w:tcPr>
            <w:tcW w:w="4785" w:type="dxa"/>
          </w:tcPr>
          <w:p w14:paraId="4586C115" w14:textId="77777777" w:rsidR="0021477D" w:rsidRPr="000F20EC" w:rsidRDefault="0021477D" w:rsidP="009A0569">
            <w:pPr>
              <w:spacing w:line="240" w:lineRule="auto"/>
              <w:jc w:val="center"/>
              <w:rPr>
                <w:rFonts w:ascii="Times New Roman" w:hAnsi="Times New Roman" w:cs="Times New Roman"/>
                <w:sz w:val="28"/>
              </w:rPr>
            </w:pPr>
            <w:r w:rsidRPr="000F20EC">
              <w:rPr>
                <w:rFonts w:ascii="Times New Roman" w:hAnsi="Times New Roman" w:cs="Times New Roman"/>
                <w:sz w:val="28"/>
              </w:rPr>
              <w:t>а)</w:t>
            </w:r>
          </w:p>
        </w:tc>
        <w:tc>
          <w:tcPr>
            <w:tcW w:w="4786" w:type="dxa"/>
          </w:tcPr>
          <w:p w14:paraId="5DAA1293" w14:textId="77777777" w:rsidR="0021477D" w:rsidRPr="000F20EC" w:rsidRDefault="0021477D" w:rsidP="009A0569">
            <w:pPr>
              <w:spacing w:line="240" w:lineRule="auto"/>
              <w:jc w:val="center"/>
              <w:rPr>
                <w:rFonts w:ascii="Times New Roman" w:hAnsi="Times New Roman" w:cs="Times New Roman"/>
                <w:sz w:val="28"/>
              </w:rPr>
            </w:pPr>
            <w:r w:rsidRPr="000F20EC">
              <w:rPr>
                <w:rFonts w:ascii="Times New Roman" w:hAnsi="Times New Roman" w:cs="Times New Roman"/>
                <w:sz w:val="28"/>
              </w:rPr>
              <w:t>б)</w:t>
            </w:r>
          </w:p>
        </w:tc>
      </w:tr>
    </w:tbl>
    <w:p w14:paraId="30A2E587" w14:textId="77777777" w:rsidR="0021477D" w:rsidRPr="000F20EC" w:rsidRDefault="00491870"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а) </w:t>
      </w:r>
      <w:proofErr w:type="spellStart"/>
      <w:r w:rsidRPr="000F20EC">
        <w:rPr>
          <w:rFonts w:ascii="Times New Roman" w:hAnsi="Times New Roman" w:cs="Times New Roman"/>
          <w:sz w:val="28"/>
        </w:rPr>
        <w:t>нанобентонит</w:t>
      </w:r>
      <w:proofErr w:type="spellEnd"/>
      <w:r w:rsidRPr="000F20EC">
        <w:rPr>
          <w:rFonts w:ascii="Times New Roman" w:hAnsi="Times New Roman" w:cs="Times New Roman"/>
          <w:sz w:val="28"/>
        </w:rPr>
        <w:t xml:space="preserve">; б) </w:t>
      </w:r>
      <w:proofErr w:type="spellStart"/>
      <w:r w:rsidRPr="000F20EC">
        <w:rPr>
          <w:rFonts w:ascii="Times New Roman" w:hAnsi="Times New Roman" w:cs="Times New Roman"/>
          <w:sz w:val="28"/>
        </w:rPr>
        <w:t>нанокремнезем</w:t>
      </w:r>
      <w:proofErr w:type="spellEnd"/>
    </w:p>
    <w:p w14:paraId="744C2F2D" w14:textId="77777777" w:rsidR="0021477D" w:rsidRPr="000F20EC" w:rsidRDefault="0021477D" w:rsidP="009A0569">
      <w:pPr>
        <w:spacing w:after="0" w:line="240" w:lineRule="auto"/>
        <w:ind w:firstLine="709"/>
        <w:jc w:val="both"/>
        <w:rPr>
          <w:rFonts w:ascii="Times New Roman" w:hAnsi="Times New Roman" w:cs="Times New Roman"/>
          <w:sz w:val="28"/>
        </w:rPr>
      </w:pPr>
    </w:p>
    <w:p w14:paraId="29BAC7F6" w14:textId="77777777" w:rsidR="00F47C2B" w:rsidRPr="000F20EC" w:rsidRDefault="0021477D" w:rsidP="00491870">
      <w:pPr>
        <w:spacing w:after="0" w:line="240" w:lineRule="auto"/>
        <w:jc w:val="center"/>
        <w:rPr>
          <w:rFonts w:ascii="Times New Roman" w:hAnsi="Times New Roman" w:cs="Times New Roman"/>
          <w:sz w:val="28"/>
        </w:rPr>
      </w:pPr>
      <w:r w:rsidRPr="00491870">
        <w:rPr>
          <w:rFonts w:ascii="Times New Roman" w:hAnsi="Times New Roman" w:cs="Times New Roman"/>
          <w:b/>
          <w:sz w:val="28"/>
        </w:rPr>
        <w:t>Рисунок 4.1</w:t>
      </w:r>
      <w:r w:rsidRPr="000F20EC">
        <w:rPr>
          <w:rFonts w:ascii="Times New Roman" w:hAnsi="Times New Roman" w:cs="Times New Roman"/>
          <w:sz w:val="28"/>
        </w:rPr>
        <w:t xml:space="preserve"> – Результаты оценки изменений значений прочности на сжатие в зависимости от времени затвердевания</w:t>
      </w:r>
    </w:p>
    <w:p w14:paraId="7D95F085" w14:textId="77777777" w:rsidR="0021477D" w:rsidRPr="001E5277" w:rsidRDefault="0021477D" w:rsidP="00E52556">
      <w:pPr>
        <w:spacing w:after="0" w:line="240" w:lineRule="auto"/>
        <w:jc w:val="both"/>
        <w:rPr>
          <w:rFonts w:ascii="Times New Roman" w:hAnsi="Times New Roman" w:cs="Times New Roman"/>
          <w:sz w:val="28"/>
        </w:rPr>
      </w:pPr>
    </w:p>
    <w:p w14:paraId="7C391B71"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При использовании наноразмерного бентонита прирост прочности носит более плавный и умеренный характер. На ранних сроках затвердевания (1–3 суток) увеличение прочности по сравнению с контрольным составом выражено слабо, тогда как на более поздних сроках (7 и 28 суток) эффект становится заметнее. Это свидетельствует о том, что наноразмерный бентонит в большей степени способствует улучшению условий длительной гидратации и структурной стабильности цементного раствора, выполняя преимущественно стабилизирующую и структурообразующую функцию.</w:t>
      </w:r>
    </w:p>
    <w:p w14:paraId="35DECB71"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Анализ результатов оценки изменения прочностных характеристик при добавлении наноразмерного кремнезема свидетельствует о том, что введение частиц приводит к существенному росту прочности цементного раствора уже на ранних сроках твердения. По сравнению с контрольным составом, повышение прочности наблюдается через </w:t>
      </w:r>
      <w:proofErr w:type="gramStart"/>
      <w:r w:rsidRPr="000F20EC">
        <w:rPr>
          <w:rFonts w:ascii="Times New Roman" w:hAnsi="Times New Roman" w:cs="Times New Roman"/>
          <w:sz w:val="28"/>
        </w:rPr>
        <w:t>1 – 3</w:t>
      </w:r>
      <w:proofErr w:type="gramEnd"/>
      <w:r w:rsidRPr="000F20EC">
        <w:rPr>
          <w:rFonts w:ascii="Times New Roman" w:hAnsi="Times New Roman" w:cs="Times New Roman"/>
          <w:sz w:val="28"/>
        </w:rPr>
        <w:t xml:space="preserve"> суток, что указывает на активную роль наноразмерного кремнезёма в ускорении процессов гидратации и формировании первичной структуры. С увеличением времени затвердевания данный эффект усиливается, и к 28 суткам достигаются максимальные значения прочности на сжатие. К 28 суткам разница становится ещё более выраженной, особенно при повышенных концентрациях добавки. Это указывает на высокую пуццолановую активность наноразмерного кремнезёма и его активное участие в химических реакциях с продуктами гидратации цемента.</w:t>
      </w:r>
    </w:p>
    <w:p w14:paraId="3F2F7E99"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lastRenderedPageBreak/>
        <w:t>Согласно полученным данным, изменение концентрации стабилизирующих добавок играет ключевую роль в изменении эффективности упрочнения и кинетики затвердевания цементных растворов. При малых концентрациях (</w:t>
      </w:r>
      <w:proofErr w:type="gramStart"/>
      <w:r w:rsidRPr="000F20EC">
        <w:rPr>
          <w:rFonts w:ascii="Times New Roman" w:hAnsi="Times New Roman" w:cs="Times New Roman"/>
          <w:sz w:val="28"/>
        </w:rPr>
        <w:t>1-2</w:t>
      </w:r>
      <w:proofErr w:type="gramEnd"/>
      <w:r w:rsidRPr="000F20EC">
        <w:rPr>
          <w:rFonts w:ascii="Times New Roman" w:hAnsi="Times New Roman" w:cs="Times New Roman"/>
          <w:sz w:val="28"/>
        </w:rPr>
        <w:t xml:space="preserve"> вес. %) эффект упрочнения в сравнении с немодифицированными цементными растворами выражен слабо и проявляется на поздних стадиях затвердевания. В данном случае играет роль количество активных частиц бентонита и кремнезема недостаточно для существенных изменений микроструктуры цементного раствора, добавление бентонита выполняет вспомогательную функцию, обусловленную улучшением распределения частиц цемента, что приводит к стабилизации структуры и снижает пористость. Увеличение концентрации минеральной добавки приводит к более выраженному росту изменений прочностных характеристик цементного раствора. В данном случае увеличение содержания наноразмерных частиц способствуют формированию более плотной и однородной структуры как на ранних стадиях затвердевания, так и при длительной выдержке, когда эффект упрочнения проявляется наиболее активно. При большой концентрации наноразмерных частиц инициируется эффект формирования </w:t>
      </w:r>
      <w:proofErr w:type="spellStart"/>
      <w:r w:rsidRPr="000F20EC">
        <w:rPr>
          <w:rFonts w:ascii="Times New Roman" w:hAnsi="Times New Roman" w:cs="Times New Roman"/>
          <w:sz w:val="28"/>
        </w:rPr>
        <w:t>микронаполнения</w:t>
      </w:r>
      <w:proofErr w:type="spellEnd"/>
      <w:r w:rsidRPr="000F20EC">
        <w:rPr>
          <w:rFonts w:ascii="Times New Roman" w:hAnsi="Times New Roman" w:cs="Times New Roman"/>
          <w:sz w:val="28"/>
        </w:rPr>
        <w:t xml:space="preserve"> пор, увеличения числа центров кристаллизации с последующей интенсификацией процессов гидратации. При этом рост эффективности упрочнения наиболее проявлен в случае использования в качестве модификатора наноразмерного кремнезема, добавление и увеличение концентрации которого приводит к увеличению эффекта формирования вторичных </w:t>
      </w:r>
      <w:proofErr w:type="spellStart"/>
      <w:r w:rsidRPr="000F20EC">
        <w:rPr>
          <w:rFonts w:ascii="Times New Roman" w:hAnsi="Times New Roman" w:cs="Times New Roman"/>
          <w:sz w:val="28"/>
        </w:rPr>
        <w:t>гидросиликатов</w:t>
      </w:r>
      <w:proofErr w:type="spellEnd"/>
      <w:r w:rsidRPr="000F20EC">
        <w:rPr>
          <w:rFonts w:ascii="Times New Roman" w:hAnsi="Times New Roman" w:cs="Times New Roman"/>
          <w:sz w:val="28"/>
        </w:rPr>
        <w:t xml:space="preserve"> кальция, что приводит к снижению пористости и увеличивает устойчивость и сопротивляемость цементных растворов к внешним механическим воздействиям. В случае использования наноразмерного бентонита изменение концентрации модификатора проявляется только на поздних стадиях затвердевания, так как бентонит в силу своих структурных особенность, оказывает влияние на изменение структурной стабильности и </w:t>
      </w:r>
      <w:proofErr w:type="spellStart"/>
      <w:r w:rsidRPr="000F20EC">
        <w:rPr>
          <w:rFonts w:ascii="Times New Roman" w:hAnsi="Times New Roman" w:cs="Times New Roman"/>
          <w:sz w:val="28"/>
        </w:rPr>
        <w:t>влагосохранение</w:t>
      </w:r>
      <w:proofErr w:type="spellEnd"/>
      <w:r w:rsidRPr="000F20EC">
        <w:rPr>
          <w:rFonts w:ascii="Times New Roman" w:hAnsi="Times New Roman" w:cs="Times New Roman"/>
          <w:sz w:val="28"/>
        </w:rPr>
        <w:t xml:space="preserve"> в цементном растворе, создавая благоприятные условия для длительной гидратации цемента, в то время как использование кремнезема приводит к инициализации процессов химического упрочнения. </w:t>
      </w:r>
    </w:p>
    <w:p w14:paraId="1C18978A"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Результирующие данные изменений прочностных характеристик представлены на рисунке 4.2 в виде зависимостей изменений прочности на сжатие и изгиб от концентрации стабилизирующих минеральных добавок. Данные получены для образцов после 28 дней выдержки, при которых значения прочности характеризуют стабильность прочностных характеристик цементных растворов при их дальнейшей эксплуатации. Различия в трендах изменений прочностных характеристик свидетельствует о разных механизмах упрочнения цементных растворов при добавлении в состав наноразмерных частиц бентонита и кремнезема.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1477D" w:rsidRPr="000F20EC" w14:paraId="6E66AA15" w14:textId="77777777" w:rsidTr="00321978">
        <w:tc>
          <w:tcPr>
            <w:tcW w:w="4785" w:type="dxa"/>
          </w:tcPr>
          <w:p w14:paraId="767A4872"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12C0F400">
                <v:shape id="_x0000_i1040" type="#_x0000_t75" style="width:202.5pt;height:157.5pt" o:ole="">
                  <v:imagedata r:id="rId86" o:title=""/>
                </v:shape>
                <o:OLEObject Type="Embed" ProgID="Origin50.Graph" ShapeID="_x0000_i1040" DrawAspect="Content" ObjectID="_1838481944" r:id="rId87"/>
              </w:object>
            </w:r>
          </w:p>
        </w:tc>
        <w:tc>
          <w:tcPr>
            <w:tcW w:w="4786" w:type="dxa"/>
          </w:tcPr>
          <w:p w14:paraId="4C3A29E9"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0F5D5A54">
                <v:shape id="_x0000_i1041" type="#_x0000_t75" style="width:202.5pt;height:157.5pt" o:ole="">
                  <v:imagedata r:id="rId88" o:title=""/>
                </v:shape>
                <o:OLEObject Type="Embed" ProgID="Origin50.Graph" ShapeID="_x0000_i1041" DrawAspect="Content" ObjectID="_1838481945" r:id="rId89"/>
              </w:object>
            </w:r>
          </w:p>
        </w:tc>
      </w:tr>
      <w:tr w:rsidR="0021477D" w:rsidRPr="000F20EC" w14:paraId="4E33AC76" w14:textId="77777777" w:rsidTr="00321978">
        <w:tc>
          <w:tcPr>
            <w:tcW w:w="4785" w:type="dxa"/>
          </w:tcPr>
          <w:p w14:paraId="7397CAAE" w14:textId="77777777" w:rsidR="0021477D" w:rsidRPr="000F20EC" w:rsidRDefault="0021477D" w:rsidP="009A0569">
            <w:pPr>
              <w:spacing w:line="240" w:lineRule="auto"/>
              <w:jc w:val="center"/>
              <w:rPr>
                <w:rFonts w:ascii="Times New Roman" w:hAnsi="Times New Roman" w:cs="Times New Roman"/>
                <w:sz w:val="28"/>
              </w:rPr>
            </w:pPr>
            <w:r w:rsidRPr="000F20EC">
              <w:rPr>
                <w:rFonts w:ascii="Times New Roman" w:hAnsi="Times New Roman" w:cs="Times New Roman"/>
                <w:sz w:val="28"/>
                <w:lang w:val="en-US"/>
              </w:rPr>
              <w:t>a</w:t>
            </w:r>
            <w:r w:rsidRPr="000F20EC">
              <w:rPr>
                <w:rFonts w:ascii="Times New Roman" w:hAnsi="Times New Roman" w:cs="Times New Roman"/>
                <w:sz w:val="28"/>
              </w:rPr>
              <w:t>)</w:t>
            </w:r>
          </w:p>
        </w:tc>
        <w:tc>
          <w:tcPr>
            <w:tcW w:w="4786" w:type="dxa"/>
          </w:tcPr>
          <w:p w14:paraId="21477A83" w14:textId="77777777" w:rsidR="0021477D" w:rsidRPr="000F20EC" w:rsidRDefault="0021477D" w:rsidP="009A0569">
            <w:pPr>
              <w:spacing w:line="240" w:lineRule="auto"/>
              <w:jc w:val="center"/>
              <w:rPr>
                <w:rFonts w:ascii="Times New Roman" w:hAnsi="Times New Roman" w:cs="Times New Roman"/>
                <w:sz w:val="28"/>
              </w:rPr>
            </w:pPr>
            <w:r w:rsidRPr="000F20EC">
              <w:rPr>
                <w:rFonts w:ascii="Times New Roman" w:hAnsi="Times New Roman" w:cs="Times New Roman"/>
                <w:sz w:val="28"/>
              </w:rPr>
              <w:t>б)</w:t>
            </w:r>
          </w:p>
        </w:tc>
      </w:tr>
    </w:tbl>
    <w:p w14:paraId="2F6BFF8A" w14:textId="77777777" w:rsidR="00881B14" w:rsidRPr="001E5277" w:rsidRDefault="00881B14"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lang w:val="en-US"/>
        </w:rPr>
        <w:t>a</w:t>
      </w:r>
      <w:r w:rsidRPr="000F20EC">
        <w:rPr>
          <w:rFonts w:ascii="Times New Roman" w:hAnsi="Times New Roman" w:cs="Times New Roman"/>
          <w:sz w:val="28"/>
        </w:rPr>
        <w:t xml:space="preserve">) оценка изменения параметров прочности на сжатие; б) </w:t>
      </w:r>
      <w:r w:rsidRPr="000F20EC">
        <w:rPr>
          <w:rFonts w:ascii="Times New Roman" w:hAnsi="Times New Roman" w:cs="Times New Roman"/>
          <w:sz w:val="28"/>
          <w:lang w:val="kk-KZ"/>
        </w:rPr>
        <w:t>оценка изменения параметров прочности на изгиб</w:t>
      </w:r>
      <w:r w:rsidRPr="000F20EC">
        <w:rPr>
          <w:rFonts w:ascii="Times New Roman" w:hAnsi="Times New Roman" w:cs="Times New Roman"/>
          <w:sz w:val="28"/>
        </w:rPr>
        <w:t xml:space="preserve"> </w:t>
      </w:r>
    </w:p>
    <w:p w14:paraId="5D370E59" w14:textId="77777777" w:rsidR="00881B14" w:rsidRPr="001E5277" w:rsidRDefault="00881B14" w:rsidP="009A0569">
      <w:pPr>
        <w:spacing w:after="0" w:line="240" w:lineRule="auto"/>
        <w:ind w:firstLine="709"/>
        <w:jc w:val="both"/>
        <w:rPr>
          <w:rFonts w:ascii="Times New Roman" w:hAnsi="Times New Roman" w:cs="Times New Roman"/>
          <w:sz w:val="28"/>
        </w:rPr>
      </w:pPr>
    </w:p>
    <w:p w14:paraId="242E5589" w14:textId="77777777" w:rsidR="0021477D" w:rsidRPr="000F20EC" w:rsidRDefault="0021477D" w:rsidP="00881B14">
      <w:pPr>
        <w:spacing w:after="0" w:line="240" w:lineRule="auto"/>
        <w:jc w:val="center"/>
        <w:rPr>
          <w:rFonts w:ascii="Times New Roman" w:hAnsi="Times New Roman" w:cs="Times New Roman"/>
          <w:sz w:val="28"/>
        </w:rPr>
      </w:pPr>
      <w:r w:rsidRPr="00881B14">
        <w:rPr>
          <w:rFonts w:ascii="Times New Roman" w:hAnsi="Times New Roman" w:cs="Times New Roman"/>
          <w:b/>
          <w:sz w:val="28"/>
        </w:rPr>
        <w:t>Рисунок 4.2</w:t>
      </w:r>
      <w:r w:rsidRPr="000F20EC">
        <w:rPr>
          <w:rFonts w:ascii="Times New Roman" w:hAnsi="Times New Roman" w:cs="Times New Roman"/>
          <w:sz w:val="28"/>
        </w:rPr>
        <w:t xml:space="preserve"> – Результаты оценки прочностных параметров цементных растворов в зависимости от концентрации добавленных стабилизирующих минеральных добавок:</w:t>
      </w:r>
    </w:p>
    <w:p w14:paraId="20941D26" w14:textId="77777777" w:rsidR="0021477D" w:rsidRPr="000F20EC" w:rsidRDefault="0021477D" w:rsidP="009A0569">
      <w:pPr>
        <w:spacing w:after="0" w:line="240" w:lineRule="auto"/>
        <w:jc w:val="center"/>
        <w:rPr>
          <w:rFonts w:ascii="Times New Roman" w:hAnsi="Times New Roman" w:cs="Times New Roman"/>
          <w:sz w:val="28"/>
        </w:rPr>
      </w:pPr>
    </w:p>
    <w:p w14:paraId="6D2EED01"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На рисунке 4.3 приведены результаты оценки факторов упрочнения, рассчитанные на основе изменений параметров прочности стабилизированных цементных растворов в сравнении с исходным нестабилизированным раствором, использующимся в качестве сравнительного образца, относительного которого производится оценка эффективности модификации. Анализ данных демонстрирует, что при увеличении концентрации стабилизирующих добавок наблюдается устойчивый рост прочности цементных растворов для всех исследуемых систем. При минимальной концентрации (около 1 вес. %) прирост прочности по сравнению с немодифицированным составом является незначительным, что указывает на ограниченное влияние добавок на микроструктуру цементного камня при их малом содержании. В этом случае добавки выполняют преимущественно вспомогательную функцию, способствуя частичной стабилизации структуры и улучшению распределения цементных частиц.</w:t>
      </w:r>
    </w:p>
    <w:p w14:paraId="3C473407"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Как видно из представленных данных на рисунках </w:t>
      </w:r>
      <w:proofErr w:type="gramStart"/>
      <w:r w:rsidRPr="000F20EC">
        <w:rPr>
          <w:rFonts w:ascii="Times New Roman" w:hAnsi="Times New Roman" w:cs="Times New Roman"/>
          <w:sz w:val="28"/>
        </w:rPr>
        <w:t>4.1-4.3</w:t>
      </w:r>
      <w:proofErr w:type="gramEnd"/>
      <w:r w:rsidRPr="000F20EC">
        <w:rPr>
          <w:rFonts w:ascii="Times New Roman" w:hAnsi="Times New Roman" w:cs="Times New Roman"/>
          <w:sz w:val="28"/>
        </w:rPr>
        <w:t xml:space="preserve">, добавление стабилизирующих минеральных добавок в состав цементного раствора приводит к увеличению прочностных свойств, при чем увеличение концентрации содержания минеральных добавок приводит к увеличению эффективности упрочнения более чем на </w:t>
      </w:r>
      <w:proofErr w:type="gramStart"/>
      <w:r w:rsidRPr="000F20EC">
        <w:rPr>
          <w:rFonts w:ascii="Times New Roman" w:hAnsi="Times New Roman" w:cs="Times New Roman"/>
          <w:sz w:val="28"/>
        </w:rPr>
        <w:t>30-45</w:t>
      </w:r>
      <w:proofErr w:type="gramEnd"/>
      <w:r w:rsidRPr="000F20EC">
        <w:rPr>
          <w:rFonts w:ascii="Times New Roman" w:hAnsi="Times New Roman" w:cs="Times New Roman"/>
          <w:sz w:val="28"/>
        </w:rPr>
        <w:t xml:space="preserve"> % в случае изменения концентрации добавок с 1 вес. % до 2 вес. % и практически двукратному повышению прочностных параметров при увеличении концентрации с 2 вес. % до 5 вес. %. Данный эффект может быть объяснен тем, что при добавлении мелкодисперсных наноразмерных частиц минеральных добавок в состав цементных растворов происходит изменение процессов гидратации цемента, </w:t>
      </w:r>
      <w:r w:rsidRPr="000F20EC">
        <w:rPr>
          <w:rFonts w:ascii="Times New Roman" w:hAnsi="Times New Roman" w:cs="Times New Roman"/>
          <w:sz w:val="28"/>
        </w:rPr>
        <w:lastRenderedPageBreak/>
        <w:t xml:space="preserve">за счет формирования дополнительных фаз в виде </w:t>
      </w:r>
      <w:r w:rsidRPr="000F20EC">
        <w:rPr>
          <w:rFonts w:ascii="Times New Roman" w:hAnsi="Times New Roman" w:cs="Times New Roman"/>
          <w:sz w:val="28"/>
          <w:lang w:val="en-US"/>
        </w:rPr>
        <w:t>C</w:t>
      </w:r>
      <w:r w:rsidRPr="000F20EC">
        <w:rPr>
          <w:rFonts w:ascii="Times New Roman" w:hAnsi="Times New Roman" w:cs="Times New Roman"/>
          <w:sz w:val="28"/>
        </w:rPr>
        <w:t>-</w:t>
      </w:r>
      <w:r w:rsidRPr="000F20EC">
        <w:rPr>
          <w:rFonts w:ascii="Times New Roman" w:hAnsi="Times New Roman" w:cs="Times New Roman"/>
          <w:sz w:val="28"/>
          <w:lang w:val="en-US"/>
        </w:rPr>
        <w:t>S</w:t>
      </w:r>
      <w:r w:rsidRPr="000F20EC">
        <w:rPr>
          <w:rFonts w:ascii="Times New Roman" w:hAnsi="Times New Roman" w:cs="Times New Roman"/>
          <w:sz w:val="28"/>
        </w:rPr>
        <w:t>-</w:t>
      </w:r>
      <w:r w:rsidRPr="000F20EC">
        <w:rPr>
          <w:rFonts w:ascii="Times New Roman" w:hAnsi="Times New Roman" w:cs="Times New Roman"/>
          <w:sz w:val="28"/>
          <w:lang w:val="en-US"/>
        </w:rPr>
        <w:t>H</w:t>
      </w:r>
      <w:r w:rsidRPr="000F20EC">
        <w:rPr>
          <w:rFonts w:ascii="Times New Roman" w:hAnsi="Times New Roman" w:cs="Times New Roman"/>
          <w:sz w:val="28"/>
        </w:rPr>
        <w:t xml:space="preserve"> (</w:t>
      </w:r>
      <w:proofErr w:type="spellStart"/>
      <w:r w:rsidRPr="000F20EC">
        <w:rPr>
          <w:rFonts w:ascii="Times New Roman" w:hAnsi="Times New Roman" w:cs="Times New Roman"/>
          <w:sz w:val="28"/>
        </w:rPr>
        <w:t>calcium-silica-hydrogen</w:t>
      </w:r>
      <w:proofErr w:type="spellEnd"/>
      <w:r w:rsidRPr="000F20EC">
        <w:rPr>
          <w:rFonts w:ascii="Times New Roman" w:hAnsi="Times New Roman" w:cs="Times New Roman"/>
          <w:sz w:val="28"/>
        </w:rPr>
        <w:t>) в случае использования в качестве стабилизирующей добавки наноразмерного кремнезема, а также заполнении пустот мелкодисперсной фракцией стабилизирующей добавки, что увеличивает его плотность и снижает пористость.</w:t>
      </w:r>
    </w:p>
    <w:p w14:paraId="12A3C358" w14:textId="77777777" w:rsidR="0021477D" w:rsidRPr="000F20EC" w:rsidRDefault="00AB56A5" w:rsidP="009A0569">
      <w:pPr>
        <w:spacing w:after="0"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0B5EF015">
          <v:shape id="_x0000_i1042" type="#_x0000_t75" style="width:222pt;height:171pt" o:ole="">
            <v:imagedata r:id="rId90" o:title=""/>
          </v:shape>
          <o:OLEObject Type="Embed" ProgID="Origin50.Graph" ShapeID="_x0000_i1042" DrawAspect="Content" ObjectID="_1838481946" r:id="rId91"/>
        </w:object>
      </w:r>
    </w:p>
    <w:p w14:paraId="2F89AF6E" w14:textId="77777777" w:rsidR="0021477D" w:rsidRPr="000F20EC" w:rsidRDefault="0021477D" w:rsidP="009A0569">
      <w:pPr>
        <w:spacing w:after="0" w:line="240" w:lineRule="auto"/>
        <w:jc w:val="center"/>
        <w:rPr>
          <w:rFonts w:ascii="Times New Roman" w:hAnsi="Times New Roman" w:cs="Times New Roman"/>
          <w:sz w:val="28"/>
        </w:rPr>
      </w:pPr>
      <w:r w:rsidRPr="00881B14">
        <w:rPr>
          <w:rFonts w:ascii="Times New Roman" w:hAnsi="Times New Roman" w:cs="Times New Roman"/>
          <w:b/>
          <w:sz w:val="28"/>
        </w:rPr>
        <w:t>Рисунок 4.3</w:t>
      </w:r>
      <w:r w:rsidRPr="000F20EC">
        <w:rPr>
          <w:rFonts w:ascii="Times New Roman" w:hAnsi="Times New Roman" w:cs="Times New Roman"/>
          <w:sz w:val="28"/>
        </w:rPr>
        <w:t xml:space="preserve"> – Результаты оценки факторов упрочнения цементных растворов в зависимости от вариации концентрации компонент, стабилизирующий минеральных добавок</w:t>
      </w:r>
    </w:p>
    <w:p w14:paraId="501BEC19" w14:textId="77777777" w:rsidR="0021477D" w:rsidRPr="000F20EC" w:rsidRDefault="0021477D" w:rsidP="009A0569">
      <w:pPr>
        <w:spacing w:after="0" w:line="240" w:lineRule="auto"/>
        <w:ind w:firstLine="709"/>
        <w:jc w:val="both"/>
        <w:rPr>
          <w:rFonts w:ascii="Times New Roman" w:hAnsi="Times New Roman" w:cs="Times New Roman"/>
          <w:sz w:val="28"/>
        </w:rPr>
      </w:pPr>
    </w:p>
    <w:p w14:paraId="5A3D4C74"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При этом, как известно из литературных данных, добавление минеральных добавок приводит к сокращению времени затвердевания цементных растворов за счет ускорения процессов реакции гидратации, что также оказывает положит</w:t>
      </w:r>
      <w:r w:rsidR="005310E2">
        <w:rPr>
          <w:rFonts w:ascii="Times New Roman" w:hAnsi="Times New Roman" w:cs="Times New Roman"/>
          <w:sz w:val="28"/>
        </w:rPr>
        <w:t>ельное влияние на упрочнение [97-101</w:t>
      </w:r>
      <w:r w:rsidRPr="000F20EC">
        <w:rPr>
          <w:rFonts w:ascii="Times New Roman" w:hAnsi="Times New Roman" w:cs="Times New Roman"/>
          <w:sz w:val="28"/>
        </w:rPr>
        <w:t xml:space="preserve">]. </w:t>
      </w:r>
      <w:r w:rsidRPr="000F20EC">
        <w:rPr>
          <w:rFonts w:ascii="Times New Roman" w:hAnsi="Times New Roman" w:cs="Times New Roman"/>
          <w:sz w:val="28"/>
          <w:lang w:val="kk-KZ"/>
        </w:rPr>
        <w:t xml:space="preserve">Ускорение процессов протекания экзотермических реакций при смешивании цемента с водой за счет влияния стабилизирующих добавок приводит к ускорению процессов затвердевания, что снижает время затвердевания и увеличивает плотность цементного камна при изменени структурных особенностей в случае формирования примесных фаз. Наблюдаемый эффект упрочнения при добавлении стабилизирующих добавок может быть объяснен влиянием не только концентрации стабилизирующих допантов, но и площадью удельной поверхности, приводящей к активному взаимодействию. При этом увеличение весового вклада минеральных добавок приводит к увеличению упрочнения, что свидетельствует о положительном влиянии обоих факторов (размерного, связанного с удельной площадью поверхности и концентрационного фактора). При этом следует отметить, что эффект упрочнения более выражен при добавлении в состав наноразмерного кремнезема, чем бентонита, что также является прямым подтверждением влияния эффективности упрочнения за счет вариации типа стабилизирующих добавок. </w:t>
      </w:r>
    </w:p>
    <w:p w14:paraId="7CAAE204" w14:textId="77777777" w:rsidR="0021477D" w:rsidRPr="000F20EC" w:rsidRDefault="0021477D" w:rsidP="009A0569">
      <w:pPr>
        <w:spacing w:after="0" w:line="240" w:lineRule="auto"/>
        <w:ind w:firstLine="709"/>
        <w:jc w:val="both"/>
        <w:rPr>
          <w:rFonts w:ascii="Times New Roman" w:hAnsi="Times New Roman" w:cs="Times New Roman"/>
          <w:sz w:val="28"/>
          <w:lang w:val="kk-KZ"/>
        </w:rPr>
      </w:pPr>
      <w:r w:rsidRPr="000F20EC">
        <w:rPr>
          <w:rFonts w:ascii="Times New Roman" w:hAnsi="Times New Roman" w:cs="Times New Roman"/>
          <w:sz w:val="28"/>
          <w:lang w:val="kk-KZ"/>
        </w:rPr>
        <w:t xml:space="preserve">На рисунке 4.4а–ж представлены результаты изменения морфологических особенностей исследуемых образцов, отражающие образование примесных фаз в межзерновом пространстве, ответственных за упрочнение. Общий вид представленных изображений свидетельствует о том, что с увеличением количества стабилизирующих добавок межзерновое </w:t>
      </w:r>
      <w:r w:rsidRPr="000F20EC">
        <w:rPr>
          <w:rFonts w:ascii="Times New Roman" w:hAnsi="Times New Roman" w:cs="Times New Roman"/>
          <w:sz w:val="28"/>
          <w:lang w:val="kk-KZ"/>
        </w:rPr>
        <w:lastRenderedPageBreak/>
        <w:t>пространство заполняется мелкодисперсной фракцией, наличие которой свидетельствует об образовании примесных фаз в составе цементных растворов, наличие которых повышает стойкость к внешним воздействиям. В то же время, увеличение концентрации стабилизирующих добавок приводит к увеличению количества межфазных мелкодисперсных включений, что хорошо согласуется с наблюдаемыми изменениями прочностных характеристик.</w:t>
      </w:r>
    </w:p>
    <w:tbl>
      <w:tblPr>
        <w:tblStyle w:val="a3"/>
        <w:tblW w:w="1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2552"/>
        <w:gridCol w:w="2551"/>
        <w:gridCol w:w="2506"/>
      </w:tblGrid>
      <w:tr w:rsidR="0021477D" w:rsidRPr="000F20EC" w14:paraId="2B4341D7" w14:textId="77777777" w:rsidTr="00321978">
        <w:tc>
          <w:tcPr>
            <w:tcW w:w="2518" w:type="dxa"/>
            <w:vMerge w:val="restart"/>
            <w:vAlign w:val="center"/>
          </w:tcPr>
          <w:p w14:paraId="42ADB887" w14:textId="77777777" w:rsidR="0021477D" w:rsidRPr="000F20EC" w:rsidRDefault="0021477D" w:rsidP="009A0569">
            <w:pPr>
              <w:spacing w:line="240" w:lineRule="auto"/>
              <w:jc w:val="center"/>
              <w:rPr>
                <w:rFonts w:ascii="Times New Roman" w:hAnsi="Times New Roman" w:cs="Times New Roman"/>
              </w:rPr>
            </w:pPr>
            <w:r w:rsidRPr="000F20EC">
              <w:rPr>
                <w:rFonts w:ascii="Times New Roman" w:hAnsi="Times New Roman" w:cs="Times New Roman"/>
                <w:noProof/>
                <w:lang w:eastAsia="ru-RU"/>
              </w:rPr>
              <w:drawing>
                <wp:inline distT="0" distB="0" distL="0" distR="0" wp14:anchorId="542D0582" wp14:editId="5E3928B0">
                  <wp:extent cx="1472911" cy="1193044"/>
                  <wp:effectExtent l="0" t="0" r="0" b="7620"/>
                  <wp:docPr id="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1472759" cy="1192921"/>
                          </a:xfrm>
                          <a:prstGeom prst="rect">
                            <a:avLst/>
                          </a:prstGeom>
                        </pic:spPr>
                      </pic:pic>
                    </a:graphicData>
                  </a:graphic>
                </wp:inline>
              </w:drawing>
            </w:r>
          </w:p>
        </w:tc>
        <w:tc>
          <w:tcPr>
            <w:tcW w:w="2552" w:type="dxa"/>
          </w:tcPr>
          <w:p w14:paraId="1D8CDD4D" w14:textId="77777777" w:rsidR="0021477D" w:rsidRPr="000F20EC" w:rsidRDefault="0021477D" w:rsidP="009A0569">
            <w:pPr>
              <w:spacing w:line="240" w:lineRule="auto"/>
              <w:jc w:val="both"/>
              <w:rPr>
                <w:rFonts w:ascii="Times New Roman" w:hAnsi="Times New Roman" w:cs="Times New Roman"/>
              </w:rPr>
            </w:pPr>
            <w:r w:rsidRPr="000F20EC">
              <w:rPr>
                <w:rFonts w:ascii="Times New Roman" w:hAnsi="Times New Roman" w:cs="Times New Roman"/>
                <w:noProof/>
                <w:lang w:eastAsia="ru-RU"/>
              </w:rPr>
              <w:drawing>
                <wp:inline distT="0" distB="0" distL="0" distR="0" wp14:anchorId="51DAC752" wp14:editId="511D7765">
                  <wp:extent cx="1485900" cy="1203565"/>
                  <wp:effectExtent l="0" t="0" r="0" b="0"/>
                  <wp:docPr id="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1484707" cy="1202598"/>
                          </a:xfrm>
                          <a:prstGeom prst="rect">
                            <a:avLst/>
                          </a:prstGeom>
                        </pic:spPr>
                      </pic:pic>
                    </a:graphicData>
                  </a:graphic>
                </wp:inline>
              </w:drawing>
            </w:r>
          </w:p>
        </w:tc>
        <w:tc>
          <w:tcPr>
            <w:tcW w:w="2551" w:type="dxa"/>
          </w:tcPr>
          <w:p w14:paraId="401286AC" w14:textId="77777777" w:rsidR="0021477D" w:rsidRPr="000F20EC" w:rsidRDefault="0021477D" w:rsidP="009A0569">
            <w:pPr>
              <w:spacing w:line="240" w:lineRule="auto"/>
              <w:jc w:val="both"/>
              <w:rPr>
                <w:rFonts w:ascii="Times New Roman" w:hAnsi="Times New Roman" w:cs="Times New Roman"/>
              </w:rPr>
            </w:pPr>
            <w:r w:rsidRPr="000F20EC">
              <w:rPr>
                <w:rFonts w:ascii="Times New Roman" w:hAnsi="Times New Roman" w:cs="Times New Roman"/>
                <w:noProof/>
                <w:lang w:eastAsia="ru-RU"/>
              </w:rPr>
              <w:drawing>
                <wp:inline distT="0" distB="0" distL="0" distR="0" wp14:anchorId="727A3907" wp14:editId="55EAAB7E">
                  <wp:extent cx="1472911" cy="1193044"/>
                  <wp:effectExtent l="0" t="0" r="0" b="7620"/>
                  <wp:docPr id="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1472759" cy="1192921"/>
                          </a:xfrm>
                          <a:prstGeom prst="rect">
                            <a:avLst/>
                          </a:prstGeom>
                        </pic:spPr>
                      </pic:pic>
                    </a:graphicData>
                  </a:graphic>
                </wp:inline>
              </w:drawing>
            </w:r>
          </w:p>
        </w:tc>
        <w:tc>
          <w:tcPr>
            <w:tcW w:w="2506" w:type="dxa"/>
          </w:tcPr>
          <w:p w14:paraId="21C55B10" w14:textId="77777777" w:rsidR="0021477D" w:rsidRPr="000F20EC" w:rsidRDefault="0021477D" w:rsidP="009A0569">
            <w:pPr>
              <w:spacing w:line="240" w:lineRule="auto"/>
              <w:jc w:val="both"/>
              <w:rPr>
                <w:rFonts w:ascii="Times New Roman" w:hAnsi="Times New Roman" w:cs="Times New Roman"/>
              </w:rPr>
            </w:pPr>
            <w:r w:rsidRPr="000F20EC">
              <w:rPr>
                <w:rFonts w:ascii="Times New Roman" w:hAnsi="Times New Roman" w:cs="Times New Roman"/>
                <w:noProof/>
                <w:lang w:eastAsia="ru-RU"/>
              </w:rPr>
              <w:drawing>
                <wp:inline distT="0" distB="0" distL="0" distR="0" wp14:anchorId="26C1D49F" wp14:editId="7506950D">
                  <wp:extent cx="1454150" cy="1177848"/>
                  <wp:effectExtent l="0" t="0" r="0" b="3810"/>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1455581" cy="1179007"/>
                          </a:xfrm>
                          <a:prstGeom prst="rect">
                            <a:avLst/>
                          </a:prstGeom>
                        </pic:spPr>
                      </pic:pic>
                    </a:graphicData>
                  </a:graphic>
                </wp:inline>
              </w:drawing>
            </w:r>
          </w:p>
        </w:tc>
      </w:tr>
      <w:tr w:rsidR="0021477D" w:rsidRPr="000F20EC" w14:paraId="58A1B89C" w14:textId="77777777" w:rsidTr="00321978">
        <w:tc>
          <w:tcPr>
            <w:tcW w:w="2518" w:type="dxa"/>
            <w:vMerge/>
          </w:tcPr>
          <w:p w14:paraId="4E41A474" w14:textId="77777777" w:rsidR="0021477D" w:rsidRPr="000F20EC" w:rsidRDefault="0021477D" w:rsidP="009A0569">
            <w:pPr>
              <w:spacing w:line="240" w:lineRule="auto"/>
              <w:jc w:val="both"/>
              <w:rPr>
                <w:rFonts w:ascii="Times New Roman" w:hAnsi="Times New Roman" w:cs="Times New Roman"/>
              </w:rPr>
            </w:pPr>
          </w:p>
        </w:tc>
        <w:tc>
          <w:tcPr>
            <w:tcW w:w="2552" w:type="dxa"/>
          </w:tcPr>
          <w:p w14:paraId="474EDDB1"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rPr>
              <w:t>б</w:t>
            </w:r>
            <w:r w:rsidRPr="000F20EC">
              <w:rPr>
                <w:rFonts w:ascii="Times New Roman" w:hAnsi="Times New Roman" w:cs="Times New Roman"/>
                <w:lang w:val="en-US"/>
              </w:rPr>
              <w:t>)</w:t>
            </w:r>
          </w:p>
        </w:tc>
        <w:tc>
          <w:tcPr>
            <w:tcW w:w="2551" w:type="dxa"/>
          </w:tcPr>
          <w:p w14:paraId="379BAA31"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rPr>
              <w:t>в</w:t>
            </w:r>
            <w:r w:rsidRPr="000F20EC">
              <w:rPr>
                <w:rFonts w:ascii="Times New Roman" w:hAnsi="Times New Roman" w:cs="Times New Roman"/>
                <w:lang w:val="en-US"/>
              </w:rPr>
              <w:t>)</w:t>
            </w:r>
          </w:p>
        </w:tc>
        <w:tc>
          <w:tcPr>
            <w:tcW w:w="2506" w:type="dxa"/>
          </w:tcPr>
          <w:p w14:paraId="69DCD9F0"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rPr>
              <w:t>г</w:t>
            </w:r>
            <w:r w:rsidRPr="000F20EC">
              <w:rPr>
                <w:rFonts w:ascii="Times New Roman" w:hAnsi="Times New Roman" w:cs="Times New Roman"/>
                <w:lang w:val="en-US"/>
              </w:rPr>
              <w:t>)</w:t>
            </w:r>
          </w:p>
        </w:tc>
      </w:tr>
      <w:tr w:rsidR="0021477D" w:rsidRPr="000F20EC" w14:paraId="63C29E48" w14:textId="77777777" w:rsidTr="00321978">
        <w:tc>
          <w:tcPr>
            <w:tcW w:w="2518" w:type="dxa"/>
            <w:vMerge/>
          </w:tcPr>
          <w:p w14:paraId="4F340C24" w14:textId="77777777" w:rsidR="0021477D" w:rsidRPr="000F20EC" w:rsidRDefault="0021477D" w:rsidP="009A0569">
            <w:pPr>
              <w:spacing w:line="240" w:lineRule="auto"/>
              <w:jc w:val="both"/>
              <w:rPr>
                <w:rFonts w:ascii="Times New Roman" w:hAnsi="Times New Roman" w:cs="Times New Roman"/>
              </w:rPr>
            </w:pPr>
          </w:p>
        </w:tc>
        <w:tc>
          <w:tcPr>
            <w:tcW w:w="2552" w:type="dxa"/>
          </w:tcPr>
          <w:p w14:paraId="1AC2A842" w14:textId="77777777" w:rsidR="0021477D" w:rsidRPr="000F20EC" w:rsidRDefault="0021477D" w:rsidP="009A0569">
            <w:pPr>
              <w:spacing w:line="240" w:lineRule="auto"/>
              <w:jc w:val="center"/>
              <w:rPr>
                <w:rFonts w:ascii="Times New Roman" w:hAnsi="Times New Roman" w:cs="Times New Roman"/>
              </w:rPr>
            </w:pPr>
            <w:r w:rsidRPr="000F20EC">
              <w:rPr>
                <w:rFonts w:ascii="Times New Roman" w:hAnsi="Times New Roman" w:cs="Times New Roman"/>
                <w:noProof/>
                <w:lang w:eastAsia="ru-RU"/>
              </w:rPr>
              <w:drawing>
                <wp:inline distT="0" distB="0" distL="0" distR="0" wp14:anchorId="189103E5" wp14:editId="0E4F1886">
                  <wp:extent cx="1454150" cy="1177849"/>
                  <wp:effectExtent l="0" t="0" r="0" b="3810"/>
                  <wp:docPr id="1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1462758" cy="1184821"/>
                          </a:xfrm>
                          <a:prstGeom prst="rect">
                            <a:avLst/>
                          </a:prstGeom>
                        </pic:spPr>
                      </pic:pic>
                    </a:graphicData>
                  </a:graphic>
                </wp:inline>
              </w:drawing>
            </w:r>
          </w:p>
        </w:tc>
        <w:tc>
          <w:tcPr>
            <w:tcW w:w="2551" w:type="dxa"/>
          </w:tcPr>
          <w:p w14:paraId="38BDA406" w14:textId="77777777" w:rsidR="0021477D" w:rsidRPr="000F20EC" w:rsidRDefault="0021477D" w:rsidP="009A0569">
            <w:pPr>
              <w:spacing w:line="240" w:lineRule="auto"/>
              <w:jc w:val="center"/>
              <w:rPr>
                <w:rFonts w:ascii="Times New Roman" w:hAnsi="Times New Roman" w:cs="Times New Roman"/>
              </w:rPr>
            </w:pPr>
            <w:r w:rsidRPr="000F20EC">
              <w:rPr>
                <w:rFonts w:ascii="Times New Roman" w:hAnsi="Times New Roman" w:cs="Times New Roman"/>
                <w:noProof/>
                <w:lang w:eastAsia="ru-RU"/>
              </w:rPr>
              <w:drawing>
                <wp:inline distT="0" distB="0" distL="0" distR="0" wp14:anchorId="0B6C863A" wp14:editId="5D6625BA">
                  <wp:extent cx="1481683" cy="1200150"/>
                  <wp:effectExtent l="0" t="0" r="4445" b="0"/>
                  <wp:docPr id="1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1481530" cy="1200026"/>
                          </a:xfrm>
                          <a:prstGeom prst="rect">
                            <a:avLst/>
                          </a:prstGeom>
                        </pic:spPr>
                      </pic:pic>
                    </a:graphicData>
                  </a:graphic>
                </wp:inline>
              </w:drawing>
            </w:r>
          </w:p>
        </w:tc>
        <w:tc>
          <w:tcPr>
            <w:tcW w:w="2506" w:type="dxa"/>
          </w:tcPr>
          <w:p w14:paraId="5E4A4EEC" w14:textId="77777777" w:rsidR="0021477D" w:rsidRPr="000F20EC" w:rsidRDefault="0021477D" w:rsidP="009A0569">
            <w:pPr>
              <w:spacing w:line="240" w:lineRule="auto"/>
              <w:jc w:val="center"/>
              <w:rPr>
                <w:rFonts w:ascii="Times New Roman" w:hAnsi="Times New Roman" w:cs="Times New Roman"/>
              </w:rPr>
            </w:pPr>
            <w:r w:rsidRPr="000F20EC">
              <w:rPr>
                <w:rFonts w:ascii="Times New Roman" w:hAnsi="Times New Roman" w:cs="Times New Roman"/>
                <w:noProof/>
                <w:lang w:eastAsia="ru-RU"/>
              </w:rPr>
              <w:drawing>
                <wp:inline distT="0" distB="0" distL="0" distR="0" wp14:anchorId="32C2356D" wp14:editId="5F885CCE">
                  <wp:extent cx="1481684" cy="1200150"/>
                  <wp:effectExtent l="0" t="0" r="4445" b="0"/>
                  <wp:docPr id="2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1481549" cy="1200041"/>
                          </a:xfrm>
                          <a:prstGeom prst="rect">
                            <a:avLst/>
                          </a:prstGeom>
                        </pic:spPr>
                      </pic:pic>
                    </a:graphicData>
                  </a:graphic>
                </wp:inline>
              </w:drawing>
            </w:r>
          </w:p>
        </w:tc>
      </w:tr>
      <w:tr w:rsidR="0021477D" w:rsidRPr="000F20EC" w14:paraId="366F423B" w14:textId="77777777" w:rsidTr="00321978">
        <w:tc>
          <w:tcPr>
            <w:tcW w:w="2518" w:type="dxa"/>
          </w:tcPr>
          <w:p w14:paraId="3C3F153C"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lang w:val="en-US"/>
              </w:rPr>
              <w:t>a)</w:t>
            </w:r>
          </w:p>
        </w:tc>
        <w:tc>
          <w:tcPr>
            <w:tcW w:w="2552" w:type="dxa"/>
          </w:tcPr>
          <w:p w14:paraId="5B1E79E9"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rPr>
              <w:t>д</w:t>
            </w:r>
            <w:r w:rsidRPr="000F20EC">
              <w:rPr>
                <w:rFonts w:ascii="Times New Roman" w:hAnsi="Times New Roman" w:cs="Times New Roman"/>
                <w:lang w:val="en-US"/>
              </w:rPr>
              <w:t>)</w:t>
            </w:r>
          </w:p>
        </w:tc>
        <w:tc>
          <w:tcPr>
            <w:tcW w:w="2551" w:type="dxa"/>
          </w:tcPr>
          <w:p w14:paraId="3B37B4B0"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rPr>
              <w:t>е</w:t>
            </w:r>
            <w:r w:rsidRPr="000F20EC">
              <w:rPr>
                <w:rFonts w:ascii="Times New Roman" w:hAnsi="Times New Roman" w:cs="Times New Roman"/>
                <w:lang w:val="en-US"/>
              </w:rPr>
              <w:t>)</w:t>
            </w:r>
          </w:p>
        </w:tc>
        <w:tc>
          <w:tcPr>
            <w:tcW w:w="2506" w:type="dxa"/>
          </w:tcPr>
          <w:p w14:paraId="631BA3FE" w14:textId="77777777" w:rsidR="0021477D" w:rsidRPr="000F20EC" w:rsidRDefault="0021477D" w:rsidP="009A0569">
            <w:pPr>
              <w:spacing w:line="240" w:lineRule="auto"/>
              <w:jc w:val="center"/>
              <w:rPr>
                <w:rFonts w:ascii="Times New Roman" w:hAnsi="Times New Roman" w:cs="Times New Roman"/>
                <w:lang w:val="en-US"/>
              </w:rPr>
            </w:pPr>
            <w:r w:rsidRPr="000F20EC">
              <w:rPr>
                <w:rFonts w:ascii="Times New Roman" w:hAnsi="Times New Roman" w:cs="Times New Roman"/>
              </w:rPr>
              <w:t>ж</w:t>
            </w:r>
            <w:r w:rsidRPr="000F20EC">
              <w:rPr>
                <w:rFonts w:ascii="Times New Roman" w:hAnsi="Times New Roman" w:cs="Times New Roman"/>
                <w:lang w:val="en-US"/>
              </w:rPr>
              <w:t>)</w:t>
            </w:r>
          </w:p>
        </w:tc>
      </w:tr>
    </w:tbl>
    <w:p w14:paraId="654CAE0B" w14:textId="77777777" w:rsidR="0021477D" w:rsidRPr="000F20EC" w:rsidRDefault="0021477D" w:rsidP="009A0569">
      <w:pPr>
        <w:spacing w:line="240" w:lineRule="auto"/>
        <w:jc w:val="center"/>
        <w:rPr>
          <w:rFonts w:ascii="Times New Roman" w:hAnsi="Times New Roman" w:cs="Times New Roman"/>
          <w:lang w:val="en-US"/>
        </w:rPr>
      </w:pPr>
    </w:p>
    <w:p w14:paraId="49BDC951" w14:textId="77777777" w:rsidR="0021477D" w:rsidRPr="001E5277" w:rsidRDefault="00881B14"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а) Исходный образец; б) 1 вес. % </w:t>
      </w:r>
      <w:proofErr w:type="spellStart"/>
      <w:r w:rsidRPr="000F20EC">
        <w:rPr>
          <w:rFonts w:ascii="Times New Roman" w:hAnsi="Times New Roman" w:cs="Times New Roman"/>
          <w:sz w:val="28"/>
        </w:rPr>
        <w:t>нанобентонита</w:t>
      </w:r>
      <w:proofErr w:type="spellEnd"/>
      <w:r w:rsidRPr="000F20EC">
        <w:rPr>
          <w:rFonts w:ascii="Times New Roman" w:hAnsi="Times New Roman" w:cs="Times New Roman"/>
          <w:sz w:val="28"/>
        </w:rPr>
        <w:t xml:space="preserve">; в) 2 вес. % </w:t>
      </w:r>
      <w:proofErr w:type="spellStart"/>
      <w:r w:rsidRPr="000F20EC">
        <w:rPr>
          <w:rFonts w:ascii="Times New Roman" w:hAnsi="Times New Roman" w:cs="Times New Roman"/>
          <w:sz w:val="28"/>
        </w:rPr>
        <w:t>нанобентонита</w:t>
      </w:r>
      <w:proofErr w:type="spellEnd"/>
      <w:r w:rsidRPr="000F20EC">
        <w:rPr>
          <w:rFonts w:ascii="Times New Roman" w:hAnsi="Times New Roman" w:cs="Times New Roman"/>
          <w:sz w:val="28"/>
        </w:rPr>
        <w:t xml:space="preserve">; г) 5 вес. % </w:t>
      </w:r>
      <w:proofErr w:type="spellStart"/>
      <w:r w:rsidRPr="000F20EC">
        <w:rPr>
          <w:rFonts w:ascii="Times New Roman" w:hAnsi="Times New Roman" w:cs="Times New Roman"/>
          <w:sz w:val="28"/>
        </w:rPr>
        <w:t>нанобентонита</w:t>
      </w:r>
      <w:proofErr w:type="spellEnd"/>
      <w:r w:rsidRPr="000F20EC">
        <w:rPr>
          <w:rFonts w:ascii="Times New Roman" w:hAnsi="Times New Roman" w:cs="Times New Roman"/>
          <w:sz w:val="28"/>
        </w:rPr>
        <w:t xml:space="preserve">; д) 1 вес. % </w:t>
      </w:r>
      <w:proofErr w:type="spellStart"/>
      <w:r w:rsidRPr="000F20EC">
        <w:rPr>
          <w:rFonts w:ascii="Times New Roman" w:hAnsi="Times New Roman" w:cs="Times New Roman"/>
          <w:sz w:val="28"/>
        </w:rPr>
        <w:t>нанокремнезема</w:t>
      </w:r>
      <w:proofErr w:type="spellEnd"/>
      <w:r w:rsidRPr="000F20EC">
        <w:rPr>
          <w:rFonts w:ascii="Times New Roman" w:hAnsi="Times New Roman" w:cs="Times New Roman"/>
          <w:sz w:val="28"/>
        </w:rPr>
        <w:t xml:space="preserve">; е) 2 вес. % </w:t>
      </w:r>
      <w:proofErr w:type="spellStart"/>
      <w:r w:rsidRPr="000F20EC">
        <w:rPr>
          <w:rFonts w:ascii="Times New Roman" w:hAnsi="Times New Roman" w:cs="Times New Roman"/>
          <w:sz w:val="28"/>
        </w:rPr>
        <w:t>нанокремнезема</w:t>
      </w:r>
      <w:proofErr w:type="spellEnd"/>
      <w:r w:rsidRPr="000F20EC">
        <w:rPr>
          <w:rFonts w:ascii="Times New Roman" w:hAnsi="Times New Roman" w:cs="Times New Roman"/>
          <w:sz w:val="28"/>
        </w:rPr>
        <w:t xml:space="preserve">; ж) 5 вес. % </w:t>
      </w:r>
      <w:proofErr w:type="spellStart"/>
      <w:r w:rsidRPr="000F20EC">
        <w:rPr>
          <w:rFonts w:ascii="Times New Roman" w:hAnsi="Times New Roman" w:cs="Times New Roman"/>
          <w:sz w:val="28"/>
        </w:rPr>
        <w:t>нанокремнезема</w:t>
      </w:r>
      <w:proofErr w:type="spellEnd"/>
    </w:p>
    <w:p w14:paraId="10E102CB" w14:textId="77777777" w:rsidR="00881B14" w:rsidRPr="001E5277" w:rsidRDefault="00881B14" w:rsidP="009A0569">
      <w:pPr>
        <w:spacing w:after="0" w:line="240" w:lineRule="auto"/>
        <w:ind w:firstLine="709"/>
        <w:jc w:val="both"/>
        <w:rPr>
          <w:rFonts w:ascii="Times New Roman" w:hAnsi="Times New Roman" w:cs="Times New Roman"/>
          <w:sz w:val="28"/>
        </w:rPr>
      </w:pPr>
    </w:p>
    <w:p w14:paraId="2334DB79" w14:textId="77777777" w:rsidR="0021477D" w:rsidRPr="000F20EC" w:rsidRDefault="0021477D" w:rsidP="00881B14">
      <w:pPr>
        <w:spacing w:after="0" w:line="240" w:lineRule="auto"/>
        <w:jc w:val="center"/>
        <w:rPr>
          <w:rFonts w:ascii="Times New Roman" w:hAnsi="Times New Roman" w:cs="Times New Roman"/>
          <w:sz w:val="28"/>
        </w:rPr>
      </w:pPr>
      <w:r w:rsidRPr="00881B14">
        <w:rPr>
          <w:rFonts w:ascii="Times New Roman" w:hAnsi="Times New Roman" w:cs="Times New Roman"/>
          <w:b/>
          <w:sz w:val="28"/>
        </w:rPr>
        <w:t>Рисунок 4.4</w:t>
      </w:r>
      <w:r w:rsidRPr="000F20EC">
        <w:rPr>
          <w:rFonts w:ascii="Times New Roman" w:hAnsi="Times New Roman" w:cs="Times New Roman"/>
          <w:sz w:val="28"/>
        </w:rPr>
        <w:t xml:space="preserve"> – Результаты исследования морфологических особенностей исследуемых образцов в зависимости от изменения концентрации добавленных стабилизирующих добавок:</w:t>
      </w:r>
    </w:p>
    <w:p w14:paraId="3DD46D80" w14:textId="77777777" w:rsidR="0021477D" w:rsidRPr="000F20EC" w:rsidRDefault="0021477D" w:rsidP="009A0569">
      <w:pPr>
        <w:spacing w:after="0" w:line="240" w:lineRule="auto"/>
        <w:ind w:firstLine="709"/>
        <w:jc w:val="both"/>
        <w:rPr>
          <w:rFonts w:ascii="Times New Roman" w:hAnsi="Times New Roman" w:cs="Times New Roman"/>
          <w:sz w:val="28"/>
          <w:lang w:val="kk-KZ"/>
        </w:rPr>
      </w:pPr>
    </w:p>
    <w:p w14:paraId="1979985A"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lang w:val="kk-KZ"/>
        </w:rPr>
        <w:t xml:space="preserve">На рисунке 4.5 приведены результаты экспериментов, связанных с определением устойчивости цементных растворов к вибрационным воздействиям, моделирующим процессы эксплуатации при внешних воздействиях. Данные приведены в виде сравнения величин прочности на сжатие и изгиб в исходном состоянии и после цикла вибрационных испытаний на вибропрочность. Общий вид полученных зависимостей изменения прочностных параметров цементных растворов в сравнении до и после испытаний на вибропрочность свидетельствует о положительном влиянии добавления стабилизирующих минеральных добавок в состав, увеличение концентрации которых приводит к повышению сопротивляемости к деформационному разрушению при вибрационнном воздействии. При этом наименьшие изменения наблюдаются для образцов, в </w:t>
      </w:r>
      <w:r w:rsidRPr="000F20EC">
        <w:rPr>
          <w:rFonts w:ascii="Times New Roman" w:hAnsi="Times New Roman" w:cs="Times New Roman"/>
          <w:sz w:val="28"/>
          <w:lang w:val="kk-KZ"/>
        </w:rPr>
        <w:lastRenderedPageBreak/>
        <w:t xml:space="preserve">которых концентрация стабилизирующей добавки составляет порядка 5 вес. %, а изменение прочности на сжатие составляет не более 2 %, что является допустимой величиной при длительных вибрационных воздействиях. Следует также отметить, что добавление стабилизирующих добавок приводит более чем к 2-5 кратному увеличению устойчивости к разупрочнению в зависимости от концентрации стабилизирующей добавки в сравнении с результатами для нестабилизированных цементных растворов. Увеличение устойчивости к вибрациям для стабилизированных образцов цементных растворов может быть обусловлено размерными эффектами, заключающимися в том, что малые размеры частиц стабилизирующих допантов (которые более чем в 1000 раз меньше размеров зерен цемента) способны заполнять пустоты, создавая тем самым буферные зоны, сдерживающие механические воздействия, тем самым снижая скорость распространения микротрещин в образцах. При этом формирование фаз </w:t>
      </w:r>
      <w:r w:rsidRPr="000F20EC">
        <w:rPr>
          <w:rFonts w:ascii="Times New Roman" w:hAnsi="Times New Roman" w:cs="Times New Roman"/>
          <w:sz w:val="28"/>
          <w:lang w:val="en-US"/>
        </w:rPr>
        <w:t>C</w:t>
      </w:r>
      <w:r w:rsidRPr="000F20EC">
        <w:rPr>
          <w:rFonts w:ascii="Times New Roman" w:hAnsi="Times New Roman" w:cs="Times New Roman"/>
          <w:sz w:val="28"/>
        </w:rPr>
        <w:t>-</w:t>
      </w:r>
      <w:r w:rsidRPr="000F20EC">
        <w:rPr>
          <w:rFonts w:ascii="Times New Roman" w:hAnsi="Times New Roman" w:cs="Times New Roman"/>
          <w:sz w:val="28"/>
          <w:lang w:val="en-US"/>
        </w:rPr>
        <w:t>S</w:t>
      </w:r>
      <w:r w:rsidRPr="000F20EC">
        <w:rPr>
          <w:rFonts w:ascii="Times New Roman" w:hAnsi="Times New Roman" w:cs="Times New Roman"/>
          <w:sz w:val="28"/>
        </w:rPr>
        <w:t>-</w:t>
      </w:r>
      <w:r w:rsidRPr="000F20EC">
        <w:rPr>
          <w:rFonts w:ascii="Times New Roman" w:hAnsi="Times New Roman" w:cs="Times New Roman"/>
          <w:sz w:val="28"/>
          <w:lang w:val="en-US"/>
        </w:rPr>
        <w:t>H</w:t>
      </w:r>
      <w:r w:rsidRPr="000F20EC">
        <w:rPr>
          <w:rFonts w:ascii="Times New Roman" w:hAnsi="Times New Roman" w:cs="Times New Roman"/>
          <w:sz w:val="28"/>
        </w:rPr>
        <w:t xml:space="preserve"> в результате изменений скорости гидратации растворов при их затвердевании, также приводит к формированию эффекта дисперсионного упрочнения, возникающего за счет наличия мелкодисперсной фракции, а также межфазных границ. Наблюдаемый эффект дисперсионного упрочнения, обусловленный наличием межфазных границ, а также различий в размерах зерен имеет хорошее согласие с результатами работ [</w:t>
      </w:r>
      <w:r w:rsidR="005310E2">
        <w:rPr>
          <w:rFonts w:ascii="Times New Roman" w:hAnsi="Times New Roman" w:cs="Times New Roman"/>
          <w:sz w:val="28"/>
        </w:rPr>
        <w:t>103, 104</w:t>
      </w:r>
      <w:r w:rsidRPr="000F20EC">
        <w:rPr>
          <w:rFonts w:ascii="Times New Roman" w:hAnsi="Times New Roman" w:cs="Times New Roman"/>
          <w:sz w:val="28"/>
        </w:rPr>
        <w:t xml:space="preserve">], и как следствие, в дальнейшем может быть использован для расширения возможностей повышения прочностных характеристик других марок бетонов и цементных растворов, используемых в условиях эксплуатации, максимально приближенных к экстремальным. </w:t>
      </w:r>
    </w:p>
    <w:p w14:paraId="68D667CB"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762"/>
      </w:tblGrid>
      <w:tr w:rsidR="0021477D" w:rsidRPr="000F20EC" w14:paraId="3F861372" w14:textId="77777777" w:rsidTr="00881B14">
        <w:tc>
          <w:tcPr>
            <w:tcW w:w="4809" w:type="dxa"/>
          </w:tcPr>
          <w:p w14:paraId="0458D24F"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0D5D2C3F">
                <v:shape id="_x0000_i1043" type="#_x0000_t75" style="width:213pt;height:161.25pt" o:ole="">
                  <v:imagedata r:id="rId99" o:title=""/>
                </v:shape>
                <o:OLEObject Type="Embed" ProgID="Origin50.Graph" ShapeID="_x0000_i1043" DrawAspect="Content" ObjectID="_1838481947" r:id="rId100"/>
              </w:object>
            </w:r>
          </w:p>
        </w:tc>
        <w:tc>
          <w:tcPr>
            <w:tcW w:w="4762" w:type="dxa"/>
          </w:tcPr>
          <w:p w14:paraId="5E88C1F7"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4A772575">
                <v:shape id="_x0000_i1044" type="#_x0000_t75" style="width:209.25pt;height:161.25pt" o:ole="">
                  <v:imagedata r:id="rId101" o:title=""/>
                </v:shape>
                <o:OLEObject Type="Embed" ProgID="Origin50.Graph" ShapeID="_x0000_i1044" DrawAspect="Content" ObjectID="_1838481948" r:id="rId102"/>
              </w:object>
            </w:r>
          </w:p>
        </w:tc>
      </w:tr>
      <w:tr w:rsidR="0021477D" w:rsidRPr="000F20EC" w14:paraId="64DB33C5" w14:textId="77777777" w:rsidTr="00881B14">
        <w:tc>
          <w:tcPr>
            <w:tcW w:w="4809" w:type="dxa"/>
          </w:tcPr>
          <w:p w14:paraId="15A4D9C7"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a)</w:t>
            </w:r>
          </w:p>
        </w:tc>
        <w:tc>
          <w:tcPr>
            <w:tcW w:w="4762" w:type="dxa"/>
          </w:tcPr>
          <w:p w14:paraId="70436734"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rPr>
              <w:t>б</w:t>
            </w:r>
            <w:r w:rsidRPr="000F20EC">
              <w:rPr>
                <w:rFonts w:ascii="Times New Roman" w:hAnsi="Times New Roman" w:cs="Times New Roman"/>
                <w:sz w:val="28"/>
                <w:lang w:val="en-US"/>
              </w:rPr>
              <w:t>)</w:t>
            </w:r>
          </w:p>
        </w:tc>
      </w:tr>
    </w:tbl>
    <w:p w14:paraId="485DEC66" w14:textId="77777777" w:rsidR="0021477D" w:rsidRPr="000F20EC" w:rsidRDefault="00881B14" w:rsidP="00881B14">
      <w:pPr>
        <w:spacing w:after="0" w:line="240" w:lineRule="auto"/>
        <w:ind w:firstLine="709"/>
        <w:jc w:val="both"/>
        <w:rPr>
          <w:rFonts w:ascii="Times New Roman" w:hAnsi="Times New Roman" w:cs="Times New Roman"/>
          <w:sz w:val="28"/>
          <w:lang w:val="kk-KZ"/>
        </w:rPr>
      </w:pPr>
      <w:r w:rsidRPr="000F20EC">
        <w:rPr>
          <w:rFonts w:ascii="Times New Roman" w:hAnsi="Times New Roman" w:cs="Times New Roman"/>
          <w:sz w:val="28"/>
          <w:lang w:val="en-US"/>
        </w:rPr>
        <w:t>a</w:t>
      </w:r>
      <w:r w:rsidRPr="000F20EC">
        <w:rPr>
          <w:rFonts w:ascii="Times New Roman" w:hAnsi="Times New Roman" w:cs="Times New Roman"/>
          <w:sz w:val="28"/>
        </w:rPr>
        <w:t>) прочности на сжатие; б) прочности на изгиб</w:t>
      </w:r>
    </w:p>
    <w:p w14:paraId="5642EB1B" w14:textId="77777777" w:rsidR="0021477D" w:rsidRPr="000F20EC" w:rsidRDefault="0021477D" w:rsidP="009A0569">
      <w:pPr>
        <w:spacing w:after="0" w:line="240" w:lineRule="auto"/>
        <w:jc w:val="center"/>
        <w:rPr>
          <w:rFonts w:ascii="Times New Roman" w:hAnsi="Times New Roman" w:cs="Times New Roman"/>
          <w:sz w:val="28"/>
          <w:lang w:val="kk-KZ"/>
        </w:rPr>
      </w:pPr>
    </w:p>
    <w:p w14:paraId="604253C8" w14:textId="77777777" w:rsidR="0021477D" w:rsidRDefault="0021477D" w:rsidP="00881B14">
      <w:pPr>
        <w:spacing w:after="0" w:line="240" w:lineRule="auto"/>
        <w:jc w:val="center"/>
        <w:rPr>
          <w:rFonts w:ascii="Times New Roman" w:hAnsi="Times New Roman" w:cs="Times New Roman"/>
          <w:sz w:val="28"/>
          <w:lang w:val="kk-KZ"/>
        </w:rPr>
      </w:pPr>
      <w:r w:rsidRPr="00881B14">
        <w:rPr>
          <w:rFonts w:ascii="Times New Roman" w:hAnsi="Times New Roman" w:cs="Times New Roman"/>
          <w:b/>
          <w:sz w:val="28"/>
          <w:lang w:val="kk-KZ"/>
        </w:rPr>
        <w:t>Рисунок 4.5</w:t>
      </w:r>
      <w:r w:rsidRPr="000F20EC">
        <w:rPr>
          <w:rFonts w:ascii="Times New Roman" w:hAnsi="Times New Roman" w:cs="Times New Roman"/>
          <w:sz w:val="28"/>
          <w:lang w:val="kk-KZ"/>
        </w:rPr>
        <w:t xml:space="preserve"> – Результаты оценки изменений прочностных характеристик исследуемых цементных растворов в результ</w:t>
      </w:r>
      <w:r w:rsidR="00767460">
        <w:rPr>
          <w:rFonts w:ascii="Times New Roman" w:hAnsi="Times New Roman" w:cs="Times New Roman"/>
          <w:sz w:val="28"/>
          <w:lang w:val="kk-KZ"/>
        </w:rPr>
        <w:t>ате испытаний на вибропрочность</w:t>
      </w:r>
    </w:p>
    <w:p w14:paraId="6B950BDA" w14:textId="77777777" w:rsidR="00767460" w:rsidRDefault="00767460" w:rsidP="00881B14">
      <w:pPr>
        <w:spacing w:after="0" w:line="240" w:lineRule="auto"/>
        <w:jc w:val="center"/>
        <w:rPr>
          <w:rFonts w:ascii="Times New Roman" w:hAnsi="Times New Roman" w:cs="Times New Roman"/>
          <w:sz w:val="28"/>
          <w:lang w:val="kk-KZ"/>
        </w:rPr>
      </w:pPr>
    </w:p>
    <w:p w14:paraId="4FF48F20" w14:textId="77777777" w:rsidR="008607AE" w:rsidRPr="008607AE" w:rsidRDefault="008607AE" w:rsidP="009A0569">
      <w:pPr>
        <w:spacing w:line="240" w:lineRule="auto"/>
        <w:ind w:firstLine="709"/>
        <w:jc w:val="both"/>
        <w:rPr>
          <w:rFonts w:ascii="Times New Roman" w:hAnsi="Times New Roman" w:cs="Times New Roman"/>
          <w:sz w:val="28"/>
        </w:rPr>
      </w:pPr>
      <w:r w:rsidRPr="008607AE">
        <w:rPr>
          <w:rFonts w:ascii="Times New Roman" w:hAnsi="Times New Roman" w:cs="Times New Roman"/>
          <w:sz w:val="28"/>
        </w:rPr>
        <w:lastRenderedPageBreak/>
        <w:t xml:space="preserve">На рисунке 4.6 приведены результаты экспериментов моделирования процессов термического старения цементных растворов в зависимости от времени и температуры испытаний. Зависимости представлены в виде изменений величины прочности на сжатие от времени испытаний для всех исследуемых образцов цементных растворов. Общий вид представленных зависимостей свидетельствует о временной зависимости изменения прочности, обусловленной процессами высокотемпературной деградации, а также явно выраженным упрочнением и повышением сопротивляемости к деградации цементных растворов при добавлении в них стабилизирующих добавок. При этом из представленных данных видно негативное влияние изменения температуры воздействия на степень деградации прочностных параметров, заключающееся в более выраженных трендах снижения после </w:t>
      </w:r>
      <w:proofErr w:type="gramStart"/>
      <w:r w:rsidRPr="008607AE">
        <w:rPr>
          <w:rFonts w:ascii="Times New Roman" w:hAnsi="Times New Roman" w:cs="Times New Roman"/>
          <w:sz w:val="28"/>
        </w:rPr>
        <w:t>400 – 500</w:t>
      </w:r>
      <w:proofErr w:type="gramEnd"/>
      <w:r w:rsidRPr="008607AE">
        <w:rPr>
          <w:rFonts w:ascii="Times New Roman" w:hAnsi="Times New Roman" w:cs="Times New Roman"/>
          <w:sz w:val="28"/>
        </w:rPr>
        <w:t xml:space="preserve"> часов испытаний на термостойкость. При этом изменения типа стабилизирующей минеральной добавки приводит к снижению тренда изменений прочностных параметров, свидетельствующем о повышении устойчивости к высокотемпературной деградации, однако временные рамки, при которых </w:t>
      </w:r>
      <w:proofErr w:type="gramStart"/>
      <w:r w:rsidRPr="008607AE">
        <w:rPr>
          <w:rFonts w:ascii="Times New Roman" w:hAnsi="Times New Roman" w:cs="Times New Roman"/>
          <w:sz w:val="28"/>
        </w:rPr>
        <w:t>наблюдается</w:t>
      </w:r>
      <w:proofErr w:type="gramEnd"/>
      <w:r w:rsidRPr="008607AE">
        <w:rPr>
          <w:rFonts w:ascii="Times New Roman" w:hAnsi="Times New Roman" w:cs="Times New Roman"/>
          <w:sz w:val="28"/>
        </w:rPr>
        <w:t xml:space="preserve"> снижение тренда прочностных характеристик имеет практически одинаковые значения, что свидетельствует о едином механизме разупрочнения, однако степень деградации в зависимости от типа стабилизирующего </w:t>
      </w:r>
      <w:proofErr w:type="spellStart"/>
      <w:r w:rsidRPr="008607AE">
        <w:rPr>
          <w:rFonts w:ascii="Times New Roman" w:hAnsi="Times New Roman" w:cs="Times New Roman"/>
          <w:sz w:val="28"/>
        </w:rPr>
        <w:t>допанта</w:t>
      </w:r>
      <w:proofErr w:type="spellEnd"/>
      <w:r w:rsidRPr="008607AE">
        <w:rPr>
          <w:rFonts w:ascii="Times New Roman" w:hAnsi="Times New Roman" w:cs="Times New Roman"/>
          <w:sz w:val="28"/>
        </w:rPr>
        <w:t xml:space="preserve"> различна. Изменение временных промежутков, при которых наблюдается существенное изменение прочностных параметров, согласно представленным данным, наблюдается для образцов с концентрацией стабилизирующей минеральной добавки 5 вес. %, для которой наблюдается сохранение прочности в пределах погрешности измерений для высокотемпературного воздействия при температурах </w:t>
      </w:r>
      <w:proofErr w:type="gramStart"/>
      <w:r w:rsidRPr="008607AE">
        <w:rPr>
          <w:rFonts w:ascii="Times New Roman" w:hAnsi="Times New Roman" w:cs="Times New Roman"/>
          <w:sz w:val="28"/>
        </w:rPr>
        <w:t>100 – 150</w:t>
      </w:r>
      <w:proofErr w:type="gramEnd"/>
      <w:r w:rsidRPr="008607AE">
        <w:rPr>
          <w:rFonts w:ascii="Times New Roman" w:hAnsi="Times New Roman" w:cs="Times New Roman"/>
          <w:sz w:val="28"/>
        </w:rPr>
        <w:t xml:space="preserve"> °С, и явно выраженное снижение прочности после 600 часов термического воздействия при температуре 200 °С. В случае же нестабилизированных цементных растворов изменение температуры испытаний приводит к увеличению степени разупрочнения с 10 % для температуры 100 °С до </w:t>
      </w:r>
      <w:proofErr w:type="gramStart"/>
      <w:r w:rsidRPr="008607AE">
        <w:rPr>
          <w:rFonts w:ascii="Times New Roman" w:hAnsi="Times New Roman" w:cs="Times New Roman"/>
          <w:sz w:val="28"/>
        </w:rPr>
        <w:t>14 – 17 %</w:t>
      </w:r>
      <w:proofErr w:type="gramEnd"/>
      <w:r w:rsidRPr="008607AE">
        <w:rPr>
          <w:rFonts w:ascii="Times New Roman" w:hAnsi="Times New Roman" w:cs="Times New Roman"/>
          <w:sz w:val="28"/>
        </w:rPr>
        <w:t xml:space="preserve"> при температурах </w:t>
      </w:r>
      <w:proofErr w:type="gramStart"/>
      <w:r w:rsidRPr="008607AE">
        <w:rPr>
          <w:rFonts w:ascii="Times New Roman" w:hAnsi="Times New Roman" w:cs="Times New Roman"/>
          <w:sz w:val="28"/>
        </w:rPr>
        <w:t>150 – 200</w:t>
      </w:r>
      <w:proofErr w:type="gramEnd"/>
      <w:r w:rsidRPr="008607AE">
        <w:rPr>
          <w:rFonts w:ascii="Times New Roman" w:hAnsi="Times New Roman" w:cs="Times New Roman"/>
          <w:sz w:val="28"/>
        </w:rPr>
        <w:t xml:space="preserve"> °С после 1000 часов высокотемпературного воздействия. Увеличение степени разупрочнения свидетельствует об ускорении процессов деградации, связанных с проникновением кислорода вглубь поверхности, что приводит к формированию оксидных включений и последующему снижению прочности. Основными механизмами высокотемпературной деградации при длительном термическом воздействии являются процессы дегидратации цемента с последующим образованием оксидов, наличие которых приводит к усадке, что влечет за собой изменения объема и формирования микротрещин как видимых, так и внутри структуры, что приводит к разупрочнению, </w:t>
      </w:r>
      <w:proofErr w:type="gramStart"/>
      <w:r w:rsidRPr="008607AE">
        <w:rPr>
          <w:rFonts w:ascii="Times New Roman" w:hAnsi="Times New Roman" w:cs="Times New Roman"/>
          <w:sz w:val="28"/>
        </w:rPr>
        <w:t>т.е.</w:t>
      </w:r>
      <w:proofErr w:type="gramEnd"/>
      <w:r w:rsidRPr="008607AE">
        <w:rPr>
          <w:rFonts w:ascii="Times New Roman" w:hAnsi="Times New Roman" w:cs="Times New Roman"/>
          <w:sz w:val="28"/>
        </w:rPr>
        <w:t xml:space="preserve"> снижению прочности. Также более интенсивное снижение прочностных характеристик в случае высоких температур воздействия, может быть связано с процессами перекристаллизации, а также распаду связующих частиц </w:t>
      </w:r>
      <w:r w:rsidRPr="008607AE">
        <w:rPr>
          <w:rFonts w:ascii="Times New Roman" w:hAnsi="Times New Roman" w:cs="Times New Roman"/>
          <w:sz w:val="28"/>
          <w:lang w:val="kk-KZ"/>
        </w:rPr>
        <w:t xml:space="preserve">фазы </w:t>
      </w:r>
      <w:r w:rsidRPr="008607AE">
        <w:rPr>
          <w:rFonts w:ascii="Times New Roman" w:hAnsi="Times New Roman" w:cs="Times New Roman"/>
          <w:sz w:val="28"/>
          <w:lang w:val="en-US"/>
        </w:rPr>
        <w:t>C</w:t>
      </w:r>
      <w:r w:rsidRPr="008607AE">
        <w:rPr>
          <w:rFonts w:ascii="Times New Roman" w:hAnsi="Times New Roman" w:cs="Times New Roman"/>
          <w:sz w:val="28"/>
        </w:rPr>
        <w:t>-</w:t>
      </w:r>
      <w:r w:rsidRPr="008607AE">
        <w:rPr>
          <w:rFonts w:ascii="Times New Roman" w:hAnsi="Times New Roman" w:cs="Times New Roman"/>
          <w:sz w:val="28"/>
          <w:lang w:val="en-US"/>
        </w:rPr>
        <w:t>S</w:t>
      </w:r>
      <w:r w:rsidRPr="008607AE">
        <w:rPr>
          <w:rFonts w:ascii="Times New Roman" w:hAnsi="Times New Roman" w:cs="Times New Roman"/>
          <w:sz w:val="28"/>
        </w:rPr>
        <w:t>-</w:t>
      </w:r>
      <w:r w:rsidRPr="008607AE">
        <w:rPr>
          <w:rFonts w:ascii="Times New Roman" w:hAnsi="Times New Roman" w:cs="Times New Roman"/>
          <w:sz w:val="28"/>
          <w:lang w:val="en-US"/>
        </w:rPr>
        <w:t>H</w:t>
      </w:r>
      <w:r w:rsidRPr="008607AE">
        <w:rPr>
          <w:rFonts w:ascii="Times New Roman" w:hAnsi="Times New Roman" w:cs="Times New Roman"/>
          <w:sz w:val="28"/>
        </w:rPr>
        <w:t xml:space="preserve">, обеспечивающей устойчивость к внешним воздействиям. Распад данной фазы приводит к ослаблению структуры и ее разупрочнению </w:t>
      </w:r>
      <w:r w:rsidRPr="008607AE">
        <w:rPr>
          <w:rFonts w:ascii="Times New Roman" w:hAnsi="Times New Roman" w:cs="Times New Roman"/>
          <w:sz w:val="28"/>
        </w:rPr>
        <w:lastRenderedPageBreak/>
        <w:t xml:space="preserve">за счет образования микропор и трещин внутри объема. Таким образом, наблюдаемое увеличение устойчивости к процессам высокотемпературной деградации цементных растворов в случае добавления стабилизирующих добавок, может быть объяснено как наличием межфазных границ, так и эффектами большей концентрации примесной упрочняющей фазы </w:t>
      </w:r>
      <w:r w:rsidRPr="008607AE">
        <w:rPr>
          <w:rFonts w:ascii="Times New Roman" w:hAnsi="Times New Roman" w:cs="Times New Roman"/>
          <w:sz w:val="28"/>
          <w:lang w:val="kk-KZ"/>
        </w:rPr>
        <w:t xml:space="preserve">фаз </w:t>
      </w:r>
      <w:r w:rsidRPr="008607AE">
        <w:rPr>
          <w:rFonts w:ascii="Times New Roman" w:hAnsi="Times New Roman" w:cs="Times New Roman"/>
          <w:sz w:val="28"/>
          <w:lang w:val="en-US"/>
        </w:rPr>
        <w:t>C</w:t>
      </w:r>
      <w:r w:rsidRPr="008607AE">
        <w:rPr>
          <w:rFonts w:ascii="Times New Roman" w:hAnsi="Times New Roman" w:cs="Times New Roman"/>
          <w:sz w:val="28"/>
        </w:rPr>
        <w:t>-</w:t>
      </w:r>
      <w:r w:rsidRPr="008607AE">
        <w:rPr>
          <w:rFonts w:ascii="Times New Roman" w:hAnsi="Times New Roman" w:cs="Times New Roman"/>
          <w:sz w:val="28"/>
          <w:lang w:val="en-US"/>
        </w:rPr>
        <w:t>S</w:t>
      </w:r>
      <w:r w:rsidRPr="008607AE">
        <w:rPr>
          <w:rFonts w:ascii="Times New Roman" w:hAnsi="Times New Roman" w:cs="Times New Roman"/>
          <w:sz w:val="28"/>
        </w:rPr>
        <w:t>-</w:t>
      </w:r>
      <w:r w:rsidRPr="008607AE">
        <w:rPr>
          <w:rFonts w:ascii="Times New Roman" w:hAnsi="Times New Roman" w:cs="Times New Roman"/>
          <w:sz w:val="28"/>
          <w:lang w:val="en-US"/>
        </w:rPr>
        <w:t>H</w:t>
      </w:r>
      <w:r w:rsidRPr="008607AE">
        <w:rPr>
          <w:rFonts w:ascii="Times New Roman" w:hAnsi="Times New Roman" w:cs="Times New Roman"/>
          <w:sz w:val="28"/>
        </w:rPr>
        <w:t>.</w:t>
      </w:r>
    </w:p>
    <w:p w14:paraId="74238BE0" w14:textId="77777777" w:rsidR="0021477D" w:rsidRPr="000F20EC" w:rsidRDefault="0021477D" w:rsidP="009A0569">
      <w:pPr>
        <w:spacing w:after="0" w:line="240" w:lineRule="auto"/>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70"/>
        <w:gridCol w:w="3218"/>
        <w:gridCol w:w="3183"/>
      </w:tblGrid>
      <w:tr w:rsidR="0021477D" w:rsidRPr="000F20EC" w14:paraId="02EA9FD4" w14:textId="77777777" w:rsidTr="00321978">
        <w:tc>
          <w:tcPr>
            <w:tcW w:w="9571" w:type="dxa"/>
            <w:gridSpan w:val="3"/>
          </w:tcPr>
          <w:p w14:paraId="12B9F4A2" w14:textId="77777777" w:rsidR="0021477D" w:rsidRPr="008607AE" w:rsidRDefault="0021477D" w:rsidP="009A0569">
            <w:pPr>
              <w:spacing w:line="240" w:lineRule="auto"/>
              <w:jc w:val="center"/>
              <w:rPr>
                <w:rFonts w:ascii="Times New Roman" w:hAnsi="Times New Roman" w:cs="Times New Roman"/>
                <w:sz w:val="28"/>
              </w:rPr>
            </w:pPr>
            <w:r w:rsidRPr="008607AE">
              <w:rPr>
                <w:rFonts w:ascii="Times New Roman" w:hAnsi="Times New Roman" w:cs="Times New Roman"/>
                <w:sz w:val="28"/>
              </w:rPr>
              <w:t>Наноразмерный бентонит</w:t>
            </w:r>
          </w:p>
        </w:tc>
      </w:tr>
      <w:tr w:rsidR="0021477D" w:rsidRPr="000F20EC" w14:paraId="4416A8F4" w14:textId="77777777" w:rsidTr="00321978">
        <w:tc>
          <w:tcPr>
            <w:tcW w:w="3170" w:type="dxa"/>
          </w:tcPr>
          <w:p w14:paraId="7E024B99"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57E4D8A9">
                <v:shape id="_x0000_i1045" type="#_x0000_t75" style="width:135pt;height:102pt" o:ole="">
                  <v:imagedata r:id="rId103" o:title=""/>
                </v:shape>
                <o:OLEObject Type="Embed" ProgID="Origin50.Graph" ShapeID="_x0000_i1045" DrawAspect="Content" ObjectID="_1838481949" r:id="rId104"/>
              </w:object>
            </w:r>
          </w:p>
        </w:tc>
        <w:tc>
          <w:tcPr>
            <w:tcW w:w="3218" w:type="dxa"/>
          </w:tcPr>
          <w:p w14:paraId="391B26A5"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0158BF76">
                <v:shape id="_x0000_i1046" type="#_x0000_t75" style="width:130.5pt;height:102pt" o:ole="">
                  <v:imagedata r:id="rId105" o:title=""/>
                </v:shape>
                <o:OLEObject Type="Embed" ProgID="Origin50.Graph" ShapeID="_x0000_i1046" DrawAspect="Content" ObjectID="_1838481950" r:id="rId106"/>
              </w:object>
            </w:r>
          </w:p>
        </w:tc>
        <w:tc>
          <w:tcPr>
            <w:tcW w:w="3183" w:type="dxa"/>
          </w:tcPr>
          <w:p w14:paraId="61A64E4C"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44B5D334">
                <v:shape id="_x0000_i1047" type="#_x0000_t75" style="width:126.75pt;height:96.75pt" o:ole="">
                  <v:imagedata r:id="rId107" o:title=""/>
                </v:shape>
                <o:OLEObject Type="Embed" ProgID="Origin50.Graph" ShapeID="_x0000_i1047" DrawAspect="Content" ObjectID="_1838481951" r:id="rId108"/>
              </w:object>
            </w:r>
          </w:p>
        </w:tc>
      </w:tr>
      <w:tr w:rsidR="0021477D" w:rsidRPr="000F20EC" w14:paraId="2A47677D" w14:textId="77777777" w:rsidTr="00321978">
        <w:trPr>
          <w:trHeight w:val="106"/>
        </w:trPr>
        <w:tc>
          <w:tcPr>
            <w:tcW w:w="3170" w:type="dxa"/>
          </w:tcPr>
          <w:p w14:paraId="345C6F55"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100 °C</w:t>
            </w:r>
          </w:p>
        </w:tc>
        <w:tc>
          <w:tcPr>
            <w:tcW w:w="3218" w:type="dxa"/>
          </w:tcPr>
          <w:p w14:paraId="5927EFC9"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150 °C</w:t>
            </w:r>
          </w:p>
        </w:tc>
        <w:tc>
          <w:tcPr>
            <w:tcW w:w="3183" w:type="dxa"/>
          </w:tcPr>
          <w:p w14:paraId="6C26DF0A"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200 °C</w:t>
            </w:r>
          </w:p>
        </w:tc>
      </w:tr>
      <w:tr w:rsidR="0021477D" w:rsidRPr="000F20EC" w14:paraId="64DD0A8B" w14:textId="77777777" w:rsidTr="00321978">
        <w:tc>
          <w:tcPr>
            <w:tcW w:w="9571" w:type="dxa"/>
            <w:gridSpan w:val="3"/>
          </w:tcPr>
          <w:p w14:paraId="1059ECC5"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rPr>
              <w:t>Наноразмерный кремнезем</w:t>
            </w:r>
          </w:p>
        </w:tc>
      </w:tr>
      <w:tr w:rsidR="0021477D" w:rsidRPr="000F20EC" w14:paraId="7C813C94" w14:textId="77777777" w:rsidTr="00321978">
        <w:tc>
          <w:tcPr>
            <w:tcW w:w="3170" w:type="dxa"/>
          </w:tcPr>
          <w:p w14:paraId="0EEA738E"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0E745AB8">
                <v:shape id="_x0000_i1048" type="#_x0000_t75" style="width:135pt;height:102pt" o:ole="">
                  <v:imagedata r:id="rId109" o:title=""/>
                </v:shape>
                <o:OLEObject Type="Embed" ProgID="Origin50.Graph" ShapeID="_x0000_i1048" DrawAspect="Content" ObjectID="_1838481952" r:id="rId110"/>
              </w:object>
            </w:r>
          </w:p>
        </w:tc>
        <w:tc>
          <w:tcPr>
            <w:tcW w:w="3218" w:type="dxa"/>
          </w:tcPr>
          <w:p w14:paraId="535FC821"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20C90835">
                <v:shape id="_x0000_i1049" type="#_x0000_t75" style="width:136.5pt;height:106.5pt" o:ole="">
                  <v:imagedata r:id="rId111" o:title=""/>
                </v:shape>
                <o:OLEObject Type="Embed" ProgID="Origin50.Graph" ShapeID="_x0000_i1049" DrawAspect="Content" ObjectID="_1838481953" r:id="rId112"/>
              </w:object>
            </w:r>
          </w:p>
        </w:tc>
        <w:tc>
          <w:tcPr>
            <w:tcW w:w="3183" w:type="dxa"/>
          </w:tcPr>
          <w:p w14:paraId="1C8D8703"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5B4C980B">
                <v:shape id="_x0000_i1050" type="#_x0000_t75" style="width:135pt;height:102pt" o:ole="">
                  <v:imagedata r:id="rId113" o:title=""/>
                </v:shape>
                <o:OLEObject Type="Embed" ProgID="Origin50.Graph" ShapeID="_x0000_i1050" DrawAspect="Content" ObjectID="_1838481954" r:id="rId114"/>
              </w:object>
            </w:r>
          </w:p>
        </w:tc>
      </w:tr>
      <w:tr w:rsidR="0021477D" w:rsidRPr="000F20EC" w14:paraId="10013237" w14:textId="77777777" w:rsidTr="00321978">
        <w:tc>
          <w:tcPr>
            <w:tcW w:w="3170" w:type="dxa"/>
          </w:tcPr>
          <w:p w14:paraId="04FDE657"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100 °C</w:t>
            </w:r>
          </w:p>
        </w:tc>
        <w:tc>
          <w:tcPr>
            <w:tcW w:w="3218" w:type="dxa"/>
          </w:tcPr>
          <w:p w14:paraId="1B7A52BA"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150 °C</w:t>
            </w:r>
          </w:p>
        </w:tc>
        <w:tc>
          <w:tcPr>
            <w:tcW w:w="3183" w:type="dxa"/>
          </w:tcPr>
          <w:p w14:paraId="3EC4691C"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200 °C</w:t>
            </w:r>
          </w:p>
        </w:tc>
      </w:tr>
    </w:tbl>
    <w:p w14:paraId="18F00FB2" w14:textId="77777777" w:rsidR="0021477D" w:rsidRPr="000F20EC" w:rsidRDefault="0021477D" w:rsidP="009A0569">
      <w:pPr>
        <w:spacing w:after="0" w:line="240" w:lineRule="auto"/>
        <w:ind w:firstLine="709"/>
        <w:jc w:val="both"/>
        <w:rPr>
          <w:rFonts w:ascii="Times New Roman" w:hAnsi="Times New Roman" w:cs="Times New Roman"/>
          <w:sz w:val="28"/>
          <w:lang w:val="kk-KZ"/>
        </w:rPr>
      </w:pPr>
    </w:p>
    <w:p w14:paraId="4C96DD7B" w14:textId="77777777" w:rsidR="0021477D" w:rsidRPr="000F20EC" w:rsidRDefault="0021477D" w:rsidP="009A0569">
      <w:pPr>
        <w:spacing w:after="0" w:line="240" w:lineRule="auto"/>
        <w:jc w:val="center"/>
        <w:rPr>
          <w:rFonts w:ascii="Times New Roman" w:hAnsi="Times New Roman" w:cs="Times New Roman"/>
          <w:sz w:val="28"/>
          <w:lang w:val="kk-KZ"/>
        </w:rPr>
      </w:pPr>
      <w:r w:rsidRPr="00881B14">
        <w:rPr>
          <w:rFonts w:ascii="Times New Roman" w:hAnsi="Times New Roman" w:cs="Times New Roman"/>
          <w:b/>
          <w:sz w:val="28"/>
          <w:lang w:val="kk-KZ"/>
        </w:rPr>
        <w:t>Рисунок 4.6</w:t>
      </w:r>
      <w:r w:rsidRPr="000F20EC">
        <w:rPr>
          <w:rFonts w:ascii="Times New Roman" w:hAnsi="Times New Roman" w:cs="Times New Roman"/>
          <w:sz w:val="28"/>
          <w:lang w:val="kk-KZ"/>
        </w:rPr>
        <w:t xml:space="preserve"> – Результаты оценки экспериментов на термостойкость при длительном термическом старении образцов цементных растворов при вариации температуры старения</w:t>
      </w:r>
    </w:p>
    <w:p w14:paraId="52BB8BE7" w14:textId="77777777" w:rsidR="0021477D" w:rsidRPr="000F20EC" w:rsidRDefault="0021477D" w:rsidP="009A0569">
      <w:pPr>
        <w:spacing w:after="0" w:line="240" w:lineRule="auto"/>
        <w:ind w:firstLine="709"/>
        <w:jc w:val="both"/>
        <w:rPr>
          <w:rFonts w:ascii="Times New Roman" w:hAnsi="Times New Roman" w:cs="Times New Roman"/>
          <w:sz w:val="28"/>
          <w:lang w:val="kk-KZ"/>
        </w:rPr>
      </w:pPr>
    </w:p>
    <w:p w14:paraId="7FF2FD0C"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На основе результатов моделирования процессов термического старения исследуемых цементных растворов в зависимости от концентрации стабилизирующих добавок были определены скорости высокотемпературного разупрочнения, характеризующие деградацию прочностных свойств при длительном термическом воздействии, а также влияния стабилизаторов на сдерживание механизмов разупрочнения в цементных растворах. Результаты оценки представлены на рисунке 4.7. </w:t>
      </w:r>
    </w:p>
    <w:p w14:paraId="27E2B749"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37"/>
      </w:tblGrid>
      <w:tr w:rsidR="0021477D" w:rsidRPr="000F20EC" w14:paraId="498B4FDB" w14:textId="77777777" w:rsidTr="00881B14">
        <w:tc>
          <w:tcPr>
            <w:tcW w:w="4739" w:type="dxa"/>
          </w:tcPr>
          <w:p w14:paraId="3F9E4429"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2471C014">
                <v:shape id="_x0000_i1051" type="#_x0000_t75" style="width:206.25pt;height:157.5pt" o:ole="">
                  <v:imagedata r:id="rId115" o:title=""/>
                </v:shape>
                <o:OLEObject Type="Embed" ProgID="Origin50.Graph" ShapeID="_x0000_i1051" DrawAspect="Content" ObjectID="_1838481955" r:id="rId116"/>
              </w:object>
            </w:r>
          </w:p>
        </w:tc>
        <w:tc>
          <w:tcPr>
            <w:tcW w:w="4637" w:type="dxa"/>
          </w:tcPr>
          <w:p w14:paraId="35A9AE2A" w14:textId="77777777" w:rsidR="0021477D" w:rsidRPr="000F20EC" w:rsidRDefault="00AB56A5"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rPr>
              <w:object w:dxaOrig="6174" w:dyaOrig="4726" w14:anchorId="3AE29030">
                <v:shape id="_x0000_i1052" type="#_x0000_t75" style="width:201pt;height:157.5pt" o:ole="">
                  <v:imagedata r:id="rId117" o:title=""/>
                </v:shape>
                <o:OLEObject Type="Embed" ProgID="Origin50.Graph" ShapeID="_x0000_i1052" DrawAspect="Content" ObjectID="_1838481956" r:id="rId118"/>
              </w:object>
            </w:r>
          </w:p>
        </w:tc>
      </w:tr>
      <w:tr w:rsidR="0021477D" w:rsidRPr="000F20EC" w14:paraId="77F58CAC" w14:textId="77777777" w:rsidTr="00881B14">
        <w:tc>
          <w:tcPr>
            <w:tcW w:w="4739" w:type="dxa"/>
          </w:tcPr>
          <w:p w14:paraId="00837328"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a)</w:t>
            </w:r>
          </w:p>
        </w:tc>
        <w:tc>
          <w:tcPr>
            <w:tcW w:w="4637" w:type="dxa"/>
          </w:tcPr>
          <w:p w14:paraId="4DE57CE7"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rPr>
              <w:t>б</w:t>
            </w:r>
            <w:r w:rsidRPr="000F20EC">
              <w:rPr>
                <w:rFonts w:ascii="Times New Roman" w:hAnsi="Times New Roman" w:cs="Times New Roman"/>
                <w:sz w:val="28"/>
                <w:lang w:val="en-US"/>
              </w:rPr>
              <w:t>)</w:t>
            </w:r>
          </w:p>
        </w:tc>
      </w:tr>
    </w:tbl>
    <w:p w14:paraId="2222973A" w14:textId="77777777" w:rsidR="00881B14" w:rsidRPr="000F20EC" w:rsidRDefault="00881B14" w:rsidP="00881B14">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lang w:val="en-US"/>
        </w:rPr>
        <w:t>a</w:t>
      </w:r>
      <w:r w:rsidRPr="000F20EC">
        <w:rPr>
          <w:rFonts w:ascii="Times New Roman" w:hAnsi="Times New Roman" w:cs="Times New Roman"/>
          <w:sz w:val="28"/>
        </w:rPr>
        <w:t>) Наноразмерный бентонит; б) Наноразмерный кремнезем</w:t>
      </w:r>
    </w:p>
    <w:p w14:paraId="24103F8C" w14:textId="77777777" w:rsidR="00881B14" w:rsidRPr="001E5277" w:rsidRDefault="00881B14" w:rsidP="009A0569">
      <w:pPr>
        <w:spacing w:after="0" w:line="240" w:lineRule="auto"/>
        <w:jc w:val="center"/>
        <w:rPr>
          <w:rFonts w:ascii="Times New Roman" w:hAnsi="Times New Roman" w:cs="Times New Roman"/>
          <w:sz w:val="28"/>
        </w:rPr>
      </w:pPr>
    </w:p>
    <w:p w14:paraId="1E62AF89" w14:textId="77777777" w:rsidR="0021477D" w:rsidRPr="000F20EC" w:rsidRDefault="0021477D" w:rsidP="009A0569">
      <w:pPr>
        <w:spacing w:after="0" w:line="240" w:lineRule="auto"/>
        <w:jc w:val="center"/>
        <w:rPr>
          <w:rFonts w:ascii="Times New Roman" w:hAnsi="Times New Roman" w:cs="Times New Roman"/>
          <w:sz w:val="28"/>
        </w:rPr>
      </w:pPr>
      <w:r w:rsidRPr="00881B14">
        <w:rPr>
          <w:rFonts w:ascii="Times New Roman" w:hAnsi="Times New Roman" w:cs="Times New Roman"/>
          <w:b/>
          <w:sz w:val="28"/>
        </w:rPr>
        <w:t>Рисунок 4.7</w:t>
      </w:r>
      <w:r w:rsidRPr="000F20EC">
        <w:rPr>
          <w:rFonts w:ascii="Times New Roman" w:hAnsi="Times New Roman" w:cs="Times New Roman"/>
          <w:sz w:val="28"/>
        </w:rPr>
        <w:t xml:space="preserve"> – Результаты оценки изменения скорости высокотемпературного разупрочнения цементных растворов в зависимости от температуры термического воздействия: </w:t>
      </w:r>
    </w:p>
    <w:p w14:paraId="4AF4CDCC" w14:textId="77777777" w:rsidR="0021477D" w:rsidRPr="001E5277" w:rsidRDefault="0021477D" w:rsidP="00881B14">
      <w:pPr>
        <w:spacing w:after="0" w:line="240" w:lineRule="auto"/>
        <w:jc w:val="both"/>
        <w:rPr>
          <w:rFonts w:ascii="Times New Roman" w:hAnsi="Times New Roman" w:cs="Times New Roman"/>
          <w:sz w:val="28"/>
        </w:rPr>
      </w:pPr>
    </w:p>
    <w:p w14:paraId="2C87D956"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Анализ результатов, представленных на рисунке 4.7 свидетельствует о положительном влиянии стабилизирующих минеральных добавок на снижение скорости высокотемпературного разупрочнения, которое наиболее проявлено для концентраций </w:t>
      </w:r>
      <w:proofErr w:type="gramStart"/>
      <w:r w:rsidRPr="000F20EC">
        <w:rPr>
          <w:rFonts w:ascii="Times New Roman" w:hAnsi="Times New Roman" w:cs="Times New Roman"/>
          <w:sz w:val="28"/>
        </w:rPr>
        <w:t>2 – 5</w:t>
      </w:r>
      <w:proofErr w:type="gramEnd"/>
      <w:r w:rsidRPr="000F20EC">
        <w:rPr>
          <w:rFonts w:ascii="Times New Roman" w:hAnsi="Times New Roman" w:cs="Times New Roman"/>
          <w:sz w:val="28"/>
        </w:rPr>
        <w:t xml:space="preserve"> вес. %, добавление которых как было установлено выше приводит к формированию большой концентрации в составе </w:t>
      </w:r>
      <w:r w:rsidRPr="000F20EC">
        <w:rPr>
          <w:rFonts w:ascii="Times New Roman" w:hAnsi="Times New Roman" w:cs="Times New Roman"/>
          <w:sz w:val="28"/>
          <w:lang w:val="kk-KZ"/>
        </w:rPr>
        <w:t xml:space="preserve">фазы </w:t>
      </w:r>
      <w:r w:rsidRPr="000F20EC">
        <w:rPr>
          <w:rFonts w:ascii="Times New Roman" w:hAnsi="Times New Roman" w:cs="Times New Roman"/>
          <w:sz w:val="28"/>
          <w:lang w:val="en-US"/>
        </w:rPr>
        <w:t>C</w:t>
      </w:r>
      <w:r w:rsidRPr="000F20EC">
        <w:rPr>
          <w:rFonts w:ascii="Times New Roman" w:hAnsi="Times New Roman" w:cs="Times New Roman"/>
          <w:sz w:val="28"/>
        </w:rPr>
        <w:t>-</w:t>
      </w:r>
      <w:r w:rsidRPr="000F20EC">
        <w:rPr>
          <w:rFonts w:ascii="Times New Roman" w:hAnsi="Times New Roman" w:cs="Times New Roman"/>
          <w:sz w:val="28"/>
          <w:lang w:val="en-US"/>
        </w:rPr>
        <w:t>S</w:t>
      </w:r>
      <w:r w:rsidRPr="000F20EC">
        <w:rPr>
          <w:rFonts w:ascii="Times New Roman" w:hAnsi="Times New Roman" w:cs="Times New Roman"/>
          <w:sz w:val="28"/>
        </w:rPr>
        <w:t>-</w:t>
      </w:r>
      <w:r w:rsidRPr="000F20EC">
        <w:rPr>
          <w:rFonts w:ascii="Times New Roman" w:hAnsi="Times New Roman" w:cs="Times New Roman"/>
          <w:sz w:val="28"/>
          <w:lang w:val="en-US"/>
        </w:rPr>
        <w:t>H</w:t>
      </w:r>
      <w:r w:rsidRPr="000F20EC">
        <w:rPr>
          <w:rFonts w:ascii="Times New Roman" w:hAnsi="Times New Roman" w:cs="Times New Roman"/>
          <w:sz w:val="28"/>
        </w:rPr>
        <w:t xml:space="preserve">, что приводит к увеличению сопротивляемости к усадке цементного камня, а также сохранению его прочности в течение длительного времени при высокотемпературном воздействии. </w:t>
      </w:r>
    </w:p>
    <w:p w14:paraId="72A983FE" w14:textId="77777777" w:rsidR="005310E2" w:rsidRDefault="005310E2" w:rsidP="009A0569">
      <w:pPr>
        <w:spacing w:after="0" w:line="240" w:lineRule="auto"/>
        <w:ind w:firstLine="709"/>
        <w:jc w:val="both"/>
        <w:rPr>
          <w:rFonts w:ascii="Times New Roman" w:hAnsi="Times New Roman" w:cs="Times New Roman"/>
          <w:b/>
          <w:sz w:val="28"/>
        </w:rPr>
      </w:pPr>
    </w:p>
    <w:p w14:paraId="6C39999D" w14:textId="77777777" w:rsidR="0021477D" w:rsidRPr="000F20EC" w:rsidRDefault="0021477D" w:rsidP="009A0569">
      <w:pPr>
        <w:spacing w:after="0" w:line="240" w:lineRule="auto"/>
        <w:ind w:firstLine="709"/>
        <w:jc w:val="both"/>
        <w:rPr>
          <w:rFonts w:ascii="Times New Roman" w:hAnsi="Times New Roman" w:cs="Times New Roman"/>
          <w:b/>
          <w:sz w:val="28"/>
        </w:rPr>
      </w:pPr>
      <w:r w:rsidRPr="000F20EC">
        <w:rPr>
          <w:rFonts w:ascii="Times New Roman" w:hAnsi="Times New Roman" w:cs="Times New Roman"/>
          <w:b/>
          <w:sz w:val="28"/>
        </w:rPr>
        <w:t xml:space="preserve">4.2 Изучение кинетики деградации цементных растворов и сдерживания процессов коррозии при взаимодействии с агрессивными средами </w:t>
      </w:r>
    </w:p>
    <w:p w14:paraId="78C6FD10"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Коррозия и деградация цементных растворов при взаимодействии с агрессивными средами являются одной из ключевых проблем, определяющих надежность и долговечность строительных и тампонажных конструкций, особенно в условиях нефтегазовых скважин, подземных сооружений и гидротехнических объектов. Агрессивные среды могут включать минерализованные пластовые воды, растворы солей (хлориды, сульфаты), углекислый газ, сероводород, а также высокие температуры и давления, совокупное воздействие которых существенно ускоряет разрушение цементного камня. Одной из основных проблем является проникновение агрессивных ионов в порово-капиллярную структуру цементного камня. Наличие открытых пор и микротрещин облегчает диффузию хлорид- и сульфат-ионов, которые вступают в химическое взаимодействие с продуктами гидратации цемента. В частности, хлорид-ионы реагируют с гидроксидом кальция и алюминатными фазами, приводя к </w:t>
      </w:r>
      <w:r w:rsidRPr="000F20EC">
        <w:rPr>
          <w:rFonts w:ascii="Times New Roman" w:hAnsi="Times New Roman" w:cs="Times New Roman"/>
          <w:sz w:val="28"/>
        </w:rPr>
        <w:lastRenderedPageBreak/>
        <w:t xml:space="preserve">образованию легкорастворимых соединений, таких как </w:t>
      </w:r>
      <w:proofErr w:type="spellStart"/>
      <w:r w:rsidRPr="000F20EC">
        <w:rPr>
          <w:rFonts w:ascii="Times New Roman" w:hAnsi="Times New Roman" w:cs="Times New Roman"/>
          <w:sz w:val="28"/>
        </w:rPr>
        <w:t>CaCl</w:t>
      </w:r>
      <w:proofErr w:type="spellEnd"/>
      <w:r w:rsidRPr="000F20EC">
        <w:rPr>
          <w:rFonts w:ascii="Times New Roman" w:hAnsi="Times New Roman" w:cs="Times New Roman"/>
          <w:sz w:val="28"/>
        </w:rPr>
        <w:t xml:space="preserve">₂, а также к перераспределению и разрушению солей </w:t>
      </w:r>
      <w:proofErr w:type="spellStart"/>
      <w:r w:rsidRPr="000F20EC">
        <w:rPr>
          <w:rFonts w:ascii="Times New Roman" w:hAnsi="Times New Roman" w:cs="Times New Roman"/>
          <w:sz w:val="28"/>
        </w:rPr>
        <w:t>Фриделя</w:t>
      </w:r>
      <w:proofErr w:type="spellEnd"/>
      <w:r w:rsidRPr="000F20EC">
        <w:rPr>
          <w:rFonts w:ascii="Times New Roman" w:hAnsi="Times New Roman" w:cs="Times New Roman"/>
          <w:sz w:val="28"/>
        </w:rPr>
        <w:t>. Это сопровождается вымыванием кальция и ослаблением цементной матрицы.</w:t>
      </w:r>
    </w:p>
    <w:p w14:paraId="04E757B6"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На рисунках </w:t>
      </w:r>
      <w:proofErr w:type="gramStart"/>
      <w:r w:rsidRPr="000F20EC">
        <w:rPr>
          <w:rFonts w:ascii="Times New Roman" w:hAnsi="Times New Roman" w:cs="Times New Roman"/>
          <w:sz w:val="28"/>
        </w:rPr>
        <w:t>4.8 – 4.9</w:t>
      </w:r>
      <w:proofErr w:type="gramEnd"/>
      <w:r w:rsidRPr="000F20EC">
        <w:rPr>
          <w:rFonts w:ascii="Times New Roman" w:hAnsi="Times New Roman" w:cs="Times New Roman"/>
          <w:sz w:val="28"/>
        </w:rPr>
        <w:t xml:space="preserve"> представлены результаты экспериментов, связанных с коррозионными испытаниями в различных растворах, использование которых позволило имитировать процессы деградации, связанные с процессами деградации. </w:t>
      </w:r>
    </w:p>
    <w:p w14:paraId="3A1C8F33"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1477D" w:rsidRPr="000F20EC" w14:paraId="6193A817" w14:textId="77777777" w:rsidTr="00321978">
        <w:tc>
          <w:tcPr>
            <w:tcW w:w="9571" w:type="dxa"/>
            <w:gridSpan w:val="2"/>
          </w:tcPr>
          <w:p w14:paraId="74AE6633" w14:textId="77777777" w:rsidR="0021477D" w:rsidRPr="000F20EC" w:rsidRDefault="0021477D" w:rsidP="009A0569">
            <w:pPr>
              <w:spacing w:line="240" w:lineRule="auto"/>
              <w:jc w:val="center"/>
              <w:rPr>
                <w:rFonts w:ascii="Times New Roman" w:hAnsi="Times New Roman" w:cs="Times New Roman"/>
                <w:b/>
                <w:sz w:val="28"/>
                <w:lang w:val="kk-KZ"/>
              </w:rPr>
            </w:pPr>
            <w:r w:rsidRPr="000F20EC">
              <w:rPr>
                <w:rFonts w:ascii="Times New Roman" w:hAnsi="Times New Roman" w:cs="Times New Roman"/>
                <w:b/>
                <w:sz w:val="28"/>
                <w:lang w:val="kk-KZ"/>
              </w:rPr>
              <w:t xml:space="preserve">Коррозионные испытания в растворе </w:t>
            </w:r>
            <w:r w:rsidRPr="000F20EC">
              <w:rPr>
                <w:rFonts w:ascii="Times New Roman" w:hAnsi="Times New Roman" w:cs="Times New Roman"/>
                <w:b/>
                <w:sz w:val="28"/>
              </w:rPr>
              <w:t xml:space="preserve">0.5 </w:t>
            </w:r>
            <w:r w:rsidRPr="000F20EC">
              <w:rPr>
                <w:rFonts w:ascii="Times New Roman" w:hAnsi="Times New Roman" w:cs="Times New Roman"/>
                <w:b/>
                <w:sz w:val="28"/>
                <w:lang w:val="en-US"/>
              </w:rPr>
              <w:t>M</w:t>
            </w:r>
            <w:r w:rsidRPr="000F20EC">
              <w:rPr>
                <w:rFonts w:ascii="Times New Roman" w:hAnsi="Times New Roman" w:cs="Times New Roman"/>
                <w:b/>
                <w:sz w:val="28"/>
                <w:lang w:val="kk-KZ"/>
              </w:rPr>
              <w:t xml:space="preserve"> </w:t>
            </w:r>
            <w:r w:rsidRPr="000F20EC">
              <w:rPr>
                <w:rFonts w:ascii="Times New Roman" w:hAnsi="Times New Roman" w:cs="Times New Roman"/>
                <w:b/>
                <w:sz w:val="28"/>
                <w:lang w:val="en-US"/>
              </w:rPr>
              <w:t>HCl</w:t>
            </w:r>
          </w:p>
        </w:tc>
      </w:tr>
      <w:tr w:rsidR="0021477D" w:rsidRPr="000F20EC" w14:paraId="4FC4BE5A" w14:textId="77777777" w:rsidTr="00321978">
        <w:tc>
          <w:tcPr>
            <w:tcW w:w="4785" w:type="dxa"/>
          </w:tcPr>
          <w:p w14:paraId="78A4540B"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20C261DF">
                <v:shape id="_x0000_i1053" type="#_x0000_t75" style="width:201pt;height:156pt" o:ole="">
                  <v:imagedata r:id="rId119" o:title=""/>
                </v:shape>
                <o:OLEObject Type="Embed" ProgID="Origin50.Graph" ShapeID="_x0000_i1053" DrawAspect="Content" ObjectID="_1838481957" r:id="rId120"/>
              </w:object>
            </w:r>
          </w:p>
        </w:tc>
        <w:tc>
          <w:tcPr>
            <w:tcW w:w="4786" w:type="dxa"/>
          </w:tcPr>
          <w:p w14:paraId="53391418" w14:textId="77777777" w:rsidR="0021477D" w:rsidRPr="000F20EC" w:rsidRDefault="00AB56A5" w:rsidP="009A0569">
            <w:pPr>
              <w:spacing w:line="240" w:lineRule="auto"/>
              <w:jc w:val="center"/>
              <w:rPr>
                <w:rFonts w:ascii="Times New Roman" w:hAnsi="Times New Roman" w:cs="Times New Roman"/>
                <w:b/>
                <w:sz w:val="28"/>
              </w:rPr>
            </w:pPr>
            <w:r w:rsidRPr="000F20EC">
              <w:rPr>
                <w:rFonts w:ascii="Times New Roman" w:hAnsi="Times New Roman" w:cs="Times New Roman"/>
                <w:noProof/>
                <w:sz w:val="28"/>
              </w:rPr>
              <w:object w:dxaOrig="6174" w:dyaOrig="4726" w14:anchorId="5C317915">
                <v:shape id="_x0000_i1054" type="#_x0000_t75" style="width:201pt;height:150pt" o:ole="">
                  <v:imagedata r:id="rId121" o:title=""/>
                </v:shape>
                <o:OLEObject Type="Embed" ProgID="Origin50.Graph" ShapeID="_x0000_i1054" DrawAspect="Content" ObjectID="_1838481958" r:id="rId122"/>
              </w:object>
            </w:r>
          </w:p>
        </w:tc>
      </w:tr>
      <w:tr w:rsidR="0021477D" w:rsidRPr="000F20EC" w14:paraId="1682197C" w14:textId="77777777" w:rsidTr="00321978">
        <w:tc>
          <w:tcPr>
            <w:tcW w:w="4785" w:type="dxa"/>
          </w:tcPr>
          <w:p w14:paraId="49C7502C"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бентонит</w:t>
            </w:r>
          </w:p>
        </w:tc>
        <w:tc>
          <w:tcPr>
            <w:tcW w:w="4786" w:type="dxa"/>
          </w:tcPr>
          <w:p w14:paraId="7E5B7AC7"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кремнезем</w:t>
            </w:r>
          </w:p>
        </w:tc>
      </w:tr>
      <w:tr w:rsidR="0021477D" w:rsidRPr="000F20EC" w14:paraId="7A4729A8" w14:textId="77777777" w:rsidTr="00321978">
        <w:tc>
          <w:tcPr>
            <w:tcW w:w="9571" w:type="dxa"/>
            <w:gridSpan w:val="2"/>
          </w:tcPr>
          <w:p w14:paraId="181860D2"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b/>
                <w:sz w:val="28"/>
                <w:lang w:val="kk-KZ"/>
              </w:rPr>
              <w:t xml:space="preserve">Коррозионные испытания в растворе </w:t>
            </w:r>
            <w:r w:rsidRPr="000F20EC">
              <w:rPr>
                <w:rFonts w:ascii="Times New Roman" w:hAnsi="Times New Roman" w:cs="Times New Roman"/>
                <w:b/>
                <w:sz w:val="28"/>
                <w:lang w:val="en-US"/>
              </w:rPr>
              <w:t>NaCl</w:t>
            </w:r>
          </w:p>
        </w:tc>
      </w:tr>
      <w:tr w:rsidR="0021477D" w:rsidRPr="000F20EC" w14:paraId="41417734" w14:textId="77777777" w:rsidTr="00321978">
        <w:tc>
          <w:tcPr>
            <w:tcW w:w="4785" w:type="dxa"/>
          </w:tcPr>
          <w:p w14:paraId="17161C47" w14:textId="77777777" w:rsidR="0021477D" w:rsidRPr="000F20EC" w:rsidRDefault="00AB56A5" w:rsidP="009A0569">
            <w:pPr>
              <w:spacing w:line="240" w:lineRule="auto"/>
              <w:jc w:val="center"/>
              <w:rPr>
                <w:rFonts w:ascii="Times New Roman" w:hAnsi="Times New Roman" w:cs="Times New Roman"/>
                <w:b/>
                <w:sz w:val="28"/>
              </w:rPr>
            </w:pPr>
            <w:r w:rsidRPr="000F20EC">
              <w:rPr>
                <w:rFonts w:ascii="Times New Roman" w:hAnsi="Times New Roman" w:cs="Times New Roman"/>
                <w:noProof/>
                <w:sz w:val="28"/>
              </w:rPr>
              <w:object w:dxaOrig="6174" w:dyaOrig="4726" w14:anchorId="70FF08FF">
                <v:shape id="_x0000_i1055" type="#_x0000_t75" style="width:193.5pt;height:147.75pt" o:ole="">
                  <v:imagedata r:id="rId123" o:title=""/>
                </v:shape>
                <o:OLEObject Type="Embed" ProgID="Origin50.Graph" ShapeID="_x0000_i1055" DrawAspect="Content" ObjectID="_1838481959" r:id="rId124"/>
              </w:object>
            </w:r>
          </w:p>
        </w:tc>
        <w:tc>
          <w:tcPr>
            <w:tcW w:w="4786" w:type="dxa"/>
          </w:tcPr>
          <w:p w14:paraId="46478837" w14:textId="77777777" w:rsidR="0021477D" w:rsidRPr="000F20EC" w:rsidRDefault="00AB56A5" w:rsidP="009A0569">
            <w:pPr>
              <w:spacing w:line="240" w:lineRule="auto"/>
              <w:jc w:val="center"/>
              <w:rPr>
                <w:rFonts w:ascii="Times New Roman" w:hAnsi="Times New Roman" w:cs="Times New Roman"/>
                <w:b/>
                <w:sz w:val="28"/>
              </w:rPr>
            </w:pPr>
            <w:r w:rsidRPr="000F20EC">
              <w:rPr>
                <w:rFonts w:ascii="Times New Roman" w:hAnsi="Times New Roman" w:cs="Times New Roman"/>
                <w:noProof/>
                <w:sz w:val="28"/>
              </w:rPr>
              <w:object w:dxaOrig="6174" w:dyaOrig="4726" w14:anchorId="03090DD6">
                <v:shape id="_x0000_i1056" type="#_x0000_t75" style="width:188.25pt;height:147.75pt" o:ole="">
                  <v:imagedata r:id="rId125" o:title=""/>
                </v:shape>
                <o:OLEObject Type="Embed" ProgID="Origin50.Graph" ShapeID="_x0000_i1056" DrawAspect="Content" ObjectID="_1838481960" r:id="rId126"/>
              </w:object>
            </w:r>
          </w:p>
        </w:tc>
      </w:tr>
      <w:tr w:rsidR="0021477D" w:rsidRPr="000F20EC" w14:paraId="7F1EC361" w14:textId="77777777" w:rsidTr="00321978">
        <w:tc>
          <w:tcPr>
            <w:tcW w:w="4785" w:type="dxa"/>
          </w:tcPr>
          <w:p w14:paraId="0786DBD6"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бентонит</w:t>
            </w:r>
          </w:p>
        </w:tc>
        <w:tc>
          <w:tcPr>
            <w:tcW w:w="4786" w:type="dxa"/>
          </w:tcPr>
          <w:p w14:paraId="5BAC6154"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кремнезем</w:t>
            </w:r>
          </w:p>
        </w:tc>
      </w:tr>
    </w:tbl>
    <w:p w14:paraId="5A3A67B5" w14:textId="77777777" w:rsidR="0021477D" w:rsidRPr="000F20EC" w:rsidRDefault="0021477D" w:rsidP="009A0569">
      <w:pPr>
        <w:spacing w:after="0" w:line="240" w:lineRule="auto"/>
        <w:jc w:val="center"/>
        <w:rPr>
          <w:rFonts w:ascii="Times New Roman" w:hAnsi="Times New Roman" w:cs="Times New Roman"/>
          <w:sz w:val="28"/>
        </w:rPr>
      </w:pPr>
    </w:p>
    <w:p w14:paraId="0DA9742E" w14:textId="77777777" w:rsidR="0021477D" w:rsidRPr="000F20EC" w:rsidRDefault="0021477D" w:rsidP="009A0569">
      <w:pPr>
        <w:spacing w:after="0" w:line="240" w:lineRule="auto"/>
        <w:jc w:val="center"/>
        <w:rPr>
          <w:rFonts w:ascii="Times New Roman" w:hAnsi="Times New Roman" w:cs="Times New Roman"/>
          <w:sz w:val="28"/>
        </w:rPr>
      </w:pPr>
      <w:r w:rsidRPr="005310E2">
        <w:rPr>
          <w:rFonts w:ascii="Times New Roman" w:hAnsi="Times New Roman" w:cs="Times New Roman"/>
          <w:b/>
          <w:sz w:val="28"/>
        </w:rPr>
        <w:t>Рисунок 4.8</w:t>
      </w:r>
      <w:r w:rsidRPr="000F20EC">
        <w:rPr>
          <w:rFonts w:ascii="Times New Roman" w:hAnsi="Times New Roman" w:cs="Times New Roman"/>
          <w:sz w:val="28"/>
        </w:rPr>
        <w:t xml:space="preserve"> – Результаты измерений прочностных параметров исследуемых цементных растворов в зависимости от времени нахождения в агрессивных средах</w:t>
      </w:r>
    </w:p>
    <w:p w14:paraId="38DAD1FE" w14:textId="77777777" w:rsidR="0021477D" w:rsidRPr="000F20EC" w:rsidRDefault="0021477D" w:rsidP="009A0569">
      <w:pPr>
        <w:spacing w:after="0" w:line="240" w:lineRule="auto"/>
        <w:ind w:firstLine="709"/>
        <w:jc w:val="both"/>
        <w:rPr>
          <w:rFonts w:ascii="Times New Roman" w:hAnsi="Times New Roman" w:cs="Times New Roman"/>
          <w:sz w:val="28"/>
        </w:rPr>
      </w:pPr>
    </w:p>
    <w:p w14:paraId="3DB6C97A" w14:textId="77777777" w:rsidR="0021477D" w:rsidRPr="000F20EC" w:rsidRDefault="0021477D" w:rsidP="005310E2">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Общий вид представленных зависимостей изменения прочностных характеристик в зависимости от типа агрессивной среды свидетельствует о положительном влиянии стабилизирующей добавки на устойчивость цементных растворов к процессам коррозии и деградации. При этом </w:t>
      </w:r>
      <w:r w:rsidRPr="000F20EC">
        <w:rPr>
          <w:rFonts w:ascii="Times New Roman" w:hAnsi="Times New Roman" w:cs="Times New Roman"/>
          <w:sz w:val="28"/>
        </w:rPr>
        <w:lastRenderedPageBreak/>
        <w:t xml:space="preserve">деградация прочностных свойств проявляется после 20 часов последовательного воздействия агрессивных сред, однако добавление стабилизирующих добавок сдерживает процессы коррозии, за счет большей плотности. </w:t>
      </w:r>
    </w:p>
    <w:p w14:paraId="285C1CBF"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1477D" w:rsidRPr="000F20EC" w14:paraId="33741244" w14:textId="77777777" w:rsidTr="00321978">
        <w:tc>
          <w:tcPr>
            <w:tcW w:w="9571" w:type="dxa"/>
            <w:gridSpan w:val="2"/>
          </w:tcPr>
          <w:p w14:paraId="70C7938A"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b/>
                <w:sz w:val="28"/>
                <w:lang w:val="kk-KZ"/>
              </w:rPr>
              <w:t xml:space="preserve">Коррозионные испытания в растворе </w:t>
            </w:r>
            <w:r w:rsidRPr="000F20EC">
              <w:rPr>
                <w:rFonts w:ascii="Times New Roman" w:hAnsi="Times New Roman" w:cs="Times New Roman"/>
                <w:b/>
                <w:sz w:val="28"/>
              </w:rPr>
              <w:t xml:space="preserve">0.5 </w:t>
            </w:r>
            <w:r w:rsidRPr="000F20EC">
              <w:rPr>
                <w:rFonts w:ascii="Times New Roman" w:hAnsi="Times New Roman" w:cs="Times New Roman"/>
                <w:b/>
                <w:sz w:val="28"/>
                <w:lang w:val="en-US"/>
              </w:rPr>
              <w:t>M</w:t>
            </w:r>
            <w:r w:rsidRPr="000F20EC">
              <w:rPr>
                <w:rFonts w:ascii="Times New Roman" w:hAnsi="Times New Roman" w:cs="Times New Roman"/>
                <w:b/>
                <w:sz w:val="28"/>
                <w:lang w:val="kk-KZ"/>
              </w:rPr>
              <w:t xml:space="preserve"> </w:t>
            </w:r>
            <w:r w:rsidRPr="000F20EC">
              <w:rPr>
                <w:rFonts w:ascii="Times New Roman" w:hAnsi="Times New Roman" w:cs="Times New Roman"/>
                <w:b/>
                <w:sz w:val="28"/>
                <w:lang w:val="en-US"/>
              </w:rPr>
              <w:t>HCl</w:t>
            </w:r>
          </w:p>
        </w:tc>
      </w:tr>
      <w:tr w:rsidR="0021477D" w:rsidRPr="000F20EC" w14:paraId="7B52D1BF" w14:textId="77777777" w:rsidTr="00321978">
        <w:tc>
          <w:tcPr>
            <w:tcW w:w="4785" w:type="dxa"/>
          </w:tcPr>
          <w:p w14:paraId="06ED7B5F"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0D646D23">
                <v:shape id="_x0000_i1057" type="#_x0000_t75" style="width:201pt;height:156pt" o:ole="">
                  <v:imagedata r:id="rId127" o:title=""/>
                </v:shape>
                <o:OLEObject Type="Embed" ProgID="Origin50.Graph" ShapeID="_x0000_i1057" DrawAspect="Content" ObjectID="_1838481961" r:id="rId128"/>
              </w:object>
            </w:r>
          </w:p>
        </w:tc>
        <w:tc>
          <w:tcPr>
            <w:tcW w:w="4786" w:type="dxa"/>
          </w:tcPr>
          <w:p w14:paraId="5FA2959F" w14:textId="77777777" w:rsidR="0021477D" w:rsidRPr="000F20EC" w:rsidRDefault="00AB56A5" w:rsidP="009A0569">
            <w:pPr>
              <w:spacing w:line="240" w:lineRule="auto"/>
              <w:jc w:val="center"/>
              <w:rPr>
                <w:rFonts w:ascii="Times New Roman" w:hAnsi="Times New Roman" w:cs="Times New Roman"/>
                <w:sz w:val="28"/>
              </w:rPr>
            </w:pPr>
            <w:r w:rsidRPr="000F20EC">
              <w:rPr>
                <w:rFonts w:ascii="Times New Roman" w:hAnsi="Times New Roman" w:cs="Times New Roman"/>
                <w:noProof/>
                <w:sz w:val="28"/>
              </w:rPr>
              <w:object w:dxaOrig="6174" w:dyaOrig="4726" w14:anchorId="60BB9981">
                <v:shape id="_x0000_i1058" type="#_x0000_t75" style="width:207.75pt;height:157.5pt" o:ole="">
                  <v:imagedata r:id="rId129" o:title=""/>
                </v:shape>
                <o:OLEObject Type="Embed" ProgID="Origin50.Graph" ShapeID="_x0000_i1058" DrawAspect="Content" ObjectID="_1838481962" r:id="rId130"/>
              </w:object>
            </w:r>
          </w:p>
        </w:tc>
      </w:tr>
      <w:tr w:rsidR="0021477D" w:rsidRPr="000F20EC" w14:paraId="7BA6BD1F" w14:textId="77777777" w:rsidTr="00321978">
        <w:tc>
          <w:tcPr>
            <w:tcW w:w="4785" w:type="dxa"/>
          </w:tcPr>
          <w:p w14:paraId="33457630"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бентонит</w:t>
            </w:r>
          </w:p>
        </w:tc>
        <w:tc>
          <w:tcPr>
            <w:tcW w:w="4786" w:type="dxa"/>
          </w:tcPr>
          <w:p w14:paraId="0AD3D533"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кремнезем</w:t>
            </w:r>
          </w:p>
        </w:tc>
      </w:tr>
      <w:tr w:rsidR="0021477D" w:rsidRPr="000F20EC" w14:paraId="40314BB8" w14:textId="77777777" w:rsidTr="00321978">
        <w:tc>
          <w:tcPr>
            <w:tcW w:w="9571" w:type="dxa"/>
            <w:gridSpan w:val="2"/>
          </w:tcPr>
          <w:p w14:paraId="46B245EC"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b/>
                <w:sz w:val="28"/>
                <w:lang w:val="kk-KZ"/>
              </w:rPr>
              <w:t xml:space="preserve">Коррозионные испытания в растворе </w:t>
            </w:r>
            <w:r w:rsidRPr="000F20EC">
              <w:rPr>
                <w:rFonts w:ascii="Times New Roman" w:hAnsi="Times New Roman" w:cs="Times New Roman"/>
                <w:b/>
                <w:sz w:val="28"/>
                <w:lang w:val="en-US"/>
              </w:rPr>
              <w:t>NaCl</w:t>
            </w:r>
          </w:p>
        </w:tc>
      </w:tr>
      <w:tr w:rsidR="0021477D" w:rsidRPr="000F20EC" w14:paraId="5784A6FC" w14:textId="77777777" w:rsidTr="00321978">
        <w:tc>
          <w:tcPr>
            <w:tcW w:w="4785" w:type="dxa"/>
          </w:tcPr>
          <w:p w14:paraId="3E32BBA5" w14:textId="77777777" w:rsidR="0021477D" w:rsidRPr="000F20EC" w:rsidRDefault="00AB56A5" w:rsidP="009A0569">
            <w:pPr>
              <w:spacing w:line="240" w:lineRule="auto"/>
              <w:jc w:val="center"/>
              <w:rPr>
                <w:rFonts w:ascii="Times New Roman" w:hAnsi="Times New Roman" w:cs="Times New Roman"/>
                <w:b/>
                <w:sz w:val="28"/>
              </w:rPr>
            </w:pPr>
            <w:r w:rsidRPr="000F20EC">
              <w:rPr>
                <w:rFonts w:ascii="Times New Roman" w:hAnsi="Times New Roman" w:cs="Times New Roman"/>
                <w:noProof/>
                <w:sz w:val="28"/>
              </w:rPr>
              <w:object w:dxaOrig="6174" w:dyaOrig="4726" w14:anchorId="17FCC6C7">
                <v:shape id="_x0000_i1059" type="#_x0000_t75" style="width:202.5pt;height:157.5pt" o:ole="">
                  <v:imagedata r:id="rId131" o:title=""/>
                </v:shape>
                <o:OLEObject Type="Embed" ProgID="Origin50.Graph" ShapeID="_x0000_i1059" DrawAspect="Content" ObjectID="_1838481963" r:id="rId132"/>
              </w:object>
            </w:r>
          </w:p>
        </w:tc>
        <w:tc>
          <w:tcPr>
            <w:tcW w:w="4786" w:type="dxa"/>
          </w:tcPr>
          <w:p w14:paraId="3B556EB3" w14:textId="77777777" w:rsidR="0021477D" w:rsidRPr="000F20EC" w:rsidRDefault="00AB56A5" w:rsidP="009A0569">
            <w:pPr>
              <w:spacing w:line="240" w:lineRule="auto"/>
              <w:jc w:val="center"/>
              <w:rPr>
                <w:rFonts w:ascii="Times New Roman" w:hAnsi="Times New Roman" w:cs="Times New Roman"/>
                <w:b/>
                <w:sz w:val="28"/>
              </w:rPr>
            </w:pPr>
            <w:r w:rsidRPr="000F20EC">
              <w:rPr>
                <w:rFonts w:ascii="Times New Roman" w:hAnsi="Times New Roman" w:cs="Times New Roman"/>
                <w:noProof/>
                <w:sz w:val="28"/>
              </w:rPr>
              <w:object w:dxaOrig="6174" w:dyaOrig="4726" w14:anchorId="57627CC2">
                <v:shape id="_x0000_i1060" type="#_x0000_t75" style="width:201pt;height:156pt" o:ole="">
                  <v:imagedata r:id="rId133" o:title=""/>
                </v:shape>
                <o:OLEObject Type="Embed" ProgID="Origin50.Graph" ShapeID="_x0000_i1060" DrawAspect="Content" ObjectID="_1838481964" r:id="rId134"/>
              </w:object>
            </w:r>
          </w:p>
        </w:tc>
      </w:tr>
      <w:tr w:rsidR="0021477D" w:rsidRPr="000F20EC" w14:paraId="05611518" w14:textId="77777777" w:rsidTr="00321978">
        <w:tc>
          <w:tcPr>
            <w:tcW w:w="4785" w:type="dxa"/>
          </w:tcPr>
          <w:p w14:paraId="17070936"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бентонит</w:t>
            </w:r>
          </w:p>
        </w:tc>
        <w:tc>
          <w:tcPr>
            <w:tcW w:w="4786" w:type="dxa"/>
          </w:tcPr>
          <w:p w14:paraId="03F9132B" w14:textId="77777777" w:rsidR="0021477D" w:rsidRPr="000F20EC" w:rsidRDefault="0021477D" w:rsidP="009A0569">
            <w:pPr>
              <w:spacing w:line="240" w:lineRule="auto"/>
              <w:jc w:val="center"/>
              <w:rPr>
                <w:rFonts w:ascii="Times New Roman" w:hAnsi="Times New Roman" w:cs="Times New Roman"/>
                <w:b/>
                <w:sz w:val="28"/>
              </w:rPr>
            </w:pPr>
            <w:r w:rsidRPr="000F20EC">
              <w:rPr>
                <w:rFonts w:ascii="Times New Roman" w:hAnsi="Times New Roman" w:cs="Times New Roman"/>
                <w:sz w:val="28"/>
              </w:rPr>
              <w:t>Наноразмерный кремнезем</w:t>
            </w:r>
          </w:p>
        </w:tc>
      </w:tr>
    </w:tbl>
    <w:p w14:paraId="7872DD3B" w14:textId="77777777" w:rsidR="0021477D" w:rsidRPr="000F20EC" w:rsidRDefault="0021477D" w:rsidP="009A0569">
      <w:pPr>
        <w:spacing w:after="0" w:line="240" w:lineRule="auto"/>
        <w:jc w:val="both"/>
        <w:rPr>
          <w:rFonts w:ascii="Times New Roman" w:hAnsi="Times New Roman" w:cs="Times New Roman"/>
          <w:b/>
          <w:sz w:val="28"/>
        </w:rPr>
      </w:pPr>
    </w:p>
    <w:p w14:paraId="699E2461" w14:textId="77777777" w:rsidR="0021477D" w:rsidRDefault="0021477D" w:rsidP="009A0569">
      <w:pPr>
        <w:spacing w:after="0" w:line="240" w:lineRule="auto"/>
        <w:jc w:val="center"/>
        <w:rPr>
          <w:rFonts w:ascii="Times New Roman" w:hAnsi="Times New Roman" w:cs="Times New Roman"/>
          <w:sz w:val="28"/>
        </w:rPr>
      </w:pPr>
      <w:r w:rsidRPr="005310E2">
        <w:rPr>
          <w:rFonts w:ascii="Times New Roman" w:hAnsi="Times New Roman" w:cs="Times New Roman"/>
          <w:b/>
          <w:sz w:val="28"/>
        </w:rPr>
        <w:t>Рисунок 4.9</w:t>
      </w:r>
      <w:r w:rsidRPr="000F20EC">
        <w:rPr>
          <w:rFonts w:ascii="Times New Roman" w:hAnsi="Times New Roman" w:cs="Times New Roman"/>
          <w:sz w:val="28"/>
        </w:rPr>
        <w:t xml:space="preserve"> – Результаты сравнительного анализа потери массы и степени деградации прочностных характеристик в результате разупрочнения в ходе коррозионных испытаний</w:t>
      </w:r>
    </w:p>
    <w:p w14:paraId="72E6987E" w14:textId="77777777" w:rsidR="00767460" w:rsidRPr="000F20EC" w:rsidRDefault="00767460" w:rsidP="009A0569">
      <w:pPr>
        <w:spacing w:after="0" w:line="240" w:lineRule="auto"/>
        <w:jc w:val="center"/>
        <w:rPr>
          <w:rFonts w:ascii="Times New Roman" w:hAnsi="Times New Roman" w:cs="Times New Roman"/>
          <w:sz w:val="28"/>
        </w:rPr>
      </w:pPr>
    </w:p>
    <w:p w14:paraId="13751243" w14:textId="77777777" w:rsidR="005310E2" w:rsidRPr="000F20EC" w:rsidRDefault="005310E2" w:rsidP="005310E2">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При этом проникновение хлоридов в структуру цементного камня приводит к разрушению гидратных соединений кальция, что в свою очередь инициирует процессы формирования метастабильных включений, содержащих алюминаты кальция, появление которых в структуре приводит к разрыхлению и охрупчиванию. Также негативное влияние агрессивных сред оказывает и на разложение основных гидратных фаз путем образования легкорастворимых солей, которые вымываются из раствора, тем самым </w:t>
      </w:r>
      <w:r w:rsidRPr="000F20EC">
        <w:rPr>
          <w:rFonts w:ascii="Times New Roman" w:hAnsi="Times New Roman" w:cs="Times New Roman"/>
          <w:sz w:val="28"/>
        </w:rPr>
        <w:lastRenderedPageBreak/>
        <w:t xml:space="preserve">приводя к потере массы и частичному разрушению поверхности, что в свою очередь сопровождается охрупчиванием и снижением прочности. </w:t>
      </w:r>
    </w:p>
    <w:p w14:paraId="0D4A4AD1" w14:textId="77777777" w:rsidR="005310E2" w:rsidRPr="000F20EC" w:rsidRDefault="005310E2" w:rsidP="005310E2">
      <w:pPr>
        <w:spacing w:after="0" w:line="240" w:lineRule="auto"/>
        <w:ind w:firstLine="709"/>
        <w:jc w:val="both"/>
        <w:rPr>
          <w:rFonts w:ascii="Times New Roman" w:hAnsi="Times New Roman" w:cs="Times New Roman"/>
          <w:sz w:val="28"/>
        </w:rPr>
      </w:pPr>
      <w:proofErr w:type="gramStart"/>
      <w:r w:rsidRPr="000F20EC">
        <w:rPr>
          <w:rFonts w:ascii="Times New Roman" w:hAnsi="Times New Roman" w:cs="Times New Roman"/>
          <w:sz w:val="28"/>
        </w:rPr>
        <w:t>В случае взаимодействия с солевыми растворами,</w:t>
      </w:r>
      <w:proofErr w:type="gramEnd"/>
      <w:r w:rsidRPr="000F20EC">
        <w:rPr>
          <w:rFonts w:ascii="Times New Roman" w:hAnsi="Times New Roman" w:cs="Times New Roman"/>
          <w:sz w:val="28"/>
        </w:rPr>
        <w:t xml:space="preserve"> их проникновение в цементный камень приводит к формированию кристаллической соли в порах, увеличение объема которой при длительном нахождении в среде приводит к возникновению кристаллического давления на стенки пор, что в свою очередь приводит к формированию микротрещин, наличие которых приводит к деструкции и снижению прочности. </w:t>
      </w:r>
    </w:p>
    <w:p w14:paraId="7624E96C" w14:textId="77777777" w:rsidR="0021477D" w:rsidRPr="000F20EC" w:rsidRDefault="005310E2" w:rsidP="005310E2">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Анализ наблюдаемых изменений свидетельствует о том, что при добавлении в состав цементных растворов стабилизирующих минеральных добавок наблюдается снижение процессов деградации, которые выражаются в более меньших изменениях потерь массы, а также менее выраженным изменениям потери прочности. </w:t>
      </w:r>
    </w:p>
    <w:p w14:paraId="011BC89A" w14:textId="77777777" w:rsidR="0021477D" w:rsidRPr="000F20EC" w:rsidRDefault="0021477D" w:rsidP="009A0569">
      <w:pPr>
        <w:spacing w:after="0" w:line="240" w:lineRule="auto"/>
        <w:ind w:firstLine="709"/>
        <w:jc w:val="both"/>
        <w:rPr>
          <w:rFonts w:ascii="Times New Roman" w:hAnsi="Times New Roman" w:cs="Times New Roman"/>
          <w:sz w:val="28"/>
          <w:lang w:val="kk-KZ"/>
        </w:rPr>
      </w:pPr>
      <w:r w:rsidRPr="000F20EC">
        <w:rPr>
          <w:rFonts w:ascii="Times New Roman" w:hAnsi="Times New Roman" w:cs="Times New Roman"/>
          <w:sz w:val="28"/>
        </w:rPr>
        <w:t xml:space="preserve">Следует также отметить, что установленные прямые зависимости между потерей массы образцов в результате временной выдержке в агрессивной среде и потерей прочности свидетельствуют о том, что добавление стабилизирующих минеральных добавок является одним из наиболее перспективных механизмов повышения прочности, а также сдерживания коррозии цементных растворов, что свидетельствует о возможности увеличения их долговечности за счет более высоких показателей устойчивости к внешним воздействиям. </w:t>
      </w:r>
    </w:p>
    <w:p w14:paraId="21EB72DF"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lang w:val="kk-KZ"/>
        </w:rPr>
        <w:t xml:space="preserve">На рисунке </w:t>
      </w:r>
      <w:r w:rsidRPr="000F20EC">
        <w:rPr>
          <w:rFonts w:ascii="Times New Roman" w:hAnsi="Times New Roman" w:cs="Times New Roman"/>
          <w:sz w:val="28"/>
        </w:rPr>
        <w:t xml:space="preserve">4.10 приведено схематичное изображение механизмов деградации цементных растворов в результате воздействия агрессивных сред на примере среды </w:t>
      </w:r>
      <w:r w:rsidRPr="000F20EC">
        <w:rPr>
          <w:rFonts w:ascii="Times New Roman" w:hAnsi="Times New Roman" w:cs="Times New Roman"/>
          <w:sz w:val="28"/>
          <w:lang w:val="en-US"/>
        </w:rPr>
        <w:t>NaCl</w:t>
      </w:r>
      <w:r w:rsidRPr="000F20EC">
        <w:rPr>
          <w:rFonts w:ascii="Times New Roman" w:hAnsi="Times New Roman" w:cs="Times New Roman"/>
          <w:sz w:val="28"/>
        </w:rPr>
        <w:t xml:space="preserve">. Как правило, при взаимодействии цементного раствора с </w:t>
      </w:r>
      <w:r w:rsidRPr="000F20EC">
        <w:rPr>
          <w:rFonts w:ascii="Times New Roman" w:hAnsi="Times New Roman" w:cs="Times New Roman"/>
          <w:sz w:val="28"/>
          <w:lang w:val="en-US"/>
        </w:rPr>
        <w:t>NaCl</w:t>
      </w:r>
      <w:r w:rsidRPr="000F20EC">
        <w:rPr>
          <w:rFonts w:ascii="Times New Roman" w:hAnsi="Times New Roman" w:cs="Times New Roman"/>
          <w:sz w:val="28"/>
        </w:rPr>
        <w:t xml:space="preserve">, формирование в растворе </w:t>
      </w:r>
      <w:r w:rsidRPr="000F20EC">
        <w:rPr>
          <w:rFonts w:ascii="Times New Roman" w:hAnsi="Times New Roman" w:cs="Times New Roman"/>
          <w:sz w:val="28"/>
          <w:lang w:val="en-US"/>
        </w:rPr>
        <w:t>Cl</w:t>
      </w:r>
      <w:r w:rsidRPr="000F20EC">
        <w:rPr>
          <w:rFonts w:ascii="Times New Roman" w:hAnsi="Times New Roman" w:cs="Times New Roman"/>
          <w:sz w:val="28"/>
          <w:vertAlign w:val="superscript"/>
        </w:rPr>
        <w:t>-</w:t>
      </w:r>
      <w:r w:rsidRPr="000F20EC">
        <w:rPr>
          <w:rFonts w:ascii="Times New Roman" w:hAnsi="Times New Roman" w:cs="Times New Roman"/>
          <w:sz w:val="28"/>
        </w:rPr>
        <w:t xml:space="preserve"> -ионов приводит к ускорению процессов коррозии, выражающихся в растворении гидроксида кальция, и частичному вымыванию его, что приводит к снижению стойкости и прочности цементных растворов. Также в результате взаимодействие </w:t>
      </w:r>
      <w:r w:rsidRPr="000F20EC">
        <w:rPr>
          <w:rFonts w:ascii="Times New Roman" w:hAnsi="Times New Roman" w:cs="Times New Roman"/>
          <w:sz w:val="28"/>
          <w:lang w:val="en-US"/>
        </w:rPr>
        <w:t>Cl</w:t>
      </w:r>
      <w:r w:rsidRPr="000F20EC">
        <w:rPr>
          <w:rFonts w:ascii="Times New Roman" w:hAnsi="Times New Roman" w:cs="Times New Roman"/>
          <w:sz w:val="28"/>
          <w:vertAlign w:val="superscript"/>
        </w:rPr>
        <w:t>-</w:t>
      </w:r>
      <w:r w:rsidRPr="000F20EC">
        <w:rPr>
          <w:rFonts w:ascii="Times New Roman" w:hAnsi="Times New Roman" w:cs="Times New Roman"/>
          <w:sz w:val="28"/>
        </w:rPr>
        <w:t xml:space="preserve"> -ионов с цементными гидратами может привести к образованию </w:t>
      </w:r>
      <w:proofErr w:type="spellStart"/>
      <w:r w:rsidRPr="000F20EC">
        <w:rPr>
          <w:rFonts w:ascii="Times New Roman" w:hAnsi="Times New Roman" w:cs="Times New Roman"/>
          <w:sz w:val="28"/>
        </w:rPr>
        <w:t>Фриделевой</w:t>
      </w:r>
      <w:proofErr w:type="spellEnd"/>
      <w:r w:rsidRPr="000F20EC">
        <w:rPr>
          <w:rFonts w:ascii="Times New Roman" w:hAnsi="Times New Roman" w:cs="Times New Roman"/>
          <w:sz w:val="28"/>
        </w:rPr>
        <w:t xml:space="preserve"> соли, а также вымыванию гидратов, с возможностью образования хлоридов кальция, что также способствует ускорению процессов деструкции и снижению прочности. Подобные процессы приводят к формированию пор и пустот, что в свою очередь ускоряет процесс деструкции и потере прочности, за счет разрушения кристаллических и химических связей, обеспечивающих прочность и устойчивость цементных растворов.</w:t>
      </w:r>
    </w:p>
    <w:p w14:paraId="60A28DF5"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В случае модифицированных цементных растворов, добавление стабилизирующих добавок, которое приводит к формированию примесной фазы </w:t>
      </w:r>
      <w:r w:rsidRPr="000F20EC">
        <w:rPr>
          <w:rFonts w:ascii="Times New Roman" w:hAnsi="Times New Roman" w:cs="Times New Roman"/>
          <w:sz w:val="28"/>
          <w:lang w:val="en-US"/>
        </w:rPr>
        <w:t>C</w:t>
      </w:r>
      <w:r w:rsidRPr="000F20EC">
        <w:rPr>
          <w:rFonts w:ascii="Times New Roman" w:hAnsi="Times New Roman" w:cs="Times New Roman"/>
          <w:sz w:val="28"/>
        </w:rPr>
        <w:t>-</w:t>
      </w:r>
      <w:r w:rsidRPr="000F20EC">
        <w:rPr>
          <w:rFonts w:ascii="Times New Roman" w:hAnsi="Times New Roman" w:cs="Times New Roman"/>
          <w:sz w:val="28"/>
          <w:lang w:val="en-US"/>
        </w:rPr>
        <w:t>S</w:t>
      </w:r>
      <w:r w:rsidRPr="000F20EC">
        <w:rPr>
          <w:rFonts w:ascii="Times New Roman" w:hAnsi="Times New Roman" w:cs="Times New Roman"/>
          <w:sz w:val="28"/>
        </w:rPr>
        <w:t>-</w:t>
      </w:r>
      <w:r w:rsidRPr="000F20EC">
        <w:rPr>
          <w:rFonts w:ascii="Times New Roman" w:hAnsi="Times New Roman" w:cs="Times New Roman"/>
          <w:sz w:val="28"/>
          <w:lang w:val="en-US"/>
        </w:rPr>
        <w:t>H</w:t>
      </w:r>
      <w:r w:rsidRPr="000F20EC">
        <w:rPr>
          <w:rFonts w:ascii="Times New Roman" w:hAnsi="Times New Roman" w:cs="Times New Roman"/>
          <w:sz w:val="28"/>
        </w:rPr>
        <w:t xml:space="preserve">, заполняющей </w:t>
      </w:r>
      <w:proofErr w:type="spellStart"/>
      <w:r w:rsidRPr="000F20EC">
        <w:rPr>
          <w:rFonts w:ascii="Times New Roman" w:hAnsi="Times New Roman" w:cs="Times New Roman"/>
          <w:sz w:val="28"/>
        </w:rPr>
        <w:t>межпоровое</w:t>
      </w:r>
      <w:proofErr w:type="spellEnd"/>
      <w:r w:rsidRPr="000F20EC">
        <w:rPr>
          <w:rFonts w:ascii="Times New Roman" w:hAnsi="Times New Roman" w:cs="Times New Roman"/>
          <w:sz w:val="28"/>
        </w:rPr>
        <w:t xml:space="preserve"> пространство, приводит к сдерживанию возможности проникновения </w:t>
      </w:r>
      <w:r w:rsidRPr="000F20EC">
        <w:rPr>
          <w:rFonts w:ascii="Times New Roman" w:hAnsi="Times New Roman" w:cs="Times New Roman"/>
          <w:sz w:val="28"/>
          <w:lang w:val="en-US"/>
        </w:rPr>
        <w:t>Cl</w:t>
      </w:r>
      <w:r w:rsidRPr="000F20EC">
        <w:rPr>
          <w:rFonts w:ascii="Times New Roman" w:hAnsi="Times New Roman" w:cs="Times New Roman"/>
          <w:sz w:val="28"/>
          <w:vertAlign w:val="superscript"/>
        </w:rPr>
        <w:t>-</w:t>
      </w:r>
      <w:r w:rsidRPr="000F20EC">
        <w:rPr>
          <w:rFonts w:ascii="Times New Roman" w:hAnsi="Times New Roman" w:cs="Times New Roman"/>
          <w:sz w:val="28"/>
        </w:rPr>
        <w:t xml:space="preserve"> -ионов вглубь цементных растворов, тем самым замедляя процессы коррозии и образования продуктов коррозии в присутствии агрессивных сред. В данном случае наличие межфазных границ, а также включение примесной фазы и заполнение ею </w:t>
      </w:r>
      <w:proofErr w:type="spellStart"/>
      <w:r w:rsidRPr="000F20EC">
        <w:rPr>
          <w:rFonts w:ascii="Times New Roman" w:hAnsi="Times New Roman" w:cs="Times New Roman"/>
          <w:sz w:val="28"/>
        </w:rPr>
        <w:t>межпорового</w:t>
      </w:r>
      <w:proofErr w:type="spellEnd"/>
      <w:r w:rsidRPr="000F20EC">
        <w:rPr>
          <w:rFonts w:ascii="Times New Roman" w:hAnsi="Times New Roman" w:cs="Times New Roman"/>
          <w:sz w:val="28"/>
        </w:rPr>
        <w:t xml:space="preserve"> пространства приводит к сдерживанию процессов коррозии, </w:t>
      </w:r>
      <w:r w:rsidRPr="000F20EC">
        <w:rPr>
          <w:rFonts w:ascii="Times New Roman" w:hAnsi="Times New Roman" w:cs="Times New Roman"/>
          <w:sz w:val="28"/>
        </w:rPr>
        <w:lastRenderedPageBreak/>
        <w:t xml:space="preserve">связанного с разрушением и вымыванием гидратов, что в свою очередь повышает сопротивляемость коррозионной деградации. </w:t>
      </w:r>
    </w:p>
    <w:p w14:paraId="572CD724" w14:textId="77777777" w:rsidR="0021477D" w:rsidRPr="000F20EC" w:rsidRDefault="0021477D" w:rsidP="009A0569">
      <w:pPr>
        <w:spacing w:after="0" w:line="240" w:lineRule="auto"/>
        <w:ind w:firstLine="709"/>
        <w:jc w:val="both"/>
        <w:rPr>
          <w:rFonts w:ascii="Times New Roman" w:hAnsi="Times New Roman" w:cs="Times New Roman"/>
          <w:sz w:val="28"/>
        </w:rPr>
      </w:pPr>
    </w:p>
    <w:p w14:paraId="6E466E38" w14:textId="77777777" w:rsidR="0021477D" w:rsidRPr="000F20EC" w:rsidRDefault="0021477D" w:rsidP="009A0569">
      <w:pPr>
        <w:spacing w:after="0" w:line="240" w:lineRule="auto"/>
        <w:jc w:val="center"/>
        <w:rPr>
          <w:rFonts w:ascii="Times New Roman" w:hAnsi="Times New Roman" w:cs="Times New Roman"/>
          <w:sz w:val="28"/>
          <w:lang w:val="en-US"/>
        </w:rPr>
      </w:pPr>
      <w:r w:rsidRPr="000F20EC">
        <w:rPr>
          <w:rFonts w:ascii="Times New Roman" w:hAnsi="Times New Roman" w:cs="Times New Roman"/>
          <w:noProof/>
          <w:sz w:val="28"/>
          <w:lang w:eastAsia="ru-RU"/>
        </w:rPr>
        <w:drawing>
          <wp:inline distT="0" distB="0" distL="0" distR="0" wp14:anchorId="78590EB7" wp14:editId="0B96866F">
            <wp:extent cx="5940425" cy="3553587"/>
            <wp:effectExtent l="0" t="0" r="3175" b="889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5940425" cy="3553587"/>
                    </a:xfrm>
                    <a:prstGeom prst="rect">
                      <a:avLst/>
                    </a:prstGeom>
                  </pic:spPr>
                </pic:pic>
              </a:graphicData>
            </a:graphic>
          </wp:inline>
        </w:drawing>
      </w:r>
    </w:p>
    <w:p w14:paraId="1EFF5AFF" w14:textId="77777777" w:rsidR="0021477D" w:rsidRPr="000F20EC" w:rsidRDefault="0021477D" w:rsidP="009A0569">
      <w:pPr>
        <w:spacing w:after="0" w:line="240" w:lineRule="auto"/>
        <w:jc w:val="center"/>
        <w:rPr>
          <w:rFonts w:ascii="Times New Roman" w:hAnsi="Times New Roman" w:cs="Times New Roman"/>
          <w:sz w:val="28"/>
        </w:rPr>
      </w:pPr>
      <w:r w:rsidRPr="005310E2">
        <w:rPr>
          <w:rFonts w:ascii="Times New Roman" w:hAnsi="Times New Roman" w:cs="Times New Roman"/>
          <w:b/>
          <w:sz w:val="28"/>
        </w:rPr>
        <w:t>Рисунок 4.10</w:t>
      </w:r>
      <w:r w:rsidRPr="000F20EC">
        <w:rPr>
          <w:rFonts w:ascii="Times New Roman" w:hAnsi="Times New Roman" w:cs="Times New Roman"/>
          <w:sz w:val="28"/>
        </w:rPr>
        <w:t xml:space="preserve"> – Схематичное изображение процессов коррозии и деградации цементного раствора</w:t>
      </w:r>
    </w:p>
    <w:p w14:paraId="4552BDD5" w14:textId="77777777" w:rsidR="005310E2" w:rsidRDefault="005310E2" w:rsidP="009A0569">
      <w:pPr>
        <w:spacing w:after="0" w:line="240" w:lineRule="auto"/>
        <w:ind w:firstLine="709"/>
        <w:jc w:val="both"/>
        <w:rPr>
          <w:rFonts w:ascii="Times New Roman" w:hAnsi="Times New Roman" w:cs="Times New Roman"/>
          <w:sz w:val="28"/>
          <w:lang w:val="kk-KZ"/>
        </w:rPr>
      </w:pPr>
    </w:p>
    <w:p w14:paraId="12495C03" w14:textId="77777777" w:rsidR="005310E2" w:rsidRPr="000F20EC" w:rsidRDefault="0021477D" w:rsidP="005310E2">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lang w:val="kk-KZ"/>
        </w:rPr>
        <w:t>Пример подавления механизмов разупрочнения при взаимодействии с агрессивной средой за счет примесных включений представлен на рисунке 4.11а-е в виде серии изображений поверхности образцов до и после коррозионных испытаний.</w:t>
      </w:r>
      <w:r w:rsidR="005310E2" w:rsidRPr="005310E2">
        <w:rPr>
          <w:rFonts w:ascii="Times New Roman" w:hAnsi="Times New Roman" w:cs="Times New Roman"/>
          <w:sz w:val="28"/>
        </w:rPr>
        <w:t xml:space="preserve"> </w:t>
      </w:r>
      <w:r w:rsidR="005310E2" w:rsidRPr="000F20EC">
        <w:rPr>
          <w:rFonts w:ascii="Times New Roman" w:hAnsi="Times New Roman" w:cs="Times New Roman"/>
          <w:sz w:val="28"/>
        </w:rPr>
        <w:t xml:space="preserve">Как видно из представленных данных, присутствие стабилизирующих добавок приводит к ярко выраженному торможению процессов растрескивания цементных растворов, а также повышению стойкости к разупрочнению и деградации. Результаты поляризационных кривых </w:t>
      </w:r>
      <w:proofErr w:type="spellStart"/>
      <w:r w:rsidR="005310E2" w:rsidRPr="000F20EC">
        <w:rPr>
          <w:rFonts w:ascii="Times New Roman" w:hAnsi="Times New Roman" w:cs="Times New Roman"/>
          <w:sz w:val="28"/>
        </w:rPr>
        <w:t>Тафеля</w:t>
      </w:r>
      <w:proofErr w:type="spellEnd"/>
      <w:r w:rsidR="005310E2" w:rsidRPr="000F20EC">
        <w:rPr>
          <w:rFonts w:ascii="Times New Roman" w:hAnsi="Times New Roman" w:cs="Times New Roman"/>
          <w:sz w:val="28"/>
        </w:rPr>
        <w:t>, полученные при испытаниях в различных модельных растворах, показывают снижение катодного тока для образцов, содержащих стабилизирующие добавки, при этом увеличение концентрации добавки в образцах приводит к более выраженному снижению катодного тока (см. данные, представленные на рисунке 4.12а–г). Следует отметить, что отсутствие явных изменений на катодной и анодной ветвях в процессе измерений свидетельствует о том, что механизмы коррозии протекают одинаково, а основные изменения обусловлены механизмами сдерживания, обусловленными введением стабилизирующих добавок. В данном случае наличие стабилизирующих добавок выступает в качестве ингибитора катодного типа, приводя к защите от ускорения процессов разрушения в агрессивных средах.</w:t>
      </w:r>
    </w:p>
    <w:p w14:paraId="235BAB72" w14:textId="77777777" w:rsidR="0021477D" w:rsidRPr="005310E2" w:rsidRDefault="0021477D" w:rsidP="009A0569">
      <w:pPr>
        <w:spacing w:after="0" w:line="240" w:lineRule="auto"/>
        <w:ind w:firstLine="709"/>
        <w:jc w:val="both"/>
        <w:rPr>
          <w:rFonts w:ascii="Times New Roman" w:hAnsi="Times New Roman" w:cs="Times New Roman"/>
          <w:sz w:val="28"/>
        </w:rPr>
      </w:pPr>
    </w:p>
    <w:p w14:paraId="0ECCEB6A"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1061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544"/>
        <w:gridCol w:w="3524"/>
      </w:tblGrid>
      <w:tr w:rsidR="0021477D" w:rsidRPr="000F20EC" w14:paraId="2CF1E642" w14:textId="77777777" w:rsidTr="00321978">
        <w:tc>
          <w:tcPr>
            <w:tcW w:w="3545" w:type="dxa"/>
          </w:tcPr>
          <w:p w14:paraId="6670016B" w14:textId="77777777" w:rsidR="0021477D" w:rsidRPr="000F20EC" w:rsidRDefault="0021477D" w:rsidP="009A0569">
            <w:pPr>
              <w:spacing w:line="240" w:lineRule="auto"/>
              <w:ind w:firstLine="33"/>
              <w:jc w:val="center"/>
              <w:rPr>
                <w:rFonts w:ascii="Times New Roman" w:hAnsi="Times New Roman" w:cs="Times New Roman"/>
                <w:sz w:val="28"/>
                <w:lang w:val="kk-KZ"/>
              </w:rPr>
            </w:pPr>
            <w:r w:rsidRPr="000F20EC">
              <w:rPr>
                <w:rFonts w:ascii="Times New Roman" w:hAnsi="Times New Roman" w:cs="Times New Roman"/>
                <w:noProof/>
                <w:sz w:val="28"/>
                <w:lang w:eastAsia="ru-RU"/>
              </w:rPr>
              <w:lastRenderedPageBreak/>
              <w:drawing>
                <wp:inline distT="0" distB="0" distL="0" distR="0" wp14:anchorId="28AFFEDB" wp14:editId="02D0E9AF">
                  <wp:extent cx="2061814" cy="1670050"/>
                  <wp:effectExtent l="0" t="0" r="0" b="6350"/>
                  <wp:docPr id="193145435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stretch>
                            <a:fillRect/>
                          </a:stretch>
                        </pic:blipFill>
                        <pic:spPr>
                          <a:xfrm>
                            <a:off x="0" y="0"/>
                            <a:ext cx="2060994" cy="1669386"/>
                          </a:xfrm>
                          <a:prstGeom prst="rect">
                            <a:avLst/>
                          </a:prstGeom>
                        </pic:spPr>
                      </pic:pic>
                    </a:graphicData>
                  </a:graphic>
                </wp:inline>
              </w:drawing>
            </w:r>
          </w:p>
        </w:tc>
        <w:tc>
          <w:tcPr>
            <w:tcW w:w="3544" w:type="dxa"/>
          </w:tcPr>
          <w:p w14:paraId="71F363BF" w14:textId="77777777" w:rsidR="0021477D" w:rsidRPr="000F20EC" w:rsidRDefault="0021477D" w:rsidP="009A0569">
            <w:pPr>
              <w:spacing w:line="240" w:lineRule="auto"/>
              <w:ind w:firstLine="33"/>
              <w:jc w:val="center"/>
              <w:rPr>
                <w:rFonts w:ascii="Times New Roman" w:hAnsi="Times New Roman" w:cs="Times New Roman"/>
                <w:sz w:val="28"/>
                <w:lang w:val="kk-KZ"/>
              </w:rPr>
            </w:pPr>
            <w:r w:rsidRPr="000F20EC">
              <w:rPr>
                <w:rFonts w:ascii="Times New Roman" w:hAnsi="Times New Roman" w:cs="Times New Roman"/>
                <w:noProof/>
                <w:sz w:val="28"/>
                <w:lang w:eastAsia="ru-RU"/>
              </w:rPr>
              <w:drawing>
                <wp:inline distT="0" distB="0" distL="0" distR="0" wp14:anchorId="23A1950D" wp14:editId="08DFC93A">
                  <wp:extent cx="2061813" cy="1670050"/>
                  <wp:effectExtent l="0" t="0" r="0" b="6350"/>
                  <wp:docPr id="3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2066457" cy="1673812"/>
                          </a:xfrm>
                          <a:prstGeom prst="rect">
                            <a:avLst/>
                          </a:prstGeom>
                        </pic:spPr>
                      </pic:pic>
                    </a:graphicData>
                  </a:graphic>
                </wp:inline>
              </w:drawing>
            </w:r>
          </w:p>
        </w:tc>
        <w:tc>
          <w:tcPr>
            <w:tcW w:w="3524" w:type="dxa"/>
          </w:tcPr>
          <w:p w14:paraId="21469C96" w14:textId="77777777" w:rsidR="0021477D" w:rsidRPr="000F20EC" w:rsidRDefault="0021477D" w:rsidP="009A0569">
            <w:pPr>
              <w:spacing w:line="240" w:lineRule="auto"/>
              <w:ind w:firstLine="33"/>
              <w:jc w:val="center"/>
              <w:rPr>
                <w:rFonts w:ascii="Times New Roman" w:hAnsi="Times New Roman" w:cs="Times New Roman"/>
                <w:sz w:val="28"/>
                <w:lang w:val="kk-KZ"/>
              </w:rPr>
            </w:pPr>
            <w:r w:rsidRPr="000F20EC">
              <w:rPr>
                <w:rFonts w:ascii="Times New Roman" w:hAnsi="Times New Roman" w:cs="Times New Roman"/>
                <w:noProof/>
                <w:sz w:val="28"/>
                <w:lang w:eastAsia="ru-RU"/>
              </w:rPr>
              <w:drawing>
                <wp:inline distT="0" distB="0" distL="0" distR="0" wp14:anchorId="0C3774B7" wp14:editId="46853E43">
                  <wp:extent cx="2061812" cy="1670050"/>
                  <wp:effectExtent l="0" t="0" r="0" b="6350"/>
                  <wp:docPr id="3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stretch>
                            <a:fillRect/>
                          </a:stretch>
                        </pic:blipFill>
                        <pic:spPr>
                          <a:xfrm>
                            <a:off x="0" y="0"/>
                            <a:ext cx="2070717" cy="1677263"/>
                          </a:xfrm>
                          <a:prstGeom prst="rect">
                            <a:avLst/>
                          </a:prstGeom>
                        </pic:spPr>
                      </pic:pic>
                    </a:graphicData>
                  </a:graphic>
                </wp:inline>
              </w:drawing>
            </w:r>
          </w:p>
        </w:tc>
      </w:tr>
      <w:tr w:rsidR="0021477D" w:rsidRPr="000F20EC" w14:paraId="5A8402AE" w14:textId="77777777" w:rsidTr="00321978">
        <w:tc>
          <w:tcPr>
            <w:tcW w:w="3545" w:type="dxa"/>
          </w:tcPr>
          <w:p w14:paraId="571B3B8E" w14:textId="77777777" w:rsidR="0021477D" w:rsidRPr="000F20EC" w:rsidRDefault="0021477D" w:rsidP="009A0569">
            <w:pPr>
              <w:spacing w:line="240" w:lineRule="auto"/>
              <w:ind w:firstLine="33"/>
              <w:jc w:val="center"/>
              <w:rPr>
                <w:rFonts w:ascii="Times New Roman" w:hAnsi="Times New Roman" w:cs="Times New Roman"/>
                <w:sz w:val="28"/>
                <w:lang w:val="en-US"/>
              </w:rPr>
            </w:pPr>
            <w:r w:rsidRPr="000F20EC">
              <w:rPr>
                <w:rFonts w:ascii="Times New Roman" w:hAnsi="Times New Roman" w:cs="Times New Roman"/>
                <w:sz w:val="28"/>
                <w:lang w:val="en-US"/>
              </w:rPr>
              <w:t>a)</w:t>
            </w:r>
          </w:p>
        </w:tc>
        <w:tc>
          <w:tcPr>
            <w:tcW w:w="3544" w:type="dxa"/>
          </w:tcPr>
          <w:p w14:paraId="4AC89EA9" w14:textId="77777777" w:rsidR="0021477D" w:rsidRPr="000F20EC" w:rsidRDefault="0021477D" w:rsidP="009A0569">
            <w:pPr>
              <w:spacing w:line="240" w:lineRule="auto"/>
              <w:ind w:firstLine="33"/>
              <w:jc w:val="center"/>
              <w:rPr>
                <w:rFonts w:ascii="Times New Roman" w:hAnsi="Times New Roman" w:cs="Times New Roman"/>
                <w:sz w:val="28"/>
                <w:lang w:val="en-US"/>
              </w:rPr>
            </w:pPr>
            <w:r w:rsidRPr="000F20EC">
              <w:rPr>
                <w:rFonts w:ascii="Times New Roman" w:hAnsi="Times New Roman" w:cs="Times New Roman"/>
                <w:sz w:val="28"/>
              </w:rPr>
              <w:t>б</w:t>
            </w:r>
            <w:r w:rsidRPr="000F20EC">
              <w:rPr>
                <w:rFonts w:ascii="Times New Roman" w:hAnsi="Times New Roman" w:cs="Times New Roman"/>
                <w:sz w:val="28"/>
                <w:lang w:val="en-US"/>
              </w:rPr>
              <w:t>)</w:t>
            </w:r>
          </w:p>
        </w:tc>
        <w:tc>
          <w:tcPr>
            <w:tcW w:w="3524" w:type="dxa"/>
          </w:tcPr>
          <w:p w14:paraId="0D7B9EB3" w14:textId="77777777" w:rsidR="0021477D" w:rsidRPr="000F20EC" w:rsidRDefault="0021477D" w:rsidP="009A0569">
            <w:pPr>
              <w:spacing w:line="240" w:lineRule="auto"/>
              <w:ind w:firstLine="33"/>
              <w:jc w:val="center"/>
              <w:rPr>
                <w:rFonts w:ascii="Times New Roman" w:hAnsi="Times New Roman" w:cs="Times New Roman"/>
                <w:sz w:val="28"/>
                <w:lang w:val="en-US"/>
              </w:rPr>
            </w:pPr>
            <w:r w:rsidRPr="000F20EC">
              <w:rPr>
                <w:rFonts w:ascii="Times New Roman" w:hAnsi="Times New Roman" w:cs="Times New Roman"/>
                <w:sz w:val="28"/>
              </w:rPr>
              <w:t>в</w:t>
            </w:r>
            <w:r w:rsidRPr="000F20EC">
              <w:rPr>
                <w:rFonts w:ascii="Times New Roman" w:hAnsi="Times New Roman" w:cs="Times New Roman"/>
                <w:sz w:val="28"/>
                <w:lang w:val="en-US"/>
              </w:rPr>
              <w:t>)</w:t>
            </w:r>
          </w:p>
        </w:tc>
      </w:tr>
      <w:tr w:rsidR="0021477D" w:rsidRPr="000F20EC" w14:paraId="2CC9503D" w14:textId="77777777" w:rsidTr="00321978">
        <w:tc>
          <w:tcPr>
            <w:tcW w:w="3545" w:type="dxa"/>
          </w:tcPr>
          <w:p w14:paraId="1567BC42" w14:textId="77777777" w:rsidR="0021477D" w:rsidRPr="000F20EC" w:rsidRDefault="0021477D" w:rsidP="009A0569">
            <w:pPr>
              <w:spacing w:line="240" w:lineRule="auto"/>
              <w:ind w:firstLine="33"/>
              <w:jc w:val="center"/>
              <w:rPr>
                <w:rFonts w:ascii="Times New Roman" w:hAnsi="Times New Roman" w:cs="Times New Roman"/>
                <w:sz w:val="28"/>
                <w:lang w:val="kk-KZ"/>
              </w:rPr>
            </w:pPr>
            <w:r w:rsidRPr="000F20EC">
              <w:rPr>
                <w:rFonts w:ascii="Times New Roman" w:hAnsi="Times New Roman" w:cs="Times New Roman"/>
                <w:noProof/>
                <w:sz w:val="28"/>
                <w:lang w:eastAsia="ru-RU"/>
              </w:rPr>
              <w:drawing>
                <wp:inline distT="0" distB="0" distL="0" distR="0" wp14:anchorId="00B26982" wp14:editId="5786598C">
                  <wp:extent cx="2101012" cy="1701800"/>
                  <wp:effectExtent l="0" t="0" r="0" b="0"/>
                  <wp:docPr id="3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2100795" cy="1701624"/>
                          </a:xfrm>
                          <a:prstGeom prst="rect">
                            <a:avLst/>
                          </a:prstGeom>
                        </pic:spPr>
                      </pic:pic>
                    </a:graphicData>
                  </a:graphic>
                </wp:inline>
              </w:drawing>
            </w:r>
          </w:p>
        </w:tc>
        <w:tc>
          <w:tcPr>
            <w:tcW w:w="3544" w:type="dxa"/>
          </w:tcPr>
          <w:p w14:paraId="47ADEACC" w14:textId="77777777" w:rsidR="0021477D" w:rsidRPr="000F20EC" w:rsidRDefault="0021477D" w:rsidP="009A0569">
            <w:pPr>
              <w:spacing w:line="240" w:lineRule="auto"/>
              <w:ind w:firstLine="33"/>
              <w:jc w:val="center"/>
              <w:rPr>
                <w:rFonts w:ascii="Times New Roman" w:hAnsi="Times New Roman" w:cs="Times New Roman"/>
                <w:sz w:val="28"/>
                <w:lang w:val="kk-KZ"/>
              </w:rPr>
            </w:pPr>
            <w:r w:rsidRPr="000F20EC">
              <w:rPr>
                <w:rFonts w:ascii="Times New Roman" w:hAnsi="Times New Roman" w:cs="Times New Roman"/>
                <w:noProof/>
                <w:sz w:val="28"/>
                <w:lang w:eastAsia="ru-RU"/>
              </w:rPr>
              <w:drawing>
                <wp:inline distT="0" distB="0" distL="0" distR="0" wp14:anchorId="582627FA" wp14:editId="4AD87823">
                  <wp:extent cx="2101012" cy="1701800"/>
                  <wp:effectExtent l="0" t="0" r="0" b="0"/>
                  <wp:docPr id="3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2102840" cy="1703281"/>
                          </a:xfrm>
                          <a:prstGeom prst="rect">
                            <a:avLst/>
                          </a:prstGeom>
                        </pic:spPr>
                      </pic:pic>
                    </a:graphicData>
                  </a:graphic>
                </wp:inline>
              </w:drawing>
            </w:r>
          </w:p>
        </w:tc>
        <w:tc>
          <w:tcPr>
            <w:tcW w:w="3524" w:type="dxa"/>
          </w:tcPr>
          <w:p w14:paraId="76155E23" w14:textId="77777777" w:rsidR="0021477D" w:rsidRPr="000F20EC" w:rsidRDefault="0021477D" w:rsidP="009A0569">
            <w:pPr>
              <w:spacing w:line="240" w:lineRule="auto"/>
              <w:ind w:firstLine="33"/>
              <w:jc w:val="center"/>
              <w:rPr>
                <w:rFonts w:ascii="Times New Roman" w:hAnsi="Times New Roman" w:cs="Times New Roman"/>
                <w:sz w:val="28"/>
                <w:lang w:val="kk-KZ"/>
              </w:rPr>
            </w:pPr>
            <w:r w:rsidRPr="000F20EC">
              <w:rPr>
                <w:rFonts w:ascii="Times New Roman" w:hAnsi="Times New Roman" w:cs="Times New Roman"/>
                <w:noProof/>
                <w:sz w:val="28"/>
                <w:lang w:eastAsia="ru-RU"/>
              </w:rPr>
              <w:drawing>
                <wp:inline distT="0" distB="0" distL="0" distR="0" wp14:anchorId="6D85BA24" wp14:editId="3E42F8B4">
                  <wp:extent cx="2101014" cy="1701800"/>
                  <wp:effectExtent l="0" t="0" r="0" b="0"/>
                  <wp:docPr id="3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2105250" cy="1705231"/>
                          </a:xfrm>
                          <a:prstGeom prst="rect">
                            <a:avLst/>
                          </a:prstGeom>
                        </pic:spPr>
                      </pic:pic>
                    </a:graphicData>
                  </a:graphic>
                </wp:inline>
              </w:drawing>
            </w:r>
          </w:p>
        </w:tc>
      </w:tr>
      <w:tr w:rsidR="0021477D" w:rsidRPr="000F20EC" w14:paraId="311E5DEA" w14:textId="77777777" w:rsidTr="00321978">
        <w:tc>
          <w:tcPr>
            <w:tcW w:w="3545" w:type="dxa"/>
          </w:tcPr>
          <w:p w14:paraId="421800D0" w14:textId="77777777" w:rsidR="0021477D" w:rsidRPr="000F20EC" w:rsidRDefault="0021477D" w:rsidP="009A0569">
            <w:pPr>
              <w:spacing w:line="240" w:lineRule="auto"/>
              <w:ind w:firstLine="33"/>
              <w:jc w:val="center"/>
              <w:rPr>
                <w:rFonts w:ascii="Times New Roman" w:hAnsi="Times New Roman" w:cs="Times New Roman"/>
                <w:sz w:val="28"/>
                <w:lang w:val="en-US"/>
              </w:rPr>
            </w:pPr>
            <w:r w:rsidRPr="000F20EC">
              <w:rPr>
                <w:rFonts w:ascii="Times New Roman" w:hAnsi="Times New Roman" w:cs="Times New Roman"/>
                <w:sz w:val="28"/>
              </w:rPr>
              <w:t>г</w:t>
            </w:r>
            <w:r w:rsidRPr="000F20EC">
              <w:rPr>
                <w:rFonts w:ascii="Times New Roman" w:hAnsi="Times New Roman" w:cs="Times New Roman"/>
                <w:sz w:val="28"/>
                <w:lang w:val="en-US"/>
              </w:rPr>
              <w:t>)</w:t>
            </w:r>
          </w:p>
        </w:tc>
        <w:tc>
          <w:tcPr>
            <w:tcW w:w="3544" w:type="dxa"/>
          </w:tcPr>
          <w:p w14:paraId="2DE3FE6F" w14:textId="77777777" w:rsidR="0021477D" w:rsidRPr="000F20EC" w:rsidRDefault="0021477D" w:rsidP="009A0569">
            <w:pPr>
              <w:spacing w:line="240" w:lineRule="auto"/>
              <w:ind w:firstLine="33"/>
              <w:jc w:val="center"/>
              <w:rPr>
                <w:rFonts w:ascii="Times New Roman" w:hAnsi="Times New Roman" w:cs="Times New Roman"/>
                <w:sz w:val="28"/>
                <w:lang w:val="en-US"/>
              </w:rPr>
            </w:pPr>
            <w:r w:rsidRPr="000F20EC">
              <w:rPr>
                <w:rFonts w:ascii="Times New Roman" w:hAnsi="Times New Roman" w:cs="Times New Roman"/>
                <w:sz w:val="28"/>
              </w:rPr>
              <w:t>д</w:t>
            </w:r>
            <w:r w:rsidRPr="000F20EC">
              <w:rPr>
                <w:rFonts w:ascii="Times New Roman" w:hAnsi="Times New Roman" w:cs="Times New Roman"/>
                <w:sz w:val="28"/>
                <w:lang w:val="en-US"/>
              </w:rPr>
              <w:t>)</w:t>
            </w:r>
          </w:p>
        </w:tc>
        <w:tc>
          <w:tcPr>
            <w:tcW w:w="3524" w:type="dxa"/>
          </w:tcPr>
          <w:p w14:paraId="1EA4BE1F" w14:textId="77777777" w:rsidR="0021477D" w:rsidRPr="000F20EC" w:rsidRDefault="0021477D" w:rsidP="009A0569">
            <w:pPr>
              <w:spacing w:line="240" w:lineRule="auto"/>
              <w:ind w:firstLine="33"/>
              <w:jc w:val="center"/>
              <w:rPr>
                <w:rFonts w:ascii="Times New Roman" w:hAnsi="Times New Roman" w:cs="Times New Roman"/>
                <w:sz w:val="28"/>
                <w:lang w:val="en-US"/>
              </w:rPr>
            </w:pPr>
            <w:r w:rsidRPr="000F20EC">
              <w:rPr>
                <w:rFonts w:ascii="Times New Roman" w:hAnsi="Times New Roman" w:cs="Times New Roman"/>
                <w:sz w:val="28"/>
              </w:rPr>
              <w:t>е</w:t>
            </w:r>
            <w:r w:rsidRPr="000F20EC">
              <w:rPr>
                <w:rFonts w:ascii="Times New Roman" w:hAnsi="Times New Roman" w:cs="Times New Roman"/>
                <w:sz w:val="28"/>
                <w:lang w:val="en-US"/>
              </w:rPr>
              <w:t>)</w:t>
            </w:r>
          </w:p>
        </w:tc>
      </w:tr>
    </w:tbl>
    <w:p w14:paraId="7505ABC0"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До испытаний а) Исходный образец; б) 5 вес. % </w:t>
      </w:r>
      <w:proofErr w:type="spellStart"/>
      <w:r w:rsidRPr="000F20EC">
        <w:rPr>
          <w:rFonts w:ascii="Times New Roman" w:hAnsi="Times New Roman" w:cs="Times New Roman"/>
          <w:sz w:val="28"/>
        </w:rPr>
        <w:t>нанобентонита</w:t>
      </w:r>
      <w:proofErr w:type="spellEnd"/>
      <w:r w:rsidRPr="000F20EC">
        <w:rPr>
          <w:rFonts w:ascii="Times New Roman" w:hAnsi="Times New Roman" w:cs="Times New Roman"/>
          <w:sz w:val="28"/>
        </w:rPr>
        <w:t xml:space="preserve">; в) 5 вес. % </w:t>
      </w:r>
      <w:proofErr w:type="spellStart"/>
      <w:r w:rsidRPr="000F20EC">
        <w:rPr>
          <w:rFonts w:ascii="Times New Roman" w:hAnsi="Times New Roman" w:cs="Times New Roman"/>
          <w:sz w:val="28"/>
        </w:rPr>
        <w:t>нанокремнезема</w:t>
      </w:r>
      <w:proofErr w:type="spellEnd"/>
      <w:r w:rsidRPr="000F20EC">
        <w:rPr>
          <w:rFonts w:ascii="Times New Roman" w:hAnsi="Times New Roman" w:cs="Times New Roman"/>
          <w:sz w:val="28"/>
        </w:rPr>
        <w:t xml:space="preserve">) на коррозию в случае использования модельного раствора </w:t>
      </w:r>
      <w:r w:rsidRPr="000F20EC">
        <w:rPr>
          <w:rFonts w:ascii="Times New Roman" w:hAnsi="Times New Roman" w:cs="Times New Roman"/>
          <w:sz w:val="28"/>
          <w:lang w:val="en-US"/>
        </w:rPr>
        <w:t>NaCl</w:t>
      </w:r>
      <w:r w:rsidRPr="000F20EC">
        <w:rPr>
          <w:rFonts w:ascii="Times New Roman" w:hAnsi="Times New Roman" w:cs="Times New Roman"/>
          <w:sz w:val="28"/>
        </w:rPr>
        <w:t xml:space="preserve"> </w:t>
      </w:r>
    </w:p>
    <w:p w14:paraId="759AEB78"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После испытаний г) Исходный образец; д) 5 вес. % </w:t>
      </w:r>
      <w:proofErr w:type="spellStart"/>
      <w:r w:rsidRPr="000F20EC">
        <w:rPr>
          <w:rFonts w:ascii="Times New Roman" w:hAnsi="Times New Roman" w:cs="Times New Roman"/>
          <w:sz w:val="28"/>
        </w:rPr>
        <w:t>нанобентонита</w:t>
      </w:r>
      <w:proofErr w:type="spellEnd"/>
      <w:r w:rsidRPr="000F20EC">
        <w:rPr>
          <w:rFonts w:ascii="Times New Roman" w:hAnsi="Times New Roman" w:cs="Times New Roman"/>
          <w:sz w:val="28"/>
        </w:rPr>
        <w:t xml:space="preserve">; е) 5 вес. % </w:t>
      </w:r>
      <w:proofErr w:type="spellStart"/>
      <w:r w:rsidRPr="000F20EC">
        <w:rPr>
          <w:rFonts w:ascii="Times New Roman" w:hAnsi="Times New Roman" w:cs="Times New Roman"/>
          <w:sz w:val="28"/>
        </w:rPr>
        <w:t>нанокремнезема</w:t>
      </w:r>
      <w:proofErr w:type="spellEnd"/>
    </w:p>
    <w:p w14:paraId="53484B36" w14:textId="77777777" w:rsidR="0021477D" w:rsidRPr="000F20EC" w:rsidRDefault="0021477D" w:rsidP="009A0569">
      <w:pPr>
        <w:spacing w:after="0" w:line="240" w:lineRule="auto"/>
        <w:ind w:firstLine="709"/>
        <w:jc w:val="both"/>
        <w:rPr>
          <w:rFonts w:ascii="Times New Roman" w:hAnsi="Times New Roman" w:cs="Times New Roman"/>
          <w:sz w:val="28"/>
        </w:rPr>
      </w:pPr>
    </w:p>
    <w:p w14:paraId="177A30C2" w14:textId="77777777" w:rsidR="0021477D" w:rsidRPr="000F20EC" w:rsidRDefault="0021477D" w:rsidP="009A0569">
      <w:pPr>
        <w:spacing w:after="0" w:line="240" w:lineRule="auto"/>
        <w:jc w:val="center"/>
        <w:rPr>
          <w:rFonts w:ascii="Times New Roman" w:hAnsi="Times New Roman" w:cs="Times New Roman"/>
          <w:sz w:val="28"/>
        </w:rPr>
      </w:pPr>
      <w:r w:rsidRPr="005310E2">
        <w:rPr>
          <w:rFonts w:ascii="Times New Roman" w:hAnsi="Times New Roman" w:cs="Times New Roman"/>
          <w:b/>
          <w:sz w:val="28"/>
        </w:rPr>
        <w:t>Рисунок 4.11</w:t>
      </w:r>
      <w:r w:rsidRPr="000F20EC">
        <w:rPr>
          <w:rFonts w:ascii="Times New Roman" w:hAnsi="Times New Roman" w:cs="Times New Roman"/>
          <w:sz w:val="28"/>
        </w:rPr>
        <w:t xml:space="preserve"> – Результаты изучения морфологических особенностей исследуемых образцов до испытаний</w:t>
      </w:r>
    </w:p>
    <w:p w14:paraId="45AD49A9" w14:textId="77777777" w:rsidR="0021477D" w:rsidRPr="000F20EC" w:rsidRDefault="0021477D" w:rsidP="009A0569">
      <w:pPr>
        <w:spacing w:after="0" w:line="240" w:lineRule="auto"/>
        <w:ind w:firstLine="709"/>
        <w:jc w:val="both"/>
        <w:rPr>
          <w:rFonts w:ascii="Times New Roman" w:hAnsi="Times New Roman" w:cs="Times New Roman"/>
          <w:sz w:val="28"/>
        </w:rPr>
      </w:pPr>
    </w:p>
    <w:p w14:paraId="23EFA14D" w14:textId="77777777" w:rsidR="005310E2" w:rsidRPr="000F20EC" w:rsidRDefault="005310E2" w:rsidP="005310E2">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Как видно из представленных данных, присутствие стабилизирующих добавок приводит к ярко выраженному торможению процессов растрескивания цементных растворов, а также повышению стойкости к разупрочнению и деградации. Результаты поляризационных кривых </w:t>
      </w:r>
      <w:proofErr w:type="spellStart"/>
      <w:r w:rsidRPr="000F20EC">
        <w:rPr>
          <w:rFonts w:ascii="Times New Roman" w:hAnsi="Times New Roman" w:cs="Times New Roman"/>
          <w:sz w:val="28"/>
        </w:rPr>
        <w:t>Тафеля</w:t>
      </w:r>
      <w:proofErr w:type="spellEnd"/>
      <w:r w:rsidRPr="000F20EC">
        <w:rPr>
          <w:rFonts w:ascii="Times New Roman" w:hAnsi="Times New Roman" w:cs="Times New Roman"/>
          <w:sz w:val="28"/>
        </w:rPr>
        <w:t xml:space="preserve">, полученные при испытаниях в различных модельных растворах, показывают снижение катодного тока для образцов, содержащих стабилизирующие добавки, при этом увеличение концентрации добавки в образцах приводит к более выраженному снижению катодного тока (см. данные, представленные на рисунке 4.12а–г). Следует отметить, что отсутствие явных изменений на катодной и анодной ветвях в процессе измерений свидетельствует о том, что механизмы коррозии протекают одинаково, а основные изменения обусловлены механизмами сдерживания, обусловленными введением стабилизирующих добавок. В данном случае наличие стабилизирующих </w:t>
      </w:r>
      <w:r w:rsidRPr="000F20EC">
        <w:rPr>
          <w:rFonts w:ascii="Times New Roman" w:hAnsi="Times New Roman" w:cs="Times New Roman"/>
          <w:sz w:val="28"/>
        </w:rPr>
        <w:lastRenderedPageBreak/>
        <w:t>добавок выступает в качестве ингибитора катодного типа, приводя к защите от ускорения процессов разрушения в агрессивных средах.</w:t>
      </w:r>
    </w:p>
    <w:p w14:paraId="3B0BD6B2"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1477D" w:rsidRPr="000F20EC" w14:paraId="133CD44B" w14:textId="77777777" w:rsidTr="00321978">
        <w:tc>
          <w:tcPr>
            <w:tcW w:w="4785" w:type="dxa"/>
          </w:tcPr>
          <w:p w14:paraId="50384EB1"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lang w:eastAsia="ru-RU"/>
              </w:rPr>
              <w:drawing>
                <wp:inline distT="0" distB="0" distL="0" distR="0" wp14:anchorId="2A4BF486" wp14:editId="3EF07812">
                  <wp:extent cx="2862986" cy="2190750"/>
                  <wp:effectExtent l="0" t="0" r="0" b="0"/>
                  <wp:docPr id="3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stretch>
                            <a:fillRect/>
                          </a:stretch>
                        </pic:blipFill>
                        <pic:spPr>
                          <a:xfrm>
                            <a:off x="0" y="0"/>
                            <a:ext cx="2868853" cy="2195239"/>
                          </a:xfrm>
                          <a:prstGeom prst="rect">
                            <a:avLst/>
                          </a:prstGeom>
                        </pic:spPr>
                      </pic:pic>
                    </a:graphicData>
                  </a:graphic>
                </wp:inline>
              </w:drawing>
            </w:r>
          </w:p>
        </w:tc>
        <w:tc>
          <w:tcPr>
            <w:tcW w:w="4786" w:type="dxa"/>
          </w:tcPr>
          <w:p w14:paraId="1B2FC8F3"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lang w:eastAsia="ru-RU"/>
              </w:rPr>
              <w:drawing>
                <wp:inline distT="0" distB="0" distL="0" distR="0" wp14:anchorId="2A3B17A4" wp14:editId="3806C4E5">
                  <wp:extent cx="2740901" cy="2159000"/>
                  <wp:effectExtent l="0" t="0" r="2540" b="0"/>
                  <wp:docPr id="3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2740548" cy="2158722"/>
                          </a:xfrm>
                          <a:prstGeom prst="rect">
                            <a:avLst/>
                          </a:prstGeom>
                        </pic:spPr>
                      </pic:pic>
                    </a:graphicData>
                  </a:graphic>
                </wp:inline>
              </w:drawing>
            </w:r>
          </w:p>
        </w:tc>
      </w:tr>
      <w:tr w:rsidR="0021477D" w:rsidRPr="000F20EC" w14:paraId="3AC3A7B5" w14:textId="77777777" w:rsidTr="00321978">
        <w:tc>
          <w:tcPr>
            <w:tcW w:w="4785" w:type="dxa"/>
          </w:tcPr>
          <w:p w14:paraId="1FA8F5B3"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lang w:val="en-US"/>
              </w:rPr>
              <w:t>a)</w:t>
            </w:r>
          </w:p>
        </w:tc>
        <w:tc>
          <w:tcPr>
            <w:tcW w:w="4786" w:type="dxa"/>
          </w:tcPr>
          <w:p w14:paraId="2FE68D33"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rPr>
              <w:t>б</w:t>
            </w:r>
            <w:r w:rsidRPr="000F20EC">
              <w:rPr>
                <w:rFonts w:ascii="Times New Roman" w:hAnsi="Times New Roman" w:cs="Times New Roman"/>
                <w:sz w:val="28"/>
                <w:lang w:val="en-US"/>
              </w:rPr>
              <w:t>)</w:t>
            </w:r>
          </w:p>
        </w:tc>
      </w:tr>
      <w:tr w:rsidR="0021477D" w:rsidRPr="000F20EC" w14:paraId="3C6DC60F" w14:textId="77777777" w:rsidTr="00321978">
        <w:tc>
          <w:tcPr>
            <w:tcW w:w="4785" w:type="dxa"/>
          </w:tcPr>
          <w:p w14:paraId="7F059DD9"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lang w:eastAsia="ru-RU"/>
              </w:rPr>
              <w:drawing>
                <wp:inline distT="0" distB="0" distL="0" distR="0" wp14:anchorId="76BC689E" wp14:editId="35067706">
                  <wp:extent cx="2755900" cy="2202956"/>
                  <wp:effectExtent l="0" t="0" r="6350" b="6985"/>
                  <wp:docPr id="3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2758313" cy="2204885"/>
                          </a:xfrm>
                          <a:prstGeom prst="rect">
                            <a:avLst/>
                          </a:prstGeom>
                        </pic:spPr>
                      </pic:pic>
                    </a:graphicData>
                  </a:graphic>
                </wp:inline>
              </w:drawing>
            </w:r>
          </w:p>
        </w:tc>
        <w:tc>
          <w:tcPr>
            <w:tcW w:w="4786" w:type="dxa"/>
          </w:tcPr>
          <w:p w14:paraId="15857888"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noProof/>
                <w:sz w:val="28"/>
                <w:lang w:eastAsia="ru-RU"/>
              </w:rPr>
              <w:drawing>
                <wp:inline distT="0" distB="0" distL="0" distR="0" wp14:anchorId="5411044F" wp14:editId="2BDF3074">
                  <wp:extent cx="2844800" cy="2197975"/>
                  <wp:effectExtent l="0" t="0" r="0" b="0"/>
                  <wp:docPr id="4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2845960" cy="2198871"/>
                          </a:xfrm>
                          <a:prstGeom prst="rect">
                            <a:avLst/>
                          </a:prstGeom>
                        </pic:spPr>
                      </pic:pic>
                    </a:graphicData>
                  </a:graphic>
                </wp:inline>
              </w:drawing>
            </w:r>
          </w:p>
        </w:tc>
      </w:tr>
      <w:tr w:rsidR="0021477D" w:rsidRPr="000F20EC" w14:paraId="1DD17025" w14:textId="77777777" w:rsidTr="00321978">
        <w:tc>
          <w:tcPr>
            <w:tcW w:w="4785" w:type="dxa"/>
          </w:tcPr>
          <w:p w14:paraId="5A540052"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rPr>
              <w:t>в</w:t>
            </w:r>
            <w:r w:rsidRPr="000F20EC">
              <w:rPr>
                <w:rFonts w:ascii="Times New Roman" w:hAnsi="Times New Roman" w:cs="Times New Roman"/>
                <w:sz w:val="28"/>
                <w:lang w:val="en-US"/>
              </w:rPr>
              <w:t>)</w:t>
            </w:r>
          </w:p>
        </w:tc>
        <w:tc>
          <w:tcPr>
            <w:tcW w:w="4786" w:type="dxa"/>
          </w:tcPr>
          <w:p w14:paraId="639D1F95" w14:textId="77777777" w:rsidR="0021477D" w:rsidRPr="000F20EC" w:rsidRDefault="0021477D" w:rsidP="009A0569">
            <w:pPr>
              <w:spacing w:line="240" w:lineRule="auto"/>
              <w:jc w:val="center"/>
              <w:rPr>
                <w:rFonts w:ascii="Times New Roman" w:hAnsi="Times New Roman" w:cs="Times New Roman"/>
                <w:sz w:val="28"/>
                <w:lang w:val="en-US"/>
              </w:rPr>
            </w:pPr>
            <w:r w:rsidRPr="000F20EC">
              <w:rPr>
                <w:rFonts w:ascii="Times New Roman" w:hAnsi="Times New Roman" w:cs="Times New Roman"/>
                <w:sz w:val="28"/>
              </w:rPr>
              <w:t>г</w:t>
            </w:r>
            <w:r w:rsidRPr="000F20EC">
              <w:rPr>
                <w:rFonts w:ascii="Times New Roman" w:hAnsi="Times New Roman" w:cs="Times New Roman"/>
                <w:sz w:val="28"/>
                <w:lang w:val="en-US"/>
              </w:rPr>
              <w:t>)</w:t>
            </w:r>
          </w:p>
        </w:tc>
      </w:tr>
    </w:tbl>
    <w:p w14:paraId="06C80D31" w14:textId="77777777" w:rsidR="005310E2" w:rsidRPr="000F20EC" w:rsidRDefault="005310E2" w:rsidP="005310E2">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а) с добавлением стабилизирующей добавки </w:t>
      </w:r>
      <w:proofErr w:type="spellStart"/>
      <w:r w:rsidRPr="000F20EC">
        <w:rPr>
          <w:rFonts w:ascii="Times New Roman" w:hAnsi="Times New Roman" w:cs="Times New Roman"/>
          <w:sz w:val="28"/>
        </w:rPr>
        <w:t>Нанобентонит</w:t>
      </w:r>
      <w:proofErr w:type="spellEnd"/>
      <w:r w:rsidRPr="000F20EC">
        <w:rPr>
          <w:rFonts w:ascii="Times New Roman" w:hAnsi="Times New Roman" w:cs="Times New Roman"/>
          <w:sz w:val="28"/>
        </w:rPr>
        <w:t xml:space="preserve"> при испытаниях в модельном растворе </w:t>
      </w:r>
      <w:r w:rsidRPr="000F20EC">
        <w:rPr>
          <w:rFonts w:ascii="Times New Roman" w:hAnsi="Times New Roman" w:cs="Times New Roman"/>
          <w:sz w:val="28"/>
          <w:lang w:val="en-US"/>
        </w:rPr>
        <w:t>HCl</w:t>
      </w:r>
      <w:r w:rsidRPr="000F20EC">
        <w:rPr>
          <w:rFonts w:ascii="Times New Roman" w:hAnsi="Times New Roman" w:cs="Times New Roman"/>
          <w:sz w:val="28"/>
        </w:rPr>
        <w:t xml:space="preserve">; б) с добавлением стабилизирующей добавки </w:t>
      </w:r>
      <w:proofErr w:type="spellStart"/>
      <w:r w:rsidRPr="000F20EC">
        <w:rPr>
          <w:rFonts w:ascii="Times New Roman" w:hAnsi="Times New Roman" w:cs="Times New Roman"/>
          <w:sz w:val="28"/>
        </w:rPr>
        <w:t>Нанобентонит</w:t>
      </w:r>
      <w:proofErr w:type="spellEnd"/>
      <w:r w:rsidRPr="000F20EC">
        <w:rPr>
          <w:rFonts w:ascii="Times New Roman" w:hAnsi="Times New Roman" w:cs="Times New Roman"/>
          <w:sz w:val="28"/>
        </w:rPr>
        <w:t xml:space="preserve"> при испытаниях в модельном растворе </w:t>
      </w:r>
      <w:r w:rsidRPr="000F20EC">
        <w:rPr>
          <w:rFonts w:ascii="Times New Roman" w:hAnsi="Times New Roman" w:cs="Times New Roman"/>
          <w:sz w:val="28"/>
          <w:lang w:val="en-US"/>
        </w:rPr>
        <w:t>NaCl</w:t>
      </w:r>
      <w:r w:rsidRPr="000F20EC">
        <w:rPr>
          <w:rFonts w:ascii="Times New Roman" w:hAnsi="Times New Roman" w:cs="Times New Roman"/>
          <w:sz w:val="28"/>
        </w:rPr>
        <w:t xml:space="preserve">; в) с добавлением стабилизирующей добавки </w:t>
      </w:r>
      <w:proofErr w:type="spellStart"/>
      <w:r w:rsidRPr="000F20EC">
        <w:rPr>
          <w:rFonts w:ascii="Times New Roman" w:hAnsi="Times New Roman" w:cs="Times New Roman"/>
          <w:sz w:val="28"/>
        </w:rPr>
        <w:t>Нанокремнезем</w:t>
      </w:r>
      <w:proofErr w:type="spellEnd"/>
      <w:r w:rsidRPr="000F20EC">
        <w:rPr>
          <w:rFonts w:ascii="Times New Roman" w:hAnsi="Times New Roman" w:cs="Times New Roman"/>
          <w:sz w:val="28"/>
        </w:rPr>
        <w:t xml:space="preserve"> при испытаниях в модельном растворе </w:t>
      </w:r>
      <w:r w:rsidRPr="000F20EC">
        <w:rPr>
          <w:rFonts w:ascii="Times New Roman" w:hAnsi="Times New Roman" w:cs="Times New Roman"/>
          <w:sz w:val="28"/>
          <w:lang w:val="en-US"/>
        </w:rPr>
        <w:t>HCl</w:t>
      </w:r>
      <w:r w:rsidRPr="000F20EC">
        <w:rPr>
          <w:rFonts w:ascii="Times New Roman" w:hAnsi="Times New Roman" w:cs="Times New Roman"/>
          <w:sz w:val="28"/>
        </w:rPr>
        <w:t xml:space="preserve">; г) с добавлением стабилизирующей добавки </w:t>
      </w:r>
      <w:proofErr w:type="spellStart"/>
      <w:r w:rsidRPr="000F20EC">
        <w:rPr>
          <w:rFonts w:ascii="Times New Roman" w:hAnsi="Times New Roman" w:cs="Times New Roman"/>
          <w:sz w:val="28"/>
        </w:rPr>
        <w:t>Нанокремнезем</w:t>
      </w:r>
      <w:proofErr w:type="spellEnd"/>
      <w:r w:rsidRPr="000F20EC">
        <w:rPr>
          <w:rFonts w:ascii="Times New Roman" w:hAnsi="Times New Roman" w:cs="Times New Roman"/>
          <w:sz w:val="28"/>
        </w:rPr>
        <w:t xml:space="preserve"> при испытаниях в модельном растворе </w:t>
      </w:r>
      <w:r w:rsidRPr="000F20EC">
        <w:rPr>
          <w:rFonts w:ascii="Times New Roman" w:hAnsi="Times New Roman" w:cs="Times New Roman"/>
          <w:sz w:val="28"/>
          <w:lang w:val="en-US"/>
        </w:rPr>
        <w:t>NaCl</w:t>
      </w:r>
    </w:p>
    <w:p w14:paraId="43AECACC" w14:textId="77777777" w:rsidR="005310E2" w:rsidRPr="000F20EC" w:rsidRDefault="005310E2" w:rsidP="005310E2">
      <w:pPr>
        <w:spacing w:after="0" w:line="240" w:lineRule="auto"/>
        <w:ind w:firstLine="709"/>
        <w:jc w:val="both"/>
        <w:rPr>
          <w:rFonts w:ascii="Times New Roman" w:hAnsi="Times New Roman" w:cs="Times New Roman"/>
          <w:sz w:val="28"/>
        </w:rPr>
      </w:pPr>
    </w:p>
    <w:p w14:paraId="23A6BE37" w14:textId="77777777" w:rsidR="0021477D" w:rsidRPr="000F20EC" w:rsidRDefault="0021477D" w:rsidP="009A0569">
      <w:pPr>
        <w:spacing w:after="0" w:line="240" w:lineRule="auto"/>
        <w:jc w:val="center"/>
        <w:rPr>
          <w:rFonts w:ascii="Times New Roman" w:hAnsi="Times New Roman" w:cs="Times New Roman"/>
          <w:sz w:val="28"/>
        </w:rPr>
      </w:pPr>
      <w:r w:rsidRPr="005310E2">
        <w:rPr>
          <w:rFonts w:ascii="Times New Roman" w:hAnsi="Times New Roman" w:cs="Times New Roman"/>
          <w:b/>
          <w:sz w:val="28"/>
        </w:rPr>
        <w:t>Рисунок 4.12</w:t>
      </w:r>
      <w:r w:rsidRPr="000F20EC">
        <w:rPr>
          <w:rFonts w:ascii="Times New Roman" w:hAnsi="Times New Roman" w:cs="Times New Roman"/>
          <w:sz w:val="28"/>
        </w:rPr>
        <w:t xml:space="preserve"> – </w:t>
      </w:r>
      <w:proofErr w:type="spellStart"/>
      <w:r w:rsidRPr="000F20EC">
        <w:rPr>
          <w:rFonts w:ascii="Times New Roman" w:hAnsi="Times New Roman" w:cs="Times New Roman"/>
          <w:sz w:val="28"/>
        </w:rPr>
        <w:t>Тафелевские</w:t>
      </w:r>
      <w:proofErr w:type="spellEnd"/>
      <w:r w:rsidRPr="000F20EC">
        <w:rPr>
          <w:rFonts w:ascii="Times New Roman" w:hAnsi="Times New Roman" w:cs="Times New Roman"/>
          <w:sz w:val="28"/>
        </w:rPr>
        <w:t xml:space="preserve"> поляризационные кривые, полученные для исследуемых образцов при испытаниях в различных агрессивных средах и с использованием различных стабилизирующих добавок:</w:t>
      </w:r>
    </w:p>
    <w:p w14:paraId="4EDC101B" w14:textId="77777777" w:rsidR="0021477D" w:rsidRPr="000F20EC" w:rsidRDefault="0021477D" w:rsidP="009A0569">
      <w:pPr>
        <w:spacing w:after="0" w:line="240" w:lineRule="auto"/>
        <w:ind w:firstLine="709"/>
        <w:jc w:val="both"/>
        <w:rPr>
          <w:rFonts w:ascii="Times New Roman" w:hAnsi="Times New Roman" w:cs="Times New Roman"/>
          <w:sz w:val="28"/>
        </w:rPr>
      </w:pPr>
    </w:p>
    <w:p w14:paraId="6B62CAA0"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Полученные результаты оценки эффективности использования наноразмерных частиц бентонита и кремнезема для целенаправленной модификации тампонажных растворов с целью повышения их прочности и коррозионной стойкости хоро</w:t>
      </w:r>
      <w:r w:rsidR="005310E2">
        <w:rPr>
          <w:rFonts w:ascii="Times New Roman" w:hAnsi="Times New Roman" w:cs="Times New Roman"/>
          <w:sz w:val="28"/>
        </w:rPr>
        <w:t>шо согласуются с рядом работ [81,105,10</w:t>
      </w:r>
      <w:r w:rsidR="005310E2" w:rsidRPr="005310E2">
        <w:rPr>
          <w:rFonts w:ascii="Times New Roman" w:hAnsi="Times New Roman" w:cs="Times New Roman"/>
          <w:sz w:val="28"/>
        </w:rPr>
        <w:t>6</w:t>
      </w:r>
      <w:r w:rsidRPr="000F20EC">
        <w:rPr>
          <w:rFonts w:ascii="Times New Roman" w:hAnsi="Times New Roman" w:cs="Times New Roman"/>
          <w:sz w:val="28"/>
        </w:rPr>
        <w:t xml:space="preserve">], в </w:t>
      </w:r>
      <w:r w:rsidRPr="000F20EC">
        <w:rPr>
          <w:rFonts w:ascii="Times New Roman" w:hAnsi="Times New Roman" w:cs="Times New Roman"/>
          <w:sz w:val="28"/>
        </w:rPr>
        <w:lastRenderedPageBreak/>
        <w:t>которых для модификации использовались различные частицы, в том числе оксиды металлов. Основным механизмом упрочнения при этом является образование примесных фаз, заполнение которыми пустот и пор приводит к повышению устойчивости тампонажных растворов к процессам разрушения при внешних нагрузках, а также при воздействии агрессивных сред. При этом добавление наноразмерных частиц позволяет не только повысить стойкость тампонажных растворов к деструкции, но и снизить риски, связанные с ускорением процессов термической деградации, характерных при использовании частиц оксидов металлов, в частности, при использовании высоких концентраций оксида железа и частиц оксидов металлов, в частности, при использовании высоких концентраций оксида железа [</w:t>
      </w:r>
      <w:r w:rsidR="005310E2">
        <w:rPr>
          <w:rFonts w:ascii="Times New Roman" w:hAnsi="Times New Roman" w:cs="Times New Roman"/>
          <w:sz w:val="28"/>
        </w:rPr>
        <w:t>96</w:t>
      </w:r>
      <w:r w:rsidRPr="000F20EC">
        <w:rPr>
          <w:rFonts w:ascii="Times New Roman" w:hAnsi="Times New Roman" w:cs="Times New Roman"/>
          <w:sz w:val="28"/>
        </w:rPr>
        <w:t>].</w:t>
      </w:r>
    </w:p>
    <w:p w14:paraId="48044EC4" w14:textId="77777777" w:rsidR="0021477D" w:rsidRPr="000F20EC" w:rsidRDefault="0021477D" w:rsidP="009A0569">
      <w:pPr>
        <w:spacing w:after="0" w:line="240" w:lineRule="auto"/>
        <w:jc w:val="both"/>
        <w:rPr>
          <w:rFonts w:ascii="Times New Roman" w:hAnsi="Times New Roman" w:cs="Times New Roman"/>
          <w:sz w:val="28"/>
        </w:rPr>
      </w:pPr>
    </w:p>
    <w:p w14:paraId="684E8BBE" w14:textId="77777777" w:rsidR="0021477D" w:rsidRPr="000F20EC" w:rsidRDefault="0021477D" w:rsidP="009A0569">
      <w:pPr>
        <w:spacing w:after="0" w:line="240" w:lineRule="auto"/>
        <w:ind w:firstLine="709"/>
        <w:jc w:val="both"/>
        <w:rPr>
          <w:rFonts w:ascii="Times New Roman" w:hAnsi="Times New Roman" w:cs="Times New Roman"/>
          <w:b/>
          <w:sz w:val="28"/>
        </w:rPr>
      </w:pPr>
      <w:r w:rsidRPr="000F20EC">
        <w:rPr>
          <w:rFonts w:ascii="Times New Roman" w:hAnsi="Times New Roman" w:cs="Times New Roman"/>
          <w:b/>
          <w:sz w:val="28"/>
        </w:rPr>
        <w:t xml:space="preserve">4.3 Сравнительный анализ применения минеральных и наноструктурных добавок для повышения прочностных характеристик цементных растворов </w:t>
      </w:r>
    </w:p>
    <w:p w14:paraId="2853F05C"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На рисунке 4.13 приведены результаты сравнительного анализа эффективности использования минеральных наноструктурных добавок, а также различных оксидов для направленной модификации цементных растворов с целью увеличения прочностных характеристик и устойчивости к внешним воздействиям. Выбор данных для сравнения основывался на распространенности используемых добавок, способах их получения, а также возможности вариации концентрации добавок, изменение которых позволяет достичь различных эффектов. Для сравнения приведены результаты прочности на сжатия цементного раствора, используемого в проведенном исследовании в качестве исходного образца, также на диаграмме приведены результаты прочностных характеристик исследуемых цементных растворов с различной концентрацией бентонита и кремнезема с различной концентрацией. Для оценки применения различных типов модификаторов</w:t>
      </w:r>
      <w:r w:rsidR="005310E2">
        <w:rPr>
          <w:rFonts w:ascii="Times New Roman" w:hAnsi="Times New Roman" w:cs="Times New Roman"/>
          <w:sz w:val="28"/>
        </w:rPr>
        <w:t xml:space="preserve"> были взяты результаты работ [</w:t>
      </w:r>
      <w:r w:rsidR="005310E2" w:rsidRPr="005310E2">
        <w:rPr>
          <w:rFonts w:ascii="Times New Roman" w:hAnsi="Times New Roman" w:cs="Times New Roman"/>
          <w:sz w:val="28"/>
        </w:rPr>
        <w:t>107</w:t>
      </w:r>
      <w:r w:rsidR="005310E2">
        <w:rPr>
          <w:rFonts w:ascii="Times New Roman" w:hAnsi="Times New Roman" w:cs="Times New Roman"/>
          <w:sz w:val="28"/>
        </w:rPr>
        <w:t xml:space="preserve">, </w:t>
      </w:r>
      <w:r w:rsidR="005310E2" w:rsidRPr="005310E2">
        <w:rPr>
          <w:rFonts w:ascii="Times New Roman" w:hAnsi="Times New Roman" w:cs="Times New Roman"/>
          <w:sz w:val="28"/>
        </w:rPr>
        <w:t>108</w:t>
      </w:r>
      <w:r w:rsidR="005310E2">
        <w:rPr>
          <w:rFonts w:ascii="Times New Roman" w:hAnsi="Times New Roman" w:cs="Times New Roman"/>
          <w:sz w:val="28"/>
        </w:rPr>
        <w:t xml:space="preserve">, </w:t>
      </w:r>
      <w:r w:rsidR="005310E2" w:rsidRPr="005310E2">
        <w:rPr>
          <w:rFonts w:ascii="Times New Roman" w:hAnsi="Times New Roman" w:cs="Times New Roman"/>
          <w:sz w:val="28"/>
        </w:rPr>
        <w:t>109</w:t>
      </w:r>
      <w:r w:rsidRPr="000F20EC">
        <w:rPr>
          <w:rFonts w:ascii="Times New Roman" w:hAnsi="Times New Roman" w:cs="Times New Roman"/>
          <w:sz w:val="28"/>
        </w:rPr>
        <w:t xml:space="preserve">], в которых рассмотрено применение различных добавок в том числе кремнезем, диоксид титана, оксиды цинка и меди в качестве стабилизирующих добавок, использование которых позволяет увеличить сопротивляемость к внешним воздействиям и повысить прочность цементных растворов. Согласно проведенному анализу оценки прочностных свойств цементных растворов установлено, что наибольшей эффективность упрочнения обладают добавки на основе кремнезема, добавление которого в состав цементного раствора позволяет увеличить прочность на сжатие от 40 % до 100 % по сравнению с немодифицированным цементным раствором. Высокая эффективность упрочнения цементных растворов при использовании кремнезёма обусловлена совокупностью взаимосвязанных физико-химических механизмов. В первую очередь это обусловлено реализацией пуццоланового механизма упрочнения, заключающегося во взаимодействии активного диоксида кремния с гидроксидом кальция </w:t>
      </w:r>
      <w:proofErr w:type="spellStart"/>
      <w:proofErr w:type="gramStart"/>
      <w:r w:rsidRPr="000F20EC">
        <w:rPr>
          <w:rFonts w:ascii="Times New Roman" w:hAnsi="Times New Roman" w:cs="Times New Roman"/>
          <w:sz w:val="28"/>
        </w:rPr>
        <w:t>Ca</w:t>
      </w:r>
      <w:proofErr w:type="spellEnd"/>
      <w:r w:rsidRPr="000F20EC">
        <w:rPr>
          <w:rFonts w:ascii="Times New Roman" w:hAnsi="Times New Roman" w:cs="Times New Roman"/>
          <w:sz w:val="28"/>
        </w:rPr>
        <w:t>(</w:t>
      </w:r>
      <w:proofErr w:type="gramEnd"/>
      <w:r w:rsidRPr="000F20EC">
        <w:rPr>
          <w:rFonts w:ascii="Times New Roman" w:hAnsi="Times New Roman" w:cs="Times New Roman"/>
          <w:sz w:val="28"/>
        </w:rPr>
        <w:t>OH)</w:t>
      </w:r>
      <w:r w:rsidRPr="000F20EC">
        <w:rPr>
          <w:rFonts w:ascii="Times New Roman" w:hAnsi="Times New Roman" w:cs="Times New Roman"/>
          <w:sz w:val="28"/>
          <w:vertAlign w:val="subscript"/>
        </w:rPr>
        <w:t>2</w:t>
      </w:r>
      <w:r w:rsidRPr="000F20EC">
        <w:rPr>
          <w:rFonts w:ascii="Times New Roman" w:hAnsi="Times New Roman" w:cs="Times New Roman"/>
          <w:sz w:val="28"/>
        </w:rPr>
        <w:t xml:space="preserve">, образующимся в </w:t>
      </w:r>
      <w:r w:rsidRPr="000F20EC">
        <w:rPr>
          <w:rFonts w:ascii="Times New Roman" w:hAnsi="Times New Roman" w:cs="Times New Roman"/>
          <w:sz w:val="28"/>
        </w:rPr>
        <w:lastRenderedPageBreak/>
        <w:t xml:space="preserve">процессе гидратации цемента. В результате данной реакции формируются вторичные </w:t>
      </w:r>
      <w:proofErr w:type="spellStart"/>
      <w:r w:rsidRPr="000F20EC">
        <w:rPr>
          <w:rFonts w:ascii="Times New Roman" w:hAnsi="Times New Roman" w:cs="Times New Roman"/>
          <w:sz w:val="28"/>
        </w:rPr>
        <w:t>гидросиликаты</w:t>
      </w:r>
      <w:proofErr w:type="spellEnd"/>
      <w:r w:rsidRPr="000F20EC">
        <w:rPr>
          <w:rFonts w:ascii="Times New Roman" w:hAnsi="Times New Roman" w:cs="Times New Roman"/>
          <w:sz w:val="28"/>
        </w:rPr>
        <w:t xml:space="preserve"> кальция (C–S–H), обладающие более высокой прочностью, низкой растворимостью и устойчивостью к воздействию агрессивных сред по сравнению с первичными продуктами гидратации. Также существенную роль играет эффект микро- и </w:t>
      </w:r>
      <w:proofErr w:type="spellStart"/>
      <w:r w:rsidRPr="000F20EC">
        <w:rPr>
          <w:rFonts w:ascii="Times New Roman" w:hAnsi="Times New Roman" w:cs="Times New Roman"/>
          <w:sz w:val="28"/>
        </w:rPr>
        <w:t>нанонаполнения</w:t>
      </w:r>
      <w:proofErr w:type="spellEnd"/>
      <w:r w:rsidRPr="000F20EC">
        <w:rPr>
          <w:rFonts w:ascii="Times New Roman" w:hAnsi="Times New Roman" w:cs="Times New Roman"/>
          <w:sz w:val="28"/>
        </w:rPr>
        <w:t xml:space="preserve">, при котором мелкодисперсные и наноразмерные частицы кремнезёма заполняют капиллярные поры и межфазные границы цементной матрицы. Это приводит к снижению общей и открытой пористости цементного камня, уплотнению его микроструктуры и уменьшению концентрации дефектов, являющихся концентраторами напряжений при механических нагрузках. </w:t>
      </w:r>
    </w:p>
    <w:p w14:paraId="3738C852" w14:textId="77777777" w:rsidR="0021477D" w:rsidRPr="000F20EC" w:rsidRDefault="0021477D" w:rsidP="009A0569">
      <w:pPr>
        <w:spacing w:after="0" w:line="240" w:lineRule="auto"/>
        <w:ind w:firstLine="709"/>
        <w:jc w:val="both"/>
        <w:rPr>
          <w:rFonts w:ascii="Times New Roman" w:hAnsi="Times New Roman" w:cs="Times New Roman"/>
          <w:sz w:val="28"/>
        </w:rPr>
      </w:pPr>
    </w:p>
    <w:p w14:paraId="1869D5E5" w14:textId="77777777" w:rsidR="0021477D" w:rsidRPr="000F20EC" w:rsidRDefault="00AB56A5" w:rsidP="009A0569">
      <w:pPr>
        <w:spacing w:after="0" w:line="240" w:lineRule="auto"/>
        <w:jc w:val="center"/>
      </w:pPr>
      <w:r w:rsidRPr="000F20EC">
        <w:rPr>
          <w:noProof/>
        </w:rPr>
        <w:object w:dxaOrig="6174" w:dyaOrig="4726" w14:anchorId="2C529F3E">
          <v:shape id="_x0000_i1061" type="#_x0000_t75" style="width:309pt;height:235.5pt" o:ole="">
            <v:imagedata r:id="rId146" o:title=""/>
          </v:shape>
          <o:OLEObject Type="Embed" ProgID="Origin95.Graph" ShapeID="_x0000_i1061" DrawAspect="Content" ObjectID="_1838481965" r:id="rId147"/>
        </w:object>
      </w:r>
    </w:p>
    <w:p w14:paraId="2F3F7F72" w14:textId="77777777" w:rsidR="0021477D" w:rsidRPr="000F20EC" w:rsidRDefault="0021477D" w:rsidP="009A0569">
      <w:pPr>
        <w:spacing w:after="0" w:line="240" w:lineRule="auto"/>
        <w:jc w:val="center"/>
        <w:rPr>
          <w:rFonts w:ascii="Times New Roman" w:hAnsi="Times New Roman" w:cs="Times New Roman"/>
          <w:sz w:val="28"/>
        </w:rPr>
      </w:pPr>
      <w:r w:rsidRPr="000F32DB">
        <w:rPr>
          <w:rFonts w:ascii="Times New Roman" w:hAnsi="Times New Roman" w:cs="Times New Roman"/>
          <w:b/>
          <w:sz w:val="28"/>
        </w:rPr>
        <w:t>Рисунок 4.1</w:t>
      </w:r>
      <w:r w:rsidR="000F32DB" w:rsidRPr="000F32DB">
        <w:rPr>
          <w:rFonts w:ascii="Times New Roman" w:hAnsi="Times New Roman" w:cs="Times New Roman"/>
          <w:b/>
          <w:sz w:val="28"/>
        </w:rPr>
        <w:t>3</w:t>
      </w:r>
      <w:r w:rsidRPr="000F20EC">
        <w:rPr>
          <w:rFonts w:ascii="Times New Roman" w:hAnsi="Times New Roman" w:cs="Times New Roman"/>
          <w:sz w:val="28"/>
        </w:rPr>
        <w:t xml:space="preserve"> – Результаты сравнительного анализа упрочнения цементных растворов при добавлении в состав различных типов стабилизирующих добавок</w:t>
      </w:r>
    </w:p>
    <w:p w14:paraId="3208F64E" w14:textId="77777777" w:rsidR="0021477D" w:rsidRPr="000F20EC" w:rsidRDefault="0021477D" w:rsidP="009A0569">
      <w:pPr>
        <w:spacing w:after="0" w:line="240" w:lineRule="auto"/>
        <w:jc w:val="center"/>
        <w:rPr>
          <w:rFonts w:ascii="Times New Roman" w:hAnsi="Times New Roman" w:cs="Times New Roman"/>
          <w:sz w:val="28"/>
        </w:rPr>
      </w:pPr>
    </w:p>
    <w:p w14:paraId="1CDDE987"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Не менее важным является эффект интенсификации гидратации цемента. Частицы кремнезёма, обладающие высокой удельной поверхностью, выступают в роли дополнительных центров кристаллизации, способствуя более равномерному и ускоренному формированию C–S–H фаз. Это обеспечивает рост прочности цементного камня уже на ранних стадиях твердения и формирование более однородной и связной структуры в процессе дальнейшей выдержки.</w:t>
      </w:r>
    </w:p>
    <w:p w14:paraId="085495B2"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Также было установлено, добавление кремнезёма способствует перераспределению и снижению содержания свободного </w:t>
      </w:r>
      <w:proofErr w:type="spellStart"/>
      <w:proofErr w:type="gramStart"/>
      <w:r w:rsidRPr="000F20EC">
        <w:rPr>
          <w:rFonts w:ascii="Times New Roman" w:hAnsi="Times New Roman" w:cs="Times New Roman"/>
          <w:sz w:val="28"/>
        </w:rPr>
        <w:t>Ca</w:t>
      </w:r>
      <w:proofErr w:type="spellEnd"/>
      <w:r w:rsidRPr="000F20EC">
        <w:rPr>
          <w:rFonts w:ascii="Times New Roman" w:hAnsi="Times New Roman" w:cs="Times New Roman"/>
          <w:sz w:val="28"/>
        </w:rPr>
        <w:t>(</w:t>
      </w:r>
      <w:proofErr w:type="gramEnd"/>
      <w:r w:rsidRPr="000F20EC">
        <w:rPr>
          <w:rFonts w:ascii="Times New Roman" w:hAnsi="Times New Roman" w:cs="Times New Roman"/>
          <w:sz w:val="28"/>
        </w:rPr>
        <w:t>OH)</w:t>
      </w:r>
      <w:r w:rsidRPr="000F20EC">
        <w:rPr>
          <w:rFonts w:ascii="Times New Roman" w:hAnsi="Times New Roman" w:cs="Times New Roman"/>
          <w:sz w:val="28"/>
          <w:vertAlign w:val="subscript"/>
        </w:rPr>
        <w:t>2</w:t>
      </w:r>
      <w:r w:rsidRPr="000F20EC">
        <w:rPr>
          <w:rFonts w:ascii="Times New Roman" w:hAnsi="Times New Roman" w:cs="Times New Roman"/>
          <w:sz w:val="28"/>
        </w:rPr>
        <w:t xml:space="preserve"> в цементном камне, что уменьшает склонность материала к выщелачиванию и химической коррозии. За счёт этого повышается не только прочность, но и долговечность цементного камня, его устойчивость к воздействию хлоридных и сульфатных сред, а также к температурному старению.</w:t>
      </w:r>
    </w:p>
    <w:p w14:paraId="2FFF833D"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Таким образом, можно заключить, что использование модификаторов в виде наноструктурных бентонита и кремнезёма для модификации цементных </w:t>
      </w:r>
      <w:r w:rsidRPr="000F20EC">
        <w:rPr>
          <w:rFonts w:ascii="Times New Roman" w:hAnsi="Times New Roman" w:cs="Times New Roman"/>
          <w:sz w:val="28"/>
        </w:rPr>
        <w:lastRenderedPageBreak/>
        <w:t xml:space="preserve">растворов оказывает выраженный технологический эффект и характеризуется высокой экономической целесообразностью, что делает данные добавки перспективными для применения в тампонажных цементных системах (см. </w:t>
      </w:r>
      <w:proofErr w:type="gramStart"/>
      <w:r w:rsidRPr="000F20EC">
        <w:rPr>
          <w:rFonts w:ascii="Times New Roman" w:hAnsi="Times New Roman" w:cs="Times New Roman"/>
          <w:sz w:val="28"/>
        </w:rPr>
        <w:t>с</w:t>
      </w:r>
      <w:r w:rsidR="000F32DB">
        <w:rPr>
          <w:rFonts w:ascii="Times New Roman" w:hAnsi="Times New Roman" w:cs="Times New Roman"/>
          <w:sz w:val="28"/>
        </w:rPr>
        <w:t>хему</w:t>
      </w:r>
      <w:proofErr w:type="gramEnd"/>
      <w:r w:rsidR="000F32DB">
        <w:rPr>
          <w:rFonts w:ascii="Times New Roman" w:hAnsi="Times New Roman" w:cs="Times New Roman"/>
          <w:sz w:val="28"/>
        </w:rPr>
        <w:t xml:space="preserve"> приведенную на рисунке 4.1</w:t>
      </w:r>
      <w:r w:rsidR="000F32DB" w:rsidRPr="000F32DB">
        <w:rPr>
          <w:rFonts w:ascii="Times New Roman" w:hAnsi="Times New Roman" w:cs="Times New Roman"/>
          <w:sz w:val="28"/>
        </w:rPr>
        <w:t>4</w:t>
      </w:r>
      <w:r w:rsidRPr="000F20EC">
        <w:rPr>
          <w:rFonts w:ascii="Times New Roman" w:hAnsi="Times New Roman" w:cs="Times New Roman"/>
          <w:sz w:val="28"/>
        </w:rPr>
        <w:t xml:space="preserve">а). </w:t>
      </w:r>
    </w:p>
    <w:p w14:paraId="785A9020"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С технологической точки зрения введение бентонита в состав цементных растворов способствует улучшению их реологических и структурных характеристик. Бентонит, обладая слоистой структурой и высокой водоудерживающей способностью, повышает устойчивость цементного раствора к расслоению и седиментации, обеспечивает равномерное распределение твёрдых частиц и снижает риск водоотделения. Это особенно важно при цементировании скважин и в условиях сложной геометрии </w:t>
      </w:r>
      <w:proofErr w:type="spellStart"/>
      <w:r w:rsidRPr="000F20EC">
        <w:rPr>
          <w:rFonts w:ascii="Times New Roman" w:hAnsi="Times New Roman" w:cs="Times New Roman"/>
          <w:sz w:val="28"/>
        </w:rPr>
        <w:t>заколонного</w:t>
      </w:r>
      <w:proofErr w:type="spellEnd"/>
      <w:r w:rsidRPr="000F20EC">
        <w:rPr>
          <w:rFonts w:ascii="Times New Roman" w:hAnsi="Times New Roman" w:cs="Times New Roman"/>
          <w:sz w:val="28"/>
        </w:rPr>
        <w:t xml:space="preserve"> пространства. Кроме того, бентонит способствует стабилизации водного режима системы, создавая благоприятные условия для длительной и более полной гидратации цемента, что положительно отражается на формировании прочностных характеристик цементного камня на средних и поздних сроках твердения, а также на его </w:t>
      </w:r>
      <w:proofErr w:type="spellStart"/>
      <w:r w:rsidRPr="000F20EC">
        <w:rPr>
          <w:rFonts w:ascii="Times New Roman" w:hAnsi="Times New Roman" w:cs="Times New Roman"/>
          <w:sz w:val="28"/>
        </w:rPr>
        <w:t>трещиностойкости</w:t>
      </w:r>
      <w:proofErr w:type="spellEnd"/>
      <w:r w:rsidRPr="000F20EC">
        <w:rPr>
          <w:rFonts w:ascii="Times New Roman" w:hAnsi="Times New Roman" w:cs="Times New Roman"/>
          <w:sz w:val="28"/>
        </w:rPr>
        <w:t xml:space="preserve"> и долговечности.</w:t>
      </w:r>
    </w:p>
    <w:p w14:paraId="45581B14"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Кремнезём, в свою очередь, оказывает более выраженное влияние на прочностные и структурно-механические свойства цементных растворов. Его применение приводит к интенсификации процессов гидратации цемента и ускоренному формированию плотной микроструктуры за счёт пуццолановых реакций с гидроксидом кальция. Это обеспечивает значительный прирост прочности на сжатие, в том числе на ранних стадиях твердения, а также снижение пористости и проницаемости цементного камня. С технологической точки зрения это позволяет сократить сроки набора проектной прочности, уменьшить время технологических простоев и повысить надёжность цементного камня при воздействии механических нагрузок и агрессивных сред.</w:t>
      </w:r>
    </w:p>
    <w:p w14:paraId="6013A70E"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Экономическая эффективность применения бентонита и кремнезёма обусловлена несколькими факторами (см. схему, приведенную на рисунке 4.1</w:t>
      </w:r>
      <w:r w:rsidR="000F32DB" w:rsidRPr="000F32DB">
        <w:rPr>
          <w:rFonts w:ascii="Times New Roman" w:hAnsi="Times New Roman" w:cs="Times New Roman"/>
          <w:sz w:val="28"/>
        </w:rPr>
        <w:t>4</w:t>
      </w:r>
      <w:r w:rsidRPr="000F20EC">
        <w:rPr>
          <w:rFonts w:ascii="Times New Roman" w:hAnsi="Times New Roman" w:cs="Times New Roman"/>
          <w:sz w:val="28"/>
        </w:rPr>
        <w:t xml:space="preserve">б). </w:t>
      </w:r>
    </w:p>
    <w:p w14:paraId="6CFCA74A"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Во-первых, данные минеральные добавки характеризуются высокой доступностью и относительно низкой стоимостью, особенно при использовании местного сырья, что снижает затраты на закупку и логистику. </w:t>
      </w:r>
    </w:p>
    <w:p w14:paraId="33AAAE9B"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Во-вторых, повышение прочности и долговечности цементного камня позволяет сократить расход цемента за счёт оптимизации состава раствора без ухудшения эксплуатационных характеристик. </w:t>
      </w:r>
    </w:p>
    <w:p w14:paraId="35F9395D"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В-третьих, улучшение технологических свойств цементных растворов снижает вероятность возникновения дефектов цементирования, таких как расслоение, межколонные перетоки и необходимость проведения ремонтно-изоляционных работ, что существенно уменьшает затраты на строительство и последующую эксплуатацию скважин или строительных конструкций.</w:t>
      </w:r>
    </w:p>
    <w:p w14:paraId="351A8272"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Также дополнительный экономический эффект достигается за счёт увеличения срока службы цементных систем и повышения их устойчивости к </w:t>
      </w:r>
      <w:r w:rsidRPr="000F20EC">
        <w:rPr>
          <w:rFonts w:ascii="Times New Roman" w:hAnsi="Times New Roman" w:cs="Times New Roman"/>
          <w:sz w:val="28"/>
        </w:rPr>
        <w:lastRenderedPageBreak/>
        <w:t xml:space="preserve">агрессивным воздействиям, что снижает совокупные затраты жизненного цикла объекта. </w:t>
      </w:r>
    </w:p>
    <w:p w14:paraId="550B2B33" w14:textId="77777777" w:rsidR="0021477D" w:rsidRPr="000F20EC" w:rsidRDefault="0021477D" w:rsidP="009A0569">
      <w:pPr>
        <w:spacing w:after="0" w:line="240" w:lineRule="auto"/>
        <w:ind w:firstLine="709"/>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5016"/>
      </w:tblGrid>
      <w:tr w:rsidR="0021477D" w:rsidRPr="000F20EC" w14:paraId="19F2F725" w14:textId="77777777" w:rsidTr="00321978">
        <w:tc>
          <w:tcPr>
            <w:tcW w:w="4785" w:type="dxa"/>
          </w:tcPr>
          <w:p w14:paraId="288530ED" w14:textId="77777777" w:rsidR="0021477D" w:rsidRPr="000F20EC" w:rsidRDefault="0021477D" w:rsidP="009A0569">
            <w:pPr>
              <w:spacing w:line="240" w:lineRule="auto"/>
              <w:jc w:val="both"/>
              <w:rPr>
                <w:rFonts w:ascii="Times New Roman" w:hAnsi="Times New Roman" w:cs="Times New Roman"/>
                <w:sz w:val="28"/>
              </w:rPr>
            </w:pPr>
            <w:r w:rsidRPr="000F20EC">
              <w:rPr>
                <w:rFonts w:ascii="Times New Roman" w:hAnsi="Times New Roman" w:cs="Times New Roman"/>
                <w:noProof/>
                <w:sz w:val="28"/>
                <w:lang w:eastAsia="ru-RU"/>
              </w:rPr>
              <w:drawing>
                <wp:inline distT="0" distB="0" distL="0" distR="0" wp14:anchorId="78B3E3D6" wp14:editId="28389289">
                  <wp:extent cx="2690191" cy="1793368"/>
                  <wp:effectExtent l="0" t="0" r="0" b="0"/>
                  <wp:docPr id="4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2693639" cy="1795667"/>
                          </a:xfrm>
                          <a:prstGeom prst="rect">
                            <a:avLst/>
                          </a:prstGeom>
                        </pic:spPr>
                      </pic:pic>
                    </a:graphicData>
                  </a:graphic>
                </wp:inline>
              </w:drawing>
            </w:r>
          </w:p>
        </w:tc>
        <w:tc>
          <w:tcPr>
            <w:tcW w:w="4786" w:type="dxa"/>
          </w:tcPr>
          <w:p w14:paraId="18B2AF12" w14:textId="77777777" w:rsidR="0021477D" w:rsidRPr="000F20EC" w:rsidRDefault="0021477D" w:rsidP="009A0569">
            <w:pPr>
              <w:spacing w:line="240" w:lineRule="auto"/>
              <w:jc w:val="both"/>
              <w:rPr>
                <w:rFonts w:ascii="Times New Roman" w:hAnsi="Times New Roman" w:cs="Times New Roman"/>
                <w:sz w:val="28"/>
              </w:rPr>
            </w:pPr>
            <w:r w:rsidRPr="000F20EC">
              <w:rPr>
                <w:rFonts w:ascii="Times New Roman" w:hAnsi="Times New Roman" w:cs="Times New Roman"/>
                <w:noProof/>
                <w:sz w:val="28"/>
                <w:lang w:eastAsia="ru-RU"/>
              </w:rPr>
              <w:drawing>
                <wp:inline distT="0" distB="0" distL="0" distR="0" wp14:anchorId="1D5A6D1C" wp14:editId="31188EC2">
                  <wp:extent cx="3044844" cy="1795669"/>
                  <wp:effectExtent l="0" t="0" r="3175" b="0"/>
                  <wp:docPr id="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3041863" cy="1793911"/>
                          </a:xfrm>
                          <a:prstGeom prst="rect">
                            <a:avLst/>
                          </a:prstGeom>
                        </pic:spPr>
                      </pic:pic>
                    </a:graphicData>
                  </a:graphic>
                </wp:inline>
              </w:drawing>
            </w:r>
          </w:p>
        </w:tc>
      </w:tr>
      <w:tr w:rsidR="0021477D" w:rsidRPr="000F20EC" w14:paraId="464F639C" w14:textId="77777777" w:rsidTr="00321978">
        <w:tc>
          <w:tcPr>
            <w:tcW w:w="4785" w:type="dxa"/>
          </w:tcPr>
          <w:p w14:paraId="1900035C" w14:textId="77777777" w:rsidR="0021477D" w:rsidRPr="000F20EC" w:rsidRDefault="0021477D" w:rsidP="009A0569">
            <w:pPr>
              <w:spacing w:line="240" w:lineRule="auto"/>
              <w:jc w:val="center"/>
              <w:rPr>
                <w:rFonts w:ascii="Times New Roman" w:hAnsi="Times New Roman" w:cs="Times New Roman"/>
                <w:sz w:val="28"/>
              </w:rPr>
            </w:pPr>
            <w:r w:rsidRPr="000F20EC">
              <w:rPr>
                <w:rFonts w:ascii="Times New Roman" w:hAnsi="Times New Roman" w:cs="Times New Roman"/>
                <w:sz w:val="28"/>
              </w:rPr>
              <w:t>а)</w:t>
            </w:r>
          </w:p>
        </w:tc>
        <w:tc>
          <w:tcPr>
            <w:tcW w:w="4786" w:type="dxa"/>
          </w:tcPr>
          <w:p w14:paraId="308DADC0" w14:textId="77777777" w:rsidR="0021477D" w:rsidRPr="000F20EC" w:rsidRDefault="0021477D" w:rsidP="009A0569">
            <w:pPr>
              <w:spacing w:line="240" w:lineRule="auto"/>
              <w:jc w:val="center"/>
              <w:rPr>
                <w:rFonts w:ascii="Times New Roman" w:hAnsi="Times New Roman" w:cs="Times New Roman"/>
                <w:sz w:val="28"/>
              </w:rPr>
            </w:pPr>
            <w:r w:rsidRPr="000F20EC">
              <w:rPr>
                <w:rFonts w:ascii="Times New Roman" w:hAnsi="Times New Roman" w:cs="Times New Roman"/>
                <w:sz w:val="28"/>
              </w:rPr>
              <w:t>б)</w:t>
            </w:r>
          </w:p>
        </w:tc>
      </w:tr>
    </w:tbl>
    <w:p w14:paraId="6EAD2EBC" w14:textId="77777777" w:rsidR="0021477D" w:rsidRPr="000F20EC" w:rsidRDefault="0021477D" w:rsidP="009A0569">
      <w:pPr>
        <w:spacing w:after="0" w:line="240" w:lineRule="auto"/>
        <w:ind w:firstLine="709"/>
        <w:jc w:val="both"/>
        <w:rPr>
          <w:rFonts w:ascii="Times New Roman" w:hAnsi="Times New Roman" w:cs="Times New Roman"/>
          <w:sz w:val="28"/>
        </w:rPr>
      </w:pPr>
    </w:p>
    <w:p w14:paraId="04E6E50D" w14:textId="77777777" w:rsidR="000F32DB" w:rsidRPr="001E5277" w:rsidRDefault="000F32DB" w:rsidP="000F32DB">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а) технологическая эффективность; б) экономическая эффективность</w:t>
      </w:r>
    </w:p>
    <w:p w14:paraId="28EDD5DA" w14:textId="77777777" w:rsidR="000F32DB" w:rsidRPr="001E5277" w:rsidRDefault="000F32DB" w:rsidP="000F32DB">
      <w:pPr>
        <w:spacing w:after="0" w:line="240" w:lineRule="auto"/>
        <w:ind w:firstLine="709"/>
        <w:jc w:val="both"/>
        <w:rPr>
          <w:rFonts w:ascii="Times New Roman" w:hAnsi="Times New Roman" w:cs="Times New Roman"/>
          <w:sz w:val="28"/>
        </w:rPr>
      </w:pPr>
    </w:p>
    <w:p w14:paraId="4731D387" w14:textId="77777777" w:rsidR="0021477D" w:rsidRPr="000F20EC" w:rsidRDefault="0021477D" w:rsidP="009A0569">
      <w:pPr>
        <w:spacing w:after="0" w:line="240" w:lineRule="auto"/>
        <w:jc w:val="center"/>
        <w:rPr>
          <w:rFonts w:ascii="Times New Roman" w:hAnsi="Times New Roman" w:cs="Times New Roman"/>
          <w:sz w:val="28"/>
        </w:rPr>
      </w:pPr>
      <w:r w:rsidRPr="000F32DB">
        <w:rPr>
          <w:rFonts w:ascii="Times New Roman" w:hAnsi="Times New Roman" w:cs="Times New Roman"/>
          <w:b/>
          <w:sz w:val="28"/>
        </w:rPr>
        <w:t>Рисунок 4.1</w:t>
      </w:r>
      <w:r w:rsidR="000F32DB" w:rsidRPr="000F32DB">
        <w:rPr>
          <w:rFonts w:ascii="Times New Roman" w:hAnsi="Times New Roman" w:cs="Times New Roman"/>
          <w:b/>
          <w:sz w:val="28"/>
        </w:rPr>
        <w:t>4</w:t>
      </w:r>
      <w:r w:rsidRPr="000F20EC">
        <w:rPr>
          <w:rFonts w:ascii="Times New Roman" w:hAnsi="Times New Roman" w:cs="Times New Roman"/>
          <w:sz w:val="28"/>
        </w:rPr>
        <w:t xml:space="preserve"> – Схемы эффективности применения стабилизирующих добавок</w:t>
      </w:r>
      <w:r w:rsidR="00700128">
        <w:rPr>
          <w:rFonts w:ascii="Times New Roman" w:hAnsi="Times New Roman" w:cs="Times New Roman"/>
          <w:sz w:val="28"/>
        </w:rPr>
        <w:t>:</w:t>
      </w:r>
    </w:p>
    <w:p w14:paraId="5D8CB8E2" w14:textId="77777777" w:rsidR="0021477D" w:rsidRPr="000F20EC" w:rsidRDefault="0021477D" w:rsidP="009A0569">
      <w:pPr>
        <w:spacing w:after="0" w:line="240" w:lineRule="auto"/>
        <w:ind w:firstLine="709"/>
        <w:jc w:val="both"/>
        <w:rPr>
          <w:rFonts w:ascii="Times New Roman" w:hAnsi="Times New Roman" w:cs="Times New Roman"/>
          <w:sz w:val="28"/>
        </w:rPr>
      </w:pPr>
    </w:p>
    <w:p w14:paraId="7A9DA3F1" w14:textId="77777777" w:rsidR="0021477D" w:rsidRPr="000F32DB" w:rsidRDefault="0021477D" w:rsidP="000F32DB">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Таким образом, применение модификаторов на основе бентонита и кремнезёма обеспечивает оптимальное сочетание технологической эффективности и экономической целесообразности, позволяя создавать высококачественные цементные растворы с улучшенными прочностными и эксплуатационными характеристиками при рационал</w:t>
      </w:r>
      <w:r w:rsidR="000F32DB">
        <w:rPr>
          <w:rFonts w:ascii="Times New Roman" w:hAnsi="Times New Roman" w:cs="Times New Roman"/>
          <w:sz w:val="28"/>
        </w:rPr>
        <w:t>ьных производственных затратах.</w:t>
      </w:r>
    </w:p>
    <w:p w14:paraId="0CA75FB2" w14:textId="77777777" w:rsidR="005310E2" w:rsidRPr="00E960C9" w:rsidRDefault="005310E2" w:rsidP="005310E2">
      <w:pPr>
        <w:spacing w:after="0" w:line="240" w:lineRule="auto"/>
        <w:ind w:firstLine="708"/>
        <w:jc w:val="both"/>
        <w:rPr>
          <w:rFonts w:ascii="Times New Roman" w:eastAsia="Calibri" w:hAnsi="Times New Roman" w:cs="Times New Roman"/>
          <w:sz w:val="28"/>
          <w:szCs w:val="28"/>
        </w:rPr>
      </w:pPr>
      <w:r w:rsidRPr="00E960C9">
        <w:rPr>
          <w:rFonts w:ascii="Times New Roman" w:eastAsia="Calibri" w:hAnsi="Times New Roman" w:cs="Times New Roman"/>
          <w:sz w:val="28"/>
          <w:szCs w:val="28"/>
        </w:rPr>
        <w:t xml:space="preserve">При постановке экспериментальных исследований были выделены два варьируемых фактора, каждый из которых принимал четыре уровня. В качестве первого фактора рассматривалась упрочняющая добавка (а именно её концентрация), вторым фактором являлось время начала стабилизации. Экспериментальные исследования проводились в двух сериях. В качестве добавок использовались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 xml:space="preserve">-бентонит и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 xml:space="preserve">-кремнезём, при этом в первой серии использовался раствор 5%-ной соляной кислоты, во второй — коррозионные испытания проводились в растворе </w:t>
      </w:r>
      <w:r w:rsidRPr="00E960C9">
        <w:rPr>
          <w:rFonts w:ascii="Times New Roman" w:eastAsia="Calibri" w:hAnsi="Times New Roman" w:cs="Times New Roman"/>
          <w:sz w:val="28"/>
          <w:szCs w:val="28"/>
          <w:lang w:val="en-US"/>
        </w:rPr>
        <w:t>NaCl</w:t>
      </w:r>
      <w:r w:rsidRPr="00E960C9">
        <w:rPr>
          <w:rFonts w:ascii="Times New Roman" w:eastAsia="Calibri" w:hAnsi="Times New Roman" w:cs="Times New Roman"/>
          <w:sz w:val="28"/>
          <w:szCs w:val="28"/>
        </w:rPr>
        <w:t xml:space="preserve">. Нано-кремнезем характеризуется высокой реакционной способностью, значительной удельной поверхностью и рядом специфических свойств, в том числе выраженной гидрофильностью, что обуславливает его широкое применение в бетонах, защитных покрытиях, композиционных материалах и медицине. Использование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-кремнезема позволяет повысить прочностные и эксплуатационные характеристики материалов за счёт уплотнения структуры, снижения пористости и формирования плотного геля. Матрицы планирования первой серии эксп</w:t>
      </w:r>
      <w:r>
        <w:rPr>
          <w:rFonts w:ascii="Times New Roman" w:eastAsia="Calibri" w:hAnsi="Times New Roman" w:cs="Times New Roman"/>
          <w:sz w:val="28"/>
          <w:szCs w:val="28"/>
        </w:rPr>
        <w:t xml:space="preserve">ериментов приведены в таблицах </w:t>
      </w:r>
      <w:r w:rsidRPr="00881B14">
        <w:rPr>
          <w:rFonts w:ascii="Times New Roman" w:eastAsia="Calibri" w:hAnsi="Times New Roman" w:cs="Times New Roman"/>
          <w:sz w:val="28"/>
          <w:szCs w:val="28"/>
        </w:rPr>
        <w:t>4</w:t>
      </w:r>
      <w:r>
        <w:rPr>
          <w:rFonts w:ascii="Times New Roman" w:eastAsia="Calibri" w:hAnsi="Times New Roman" w:cs="Times New Roman"/>
          <w:sz w:val="28"/>
          <w:szCs w:val="28"/>
        </w:rPr>
        <w:t>.</w:t>
      </w:r>
      <w:r w:rsidRPr="005310E2">
        <w:rPr>
          <w:rFonts w:ascii="Times New Roman" w:eastAsia="Calibri" w:hAnsi="Times New Roman" w:cs="Times New Roman"/>
          <w:sz w:val="28"/>
          <w:szCs w:val="28"/>
        </w:rPr>
        <w:t>1</w:t>
      </w:r>
      <w:r w:rsidRPr="00E960C9">
        <w:rPr>
          <w:rFonts w:ascii="Times New Roman" w:eastAsia="Calibri" w:hAnsi="Times New Roman" w:cs="Times New Roman"/>
          <w:sz w:val="28"/>
          <w:szCs w:val="28"/>
        </w:rPr>
        <w:t xml:space="preserve"> и</w:t>
      </w:r>
      <w:r>
        <w:rPr>
          <w:rFonts w:ascii="Times New Roman" w:eastAsia="Calibri" w:hAnsi="Times New Roman" w:cs="Times New Roman"/>
          <w:sz w:val="28"/>
          <w:szCs w:val="28"/>
        </w:rPr>
        <w:t xml:space="preserve"> </w:t>
      </w:r>
      <w:r w:rsidRPr="005310E2">
        <w:rPr>
          <w:rFonts w:ascii="Times New Roman" w:eastAsia="Calibri" w:hAnsi="Times New Roman" w:cs="Times New Roman"/>
          <w:sz w:val="28"/>
          <w:szCs w:val="28"/>
        </w:rPr>
        <w:t>4</w:t>
      </w:r>
      <w:r>
        <w:rPr>
          <w:rFonts w:ascii="Times New Roman" w:eastAsia="Calibri" w:hAnsi="Times New Roman" w:cs="Times New Roman"/>
          <w:sz w:val="28"/>
          <w:szCs w:val="28"/>
        </w:rPr>
        <w:t>.</w:t>
      </w:r>
      <w:r w:rsidRPr="005310E2">
        <w:rPr>
          <w:rFonts w:ascii="Times New Roman" w:eastAsia="Calibri" w:hAnsi="Times New Roman" w:cs="Times New Roman"/>
          <w:sz w:val="28"/>
          <w:szCs w:val="28"/>
        </w:rPr>
        <w:t>2</w:t>
      </w:r>
      <w:r w:rsidRPr="00E960C9">
        <w:rPr>
          <w:rFonts w:ascii="Times New Roman" w:eastAsia="Calibri" w:hAnsi="Times New Roman" w:cs="Times New Roman"/>
          <w:sz w:val="28"/>
          <w:szCs w:val="28"/>
        </w:rPr>
        <w:t>.</w:t>
      </w:r>
    </w:p>
    <w:p w14:paraId="0C0EEEFB" w14:textId="77777777" w:rsidR="005310E2" w:rsidRDefault="005310E2" w:rsidP="005310E2">
      <w:pPr>
        <w:spacing w:after="0" w:line="240" w:lineRule="auto"/>
        <w:ind w:firstLine="708"/>
        <w:jc w:val="both"/>
        <w:rPr>
          <w:rFonts w:ascii="Times New Roman" w:eastAsia="Calibri" w:hAnsi="Times New Roman" w:cs="Times New Roman"/>
          <w:sz w:val="28"/>
          <w:szCs w:val="28"/>
        </w:rPr>
      </w:pPr>
      <w:r w:rsidRPr="00E960C9">
        <w:rPr>
          <w:rFonts w:ascii="Times New Roman" w:eastAsia="Calibri" w:hAnsi="Times New Roman" w:cs="Times New Roman"/>
          <w:sz w:val="28"/>
          <w:szCs w:val="28"/>
        </w:rPr>
        <w:t xml:space="preserve">В этих таблицах обобщены результаты опытов, выполненных в соответствии со схемой планирования, предусматривающей варьирование </w:t>
      </w:r>
      <w:r w:rsidRPr="00E960C9">
        <w:rPr>
          <w:rFonts w:ascii="Times New Roman" w:eastAsia="Calibri" w:hAnsi="Times New Roman" w:cs="Times New Roman"/>
          <w:sz w:val="28"/>
          <w:szCs w:val="28"/>
        </w:rPr>
        <w:lastRenderedPageBreak/>
        <w:t>двух факторов на четырёх уровнях. На основе полученных данных были построены графические зависимости прочности на сжатие от концентрации добавки и времени начала стабилизац</w:t>
      </w:r>
      <w:r>
        <w:rPr>
          <w:rFonts w:ascii="Times New Roman" w:eastAsia="Calibri" w:hAnsi="Times New Roman" w:cs="Times New Roman"/>
          <w:sz w:val="28"/>
          <w:szCs w:val="28"/>
        </w:rPr>
        <w:t xml:space="preserve">ии, представленные на рисунках </w:t>
      </w:r>
      <w:r w:rsidRPr="00881B14">
        <w:rPr>
          <w:rFonts w:ascii="Times New Roman" w:eastAsia="Calibri" w:hAnsi="Times New Roman" w:cs="Times New Roman"/>
          <w:sz w:val="28"/>
          <w:szCs w:val="28"/>
        </w:rPr>
        <w:t>4</w:t>
      </w:r>
      <w:r w:rsidR="000F32DB">
        <w:rPr>
          <w:rFonts w:ascii="Times New Roman" w:eastAsia="Calibri" w:hAnsi="Times New Roman" w:cs="Times New Roman"/>
          <w:sz w:val="28"/>
          <w:szCs w:val="28"/>
        </w:rPr>
        <w:t>.</w:t>
      </w:r>
      <w:r w:rsidR="000F32DB" w:rsidRPr="000F32DB">
        <w:rPr>
          <w:rFonts w:ascii="Times New Roman" w:eastAsia="Calibri" w:hAnsi="Times New Roman" w:cs="Times New Roman"/>
          <w:sz w:val="28"/>
          <w:szCs w:val="28"/>
        </w:rPr>
        <w:t>15</w:t>
      </w:r>
      <w:r>
        <w:rPr>
          <w:rFonts w:ascii="Times New Roman" w:eastAsia="Calibri" w:hAnsi="Times New Roman" w:cs="Times New Roman"/>
          <w:sz w:val="28"/>
          <w:szCs w:val="28"/>
        </w:rPr>
        <w:t xml:space="preserve"> и </w:t>
      </w:r>
      <w:r w:rsidRPr="00881B14">
        <w:rPr>
          <w:rFonts w:ascii="Times New Roman" w:eastAsia="Calibri" w:hAnsi="Times New Roman" w:cs="Times New Roman"/>
          <w:sz w:val="28"/>
          <w:szCs w:val="28"/>
        </w:rPr>
        <w:t>4</w:t>
      </w:r>
      <w:r w:rsidRPr="00E960C9">
        <w:rPr>
          <w:rFonts w:ascii="Times New Roman" w:eastAsia="Calibri" w:hAnsi="Times New Roman" w:cs="Times New Roman"/>
          <w:sz w:val="28"/>
          <w:szCs w:val="28"/>
        </w:rPr>
        <w:t>.</w:t>
      </w:r>
      <w:r w:rsidR="000F32DB" w:rsidRPr="000F32DB">
        <w:rPr>
          <w:rFonts w:ascii="Times New Roman" w:eastAsia="Calibri" w:hAnsi="Times New Roman" w:cs="Times New Roman"/>
          <w:sz w:val="28"/>
          <w:szCs w:val="28"/>
        </w:rPr>
        <w:t>16</w:t>
      </w:r>
      <w:r w:rsidRPr="00E960C9">
        <w:rPr>
          <w:rFonts w:ascii="Times New Roman" w:eastAsia="Calibri" w:hAnsi="Times New Roman" w:cs="Times New Roman"/>
          <w:sz w:val="28"/>
          <w:szCs w:val="28"/>
        </w:rPr>
        <w:t xml:space="preserve">. В первом случае в качестве добавки использовался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 xml:space="preserve">-бентонит, а во втором –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-кремнезём.</w:t>
      </w:r>
    </w:p>
    <w:p w14:paraId="33F2D951" w14:textId="77777777" w:rsidR="005310E2" w:rsidRPr="00C16F70" w:rsidRDefault="005310E2" w:rsidP="005310E2">
      <w:pPr>
        <w:spacing w:after="0" w:line="240" w:lineRule="auto"/>
        <w:ind w:firstLine="708"/>
        <w:jc w:val="both"/>
        <w:rPr>
          <w:rFonts w:ascii="Times New Roman" w:eastAsia="Calibri" w:hAnsi="Times New Roman" w:cs="Times New Roman"/>
          <w:sz w:val="28"/>
          <w:szCs w:val="28"/>
        </w:rPr>
      </w:pPr>
    </w:p>
    <w:p w14:paraId="0687D2DE" w14:textId="77777777" w:rsidR="005310E2" w:rsidRPr="00C16F70" w:rsidRDefault="005310E2" w:rsidP="005310E2">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Таблица </w:t>
      </w:r>
      <w:r w:rsidRPr="005310E2">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5310E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E960C9">
        <w:rPr>
          <w:rFonts w:ascii="Times New Roman" w:eastAsia="Times New Roman" w:hAnsi="Times New Roman" w:cs="Times New Roman"/>
          <w:sz w:val="28"/>
          <w:szCs w:val="28"/>
          <w:lang w:eastAsia="ru-RU"/>
        </w:rPr>
        <w:t xml:space="preserve">Матрица планирования экспериментов по коррозионным испытаниям в </w:t>
      </w:r>
      <w:r w:rsidRPr="00E960C9">
        <w:rPr>
          <w:rFonts w:ascii="Times New Roman" w:eastAsia="Times New Roman" w:hAnsi="Times New Roman" w:cs="Times New Roman"/>
          <w:sz w:val="28"/>
          <w:szCs w:val="24"/>
          <w:lang w:eastAsia="ru-RU"/>
        </w:rPr>
        <w:t xml:space="preserve">растворе 0.5 </w:t>
      </w:r>
      <w:r w:rsidRPr="00E960C9">
        <w:rPr>
          <w:rFonts w:ascii="Times New Roman" w:eastAsia="Times New Roman" w:hAnsi="Times New Roman" w:cs="Times New Roman"/>
          <w:sz w:val="28"/>
          <w:szCs w:val="24"/>
          <w:lang w:val="en-US" w:eastAsia="ru-RU"/>
        </w:rPr>
        <w:t>M</w:t>
      </w:r>
      <w:r w:rsidRPr="00E960C9">
        <w:rPr>
          <w:rFonts w:ascii="Times New Roman" w:eastAsia="Times New Roman" w:hAnsi="Times New Roman" w:cs="Times New Roman"/>
          <w:sz w:val="28"/>
          <w:szCs w:val="24"/>
          <w:lang w:eastAsia="ru-RU"/>
        </w:rPr>
        <w:t xml:space="preserve"> </w:t>
      </w:r>
      <w:r w:rsidRPr="00E960C9">
        <w:rPr>
          <w:rFonts w:ascii="Times New Roman" w:eastAsia="Times New Roman" w:hAnsi="Times New Roman" w:cs="Times New Roman"/>
          <w:sz w:val="28"/>
          <w:szCs w:val="24"/>
          <w:lang w:val="en-US" w:eastAsia="ru-RU"/>
        </w:rPr>
        <w:t>HCl</w:t>
      </w:r>
      <w:r w:rsidRPr="00E960C9">
        <w:rPr>
          <w:rFonts w:ascii="Times New Roman" w:eastAsia="Times New Roman" w:hAnsi="Times New Roman" w:cs="Times New Roman"/>
          <w:sz w:val="28"/>
          <w:szCs w:val="24"/>
          <w:lang w:eastAsia="ru-RU"/>
        </w:rPr>
        <w:t xml:space="preserve"> с добавкой в виде </w:t>
      </w:r>
      <w:proofErr w:type="spellStart"/>
      <w:r w:rsidRPr="00E960C9">
        <w:rPr>
          <w:rFonts w:ascii="Times New Roman" w:eastAsia="Times New Roman" w:hAnsi="Times New Roman" w:cs="Times New Roman"/>
          <w:sz w:val="28"/>
          <w:szCs w:val="24"/>
          <w:lang w:eastAsia="ru-RU"/>
        </w:rPr>
        <w:t>нано</w:t>
      </w:r>
      <w:proofErr w:type="spellEnd"/>
      <w:r w:rsidRPr="00E960C9">
        <w:rPr>
          <w:rFonts w:ascii="Times New Roman" w:eastAsia="Times New Roman" w:hAnsi="Times New Roman" w:cs="Times New Roman"/>
          <w:sz w:val="28"/>
          <w:szCs w:val="24"/>
          <w:lang w:eastAsia="ru-RU"/>
        </w:rPr>
        <w:t>-бентонита.</w:t>
      </w:r>
    </w:p>
    <w:p w14:paraId="23B14B58" w14:textId="77777777" w:rsidR="005310E2" w:rsidRPr="00C16F70" w:rsidRDefault="005310E2" w:rsidP="005310E2">
      <w:pPr>
        <w:spacing w:after="0" w:line="240" w:lineRule="auto"/>
        <w:jc w:val="both"/>
        <w:rPr>
          <w:rFonts w:ascii="Times New Roman" w:eastAsia="Times New Roman" w:hAnsi="Times New Roman" w:cs="Times New Roman"/>
          <w:sz w:val="28"/>
          <w:szCs w:val="28"/>
          <w:lang w:eastAsia="ru-RU"/>
        </w:rPr>
      </w:pPr>
    </w:p>
    <w:tbl>
      <w:tblPr>
        <w:tblW w:w="6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620"/>
        <w:gridCol w:w="1018"/>
        <w:gridCol w:w="976"/>
        <w:gridCol w:w="681"/>
        <w:gridCol w:w="588"/>
        <w:gridCol w:w="808"/>
      </w:tblGrid>
      <w:tr w:rsidR="005310E2" w:rsidRPr="00E960C9" w14:paraId="3B6A8F93" w14:textId="77777777" w:rsidTr="001E5277">
        <w:trPr>
          <w:trHeight w:val="375"/>
          <w:jc w:val="center"/>
        </w:trPr>
        <w:tc>
          <w:tcPr>
            <w:tcW w:w="1688" w:type="dxa"/>
            <w:vMerge w:val="restart"/>
            <w:noWrap/>
            <w:vAlign w:val="center"/>
            <w:hideMark/>
          </w:tcPr>
          <w:p w14:paraId="63A4276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br w:type="page"/>
            </w:r>
            <w:r w:rsidRPr="00E960C9">
              <w:rPr>
                <w:rFonts w:ascii="Times New Roman" w:eastAsia="Times New Roman" w:hAnsi="Times New Roman" w:cs="Times New Roman"/>
                <w:sz w:val="24"/>
                <w:szCs w:val="24"/>
                <w:lang w:eastAsia="ru-RU"/>
              </w:rPr>
              <w:t>Концентрация упрочняющей добавки С, в. %</w:t>
            </w:r>
          </w:p>
        </w:tc>
        <w:tc>
          <w:tcPr>
            <w:tcW w:w="1163" w:type="dxa"/>
            <w:vMerge w:val="restart"/>
            <w:noWrap/>
            <w:vAlign w:val="center"/>
            <w:hideMark/>
          </w:tcPr>
          <w:p w14:paraId="2B87F88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Время начала стабилизации</w:t>
            </w:r>
            <w:r w:rsidRPr="00E960C9">
              <w:rPr>
                <w:rFonts w:ascii="Times New Roman" w:eastAsia="Times New Roman" w:hAnsi="Times New Roman" w:cs="Times New Roman"/>
                <w:sz w:val="24"/>
                <w:szCs w:val="24"/>
                <w:lang w:val="az-Latn-AZ" w:eastAsia="ru-RU"/>
              </w:rPr>
              <w:t xml:space="preserve"> t</w:t>
            </w:r>
            <w:r w:rsidRPr="00E960C9">
              <w:rPr>
                <w:rFonts w:ascii="Times New Roman" w:eastAsia="Times New Roman" w:hAnsi="Times New Roman" w:cs="Times New Roman"/>
                <w:sz w:val="24"/>
                <w:szCs w:val="24"/>
                <w:lang w:eastAsia="ru-RU"/>
              </w:rPr>
              <w:t>, ч</w:t>
            </w:r>
          </w:p>
        </w:tc>
        <w:tc>
          <w:tcPr>
            <w:tcW w:w="1994" w:type="dxa"/>
            <w:gridSpan w:val="2"/>
            <w:noWrap/>
            <w:vAlign w:val="center"/>
            <w:hideMark/>
          </w:tcPr>
          <w:p w14:paraId="1A570F2B"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r w:rsidRPr="00E960C9">
              <w:rPr>
                <w:rFonts w:ascii="Times New Roman" w:eastAsia="Times New Roman" w:hAnsi="Times New Roman" w:cs="Times New Roman"/>
                <w:sz w:val="24"/>
                <w:szCs w:val="24"/>
                <w:lang w:eastAsia="ru-RU"/>
              </w:rPr>
              <w:t>Прочность на сжатие</w:t>
            </w:r>
            <w:r w:rsidRPr="00E960C9">
              <w:rPr>
                <w:rFonts w:ascii="Times New Roman" w:eastAsia="Times New Roman" w:hAnsi="Times New Roman" w:cs="Times New Roman"/>
                <w:sz w:val="24"/>
                <w:szCs w:val="24"/>
                <w:lang w:val="az-Latn-AZ" w:eastAsia="ru-RU"/>
              </w:rPr>
              <w:t xml:space="preserve"> </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eastAsia="ru-RU"/>
              </w:rPr>
              <w:t>, МПа</w:t>
            </w:r>
          </w:p>
        </w:tc>
        <w:tc>
          <w:tcPr>
            <w:tcW w:w="681" w:type="dxa"/>
            <w:vMerge w:val="restart"/>
            <w:vAlign w:val="center"/>
          </w:tcPr>
          <w:p w14:paraId="18EDA536"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C)</w:t>
            </w:r>
          </w:p>
        </w:tc>
        <w:tc>
          <w:tcPr>
            <w:tcW w:w="588" w:type="dxa"/>
            <w:vMerge w:val="restart"/>
            <w:vAlign w:val="center"/>
          </w:tcPr>
          <w:p w14:paraId="6FE7D21F"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t)</w:t>
            </w:r>
          </w:p>
        </w:tc>
        <w:tc>
          <w:tcPr>
            <w:tcW w:w="808" w:type="dxa"/>
            <w:vMerge w:val="restart"/>
            <w:vAlign w:val="center"/>
          </w:tcPr>
          <w:p w14:paraId="2B74D05F"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proofErr w:type="spellStart"/>
            <w:r w:rsidRPr="00E960C9">
              <w:rPr>
                <w:rFonts w:ascii="Times New Roman" w:eastAsia="Times New Roman" w:hAnsi="Times New Roman" w:cs="Times New Roman"/>
                <w:sz w:val="24"/>
                <w:szCs w:val="24"/>
                <w:lang w:val="en-US" w:eastAsia="ru-RU"/>
              </w:rPr>
              <w:t>C,t</w:t>
            </w:r>
            <w:proofErr w:type="spellEnd"/>
            <w:r w:rsidRPr="00E960C9">
              <w:rPr>
                <w:rFonts w:ascii="Times New Roman" w:eastAsia="Times New Roman" w:hAnsi="Times New Roman" w:cs="Times New Roman"/>
                <w:sz w:val="24"/>
                <w:szCs w:val="24"/>
                <w:lang w:val="en-US" w:eastAsia="ru-RU"/>
              </w:rPr>
              <w:t>)</w:t>
            </w:r>
          </w:p>
        </w:tc>
      </w:tr>
      <w:tr w:rsidR="005310E2" w:rsidRPr="00E960C9" w14:paraId="0854B6C5" w14:textId="77777777" w:rsidTr="001E5277">
        <w:trPr>
          <w:trHeight w:val="375"/>
          <w:jc w:val="center"/>
        </w:trPr>
        <w:tc>
          <w:tcPr>
            <w:tcW w:w="1688" w:type="dxa"/>
            <w:vMerge/>
            <w:noWrap/>
            <w:vAlign w:val="center"/>
            <w:hideMark/>
          </w:tcPr>
          <w:p w14:paraId="0212C3B0" w14:textId="77777777" w:rsidR="005310E2" w:rsidRPr="00E960C9" w:rsidRDefault="005310E2" w:rsidP="001E5277">
            <w:pPr>
              <w:spacing w:after="0" w:line="240" w:lineRule="auto"/>
              <w:jc w:val="center"/>
              <w:rPr>
                <w:rFonts w:ascii="Times New Roman" w:eastAsia="Calibri" w:hAnsi="Times New Roman" w:cs="Times New Roman"/>
                <w:sz w:val="24"/>
                <w:szCs w:val="28"/>
                <w:lang w:val="en-US"/>
              </w:rPr>
            </w:pPr>
          </w:p>
        </w:tc>
        <w:tc>
          <w:tcPr>
            <w:tcW w:w="1163" w:type="dxa"/>
            <w:vMerge/>
            <w:noWrap/>
            <w:vAlign w:val="center"/>
            <w:hideMark/>
          </w:tcPr>
          <w:p w14:paraId="24E9DCC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1018" w:type="dxa"/>
            <w:noWrap/>
            <w:vAlign w:val="center"/>
            <w:hideMark/>
          </w:tcPr>
          <w:p w14:paraId="3AC78DB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факт.</w:t>
            </w:r>
          </w:p>
        </w:tc>
        <w:tc>
          <w:tcPr>
            <w:tcW w:w="976" w:type="dxa"/>
            <w:vAlign w:val="center"/>
          </w:tcPr>
          <w:p w14:paraId="1494AB0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roofErr w:type="spellStart"/>
            <w:r w:rsidRPr="00E960C9">
              <w:rPr>
                <w:rFonts w:ascii="Times New Roman" w:eastAsia="Times New Roman" w:hAnsi="Times New Roman" w:cs="Times New Roman"/>
                <w:sz w:val="24"/>
                <w:szCs w:val="24"/>
                <w:lang w:eastAsia="ru-RU"/>
              </w:rPr>
              <w:t>расч</w:t>
            </w:r>
            <w:proofErr w:type="spellEnd"/>
            <w:r w:rsidRPr="00E960C9">
              <w:rPr>
                <w:rFonts w:ascii="Times New Roman" w:eastAsia="Times New Roman" w:hAnsi="Times New Roman" w:cs="Times New Roman"/>
                <w:sz w:val="24"/>
                <w:szCs w:val="24"/>
                <w:lang w:eastAsia="ru-RU"/>
              </w:rPr>
              <w:t>.</w:t>
            </w:r>
          </w:p>
        </w:tc>
        <w:tc>
          <w:tcPr>
            <w:tcW w:w="681" w:type="dxa"/>
            <w:vMerge/>
            <w:vAlign w:val="center"/>
          </w:tcPr>
          <w:p w14:paraId="26711311"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p>
        </w:tc>
        <w:tc>
          <w:tcPr>
            <w:tcW w:w="588" w:type="dxa"/>
            <w:vMerge/>
            <w:vAlign w:val="center"/>
          </w:tcPr>
          <w:p w14:paraId="5AF53483"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808" w:type="dxa"/>
            <w:vMerge/>
            <w:vAlign w:val="center"/>
          </w:tcPr>
          <w:p w14:paraId="0BEC6E6B"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r>
      <w:tr w:rsidR="005310E2" w:rsidRPr="00E960C9" w14:paraId="0723FC79" w14:textId="77777777" w:rsidTr="001E5277">
        <w:trPr>
          <w:trHeight w:val="285"/>
          <w:jc w:val="center"/>
        </w:trPr>
        <w:tc>
          <w:tcPr>
            <w:tcW w:w="1688" w:type="dxa"/>
            <w:noWrap/>
            <w:vAlign w:val="center"/>
            <w:hideMark/>
          </w:tcPr>
          <w:p w14:paraId="34F46A6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исходная</w:t>
            </w:r>
          </w:p>
        </w:tc>
        <w:tc>
          <w:tcPr>
            <w:tcW w:w="1163" w:type="dxa"/>
            <w:noWrap/>
            <w:vAlign w:val="center"/>
            <w:hideMark/>
          </w:tcPr>
          <w:p w14:paraId="1FA1B14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018" w:type="dxa"/>
            <w:noWrap/>
            <w:vAlign w:val="bottom"/>
            <w:hideMark/>
          </w:tcPr>
          <w:p w14:paraId="191BBB4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28,46</w:t>
            </w:r>
          </w:p>
        </w:tc>
        <w:tc>
          <w:tcPr>
            <w:tcW w:w="976" w:type="dxa"/>
            <w:vAlign w:val="bottom"/>
          </w:tcPr>
          <w:p w14:paraId="57ED5B2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28,47</w:t>
            </w:r>
          </w:p>
        </w:tc>
        <w:tc>
          <w:tcPr>
            <w:tcW w:w="681" w:type="dxa"/>
            <w:vMerge w:val="restart"/>
            <w:textDirection w:val="btLr"/>
            <w:vAlign w:val="center"/>
          </w:tcPr>
          <w:p w14:paraId="47CDD8E1"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az-Latn-AZ" w:eastAsia="ru-RU"/>
              </w:rPr>
            </w:pPr>
            <w:r w:rsidRPr="00E960C9">
              <w:rPr>
                <w:rFonts w:ascii="Times New Roman" w:eastAsia="Times New Roman" w:hAnsi="Times New Roman" w:cs="Times New Roman"/>
                <w:sz w:val="24"/>
                <w:szCs w:val="24"/>
                <w:lang w:eastAsia="ru-RU"/>
              </w:rPr>
              <w:t>23,353e</w:t>
            </w:r>
            <w:r w:rsidRPr="00E960C9">
              <w:rPr>
                <w:rFonts w:ascii="Times New Roman" w:eastAsia="Times New Roman" w:hAnsi="Times New Roman" w:cs="Times New Roman"/>
                <w:sz w:val="24"/>
                <w:szCs w:val="24"/>
                <w:lang w:val="az-Latn-AZ" w:eastAsia="ru-RU"/>
              </w:rPr>
              <w:t>xp(</w:t>
            </w:r>
            <w:r w:rsidRPr="00E960C9">
              <w:rPr>
                <w:rFonts w:ascii="Times New Roman" w:eastAsia="Times New Roman" w:hAnsi="Times New Roman" w:cs="Times New Roman"/>
                <w:sz w:val="24"/>
                <w:szCs w:val="24"/>
                <w:lang w:eastAsia="ru-RU"/>
              </w:rPr>
              <w:t>0,1277С</w:t>
            </w:r>
            <w:r w:rsidRPr="00E960C9">
              <w:rPr>
                <w:rFonts w:ascii="Times New Roman" w:eastAsia="Times New Roman" w:hAnsi="Times New Roman" w:cs="Times New Roman"/>
                <w:sz w:val="24"/>
                <w:szCs w:val="24"/>
                <w:lang w:val="az-Latn-AZ" w:eastAsia="ru-RU"/>
              </w:rPr>
              <w:t>)</w:t>
            </w:r>
          </w:p>
        </w:tc>
        <w:tc>
          <w:tcPr>
            <w:tcW w:w="588" w:type="dxa"/>
            <w:vMerge w:val="restart"/>
            <w:textDirection w:val="btLr"/>
            <w:vAlign w:val="center"/>
          </w:tcPr>
          <w:p w14:paraId="3F060C0D"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val="en-US" w:eastAsia="ru-RU"/>
              </w:rPr>
              <w:t>40,624exp(-0,011t)</w:t>
            </w:r>
          </w:p>
        </w:tc>
        <w:tc>
          <w:tcPr>
            <w:tcW w:w="808" w:type="dxa"/>
            <w:vMerge w:val="restart"/>
            <w:textDirection w:val="btLr"/>
            <w:vAlign w:val="center"/>
          </w:tcPr>
          <w:p w14:paraId="6609202B"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val="en-US" w:eastAsia="ru-RU"/>
              </w:rPr>
              <w:t>30,242(exp(0,14C-</w:t>
            </w:r>
            <w:r w:rsidRPr="00E960C9">
              <w:rPr>
                <w:rFonts w:ascii="Aptos Narrow" w:eastAsia="Calibri" w:hAnsi="Aptos Narrow" w:cs="Arial"/>
                <w:bCs/>
                <w:sz w:val="24"/>
                <w:szCs w:val="24"/>
              </w:rPr>
              <w:t>0,012</w:t>
            </w:r>
            <w:r w:rsidRPr="00E960C9">
              <w:rPr>
                <w:rFonts w:ascii="Times New Roman" w:eastAsia="Times New Roman" w:hAnsi="Times New Roman" w:cs="Times New Roman"/>
                <w:sz w:val="24"/>
                <w:szCs w:val="24"/>
                <w:lang w:val="az-Latn-AZ" w:eastAsia="ru-RU"/>
              </w:rPr>
              <w:t>t</w:t>
            </w:r>
            <w:r w:rsidRPr="00E960C9">
              <w:rPr>
                <w:rFonts w:ascii="Times New Roman" w:eastAsia="Times New Roman" w:hAnsi="Times New Roman" w:cs="Times New Roman"/>
                <w:sz w:val="24"/>
                <w:szCs w:val="24"/>
                <w:lang w:val="en-US" w:eastAsia="ru-RU"/>
              </w:rPr>
              <w:t>))</w:t>
            </w:r>
          </w:p>
        </w:tc>
      </w:tr>
      <w:tr w:rsidR="005310E2" w:rsidRPr="00E960C9" w14:paraId="7E25A609" w14:textId="77777777" w:rsidTr="001E5277">
        <w:trPr>
          <w:trHeight w:val="285"/>
          <w:jc w:val="center"/>
        </w:trPr>
        <w:tc>
          <w:tcPr>
            <w:tcW w:w="1688" w:type="dxa"/>
            <w:noWrap/>
            <w:hideMark/>
          </w:tcPr>
          <w:p w14:paraId="0A99623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163" w:type="dxa"/>
            <w:noWrap/>
            <w:hideMark/>
          </w:tcPr>
          <w:p w14:paraId="39586FB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018" w:type="dxa"/>
            <w:noWrap/>
            <w:vAlign w:val="bottom"/>
            <w:hideMark/>
          </w:tcPr>
          <w:p w14:paraId="10C222F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31,32</w:t>
            </w:r>
          </w:p>
        </w:tc>
        <w:tc>
          <w:tcPr>
            <w:tcW w:w="976" w:type="dxa"/>
            <w:vAlign w:val="bottom"/>
          </w:tcPr>
          <w:p w14:paraId="02C2FCC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32,75</w:t>
            </w:r>
          </w:p>
        </w:tc>
        <w:tc>
          <w:tcPr>
            <w:tcW w:w="681" w:type="dxa"/>
            <w:vMerge/>
            <w:vAlign w:val="center"/>
          </w:tcPr>
          <w:p w14:paraId="0D68ED0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D5949D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57254A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10A284D" w14:textId="77777777" w:rsidTr="001E5277">
        <w:trPr>
          <w:trHeight w:val="285"/>
          <w:jc w:val="center"/>
        </w:trPr>
        <w:tc>
          <w:tcPr>
            <w:tcW w:w="1688" w:type="dxa"/>
            <w:noWrap/>
            <w:hideMark/>
          </w:tcPr>
          <w:p w14:paraId="055FA9A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163" w:type="dxa"/>
            <w:noWrap/>
            <w:hideMark/>
          </w:tcPr>
          <w:p w14:paraId="41FBFAE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018" w:type="dxa"/>
            <w:noWrap/>
            <w:vAlign w:val="bottom"/>
            <w:hideMark/>
          </w:tcPr>
          <w:p w14:paraId="7AD45EB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37,50</w:t>
            </w:r>
          </w:p>
        </w:tc>
        <w:tc>
          <w:tcPr>
            <w:tcW w:w="976" w:type="dxa"/>
            <w:vAlign w:val="bottom"/>
          </w:tcPr>
          <w:p w14:paraId="40421ED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37,67</w:t>
            </w:r>
          </w:p>
        </w:tc>
        <w:tc>
          <w:tcPr>
            <w:tcW w:w="681" w:type="dxa"/>
            <w:vMerge/>
            <w:vAlign w:val="center"/>
          </w:tcPr>
          <w:p w14:paraId="43A61D4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6BD502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7B9E16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CBFCF5B" w14:textId="77777777" w:rsidTr="001E5277">
        <w:trPr>
          <w:trHeight w:val="285"/>
          <w:jc w:val="center"/>
        </w:trPr>
        <w:tc>
          <w:tcPr>
            <w:tcW w:w="1688" w:type="dxa"/>
            <w:noWrap/>
            <w:hideMark/>
          </w:tcPr>
          <w:p w14:paraId="2DB90F0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163" w:type="dxa"/>
            <w:noWrap/>
            <w:hideMark/>
          </w:tcPr>
          <w:p w14:paraId="2F825F8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018" w:type="dxa"/>
            <w:noWrap/>
            <w:vAlign w:val="bottom"/>
            <w:hideMark/>
          </w:tcPr>
          <w:p w14:paraId="37978BA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46,69</w:t>
            </w:r>
          </w:p>
        </w:tc>
        <w:tc>
          <w:tcPr>
            <w:tcW w:w="976" w:type="dxa"/>
            <w:vAlign w:val="bottom"/>
          </w:tcPr>
          <w:p w14:paraId="4BD5FFD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57,34</w:t>
            </w:r>
          </w:p>
        </w:tc>
        <w:tc>
          <w:tcPr>
            <w:tcW w:w="681" w:type="dxa"/>
            <w:vMerge/>
            <w:vAlign w:val="center"/>
          </w:tcPr>
          <w:p w14:paraId="6BC53B2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87AB1F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60A1B2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3434407" w14:textId="77777777" w:rsidTr="001E5277">
        <w:trPr>
          <w:trHeight w:val="285"/>
          <w:jc w:val="center"/>
        </w:trPr>
        <w:tc>
          <w:tcPr>
            <w:tcW w:w="1688" w:type="dxa"/>
            <w:noWrap/>
            <w:hideMark/>
          </w:tcPr>
          <w:p w14:paraId="55828E0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исходная</w:t>
            </w:r>
          </w:p>
        </w:tc>
        <w:tc>
          <w:tcPr>
            <w:tcW w:w="1163" w:type="dxa"/>
            <w:noWrap/>
            <w:hideMark/>
          </w:tcPr>
          <w:p w14:paraId="0C8F96A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1018" w:type="dxa"/>
            <w:noWrap/>
            <w:vAlign w:val="bottom"/>
            <w:hideMark/>
          </w:tcPr>
          <w:p w14:paraId="7B947FE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27,57</w:t>
            </w:r>
          </w:p>
        </w:tc>
        <w:tc>
          <w:tcPr>
            <w:tcW w:w="976" w:type="dxa"/>
            <w:vAlign w:val="bottom"/>
          </w:tcPr>
          <w:p w14:paraId="0AFABF7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25,24</w:t>
            </w:r>
          </w:p>
        </w:tc>
        <w:tc>
          <w:tcPr>
            <w:tcW w:w="681" w:type="dxa"/>
            <w:vMerge/>
            <w:vAlign w:val="center"/>
          </w:tcPr>
          <w:p w14:paraId="508F30A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04B933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E5BCFE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9172EAC" w14:textId="77777777" w:rsidTr="001E5277">
        <w:trPr>
          <w:trHeight w:val="285"/>
          <w:jc w:val="center"/>
        </w:trPr>
        <w:tc>
          <w:tcPr>
            <w:tcW w:w="1688" w:type="dxa"/>
            <w:noWrap/>
            <w:hideMark/>
          </w:tcPr>
          <w:p w14:paraId="7695B77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163" w:type="dxa"/>
            <w:noWrap/>
            <w:hideMark/>
          </w:tcPr>
          <w:p w14:paraId="68ABC12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1018" w:type="dxa"/>
            <w:noWrap/>
            <w:vAlign w:val="bottom"/>
            <w:hideMark/>
          </w:tcPr>
          <w:p w14:paraId="201E7B5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30,51</w:t>
            </w:r>
          </w:p>
        </w:tc>
        <w:tc>
          <w:tcPr>
            <w:tcW w:w="976" w:type="dxa"/>
            <w:vAlign w:val="bottom"/>
          </w:tcPr>
          <w:p w14:paraId="4C6EA7F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29,03</w:t>
            </w:r>
          </w:p>
        </w:tc>
        <w:tc>
          <w:tcPr>
            <w:tcW w:w="681" w:type="dxa"/>
            <w:vMerge/>
            <w:vAlign w:val="center"/>
          </w:tcPr>
          <w:p w14:paraId="4C2DEBF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8C2690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543120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D59C506" w14:textId="77777777" w:rsidTr="001E5277">
        <w:trPr>
          <w:trHeight w:val="285"/>
          <w:jc w:val="center"/>
        </w:trPr>
        <w:tc>
          <w:tcPr>
            <w:tcW w:w="1688" w:type="dxa"/>
            <w:noWrap/>
            <w:hideMark/>
          </w:tcPr>
          <w:p w14:paraId="796642D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163" w:type="dxa"/>
            <w:noWrap/>
            <w:hideMark/>
          </w:tcPr>
          <w:p w14:paraId="631F217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1018" w:type="dxa"/>
            <w:noWrap/>
            <w:vAlign w:val="bottom"/>
            <w:hideMark/>
          </w:tcPr>
          <w:p w14:paraId="3C530F9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36,84</w:t>
            </w:r>
          </w:p>
        </w:tc>
        <w:tc>
          <w:tcPr>
            <w:tcW w:w="976" w:type="dxa"/>
            <w:vAlign w:val="bottom"/>
          </w:tcPr>
          <w:p w14:paraId="598B0E3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33,39</w:t>
            </w:r>
          </w:p>
        </w:tc>
        <w:tc>
          <w:tcPr>
            <w:tcW w:w="681" w:type="dxa"/>
            <w:vMerge/>
            <w:vAlign w:val="center"/>
          </w:tcPr>
          <w:p w14:paraId="46AE454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6A5809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6426CE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A5F3A1D" w14:textId="77777777" w:rsidTr="001E5277">
        <w:trPr>
          <w:trHeight w:val="285"/>
          <w:jc w:val="center"/>
        </w:trPr>
        <w:tc>
          <w:tcPr>
            <w:tcW w:w="1688" w:type="dxa"/>
            <w:noWrap/>
            <w:hideMark/>
          </w:tcPr>
          <w:p w14:paraId="67E8337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163" w:type="dxa"/>
            <w:noWrap/>
            <w:hideMark/>
          </w:tcPr>
          <w:p w14:paraId="520C717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1018" w:type="dxa"/>
            <w:noWrap/>
            <w:vAlign w:val="bottom"/>
            <w:hideMark/>
          </w:tcPr>
          <w:p w14:paraId="4268E1E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46,25</w:t>
            </w:r>
          </w:p>
        </w:tc>
        <w:tc>
          <w:tcPr>
            <w:tcW w:w="976" w:type="dxa"/>
            <w:vAlign w:val="bottom"/>
          </w:tcPr>
          <w:p w14:paraId="4CAE48C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50,82</w:t>
            </w:r>
          </w:p>
        </w:tc>
        <w:tc>
          <w:tcPr>
            <w:tcW w:w="681" w:type="dxa"/>
            <w:vMerge/>
            <w:vAlign w:val="center"/>
          </w:tcPr>
          <w:p w14:paraId="552BFF6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3F1A98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90044E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3990F83" w14:textId="77777777" w:rsidTr="001E5277">
        <w:trPr>
          <w:trHeight w:val="285"/>
          <w:jc w:val="center"/>
        </w:trPr>
        <w:tc>
          <w:tcPr>
            <w:tcW w:w="1688" w:type="dxa"/>
            <w:noWrap/>
            <w:hideMark/>
          </w:tcPr>
          <w:p w14:paraId="1245443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исходная</w:t>
            </w:r>
          </w:p>
        </w:tc>
        <w:tc>
          <w:tcPr>
            <w:tcW w:w="1163" w:type="dxa"/>
            <w:noWrap/>
            <w:hideMark/>
          </w:tcPr>
          <w:p w14:paraId="065728C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1018" w:type="dxa"/>
            <w:noWrap/>
            <w:vAlign w:val="bottom"/>
            <w:hideMark/>
          </w:tcPr>
          <w:p w14:paraId="58C5487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24,04</w:t>
            </w:r>
          </w:p>
        </w:tc>
        <w:tc>
          <w:tcPr>
            <w:tcW w:w="976" w:type="dxa"/>
            <w:vAlign w:val="bottom"/>
          </w:tcPr>
          <w:p w14:paraId="2379F11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22,64</w:t>
            </w:r>
          </w:p>
        </w:tc>
        <w:tc>
          <w:tcPr>
            <w:tcW w:w="681" w:type="dxa"/>
            <w:vMerge/>
            <w:vAlign w:val="center"/>
          </w:tcPr>
          <w:p w14:paraId="1822125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E263C1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BDB35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D282B59" w14:textId="77777777" w:rsidTr="001E5277">
        <w:trPr>
          <w:trHeight w:val="285"/>
          <w:jc w:val="center"/>
        </w:trPr>
        <w:tc>
          <w:tcPr>
            <w:tcW w:w="1688" w:type="dxa"/>
            <w:noWrap/>
            <w:hideMark/>
          </w:tcPr>
          <w:p w14:paraId="11F4D91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163" w:type="dxa"/>
            <w:noWrap/>
            <w:hideMark/>
          </w:tcPr>
          <w:p w14:paraId="7938887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1018" w:type="dxa"/>
            <w:noWrap/>
            <w:vAlign w:val="bottom"/>
            <w:hideMark/>
          </w:tcPr>
          <w:p w14:paraId="08D9146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28,90</w:t>
            </w:r>
          </w:p>
        </w:tc>
        <w:tc>
          <w:tcPr>
            <w:tcW w:w="976" w:type="dxa"/>
            <w:vAlign w:val="bottom"/>
          </w:tcPr>
          <w:p w14:paraId="0AF089F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26,04</w:t>
            </w:r>
          </w:p>
        </w:tc>
        <w:tc>
          <w:tcPr>
            <w:tcW w:w="681" w:type="dxa"/>
            <w:vMerge/>
            <w:vAlign w:val="center"/>
          </w:tcPr>
          <w:p w14:paraId="48E9745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F20FC8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F83C4F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583FE70" w14:textId="77777777" w:rsidTr="001E5277">
        <w:trPr>
          <w:trHeight w:val="285"/>
          <w:jc w:val="center"/>
        </w:trPr>
        <w:tc>
          <w:tcPr>
            <w:tcW w:w="1688" w:type="dxa"/>
            <w:noWrap/>
            <w:hideMark/>
          </w:tcPr>
          <w:p w14:paraId="7913B34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163" w:type="dxa"/>
            <w:noWrap/>
            <w:hideMark/>
          </w:tcPr>
          <w:p w14:paraId="03D24CC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1018" w:type="dxa"/>
            <w:noWrap/>
            <w:vAlign w:val="bottom"/>
            <w:hideMark/>
          </w:tcPr>
          <w:p w14:paraId="35D7D33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35,15</w:t>
            </w:r>
          </w:p>
        </w:tc>
        <w:tc>
          <w:tcPr>
            <w:tcW w:w="976" w:type="dxa"/>
            <w:vAlign w:val="bottom"/>
          </w:tcPr>
          <w:p w14:paraId="33CFDBC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29,96</w:t>
            </w:r>
          </w:p>
        </w:tc>
        <w:tc>
          <w:tcPr>
            <w:tcW w:w="681" w:type="dxa"/>
            <w:vMerge/>
            <w:vAlign w:val="center"/>
          </w:tcPr>
          <w:p w14:paraId="482F042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4EBE77F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C0C78D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87C783C" w14:textId="77777777" w:rsidTr="001E5277">
        <w:trPr>
          <w:trHeight w:val="285"/>
          <w:jc w:val="center"/>
        </w:trPr>
        <w:tc>
          <w:tcPr>
            <w:tcW w:w="1688" w:type="dxa"/>
            <w:noWrap/>
            <w:hideMark/>
          </w:tcPr>
          <w:p w14:paraId="33C4C2C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163" w:type="dxa"/>
            <w:noWrap/>
            <w:hideMark/>
          </w:tcPr>
          <w:p w14:paraId="1E7095E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1018" w:type="dxa"/>
            <w:noWrap/>
            <w:vAlign w:val="bottom"/>
            <w:hideMark/>
          </w:tcPr>
          <w:p w14:paraId="603350F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44,26</w:t>
            </w:r>
          </w:p>
        </w:tc>
        <w:tc>
          <w:tcPr>
            <w:tcW w:w="976" w:type="dxa"/>
            <w:vAlign w:val="bottom"/>
          </w:tcPr>
          <w:p w14:paraId="2BB6580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45,59</w:t>
            </w:r>
          </w:p>
        </w:tc>
        <w:tc>
          <w:tcPr>
            <w:tcW w:w="681" w:type="dxa"/>
            <w:vMerge/>
            <w:vAlign w:val="center"/>
          </w:tcPr>
          <w:p w14:paraId="0D5C73F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ED8A52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8441F9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821C2CF" w14:textId="77777777" w:rsidTr="001E5277">
        <w:trPr>
          <w:trHeight w:val="285"/>
          <w:jc w:val="center"/>
        </w:trPr>
        <w:tc>
          <w:tcPr>
            <w:tcW w:w="1688" w:type="dxa"/>
            <w:noWrap/>
            <w:hideMark/>
          </w:tcPr>
          <w:p w14:paraId="5A1D7F3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исходная</w:t>
            </w:r>
          </w:p>
        </w:tc>
        <w:tc>
          <w:tcPr>
            <w:tcW w:w="1163" w:type="dxa"/>
            <w:noWrap/>
            <w:hideMark/>
          </w:tcPr>
          <w:p w14:paraId="38A6771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1018" w:type="dxa"/>
            <w:noWrap/>
            <w:vAlign w:val="bottom"/>
            <w:hideMark/>
          </w:tcPr>
          <w:p w14:paraId="653273F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17,50</w:t>
            </w:r>
          </w:p>
        </w:tc>
        <w:tc>
          <w:tcPr>
            <w:tcW w:w="976" w:type="dxa"/>
            <w:vAlign w:val="bottom"/>
          </w:tcPr>
          <w:p w14:paraId="5B9855D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19,83</w:t>
            </w:r>
          </w:p>
        </w:tc>
        <w:tc>
          <w:tcPr>
            <w:tcW w:w="681" w:type="dxa"/>
            <w:vMerge/>
            <w:vAlign w:val="center"/>
          </w:tcPr>
          <w:p w14:paraId="7E2254B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61936D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058C24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4B7A01E" w14:textId="77777777" w:rsidTr="001E5277">
        <w:trPr>
          <w:trHeight w:val="285"/>
          <w:jc w:val="center"/>
        </w:trPr>
        <w:tc>
          <w:tcPr>
            <w:tcW w:w="1688" w:type="dxa"/>
            <w:noWrap/>
            <w:hideMark/>
          </w:tcPr>
          <w:p w14:paraId="023B4EB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163" w:type="dxa"/>
            <w:noWrap/>
            <w:hideMark/>
          </w:tcPr>
          <w:p w14:paraId="3846F82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1018" w:type="dxa"/>
            <w:noWrap/>
            <w:vAlign w:val="bottom"/>
            <w:hideMark/>
          </w:tcPr>
          <w:p w14:paraId="15AAC2D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25,66</w:t>
            </w:r>
          </w:p>
        </w:tc>
        <w:tc>
          <w:tcPr>
            <w:tcW w:w="976" w:type="dxa"/>
            <w:vAlign w:val="bottom"/>
          </w:tcPr>
          <w:p w14:paraId="5300A3D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22,81</w:t>
            </w:r>
          </w:p>
        </w:tc>
        <w:tc>
          <w:tcPr>
            <w:tcW w:w="681" w:type="dxa"/>
            <w:vMerge/>
            <w:vAlign w:val="center"/>
          </w:tcPr>
          <w:p w14:paraId="5A99653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49CDA69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17D732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6D8956B9" w14:textId="77777777" w:rsidTr="001E5277">
        <w:trPr>
          <w:trHeight w:val="285"/>
          <w:jc w:val="center"/>
        </w:trPr>
        <w:tc>
          <w:tcPr>
            <w:tcW w:w="1688" w:type="dxa"/>
            <w:noWrap/>
            <w:hideMark/>
          </w:tcPr>
          <w:p w14:paraId="43868FF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163" w:type="dxa"/>
            <w:noWrap/>
            <w:hideMark/>
          </w:tcPr>
          <w:p w14:paraId="1C4DD4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1018" w:type="dxa"/>
            <w:noWrap/>
            <w:vAlign w:val="bottom"/>
            <w:hideMark/>
          </w:tcPr>
          <w:p w14:paraId="70D6FC3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31,25</w:t>
            </w:r>
          </w:p>
        </w:tc>
        <w:tc>
          <w:tcPr>
            <w:tcW w:w="976" w:type="dxa"/>
            <w:vAlign w:val="bottom"/>
          </w:tcPr>
          <w:p w14:paraId="0297C80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26,24</w:t>
            </w:r>
          </w:p>
        </w:tc>
        <w:tc>
          <w:tcPr>
            <w:tcW w:w="681" w:type="dxa"/>
            <w:vMerge/>
            <w:vAlign w:val="center"/>
          </w:tcPr>
          <w:p w14:paraId="13E208A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173443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E0CD66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B21A98F" w14:textId="77777777" w:rsidTr="001E5277">
        <w:trPr>
          <w:trHeight w:val="285"/>
          <w:jc w:val="center"/>
        </w:trPr>
        <w:tc>
          <w:tcPr>
            <w:tcW w:w="1688" w:type="dxa"/>
            <w:noWrap/>
            <w:hideMark/>
          </w:tcPr>
          <w:p w14:paraId="48D0F15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163" w:type="dxa"/>
            <w:noWrap/>
            <w:hideMark/>
          </w:tcPr>
          <w:p w14:paraId="12C7737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1018" w:type="dxa"/>
            <w:noWrap/>
            <w:vAlign w:val="bottom"/>
            <w:hideMark/>
          </w:tcPr>
          <w:p w14:paraId="08A491E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40,00</w:t>
            </w:r>
          </w:p>
        </w:tc>
        <w:tc>
          <w:tcPr>
            <w:tcW w:w="976" w:type="dxa"/>
            <w:vAlign w:val="bottom"/>
          </w:tcPr>
          <w:p w14:paraId="2C7E8C0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39,93</w:t>
            </w:r>
          </w:p>
        </w:tc>
        <w:tc>
          <w:tcPr>
            <w:tcW w:w="681" w:type="dxa"/>
            <w:vMerge/>
            <w:vAlign w:val="center"/>
          </w:tcPr>
          <w:p w14:paraId="0DCE05F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3C6A08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6093AC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D59C0C9" w14:textId="77777777" w:rsidTr="001E5277">
        <w:trPr>
          <w:trHeight w:val="285"/>
          <w:jc w:val="center"/>
        </w:trPr>
        <w:tc>
          <w:tcPr>
            <w:tcW w:w="1688" w:type="dxa"/>
            <w:noWrap/>
            <w:hideMark/>
          </w:tcPr>
          <w:p w14:paraId="257299A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исходная</w:t>
            </w:r>
          </w:p>
        </w:tc>
        <w:tc>
          <w:tcPr>
            <w:tcW w:w="1163" w:type="dxa"/>
            <w:noWrap/>
            <w:hideMark/>
          </w:tcPr>
          <w:p w14:paraId="387E940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1018" w:type="dxa"/>
            <w:noWrap/>
            <w:vAlign w:val="bottom"/>
            <w:hideMark/>
          </w:tcPr>
          <w:p w14:paraId="6B01DF5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10,37</w:t>
            </w:r>
          </w:p>
        </w:tc>
        <w:tc>
          <w:tcPr>
            <w:tcW w:w="976" w:type="dxa"/>
            <w:vAlign w:val="bottom"/>
          </w:tcPr>
          <w:p w14:paraId="41E287D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16,95</w:t>
            </w:r>
          </w:p>
        </w:tc>
        <w:tc>
          <w:tcPr>
            <w:tcW w:w="681" w:type="dxa"/>
            <w:vMerge/>
            <w:vAlign w:val="center"/>
          </w:tcPr>
          <w:p w14:paraId="2A821E9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CDC7EB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1F70A7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886F5B7" w14:textId="77777777" w:rsidTr="001E5277">
        <w:trPr>
          <w:trHeight w:val="285"/>
          <w:jc w:val="center"/>
        </w:trPr>
        <w:tc>
          <w:tcPr>
            <w:tcW w:w="1688" w:type="dxa"/>
            <w:noWrap/>
            <w:hideMark/>
          </w:tcPr>
          <w:p w14:paraId="0745D06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163" w:type="dxa"/>
            <w:noWrap/>
            <w:hideMark/>
          </w:tcPr>
          <w:p w14:paraId="1C5838F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1018" w:type="dxa"/>
            <w:noWrap/>
            <w:vAlign w:val="bottom"/>
            <w:hideMark/>
          </w:tcPr>
          <w:p w14:paraId="7F8EFF4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19,56</w:t>
            </w:r>
          </w:p>
        </w:tc>
        <w:tc>
          <w:tcPr>
            <w:tcW w:w="976" w:type="dxa"/>
            <w:vAlign w:val="bottom"/>
          </w:tcPr>
          <w:p w14:paraId="2BE4179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19,50</w:t>
            </w:r>
          </w:p>
        </w:tc>
        <w:tc>
          <w:tcPr>
            <w:tcW w:w="681" w:type="dxa"/>
            <w:vMerge/>
            <w:vAlign w:val="center"/>
          </w:tcPr>
          <w:p w14:paraId="6868E8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BA5790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6215A0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0257EF9" w14:textId="77777777" w:rsidTr="001E5277">
        <w:trPr>
          <w:trHeight w:val="285"/>
          <w:jc w:val="center"/>
        </w:trPr>
        <w:tc>
          <w:tcPr>
            <w:tcW w:w="1688" w:type="dxa"/>
            <w:noWrap/>
            <w:hideMark/>
          </w:tcPr>
          <w:p w14:paraId="2C8D320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163" w:type="dxa"/>
            <w:noWrap/>
            <w:hideMark/>
          </w:tcPr>
          <w:p w14:paraId="3FC58B3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1018" w:type="dxa"/>
            <w:noWrap/>
            <w:vAlign w:val="bottom"/>
            <w:hideMark/>
          </w:tcPr>
          <w:p w14:paraId="18799D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25,59</w:t>
            </w:r>
          </w:p>
        </w:tc>
        <w:tc>
          <w:tcPr>
            <w:tcW w:w="976" w:type="dxa"/>
            <w:vAlign w:val="bottom"/>
          </w:tcPr>
          <w:p w14:paraId="0C94B69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22,43</w:t>
            </w:r>
          </w:p>
        </w:tc>
        <w:tc>
          <w:tcPr>
            <w:tcW w:w="681" w:type="dxa"/>
            <w:vMerge/>
            <w:vAlign w:val="center"/>
          </w:tcPr>
          <w:p w14:paraId="402E99D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6D0FA7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2A26736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610423F1" w14:textId="77777777" w:rsidTr="001E5277">
        <w:trPr>
          <w:trHeight w:val="285"/>
          <w:jc w:val="center"/>
        </w:trPr>
        <w:tc>
          <w:tcPr>
            <w:tcW w:w="1688" w:type="dxa"/>
            <w:noWrap/>
            <w:hideMark/>
          </w:tcPr>
          <w:p w14:paraId="5984E06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163" w:type="dxa"/>
            <w:noWrap/>
            <w:hideMark/>
          </w:tcPr>
          <w:p w14:paraId="59A200B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1018" w:type="dxa"/>
            <w:noWrap/>
            <w:vAlign w:val="bottom"/>
            <w:hideMark/>
          </w:tcPr>
          <w:p w14:paraId="3701A3B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34,34</w:t>
            </w:r>
          </w:p>
        </w:tc>
        <w:tc>
          <w:tcPr>
            <w:tcW w:w="976" w:type="dxa"/>
            <w:vAlign w:val="bottom"/>
          </w:tcPr>
          <w:p w14:paraId="54F2E21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34,14</w:t>
            </w:r>
          </w:p>
        </w:tc>
        <w:tc>
          <w:tcPr>
            <w:tcW w:w="681" w:type="dxa"/>
            <w:vMerge/>
            <w:vAlign w:val="center"/>
          </w:tcPr>
          <w:p w14:paraId="04D8B68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8DED33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7591EE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bl>
    <w:p w14:paraId="76E3B714" w14:textId="77777777" w:rsidR="005310E2" w:rsidRPr="00E960C9" w:rsidRDefault="005310E2" w:rsidP="005310E2">
      <w:pPr>
        <w:spacing w:after="0" w:line="240" w:lineRule="auto"/>
        <w:jc w:val="center"/>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4895"/>
        <w:gridCol w:w="4676"/>
      </w:tblGrid>
      <w:tr w:rsidR="005310E2" w14:paraId="73E3DAD0" w14:textId="77777777" w:rsidTr="001E5277">
        <w:tc>
          <w:tcPr>
            <w:tcW w:w="4785" w:type="dxa"/>
          </w:tcPr>
          <w:p w14:paraId="18F37500" w14:textId="77777777" w:rsidR="005310E2" w:rsidRDefault="005310E2" w:rsidP="001E5277">
            <w:pPr>
              <w:spacing w:after="0" w:line="240" w:lineRule="auto"/>
              <w:jc w:val="center"/>
              <w:rPr>
                <w:rFonts w:ascii="Times New Roman" w:eastAsia="Times New Roman" w:hAnsi="Times New Roman" w:cs="Times New Roman"/>
                <w:sz w:val="28"/>
                <w:szCs w:val="28"/>
                <w:lang w:eastAsia="ru-RU"/>
              </w:rPr>
            </w:pPr>
            <w:r w:rsidRPr="00E960C9">
              <w:rPr>
                <w:rFonts w:ascii="Times New Roman" w:eastAsia="Times New Roman" w:hAnsi="Times New Roman" w:cs="Times New Roman"/>
                <w:noProof/>
                <w:sz w:val="24"/>
                <w:szCs w:val="24"/>
                <w:lang w:eastAsia="ru-RU"/>
              </w:rPr>
              <w:lastRenderedPageBreak/>
              <w:drawing>
                <wp:inline distT="0" distB="0" distL="0" distR="0" wp14:anchorId="16297C2D" wp14:editId="508D79B4">
                  <wp:extent cx="2998381" cy="2902689"/>
                  <wp:effectExtent l="0" t="0" r="0" b="0"/>
                  <wp:docPr id="193145434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c>
        <w:tc>
          <w:tcPr>
            <w:tcW w:w="4786" w:type="dxa"/>
          </w:tcPr>
          <w:p w14:paraId="4EDC48DB" w14:textId="77777777" w:rsidR="005310E2" w:rsidRDefault="005310E2" w:rsidP="001E5277">
            <w:pPr>
              <w:spacing w:after="0" w:line="240" w:lineRule="auto"/>
              <w:jc w:val="center"/>
              <w:rPr>
                <w:rFonts w:ascii="Times New Roman" w:eastAsia="Times New Roman" w:hAnsi="Times New Roman" w:cs="Times New Roman"/>
                <w:sz w:val="28"/>
                <w:szCs w:val="28"/>
                <w:lang w:eastAsia="ru-RU"/>
              </w:rPr>
            </w:pPr>
            <w:r w:rsidRPr="00E960C9">
              <w:rPr>
                <w:rFonts w:ascii="Alk-Az-TmsL" w:eastAsia="Calibri" w:hAnsi="Alk-Az-TmsL" w:cs="Times New Roman"/>
                <w:noProof/>
                <w:sz w:val="28"/>
                <w:szCs w:val="28"/>
                <w:lang w:eastAsia="ru-RU"/>
              </w:rPr>
              <w:drawing>
                <wp:inline distT="0" distB="0" distL="0" distR="0" wp14:anchorId="5E82C070" wp14:editId="591D5E8E">
                  <wp:extent cx="2849525" cy="2775097"/>
                  <wp:effectExtent l="0" t="0" r="8255" b="6350"/>
                  <wp:docPr id="193145434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c>
      </w:tr>
      <w:tr w:rsidR="005310E2" w14:paraId="625FF089" w14:textId="77777777" w:rsidTr="001E5277">
        <w:tc>
          <w:tcPr>
            <w:tcW w:w="4785" w:type="dxa"/>
          </w:tcPr>
          <w:p w14:paraId="074E54ED" w14:textId="77777777" w:rsidR="005310E2" w:rsidRPr="00612885" w:rsidRDefault="005310E2" w:rsidP="001E5277">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en-US" w:eastAsia="ru-RU"/>
              </w:rPr>
              <w:t>)</w:t>
            </w:r>
          </w:p>
        </w:tc>
        <w:tc>
          <w:tcPr>
            <w:tcW w:w="4786" w:type="dxa"/>
          </w:tcPr>
          <w:p w14:paraId="631CC935" w14:textId="77777777" w:rsidR="005310E2" w:rsidRDefault="005310E2" w:rsidP="001E52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
        </w:tc>
      </w:tr>
    </w:tbl>
    <w:p w14:paraId="159BA265" w14:textId="77777777" w:rsidR="005310E2" w:rsidRPr="00E960C9" w:rsidRDefault="005310E2" w:rsidP="005310E2">
      <w:pPr>
        <w:spacing w:after="0" w:line="240" w:lineRule="auto"/>
        <w:jc w:val="center"/>
        <w:rPr>
          <w:rFonts w:ascii="Times New Roman" w:eastAsia="Calibri" w:hAnsi="Times New Roman" w:cs="Times New Roman"/>
          <w:sz w:val="24"/>
          <w:szCs w:val="28"/>
        </w:rPr>
      </w:pPr>
    </w:p>
    <w:p w14:paraId="0EB1C261" w14:textId="77777777" w:rsidR="005310E2" w:rsidRDefault="005310E2" w:rsidP="005310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а) от концентрации; б) от времени стабилизации </w:t>
      </w:r>
    </w:p>
    <w:p w14:paraId="547AB3DE" w14:textId="77777777" w:rsidR="005310E2" w:rsidRDefault="005310E2" w:rsidP="005310E2">
      <w:pPr>
        <w:spacing w:after="0" w:line="240" w:lineRule="auto"/>
        <w:jc w:val="center"/>
        <w:rPr>
          <w:rFonts w:ascii="Times New Roman" w:eastAsia="Calibri" w:hAnsi="Times New Roman" w:cs="Times New Roman"/>
          <w:sz w:val="28"/>
          <w:szCs w:val="28"/>
        </w:rPr>
      </w:pPr>
    </w:p>
    <w:p w14:paraId="02532112" w14:textId="77777777" w:rsidR="005310E2" w:rsidRPr="00E960C9" w:rsidRDefault="005310E2" w:rsidP="005310E2">
      <w:pPr>
        <w:spacing w:after="0" w:line="240" w:lineRule="auto"/>
        <w:jc w:val="center"/>
        <w:rPr>
          <w:rFonts w:ascii="Times New Roman" w:eastAsia="Calibri" w:hAnsi="Times New Roman" w:cs="Times New Roman"/>
          <w:sz w:val="28"/>
          <w:szCs w:val="28"/>
        </w:rPr>
      </w:pPr>
      <w:r w:rsidRPr="00881B14">
        <w:rPr>
          <w:rFonts w:ascii="Times New Roman" w:eastAsia="Calibri" w:hAnsi="Times New Roman" w:cs="Times New Roman"/>
          <w:b/>
          <w:sz w:val="28"/>
          <w:szCs w:val="28"/>
        </w:rPr>
        <w:t>Рисунок 4.</w:t>
      </w:r>
      <w:r w:rsidR="000F32DB" w:rsidRPr="000F32DB">
        <w:rPr>
          <w:rFonts w:ascii="Times New Roman" w:eastAsia="Calibri" w:hAnsi="Times New Roman" w:cs="Times New Roman"/>
          <w:b/>
          <w:sz w:val="28"/>
          <w:szCs w:val="28"/>
        </w:rPr>
        <w:t>15</w:t>
      </w:r>
      <w:r w:rsidRPr="00881B14">
        <w:rPr>
          <w:rFonts w:ascii="Times New Roman" w:eastAsia="Calibri" w:hAnsi="Times New Roman" w:cs="Times New Roman"/>
          <w:b/>
          <w:sz w:val="28"/>
          <w:szCs w:val="28"/>
        </w:rPr>
        <w:t xml:space="preserve"> –</w:t>
      </w:r>
      <w:r w:rsidRPr="00E960C9">
        <w:rPr>
          <w:rFonts w:ascii="Times New Roman" w:eastAsia="Calibri" w:hAnsi="Times New Roman" w:cs="Times New Roman"/>
          <w:sz w:val="28"/>
          <w:szCs w:val="28"/>
        </w:rPr>
        <w:t xml:space="preserve"> Графическая зависимость прочности на сжатие </w:t>
      </w:r>
    </w:p>
    <w:p w14:paraId="4A2865B6" w14:textId="77777777" w:rsidR="005310E2" w:rsidRPr="005310E2" w:rsidRDefault="005310E2" w:rsidP="005310E2">
      <w:pPr>
        <w:spacing w:after="0" w:line="240" w:lineRule="auto"/>
        <w:jc w:val="both"/>
        <w:rPr>
          <w:rFonts w:ascii="Times New Roman" w:eastAsia="Times New Roman" w:hAnsi="Times New Roman" w:cs="Times New Roman"/>
          <w:sz w:val="28"/>
          <w:szCs w:val="28"/>
          <w:lang w:eastAsia="ru-RU"/>
        </w:rPr>
      </w:pPr>
    </w:p>
    <w:p w14:paraId="0AD2DD7A" w14:textId="77777777" w:rsidR="005310E2" w:rsidRPr="00E960C9" w:rsidRDefault="005310E2" w:rsidP="005310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w:t>
      </w:r>
      <w:r w:rsidRPr="00881B14">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881B14">
        <w:rPr>
          <w:rFonts w:ascii="Times New Roman" w:eastAsia="Times New Roman" w:hAnsi="Times New Roman" w:cs="Times New Roman"/>
          <w:sz w:val="28"/>
          <w:szCs w:val="28"/>
          <w:lang w:eastAsia="ru-RU"/>
        </w:rPr>
        <w:t>2</w:t>
      </w:r>
      <w:r w:rsidRPr="00E960C9">
        <w:rPr>
          <w:rFonts w:ascii="Times New Roman" w:eastAsia="Times New Roman" w:hAnsi="Times New Roman" w:cs="Times New Roman"/>
          <w:sz w:val="28"/>
          <w:szCs w:val="28"/>
          <w:lang w:eastAsia="ru-RU"/>
        </w:rPr>
        <w:t xml:space="preserve"> – матрица планирования экспериментов по коррозионным испытаниям в </w:t>
      </w:r>
      <w:r w:rsidRPr="00E960C9">
        <w:rPr>
          <w:rFonts w:ascii="Times New Roman" w:eastAsia="Times New Roman" w:hAnsi="Times New Roman" w:cs="Times New Roman"/>
          <w:sz w:val="28"/>
          <w:szCs w:val="24"/>
          <w:lang w:eastAsia="ru-RU"/>
        </w:rPr>
        <w:t xml:space="preserve">растворе 0.5 </w:t>
      </w:r>
      <w:r w:rsidRPr="00E960C9">
        <w:rPr>
          <w:rFonts w:ascii="Times New Roman" w:eastAsia="Times New Roman" w:hAnsi="Times New Roman" w:cs="Times New Roman"/>
          <w:sz w:val="28"/>
          <w:szCs w:val="24"/>
          <w:lang w:val="en-US" w:eastAsia="ru-RU"/>
        </w:rPr>
        <w:t>M</w:t>
      </w:r>
      <w:r w:rsidRPr="00E960C9">
        <w:rPr>
          <w:rFonts w:ascii="Times New Roman" w:eastAsia="Times New Roman" w:hAnsi="Times New Roman" w:cs="Times New Roman"/>
          <w:sz w:val="28"/>
          <w:szCs w:val="24"/>
          <w:lang w:eastAsia="ru-RU"/>
        </w:rPr>
        <w:t xml:space="preserve"> </w:t>
      </w:r>
      <w:r w:rsidRPr="00E960C9">
        <w:rPr>
          <w:rFonts w:ascii="Times New Roman" w:eastAsia="Times New Roman" w:hAnsi="Times New Roman" w:cs="Times New Roman"/>
          <w:sz w:val="28"/>
          <w:szCs w:val="24"/>
          <w:lang w:val="en-US" w:eastAsia="ru-RU"/>
        </w:rPr>
        <w:t>HCl</w:t>
      </w:r>
      <w:r w:rsidRPr="00E960C9">
        <w:rPr>
          <w:rFonts w:ascii="Times New Roman" w:eastAsia="Times New Roman" w:hAnsi="Times New Roman" w:cs="Times New Roman"/>
          <w:sz w:val="28"/>
          <w:szCs w:val="24"/>
          <w:lang w:eastAsia="ru-RU"/>
        </w:rPr>
        <w:t xml:space="preserve"> с добавкой в виде </w:t>
      </w:r>
      <w:proofErr w:type="spellStart"/>
      <w:r w:rsidRPr="00E960C9">
        <w:rPr>
          <w:rFonts w:ascii="Times New Roman" w:eastAsia="Times New Roman" w:hAnsi="Times New Roman" w:cs="Times New Roman"/>
          <w:sz w:val="28"/>
          <w:szCs w:val="24"/>
          <w:lang w:eastAsia="ru-RU"/>
        </w:rPr>
        <w:t>нано</w:t>
      </w:r>
      <w:proofErr w:type="spellEnd"/>
      <w:r w:rsidRPr="00E960C9">
        <w:rPr>
          <w:rFonts w:ascii="Times New Roman" w:eastAsia="Times New Roman" w:hAnsi="Times New Roman" w:cs="Times New Roman"/>
          <w:sz w:val="28"/>
          <w:szCs w:val="24"/>
          <w:lang w:eastAsia="ru-RU"/>
        </w:rPr>
        <w:t>-кремнезёма.</w:t>
      </w:r>
    </w:p>
    <w:tbl>
      <w:tblPr>
        <w:tblW w:w="7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620"/>
        <w:gridCol w:w="864"/>
        <w:gridCol w:w="756"/>
        <w:gridCol w:w="681"/>
        <w:gridCol w:w="588"/>
        <w:gridCol w:w="808"/>
      </w:tblGrid>
      <w:tr w:rsidR="005310E2" w:rsidRPr="00E960C9" w14:paraId="14532A15" w14:textId="77777777" w:rsidTr="005310E2">
        <w:trPr>
          <w:trHeight w:val="375"/>
          <w:jc w:val="center"/>
        </w:trPr>
        <w:tc>
          <w:tcPr>
            <w:tcW w:w="1688" w:type="dxa"/>
            <w:vMerge w:val="restart"/>
            <w:noWrap/>
            <w:vAlign w:val="center"/>
            <w:hideMark/>
          </w:tcPr>
          <w:p w14:paraId="56873A1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bookmarkStart w:id="1" w:name="_Hlk221245045"/>
            <w:r w:rsidRPr="00E960C9">
              <w:rPr>
                <w:rFonts w:ascii="Times New Roman" w:eastAsia="Calibri" w:hAnsi="Times New Roman" w:cs="Times New Roman"/>
                <w:sz w:val="24"/>
                <w:szCs w:val="28"/>
              </w:rPr>
              <w:br w:type="page"/>
            </w:r>
            <w:r w:rsidRPr="00E960C9">
              <w:rPr>
                <w:rFonts w:ascii="Times New Roman" w:eastAsia="Calibri" w:hAnsi="Times New Roman" w:cs="Times New Roman"/>
                <w:sz w:val="24"/>
                <w:szCs w:val="28"/>
              </w:rPr>
              <w:br w:type="page"/>
            </w:r>
            <w:r w:rsidRPr="00E960C9">
              <w:rPr>
                <w:rFonts w:ascii="Times New Roman" w:eastAsia="Times New Roman" w:hAnsi="Times New Roman" w:cs="Times New Roman"/>
                <w:sz w:val="24"/>
                <w:szCs w:val="24"/>
                <w:lang w:eastAsia="ru-RU"/>
              </w:rPr>
              <w:t>Концентрация упрочняющей добавки С, %</w:t>
            </w:r>
          </w:p>
        </w:tc>
        <w:tc>
          <w:tcPr>
            <w:tcW w:w="1620" w:type="dxa"/>
            <w:vMerge w:val="restart"/>
            <w:noWrap/>
            <w:vAlign w:val="center"/>
            <w:hideMark/>
          </w:tcPr>
          <w:p w14:paraId="1CCC0A4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Время начала стабилизации</w:t>
            </w:r>
            <w:r w:rsidRPr="00E960C9">
              <w:rPr>
                <w:rFonts w:ascii="Times New Roman" w:eastAsia="Times New Roman" w:hAnsi="Times New Roman" w:cs="Times New Roman"/>
                <w:sz w:val="24"/>
                <w:szCs w:val="24"/>
                <w:lang w:val="az-Latn-AZ" w:eastAsia="ru-RU"/>
              </w:rPr>
              <w:t xml:space="preserve"> t</w:t>
            </w:r>
            <w:r w:rsidRPr="00E960C9">
              <w:rPr>
                <w:rFonts w:ascii="Times New Roman" w:eastAsia="Times New Roman" w:hAnsi="Times New Roman" w:cs="Times New Roman"/>
                <w:sz w:val="24"/>
                <w:szCs w:val="24"/>
                <w:lang w:eastAsia="ru-RU"/>
              </w:rPr>
              <w:t>, ч</w:t>
            </w:r>
          </w:p>
        </w:tc>
        <w:tc>
          <w:tcPr>
            <w:tcW w:w="1620" w:type="dxa"/>
            <w:gridSpan w:val="2"/>
            <w:noWrap/>
            <w:vAlign w:val="center"/>
            <w:hideMark/>
          </w:tcPr>
          <w:p w14:paraId="5AB306AE"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r w:rsidRPr="00E960C9">
              <w:rPr>
                <w:rFonts w:ascii="Times New Roman" w:eastAsia="Times New Roman" w:hAnsi="Times New Roman" w:cs="Times New Roman"/>
                <w:sz w:val="24"/>
                <w:szCs w:val="24"/>
                <w:lang w:eastAsia="ru-RU"/>
              </w:rPr>
              <w:t>Прочность на сжатие</w:t>
            </w:r>
            <w:r w:rsidRPr="00E960C9">
              <w:rPr>
                <w:rFonts w:ascii="Times New Roman" w:eastAsia="Times New Roman" w:hAnsi="Times New Roman" w:cs="Times New Roman"/>
                <w:sz w:val="24"/>
                <w:szCs w:val="24"/>
                <w:lang w:val="az-Latn-AZ" w:eastAsia="ru-RU"/>
              </w:rPr>
              <w:t xml:space="preserve"> </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eastAsia="ru-RU"/>
              </w:rPr>
              <w:t>, МПа</w:t>
            </w:r>
          </w:p>
        </w:tc>
        <w:tc>
          <w:tcPr>
            <w:tcW w:w="681" w:type="dxa"/>
            <w:vMerge w:val="restart"/>
            <w:vAlign w:val="center"/>
          </w:tcPr>
          <w:p w14:paraId="21142697"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C)</w:t>
            </w:r>
          </w:p>
        </w:tc>
        <w:tc>
          <w:tcPr>
            <w:tcW w:w="588" w:type="dxa"/>
            <w:vMerge w:val="restart"/>
            <w:vAlign w:val="center"/>
          </w:tcPr>
          <w:p w14:paraId="1D193F7B"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t)</w:t>
            </w:r>
          </w:p>
        </w:tc>
        <w:tc>
          <w:tcPr>
            <w:tcW w:w="808" w:type="dxa"/>
            <w:vMerge w:val="restart"/>
            <w:vAlign w:val="center"/>
          </w:tcPr>
          <w:p w14:paraId="6CA5163E"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proofErr w:type="spellStart"/>
            <w:r w:rsidRPr="00E960C9">
              <w:rPr>
                <w:rFonts w:ascii="Times New Roman" w:eastAsia="Times New Roman" w:hAnsi="Times New Roman" w:cs="Times New Roman"/>
                <w:sz w:val="24"/>
                <w:szCs w:val="24"/>
                <w:lang w:val="en-US" w:eastAsia="ru-RU"/>
              </w:rPr>
              <w:t>C,t</w:t>
            </w:r>
            <w:proofErr w:type="spellEnd"/>
            <w:r w:rsidRPr="00E960C9">
              <w:rPr>
                <w:rFonts w:ascii="Times New Roman" w:eastAsia="Times New Roman" w:hAnsi="Times New Roman" w:cs="Times New Roman"/>
                <w:sz w:val="24"/>
                <w:szCs w:val="24"/>
                <w:lang w:val="en-US" w:eastAsia="ru-RU"/>
              </w:rPr>
              <w:t>)</w:t>
            </w:r>
          </w:p>
        </w:tc>
      </w:tr>
      <w:tr w:rsidR="005310E2" w:rsidRPr="00E960C9" w14:paraId="7AC77F4D" w14:textId="77777777" w:rsidTr="005310E2">
        <w:trPr>
          <w:trHeight w:val="375"/>
          <w:jc w:val="center"/>
        </w:trPr>
        <w:tc>
          <w:tcPr>
            <w:tcW w:w="1688" w:type="dxa"/>
            <w:vMerge/>
            <w:noWrap/>
            <w:vAlign w:val="center"/>
            <w:hideMark/>
          </w:tcPr>
          <w:p w14:paraId="55822E49" w14:textId="77777777" w:rsidR="005310E2" w:rsidRPr="00E960C9" w:rsidRDefault="005310E2" w:rsidP="001E5277">
            <w:pPr>
              <w:spacing w:after="0" w:line="240" w:lineRule="auto"/>
              <w:jc w:val="center"/>
              <w:rPr>
                <w:rFonts w:ascii="Times New Roman" w:eastAsia="Calibri" w:hAnsi="Times New Roman" w:cs="Times New Roman"/>
                <w:sz w:val="24"/>
                <w:szCs w:val="28"/>
                <w:lang w:val="en-US"/>
              </w:rPr>
            </w:pPr>
          </w:p>
        </w:tc>
        <w:tc>
          <w:tcPr>
            <w:tcW w:w="1620" w:type="dxa"/>
            <w:vMerge/>
            <w:noWrap/>
            <w:vAlign w:val="center"/>
            <w:hideMark/>
          </w:tcPr>
          <w:p w14:paraId="7E368B5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64" w:type="dxa"/>
            <w:noWrap/>
            <w:vAlign w:val="center"/>
            <w:hideMark/>
          </w:tcPr>
          <w:p w14:paraId="0D8DA81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факт.</w:t>
            </w:r>
          </w:p>
        </w:tc>
        <w:tc>
          <w:tcPr>
            <w:tcW w:w="756" w:type="dxa"/>
            <w:vAlign w:val="center"/>
          </w:tcPr>
          <w:p w14:paraId="0E760F1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roofErr w:type="spellStart"/>
            <w:r w:rsidRPr="00E960C9">
              <w:rPr>
                <w:rFonts w:ascii="Times New Roman" w:eastAsia="Times New Roman" w:hAnsi="Times New Roman" w:cs="Times New Roman"/>
                <w:sz w:val="24"/>
                <w:szCs w:val="24"/>
                <w:lang w:eastAsia="ru-RU"/>
              </w:rPr>
              <w:t>расч</w:t>
            </w:r>
            <w:proofErr w:type="spellEnd"/>
            <w:r w:rsidRPr="00E960C9">
              <w:rPr>
                <w:rFonts w:ascii="Times New Roman" w:eastAsia="Times New Roman" w:hAnsi="Times New Roman" w:cs="Times New Roman"/>
                <w:sz w:val="24"/>
                <w:szCs w:val="24"/>
                <w:lang w:eastAsia="ru-RU"/>
              </w:rPr>
              <w:t>.</w:t>
            </w:r>
          </w:p>
        </w:tc>
        <w:tc>
          <w:tcPr>
            <w:tcW w:w="681" w:type="dxa"/>
            <w:vMerge/>
            <w:vAlign w:val="center"/>
          </w:tcPr>
          <w:p w14:paraId="622E8B13"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588" w:type="dxa"/>
            <w:vMerge/>
            <w:vAlign w:val="center"/>
          </w:tcPr>
          <w:p w14:paraId="2E9A32F1"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808" w:type="dxa"/>
            <w:vMerge/>
            <w:vAlign w:val="center"/>
          </w:tcPr>
          <w:p w14:paraId="6CA115A0"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r>
      <w:tr w:rsidR="005310E2" w:rsidRPr="00E960C9" w14:paraId="6B4308F1" w14:textId="77777777" w:rsidTr="005310E2">
        <w:trPr>
          <w:trHeight w:val="285"/>
          <w:jc w:val="center"/>
        </w:trPr>
        <w:tc>
          <w:tcPr>
            <w:tcW w:w="1688" w:type="dxa"/>
            <w:noWrap/>
            <w:vAlign w:val="bottom"/>
            <w:hideMark/>
          </w:tcPr>
          <w:p w14:paraId="526BA7A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1620" w:type="dxa"/>
            <w:noWrap/>
            <w:vAlign w:val="bottom"/>
            <w:hideMark/>
          </w:tcPr>
          <w:p w14:paraId="070AB2A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4" w:type="dxa"/>
            <w:noWrap/>
            <w:vAlign w:val="bottom"/>
            <w:hideMark/>
          </w:tcPr>
          <w:p w14:paraId="4075022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28,40</w:t>
            </w:r>
          </w:p>
        </w:tc>
        <w:tc>
          <w:tcPr>
            <w:tcW w:w="756" w:type="dxa"/>
            <w:vAlign w:val="bottom"/>
          </w:tcPr>
          <w:p w14:paraId="63E1005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27,33</w:t>
            </w:r>
          </w:p>
        </w:tc>
        <w:tc>
          <w:tcPr>
            <w:tcW w:w="681" w:type="dxa"/>
            <w:vMerge w:val="restart"/>
            <w:textDirection w:val="btLr"/>
            <w:vAlign w:val="center"/>
          </w:tcPr>
          <w:p w14:paraId="49D7DA55"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eastAsia="ru-RU"/>
              </w:rPr>
              <w:t>24,502e</w:t>
            </w:r>
            <w:proofErr w:type="spellStart"/>
            <w:r w:rsidRPr="00E960C9">
              <w:rPr>
                <w:rFonts w:ascii="Times New Roman" w:eastAsia="Times New Roman" w:hAnsi="Times New Roman" w:cs="Times New Roman"/>
                <w:sz w:val="24"/>
                <w:szCs w:val="24"/>
                <w:lang w:val="en-US" w:eastAsia="ru-RU"/>
              </w:rPr>
              <w:t>xp</w:t>
            </w:r>
            <w:proofErr w:type="spellEnd"/>
            <w:r w:rsidRPr="00E960C9">
              <w:rPr>
                <w:rFonts w:ascii="Times New Roman" w:eastAsia="Times New Roman" w:hAnsi="Times New Roman" w:cs="Times New Roman"/>
                <w:sz w:val="24"/>
                <w:szCs w:val="24"/>
                <w:lang w:val="en-US" w:eastAsia="ru-RU"/>
              </w:rPr>
              <w:t>(</w:t>
            </w:r>
            <w:r w:rsidRPr="00E960C9">
              <w:rPr>
                <w:rFonts w:ascii="Times New Roman" w:eastAsia="Times New Roman" w:hAnsi="Times New Roman" w:cs="Times New Roman"/>
                <w:sz w:val="24"/>
                <w:szCs w:val="24"/>
                <w:lang w:eastAsia="ru-RU"/>
              </w:rPr>
              <w:t>0,1562</w:t>
            </w:r>
            <w:r w:rsidRPr="00E960C9">
              <w:rPr>
                <w:rFonts w:ascii="Times New Roman" w:eastAsia="Times New Roman" w:hAnsi="Times New Roman" w:cs="Times New Roman"/>
                <w:sz w:val="24"/>
                <w:szCs w:val="24"/>
                <w:lang w:val="en-US" w:eastAsia="ru-RU"/>
              </w:rPr>
              <w:t>C)</w:t>
            </w:r>
          </w:p>
        </w:tc>
        <w:tc>
          <w:tcPr>
            <w:tcW w:w="588" w:type="dxa"/>
            <w:vMerge w:val="restart"/>
            <w:textDirection w:val="btLr"/>
            <w:vAlign w:val="center"/>
          </w:tcPr>
          <w:p w14:paraId="78DFD3F4"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val="en-US" w:eastAsia="ru-RU"/>
              </w:rPr>
              <w:t>41,456exp(-0,007t)</w:t>
            </w:r>
          </w:p>
        </w:tc>
        <w:tc>
          <w:tcPr>
            <w:tcW w:w="808" w:type="dxa"/>
            <w:vMerge w:val="restart"/>
            <w:textDirection w:val="btLr"/>
            <w:vAlign w:val="center"/>
          </w:tcPr>
          <w:p w14:paraId="3DD3391E"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val="en-US" w:eastAsia="ru-RU"/>
              </w:rPr>
              <w:t>28,392(exp0,17C-0,008t))</w:t>
            </w:r>
          </w:p>
        </w:tc>
      </w:tr>
      <w:tr w:rsidR="005310E2" w:rsidRPr="00E960C9" w14:paraId="0CB49C47" w14:textId="77777777" w:rsidTr="005310E2">
        <w:trPr>
          <w:trHeight w:val="285"/>
          <w:jc w:val="center"/>
        </w:trPr>
        <w:tc>
          <w:tcPr>
            <w:tcW w:w="1688" w:type="dxa"/>
            <w:noWrap/>
            <w:vAlign w:val="bottom"/>
            <w:hideMark/>
          </w:tcPr>
          <w:p w14:paraId="05BAE59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6E07666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4" w:type="dxa"/>
            <w:noWrap/>
            <w:vAlign w:val="bottom"/>
            <w:hideMark/>
          </w:tcPr>
          <w:p w14:paraId="2CF0DB0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32,38</w:t>
            </w:r>
          </w:p>
        </w:tc>
        <w:tc>
          <w:tcPr>
            <w:tcW w:w="756" w:type="dxa"/>
            <w:vAlign w:val="bottom"/>
          </w:tcPr>
          <w:p w14:paraId="2F108D5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32,41</w:t>
            </w:r>
          </w:p>
        </w:tc>
        <w:tc>
          <w:tcPr>
            <w:tcW w:w="681" w:type="dxa"/>
            <w:vMerge/>
            <w:vAlign w:val="center"/>
          </w:tcPr>
          <w:p w14:paraId="290A1F1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458685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EA78C0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86F1025" w14:textId="77777777" w:rsidTr="005310E2">
        <w:trPr>
          <w:trHeight w:val="285"/>
          <w:jc w:val="center"/>
        </w:trPr>
        <w:tc>
          <w:tcPr>
            <w:tcW w:w="1688" w:type="dxa"/>
            <w:noWrap/>
            <w:vAlign w:val="bottom"/>
            <w:hideMark/>
          </w:tcPr>
          <w:p w14:paraId="07DC033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1E735FD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4" w:type="dxa"/>
            <w:noWrap/>
            <w:vAlign w:val="bottom"/>
            <w:hideMark/>
          </w:tcPr>
          <w:p w14:paraId="4B31A52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41,27</w:t>
            </w:r>
          </w:p>
        </w:tc>
        <w:tc>
          <w:tcPr>
            <w:tcW w:w="756" w:type="dxa"/>
            <w:vAlign w:val="bottom"/>
          </w:tcPr>
          <w:p w14:paraId="4A99E3B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38,43</w:t>
            </w:r>
          </w:p>
        </w:tc>
        <w:tc>
          <w:tcPr>
            <w:tcW w:w="681" w:type="dxa"/>
            <w:vMerge/>
            <w:vAlign w:val="center"/>
          </w:tcPr>
          <w:p w14:paraId="0CC2E5A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BF164F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6BBA9D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EC33000" w14:textId="77777777" w:rsidTr="005310E2">
        <w:trPr>
          <w:trHeight w:val="285"/>
          <w:jc w:val="center"/>
        </w:trPr>
        <w:tc>
          <w:tcPr>
            <w:tcW w:w="1688" w:type="dxa"/>
            <w:noWrap/>
            <w:vAlign w:val="bottom"/>
            <w:hideMark/>
          </w:tcPr>
          <w:p w14:paraId="67CB250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775818E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4" w:type="dxa"/>
            <w:noWrap/>
            <w:vAlign w:val="bottom"/>
            <w:hideMark/>
          </w:tcPr>
          <w:p w14:paraId="09BFC82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51,21</w:t>
            </w:r>
          </w:p>
        </w:tc>
        <w:tc>
          <w:tcPr>
            <w:tcW w:w="756" w:type="dxa"/>
            <w:vAlign w:val="bottom"/>
          </w:tcPr>
          <w:p w14:paraId="1D6D8A0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64,08</w:t>
            </w:r>
          </w:p>
        </w:tc>
        <w:tc>
          <w:tcPr>
            <w:tcW w:w="681" w:type="dxa"/>
            <w:vMerge/>
            <w:vAlign w:val="center"/>
          </w:tcPr>
          <w:p w14:paraId="0E54376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4FDE71F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23C6DAC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72205A7" w14:textId="77777777" w:rsidTr="005310E2">
        <w:trPr>
          <w:trHeight w:val="285"/>
          <w:jc w:val="center"/>
        </w:trPr>
        <w:tc>
          <w:tcPr>
            <w:tcW w:w="1688" w:type="dxa"/>
            <w:noWrap/>
            <w:vAlign w:val="bottom"/>
            <w:hideMark/>
          </w:tcPr>
          <w:p w14:paraId="41153C9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1620" w:type="dxa"/>
            <w:noWrap/>
            <w:vAlign w:val="bottom"/>
            <w:hideMark/>
          </w:tcPr>
          <w:p w14:paraId="66C1C5A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4" w:type="dxa"/>
            <w:noWrap/>
            <w:vAlign w:val="bottom"/>
            <w:hideMark/>
          </w:tcPr>
          <w:p w14:paraId="32C90B0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27,45</w:t>
            </w:r>
          </w:p>
        </w:tc>
        <w:tc>
          <w:tcPr>
            <w:tcW w:w="756" w:type="dxa"/>
            <w:vAlign w:val="bottom"/>
          </w:tcPr>
          <w:p w14:paraId="65B930E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25,32</w:t>
            </w:r>
          </w:p>
        </w:tc>
        <w:tc>
          <w:tcPr>
            <w:tcW w:w="681" w:type="dxa"/>
            <w:vMerge/>
            <w:vAlign w:val="center"/>
          </w:tcPr>
          <w:p w14:paraId="0C962FE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8B8F29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A4012E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5C710B4" w14:textId="77777777" w:rsidTr="005310E2">
        <w:trPr>
          <w:trHeight w:val="285"/>
          <w:jc w:val="center"/>
        </w:trPr>
        <w:tc>
          <w:tcPr>
            <w:tcW w:w="1688" w:type="dxa"/>
            <w:noWrap/>
            <w:vAlign w:val="bottom"/>
            <w:hideMark/>
          </w:tcPr>
          <w:p w14:paraId="2F3FBA6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3ADFAA8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4" w:type="dxa"/>
            <w:noWrap/>
            <w:vAlign w:val="bottom"/>
            <w:hideMark/>
          </w:tcPr>
          <w:p w14:paraId="319D1EE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32,20</w:t>
            </w:r>
          </w:p>
        </w:tc>
        <w:tc>
          <w:tcPr>
            <w:tcW w:w="756" w:type="dxa"/>
            <w:vAlign w:val="bottom"/>
          </w:tcPr>
          <w:p w14:paraId="73B88B4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30,02</w:t>
            </w:r>
          </w:p>
        </w:tc>
        <w:tc>
          <w:tcPr>
            <w:tcW w:w="681" w:type="dxa"/>
            <w:vMerge/>
            <w:vAlign w:val="center"/>
          </w:tcPr>
          <w:p w14:paraId="09C3A4B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193DC6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07A101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E62984B" w14:textId="77777777" w:rsidTr="005310E2">
        <w:trPr>
          <w:trHeight w:val="285"/>
          <w:jc w:val="center"/>
        </w:trPr>
        <w:tc>
          <w:tcPr>
            <w:tcW w:w="1688" w:type="dxa"/>
            <w:noWrap/>
            <w:vAlign w:val="bottom"/>
            <w:hideMark/>
          </w:tcPr>
          <w:p w14:paraId="30D8898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7E20EC7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4" w:type="dxa"/>
            <w:noWrap/>
            <w:vAlign w:val="bottom"/>
            <w:hideMark/>
          </w:tcPr>
          <w:p w14:paraId="501C64B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41,10</w:t>
            </w:r>
          </w:p>
        </w:tc>
        <w:tc>
          <w:tcPr>
            <w:tcW w:w="756" w:type="dxa"/>
            <w:vAlign w:val="bottom"/>
          </w:tcPr>
          <w:p w14:paraId="6C500E5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35,60</w:t>
            </w:r>
          </w:p>
        </w:tc>
        <w:tc>
          <w:tcPr>
            <w:tcW w:w="681" w:type="dxa"/>
            <w:vMerge/>
            <w:vAlign w:val="center"/>
          </w:tcPr>
          <w:p w14:paraId="56437F0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66D95A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512D42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67A8D11F" w14:textId="77777777" w:rsidTr="005310E2">
        <w:trPr>
          <w:trHeight w:val="285"/>
          <w:jc w:val="center"/>
        </w:trPr>
        <w:tc>
          <w:tcPr>
            <w:tcW w:w="1688" w:type="dxa"/>
            <w:noWrap/>
            <w:vAlign w:val="bottom"/>
            <w:hideMark/>
          </w:tcPr>
          <w:p w14:paraId="477935D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10131C4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4" w:type="dxa"/>
            <w:noWrap/>
            <w:vAlign w:val="bottom"/>
            <w:hideMark/>
          </w:tcPr>
          <w:p w14:paraId="482F7DF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51,12</w:t>
            </w:r>
          </w:p>
        </w:tc>
        <w:tc>
          <w:tcPr>
            <w:tcW w:w="756" w:type="dxa"/>
            <w:vAlign w:val="bottom"/>
          </w:tcPr>
          <w:p w14:paraId="610162B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59,36</w:t>
            </w:r>
          </w:p>
        </w:tc>
        <w:tc>
          <w:tcPr>
            <w:tcW w:w="681" w:type="dxa"/>
            <w:vMerge/>
            <w:vAlign w:val="center"/>
          </w:tcPr>
          <w:p w14:paraId="0D3436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71440E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F0AAD5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3F33853" w14:textId="77777777" w:rsidTr="005310E2">
        <w:trPr>
          <w:trHeight w:val="285"/>
          <w:jc w:val="center"/>
        </w:trPr>
        <w:tc>
          <w:tcPr>
            <w:tcW w:w="1688" w:type="dxa"/>
            <w:noWrap/>
            <w:vAlign w:val="bottom"/>
            <w:hideMark/>
          </w:tcPr>
          <w:p w14:paraId="526B8F6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1620" w:type="dxa"/>
            <w:noWrap/>
            <w:vAlign w:val="bottom"/>
            <w:hideMark/>
          </w:tcPr>
          <w:p w14:paraId="0368D63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4" w:type="dxa"/>
            <w:noWrap/>
            <w:vAlign w:val="bottom"/>
            <w:hideMark/>
          </w:tcPr>
          <w:p w14:paraId="67EE71C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24,08</w:t>
            </w:r>
          </w:p>
        </w:tc>
        <w:tc>
          <w:tcPr>
            <w:tcW w:w="756" w:type="dxa"/>
            <w:vAlign w:val="bottom"/>
          </w:tcPr>
          <w:p w14:paraId="4190379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23,64</w:t>
            </w:r>
          </w:p>
        </w:tc>
        <w:tc>
          <w:tcPr>
            <w:tcW w:w="681" w:type="dxa"/>
            <w:vMerge/>
            <w:vAlign w:val="center"/>
          </w:tcPr>
          <w:p w14:paraId="54B244B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6033A0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54D53F8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70B9699" w14:textId="77777777" w:rsidTr="005310E2">
        <w:trPr>
          <w:trHeight w:val="285"/>
          <w:jc w:val="center"/>
        </w:trPr>
        <w:tc>
          <w:tcPr>
            <w:tcW w:w="1688" w:type="dxa"/>
            <w:noWrap/>
            <w:vAlign w:val="bottom"/>
            <w:hideMark/>
          </w:tcPr>
          <w:p w14:paraId="74C47B8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30C4C14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4" w:type="dxa"/>
            <w:noWrap/>
            <w:vAlign w:val="bottom"/>
            <w:hideMark/>
          </w:tcPr>
          <w:p w14:paraId="0738117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31,68</w:t>
            </w:r>
          </w:p>
        </w:tc>
        <w:tc>
          <w:tcPr>
            <w:tcW w:w="756" w:type="dxa"/>
            <w:vAlign w:val="bottom"/>
          </w:tcPr>
          <w:p w14:paraId="0D02FD6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28,03</w:t>
            </w:r>
          </w:p>
        </w:tc>
        <w:tc>
          <w:tcPr>
            <w:tcW w:w="681" w:type="dxa"/>
            <w:vMerge/>
            <w:vAlign w:val="center"/>
          </w:tcPr>
          <w:p w14:paraId="46C096A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560B25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9A7022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263C850" w14:textId="77777777" w:rsidTr="005310E2">
        <w:trPr>
          <w:trHeight w:val="285"/>
          <w:jc w:val="center"/>
        </w:trPr>
        <w:tc>
          <w:tcPr>
            <w:tcW w:w="1688" w:type="dxa"/>
            <w:noWrap/>
            <w:vAlign w:val="bottom"/>
            <w:hideMark/>
          </w:tcPr>
          <w:p w14:paraId="029D370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64552AB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4" w:type="dxa"/>
            <w:noWrap/>
            <w:vAlign w:val="bottom"/>
            <w:hideMark/>
          </w:tcPr>
          <w:p w14:paraId="32555FA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40,50</w:t>
            </w:r>
          </w:p>
        </w:tc>
        <w:tc>
          <w:tcPr>
            <w:tcW w:w="756" w:type="dxa"/>
            <w:vAlign w:val="bottom"/>
          </w:tcPr>
          <w:p w14:paraId="1043E6C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33,24</w:t>
            </w:r>
          </w:p>
        </w:tc>
        <w:tc>
          <w:tcPr>
            <w:tcW w:w="681" w:type="dxa"/>
            <w:vMerge/>
            <w:vAlign w:val="center"/>
          </w:tcPr>
          <w:p w14:paraId="17F961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517586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BA6A06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D8FEDDC" w14:textId="77777777" w:rsidTr="005310E2">
        <w:trPr>
          <w:trHeight w:val="285"/>
          <w:jc w:val="center"/>
        </w:trPr>
        <w:tc>
          <w:tcPr>
            <w:tcW w:w="1688" w:type="dxa"/>
            <w:noWrap/>
            <w:vAlign w:val="bottom"/>
            <w:hideMark/>
          </w:tcPr>
          <w:p w14:paraId="0908708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23D14E6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4" w:type="dxa"/>
            <w:noWrap/>
            <w:vAlign w:val="bottom"/>
            <w:hideMark/>
          </w:tcPr>
          <w:p w14:paraId="2FBA503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50,86</w:t>
            </w:r>
          </w:p>
        </w:tc>
        <w:tc>
          <w:tcPr>
            <w:tcW w:w="756" w:type="dxa"/>
            <w:vAlign w:val="bottom"/>
          </w:tcPr>
          <w:p w14:paraId="19A5072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55,42</w:t>
            </w:r>
          </w:p>
        </w:tc>
        <w:tc>
          <w:tcPr>
            <w:tcW w:w="681" w:type="dxa"/>
            <w:vMerge/>
            <w:vAlign w:val="center"/>
          </w:tcPr>
          <w:p w14:paraId="6B11537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2BAE6D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2735FF4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8D7A290" w14:textId="77777777" w:rsidTr="005310E2">
        <w:trPr>
          <w:trHeight w:val="285"/>
          <w:jc w:val="center"/>
        </w:trPr>
        <w:tc>
          <w:tcPr>
            <w:tcW w:w="1688" w:type="dxa"/>
            <w:noWrap/>
            <w:vAlign w:val="bottom"/>
            <w:hideMark/>
          </w:tcPr>
          <w:p w14:paraId="75A4F64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1620" w:type="dxa"/>
            <w:noWrap/>
            <w:vAlign w:val="bottom"/>
            <w:hideMark/>
          </w:tcPr>
          <w:p w14:paraId="5489B89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4" w:type="dxa"/>
            <w:noWrap/>
            <w:vAlign w:val="bottom"/>
            <w:hideMark/>
          </w:tcPr>
          <w:p w14:paraId="427B8A2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17,52</w:t>
            </w:r>
          </w:p>
        </w:tc>
        <w:tc>
          <w:tcPr>
            <w:tcW w:w="756" w:type="dxa"/>
            <w:vAlign w:val="bottom"/>
          </w:tcPr>
          <w:p w14:paraId="186F68A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21,73</w:t>
            </w:r>
          </w:p>
        </w:tc>
        <w:tc>
          <w:tcPr>
            <w:tcW w:w="681" w:type="dxa"/>
            <w:vMerge/>
            <w:vAlign w:val="center"/>
          </w:tcPr>
          <w:p w14:paraId="050DFBB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47EBF2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D76FD1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91FB685" w14:textId="77777777" w:rsidTr="005310E2">
        <w:trPr>
          <w:trHeight w:val="285"/>
          <w:jc w:val="center"/>
        </w:trPr>
        <w:tc>
          <w:tcPr>
            <w:tcW w:w="1688" w:type="dxa"/>
            <w:noWrap/>
            <w:vAlign w:val="bottom"/>
            <w:hideMark/>
          </w:tcPr>
          <w:p w14:paraId="73842DE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30E2BF1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4" w:type="dxa"/>
            <w:noWrap/>
            <w:vAlign w:val="bottom"/>
            <w:hideMark/>
          </w:tcPr>
          <w:p w14:paraId="05CA38C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29,35</w:t>
            </w:r>
          </w:p>
        </w:tc>
        <w:tc>
          <w:tcPr>
            <w:tcW w:w="756" w:type="dxa"/>
            <w:vAlign w:val="bottom"/>
          </w:tcPr>
          <w:p w14:paraId="39F0756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25,77</w:t>
            </w:r>
          </w:p>
        </w:tc>
        <w:tc>
          <w:tcPr>
            <w:tcW w:w="681" w:type="dxa"/>
            <w:vMerge/>
            <w:vAlign w:val="center"/>
          </w:tcPr>
          <w:p w14:paraId="58D4746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981EBD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8420DF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2D5E0C4" w14:textId="77777777" w:rsidTr="005310E2">
        <w:trPr>
          <w:trHeight w:val="285"/>
          <w:jc w:val="center"/>
        </w:trPr>
        <w:tc>
          <w:tcPr>
            <w:tcW w:w="1688" w:type="dxa"/>
            <w:noWrap/>
            <w:vAlign w:val="bottom"/>
            <w:hideMark/>
          </w:tcPr>
          <w:p w14:paraId="30A9DFB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7FF829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4" w:type="dxa"/>
            <w:noWrap/>
            <w:vAlign w:val="bottom"/>
            <w:hideMark/>
          </w:tcPr>
          <w:p w14:paraId="6E5637A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39,20</w:t>
            </w:r>
          </w:p>
        </w:tc>
        <w:tc>
          <w:tcPr>
            <w:tcW w:w="756" w:type="dxa"/>
            <w:vAlign w:val="bottom"/>
          </w:tcPr>
          <w:p w14:paraId="7CA3090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30,56</w:t>
            </w:r>
          </w:p>
        </w:tc>
        <w:tc>
          <w:tcPr>
            <w:tcW w:w="681" w:type="dxa"/>
            <w:vMerge/>
            <w:vAlign w:val="center"/>
          </w:tcPr>
          <w:p w14:paraId="159DD39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2CA37E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2D00ED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C121DEB" w14:textId="77777777" w:rsidTr="005310E2">
        <w:trPr>
          <w:trHeight w:val="285"/>
          <w:jc w:val="center"/>
        </w:trPr>
        <w:tc>
          <w:tcPr>
            <w:tcW w:w="1688" w:type="dxa"/>
            <w:noWrap/>
            <w:vAlign w:val="bottom"/>
            <w:hideMark/>
          </w:tcPr>
          <w:p w14:paraId="621C7B7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79B8B6B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4" w:type="dxa"/>
            <w:noWrap/>
            <w:vAlign w:val="bottom"/>
            <w:hideMark/>
          </w:tcPr>
          <w:p w14:paraId="3E47BCF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49,57</w:t>
            </w:r>
          </w:p>
        </w:tc>
        <w:tc>
          <w:tcPr>
            <w:tcW w:w="756" w:type="dxa"/>
            <w:vAlign w:val="bottom"/>
          </w:tcPr>
          <w:p w14:paraId="612A1CA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50,95</w:t>
            </w:r>
          </w:p>
        </w:tc>
        <w:tc>
          <w:tcPr>
            <w:tcW w:w="681" w:type="dxa"/>
            <w:vMerge/>
            <w:vAlign w:val="center"/>
          </w:tcPr>
          <w:p w14:paraId="2799742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450ACFD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AD36D3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9BC0202" w14:textId="77777777" w:rsidTr="005310E2">
        <w:trPr>
          <w:trHeight w:val="285"/>
          <w:jc w:val="center"/>
        </w:trPr>
        <w:tc>
          <w:tcPr>
            <w:tcW w:w="1688" w:type="dxa"/>
            <w:noWrap/>
            <w:vAlign w:val="bottom"/>
            <w:hideMark/>
          </w:tcPr>
          <w:p w14:paraId="4E127DA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1620" w:type="dxa"/>
            <w:noWrap/>
            <w:vAlign w:val="bottom"/>
            <w:hideMark/>
          </w:tcPr>
          <w:p w14:paraId="366BAC9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4" w:type="dxa"/>
            <w:noWrap/>
            <w:vAlign w:val="bottom"/>
            <w:hideMark/>
          </w:tcPr>
          <w:p w14:paraId="5BC7E6E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10,35</w:t>
            </w:r>
          </w:p>
        </w:tc>
        <w:tc>
          <w:tcPr>
            <w:tcW w:w="756" w:type="dxa"/>
            <w:vAlign w:val="bottom"/>
          </w:tcPr>
          <w:p w14:paraId="1EF3116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19,68</w:t>
            </w:r>
          </w:p>
        </w:tc>
        <w:tc>
          <w:tcPr>
            <w:tcW w:w="681" w:type="dxa"/>
            <w:vMerge/>
            <w:vAlign w:val="center"/>
          </w:tcPr>
          <w:p w14:paraId="6DEF673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456CDA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11BFCB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1426497" w14:textId="77777777" w:rsidTr="005310E2">
        <w:trPr>
          <w:trHeight w:val="285"/>
          <w:jc w:val="center"/>
        </w:trPr>
        <w:tc>
          <w:tcPr>
            <w:tcW w:w="1688" w:type="dxa"/>
            <w:noWrap/>
            <w:vAlign w:val="bottom"/>
            <w:hideMark/>
          </w:tcPr>
          <w:p w14:paraId="0CA5B94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4CC2B01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4" w:type="dxa"/>
            <w:noWrap/>
            <w:vAlign w:val="bottom"/>
            <w:hideMark/>
          </w:tcPr>
          <w:p w14:paraId="63EB2D0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23,48</w:t>
            </w:r>
          </w:p>
        </w:tc>
        <w:tc>
          <w:tcPr>
            <w:tcW w:w="756" w:type="dxa"/>
            <w:vAlign w:val="bottom"/>
          </w:tcPr>
          <w:p w14:paraId="502ABC2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23,33</w:t>
            </w:r>
          </w:p>
        </w:tc>
        <w:tc>
          <w:tcPr>
            <w:tcW w:w="681" w:type="dxa"/>
            <w:vMerge/>
            <w:vAlign w:val="center"/>
          </w:tcPr>
          <w:p w14:paraId="128226B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614644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757757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6F2302E" w14:textId="77777777" w:rsidTr="005310E2">
        <w:trPr>
          <w:trHeight w:val="285"/>
          <w:jc w:val="center"/>
        </w:trPr>
        <w:tc>
          <w:tcPr>
            <w:tcW w:w="1688" w:type="dxa"/>
            <w:noWrap/>
            <w:vAlign w:val="bottom"/>
            <w:hideMark/>
          </w:tcPr>
          <w:p w14:paraId="1B19F98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4E878A7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4" w:type="dxa"/>
            <w:noWrap/>
            <w:vAlign w:val="bottom"/>
            <w:hideMark/>
          </w:tcPr>
          <w:p w14:paraId="40D6B9F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34,36</w:t>
            </w:r>
          </w:p>
        </w:tc>
        <w:tc>
          <w:tcPr>
            <w:tcW w:w="756" w:type="dxa"/>
            <w:vAlign w:val="bottom"/>
          </w:tcPr>
          <w:p w14:paraId="08A8F2F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27,67</w:t>
            </w:r>
          </w:p>
        </w:tc>
        <w:tc>
          <w:tcPr>
            <w:tcW w:w="681" w:type="dxa"/>
            <w:vMerge/>
            <w:vAlign w:val="center"/>
          </w:tcPr>
          <w:p w14:paraId="547D334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2255DA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E8672E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8B03D45" w14:textId="77777777" w:rsidTr="005310E2">
        <w:trPr>
          <w:trHeight w:val="285"/>
          <w:jc w:val="center"/>
        </w:trPr>
        <w:tc>
          <w:tcPr>
            <w:tcW w:w="1688" w:type="dxa"/>
            <w:noWrap/>
            <w:vAlign w:val="bottom"/>
            <w:hideMark/>
          </w:tcPr>
          <w:p w14:paraId="642F13A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7D11B7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4" w:type="dxa"/>
            <w:noWrap/>
            <w:vAlign w:val="bottom"/>
            <w:hideMark/>
          </w:tcPr>
          <w:p w14:paraId="2BB2B3D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46,20</w:t>
            </w:r>
          </w:p>
        </w:tc>
        <w:tc>
          <w:tcPr>
            <w:tcW w:w="756" w:type="dxa"/>
            <w:vAlign w:val="bottom"/>
          </w:tcPr>
          <w:p w14:paraId="01A9D3B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46,14</w:t>
            </w:r>
          </w:p>
        </w:tc>
        <w:tc>
          <w:tcPr>
            <w:tcW w:w="681" w:type="dxa"/>
            <w:vMerge/>
            <w:vAlign w:val="center"/>
          </w:tcPr>
          <w:p w14:paraId="6B2BC51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93499E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201589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bl>
    <w:tbl>
      <w:tblPr>
        <w:tblStyle w:val="a3"/>
        <w:tblW w:w="0" w:type="auto"/>
        <w:tblLook w:val="04A0" w:firstRow="1" w:lastRow="0" w:firstColumn="1" w:lastColumn="0" w:noHBand="0" w:noVBand="1"/>
      </w:tblPr>
      <w:tblGrid>
        <w:gridCol w:w="4785"/>
        <w:gridCol w:w="4786"/>
      </w:tblGrid>
      <w:tr w:rsidR="005310E2" w14:paraId="4C652881" w14:textId="77777777" w:rsidTr="001E5277">
        <w:tc>
          <w:tcPr>
            <w:tcW w:w="4785" w:type="dxa"/>
          </w:tcPr>
          <w:bookmarkEnd w:id="1"/>
          <w:p w14:paraId="2C2B648C" w14:textId="77777777" w:rsidR="005310E2" w:rsidRDefault="005310E2" w:rsidP="001E5277">
            <w:pPr>
              <w:spacing w:after="0" w:line="240" w:lineRule="auto"/>
              <w:jc w:val="center"/>
              <w:rPr>
                <w:rFonts w:ascii="Times New Roman" w:eastAsia="Calibri" w:hAnsi="Times New Roman" w:cs="Times New Roman"/>
                <w:sz w:val="24"/>
                <w:szCs w:val="28"/>
              </w:rPr>
            </w:pPr>
            <w:r w:rsidRPr="00E960C9">
              <w:rPr>
                <w:rFonts w:ascii="Times New Roman" w:eastAsia="Times New Roman" w:hAnsi="Times New Roman" w:cs="Times New Roman"/>
                <w:noProof/>
                <w:sz w:val="24"/>
                <w:szCs w:val="24"/>
                <w:lang w:eastAsia="ru-RU"/>
              </w:rPr>
              <w:lastRenderedPageBreak/>
              <w:drawing>
                <wp:inline distT="0" distB="0" distL="0" distR="0" wp14:anchorId="56C14D91" wp14:editId="50C9A7AA">
                  <wp:extent cx="2892056" cy="2083981"/>
                  <wp:effectExtent l="0" t="0" r="3810" b="0"/>
                  <wp:docPr id="193145434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tc>
        <w:tc>
          <w:tcPr>
            <w:tcW w:w="4786" w:type="dxa"/>
          </w:tcPr>
          <w:p w14:paraId="17BD1897" w14:textId="77777777" w:rsidR="005310E2" w:rsidRDefault="005310E2" w:rsidP="001E5277">
            <w:pPr>
              <w:spacing w:after="0" w:line="240" w:lineRule="auto"/>
              <w:jc w:val="center"/>
              <w:rPr>
                <w:rFonts w:ascii="Times New Roman" w:eastAsia="Calibri" w:hAnsi="Times New Roman" w:cs="Times New Roman"/>
                <w:sz w:val="24"/>
                <w:szCs w:val="28"/>
              </w:rPr>
            </w:pPr>
            <w:r w:rsidRPr="00E960C9">
              <w:rPr>
                <w:rFonts w:ascii="Alk-Az-TmsL" w:eastAsia="Calibri" w:hAnsi="Alk-Az-TmsL" w:cs="Times New Roman"/>
                <w:noProof/>
                <w:sz w:val="28"/>
                <w:szCs w:val="28"/>
                <w:lang w:eastAsia="ru-RU"/>
              </w:rPr>
              <w:drawing>
                <wp:inline distT="0" distB="0" distL="0" distR="0" wp14:anchorId="6332057D" wp14:editId="1109795C">
                  <wp:extent cx="2732568" cy="2264735"/>
                  <wp:effectExtent l="0" t="0" r="0" b="2540"/>
                  <wp:docPr id="193145434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c>
      </w:tr>
      <w:tr w:rsidR="005310E2" w14:paraId="43EDAD80" w14:textId="77777777" w:rsidTr="001E5277">
        <w:tc>
          <w:tcPr>
            <w:tcW w:w="4785" w:type="dxa"/>
          </w:tcPr>
          <w:p w14:paraId="5FCFB9EC" w14:textId="77777777" w:rsidR="005310E2" w:rsidRPr="00881B14" w:rsidRDefault="005310E2" w:rsidP="001E5277">
            <w:pPr>
              <w:spacing w:after="0" w:line="240" w:lineRule="auto"/>
              <w:jc w:val="center"/>
              <w:rPr>
                <w:rFonts w:ascii="Times New Roman" w:eastAsia="Calibri" w:hAnsi="Times New Roman" w:cs="Times New Roman"/>
                <w:sz w:val="28"/>
                <w:szCs w:val="28"/>
              </w:rPr>
            </w:pPr>
            <w:r w:rsidRPr="00881B14">
              <w:rPr>
                <w:rFonts w:ascii="Times New Roman" w:eastAsia="Calibri" w:hAnsi="Times New Roman" w:cs="Times New Roman"/>
                <w:sz w:val="28"/>
                <w:szCs w:val="28"/>
              </w:rPr>
              <w:t>а)</w:t>
            </w:r>
          </w:p>
        </w:tc>
        <w:tc>
          <w:tcPr>
            <w:tcW w:w="4786" w:type="dxa"/>
          </w:tcPr>
          <w:p w14:paraId="3F1C8380" w14:textId="77777777" w:rsidR="005310E2" w:rsidRPr="00881B14" w:rsidRDefault="005310E2" w:rsidP="001E5277">
            <w:pPr>
              <w:spacing w:after="0" w:line="240" w:lineRule="auto"/>
              <w:jc w:val="center"/>
              <w:rPr>
                <w:rFonts w:ascii="Times New Roman" w:eastAsia="Calibri" w:hAnsi="Times New Roman" w:cs="Times New Roman"/>
                <w:sz w:val="28"/>
                <w:szCs w:val="28"/>
              </w:rPr>
            </w:pPr>
            <w:r w:rsidRPr="00881B14">
              <w:rPr>
                <w:rFonts w:ascii="Times New Roman" w:eastAsia="Calibri" w:hAnsi="Times New Roman" w:cs="Times New Roman"/>
                <w:sz w:val="28"/>
                <w:szCs w:val="28"/>
              </w:rPr>
              <w:t>б)</w:t>
            </w:r>
          </w:p>
        </w:tc>
      </w:tr>
    </w:tbl>
    <w:p w14:paraId="1025E5D7" w14:textId="77777777" w:rsidR="005310E2" w:rsidRDefault="005310E2" w:rsidP="005310E2">
      <w:pPr>
        <w:spacing w:after="0" w:line="240" w:lineRule="auto"/>
        <w:jc w:val="center"/>
        <w:rPr>
          <w:rFonts w:ascii="Times New Roman" w:eastAsia="Calibri" w:hAnsi="Times New Roman" w:cs="Times New Roman"/>
          <w:sz w:val="24"/>
          <w:szCs w:val="28"/>
        </w:rPr>
      </w:pPr>
    </w:p>
    <w:p w14:paraId="18EF1085" w14:textId="77777777" w:rsidR="005310E2" w:rsidRPr="00881B14" w:rsidRDefault="005310E2" w:rsidP="005310E2">
      <w:pPr>
        <w:spacing w:after="0" w:line="240" w:lineRule="auto"/>
        <w:ind w:firstLine="709"/>
        <w:jc w:val="both"/>
        <w:rPr>
          <w:rFonts w:ascii="Times New Roman" w:eastAsia="Calibri" w:hAnsi="Times New Roman" w:cs="Times New Roman"/>
          <w:sz w:val="28"/>
          <w:szCs w:val="28"/>
        </w:rPr>
      </w:pPr>
      <w:r w:rsidRPr="00881B14">
        <w:rPr>
          <w:rFonts w:ascii="Times New Roman" w:eastAsia="Calibri" w:hAnsi="Times New Roman" w:cs="Times New Roman"/>
          <w:sz w:val="28"/>
          <w:szCs w:val="28"/>
        </w:rPr>
        <w:t xml:space="preserve">а) концентрация </w:t>
      </w:r>
      <w:proofErr w:type="spellStart"/>
      <w:r w:rsidRPr="00881B14">
        <w:rPr>
          <w:rFonts w:ascii="Times New Roman" w:eastAsia="Calibri" w:hAnsi="Times New Roman" w:cs="Times New Roman"/>
          <w:sz w:val="28"/>
          <w:szCs w:val="28"/>
        </w:rPr>
        <w:t>нано</w:t>
      </w:r>
      <w:proofErr w:type="spellEnd"/>
      <w:r w:rsidRPr="00881B14">
        <w:rPr>
          <w:rFonts w:ascii="Times New Roman" w:eastAsia="Calibri" w:hAnsi="Times New Roman" w:cs="Times New Roman"/>
          <w:sz w:val="28"/>
          <w:szCs w:val="28"/>
        </w:rPr>
        <w:t xml:space="preserve"> – кремнезема; б) время начала стабилизации</w:t>
      </w:r>
    </w:p>
    <w:p w14:paraId="265986A0" w14:textId="77777777" w:rsidR="005310E2" w:rsidRPr="00881B14" w:rsidRDefault="005310E2" w:rsidP="005310E2">
      <w:pPr>
        <w:spacing w:after="0" w:line="240" w:lineRule="auto"/>
        <w:jc w:val="center"/>
        <w:rPr>
          <w:rFonts w:ascii="Times New Roman" w:eastAsia="Calibri" w:hAnsi="Times New Roman" w:cs="Times New Roman"/>
          <w:sz w:val="28"/>
          <w:szCs w:val="28"/>
        </w:rPr>
      </w:pPr>
    </w:p>
    <w:p w14:paraId="538E6677" w14:textId="77777777" w:rsidR="005310E2" w:rsidRPr="00E960C9" w:rsidRDefault="005310E2" w:rsidP="005310E2">
      <w:pPr>
        <w:spacing w:after="0" w:line="240" w:lineRule="auto"/>
        <w:jc w:val="center"/>
        <w:rPr>
          <w:rFonts w:ascii="Times New Roman" w:eastAsia="Calibri" w:hAnsi="Times New Roman" w:cs="Times New Roman"/>
          <w:sz w:val="28"/>
          <w:szCs w:val="28"/>
        </w:rPr>
      </w:pPr>
      <w:r w:rsidRPr="00881B14">
        <w:rPr>
          <w:rFonts w:ascii="Times New Roman" w:eastAsia="Calibri" w:hAnsi="Times New Roman" w:cs="Times New Roman"/>
          <w:b/>
          <w:sz w:val="28"/>
          <w:szCs w:val="28"/>
        </w:rPr>
        <w:t>Рисунок 4.</w:t>
      </w:r>
      <w:r w:rsidR="000F32DB" w:rsidRPr="000F32DB">
        <w:rPr>
          <w:rFonts w:ascii="Times New Roman" w:eastAsia="Calibri" w:hAnsi="Times New Roman" w:cs="Times New Roman"/>
          <w:b/>
          <w:sz w:val="28"/>
          <w:szCs w:val="28"/>
        </w:rPr>
        <w:t>16</w:t>
      </w:r>
      <w:r>
        <w:rPr>
          <w:rFonts w:ascii="Times New Roman" w:eastAsia="Calibri" w:hAnsi="Times New Roman" w:cs="Times New Roman"/>
          <w:sz w:val="28"/>
          <w:szCs w:val="28"/>
        </w:rPr>
        <w:t xml:space="preserve"> –</w:t>
      </w:r>
      <w:r w:rsidRPr="00E960C9">
        <w:rPr>
          <w:rFonts w:ascii="Times New Roman" w:eastAsia="Calibri" w:hAnsi="Times New Roman" w:cs="Times New Roman"/>
          <w:sz w:val="28"/>
          <w:szCs w:val="28"/>
        </w:rPr>
        <w:t xml:space="preserve"> Графическая зависимость прочности на сжатие </w:t>
      </w:r>
    </w:p>
    <w:p w14:paraId="18FDC1DE" w14:textId="77777777" w:rsidR="005310E2" w:rsidRPr="00E960C9" w:rsidRDefault="005310E2" w:rsidP="005310E2">
      <w:pPr>
        <w:spacing w:after="0" w:line="240" w:lineRule="auto"/>
        <w:jc w:val="both"/>
        <w:rPr>
          <w:rFonts w:ascii="Times New Roman" w:eastAsia="Times New Roman" w:hAnsi="Times New Roman" w:cs="Times New Roman"/>
          <w:sz w:val="28"/>
          <w:szCs w:val="28"/>
          <w:lang w:eastAsia="ru-RU"/>
        </w:rPr>
      </w:pPr>
    </w:p>
    <w:p w14:paraId="5A0324EF" w14:textId="77777777" w:rsidR="005310E2" w:rsidRDefault="005310E2" w:rsidP="005310E2">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Аналогично, в таблицах 4.3 и 4.4</w:t>
      </w:r>
      <w:r w:rsidRPr="00E960C9">
        <w:rPr>
          <w:rFonts w:ascii="Times New Roman" w:eastAsia="Calibri" w:hAnsi="Times New Roman" w:cs="Times New Roman"/>
          <w:sz w:val="28"/>
          <w:szCs w:val="28"/>
        </w:rPr>
        <w:t xml:space="preserve"> приведены матрицы планирования второй серии экспериментов, </w:t>
      </w:r>
      <w:proofErr w:type="gramStart"/>
      <w:r w:rsidRPr="00E960C9">
        <w:rPr>
          <w:rFonts w:ascii="Times New Roman" w:eastAsia="Calibri" w:hAnsi="Times New Roman" w:cs="Times New Roman"/>
          <w:sz w:val="28"/>
          <w:szCs w:val="28"/>
        </w:rPr>
        <w:t>т.е.</w:t>
      </w:r>
      <w:proofErr w:type="gramEnd"/>
      <w:r w:rsidRPr="00E960C9">
        <w:rPr>
          <w:rFonts w:ascii="Times New Roman" w:eastAsia="Calibri" w:hAnsi="Times New Roman" w:cs="Times New Roman"/>
          <w:sz w:val="28"/>
          <w:szCs w:val="28"/>
        </w:rPr>
        <w:t xml:space="preserve"> при проведении коррозионных испытаний в растворе </w:t>
      </w:r>
      <w:r w:rsidRPr="00E960C9">
        <w:rPr>
          <w:rFonts w:ascii="Times New Roman" w:eastAsia="Calibri" w:hAnsi="Times New Roman" w:cs="Times New Roman"/>
          <w:sz w:val="28"/>
          <w:szCs w:val="28"/>
          <w:lang w:val="en-US"/>
        </w:rPr>
        <w:t>NaCl</w:t>
      </w:r>
      <w:r>
        <w:rPr>
          <w:rFonts w:ascii="Times New Roman" w:eastAsia="Calibri" w:hAnsi="Times New Roman" w:cs="Times New Roman"/>
          <w:sz w:val="28"/>
          <w:szCs w:val="28"/>
        </w:rPr>
        <w:t xml:space="preserve">. </w:t>
      </w:r>
    </w:p>
    <w:p w14:paraId="45ACC302" w14:textId="77777777" w:rsidR="005310E2" w:rsidRPr="00E960C9" w:rsidRDefault="005310E2" w:rsidP="005310E2">
      <w:pPr>
        <w:spacing w:after="0" w:line="240" w:lineRule="auto"/>
        <w:ind w:firstLine="708"/>
        <w:jc w:val="both"/>
        <w:rPr>
          <w:rFonts w:ascii="Times New Roman" w:eastAsia="Calibri" w:hAnsi="Times New Roman" w:cs="Times New Roman"/>
          <w:sz w:val="28"/>
          <w:szCs w:val="28"/>
        </w:rPr>
      </w:pPr>
    </w:p>
    <w:p w14:paraId="0FC209EF" w14:textId="77777777" w:rsidR="005310E2" w:rsidRPr="00E960C9" w:rsidRDefault="005310E2" w:rsidP="005310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Таблица 4.3.</w:t>
      </w:r>
      <w:r w:rsidRPr="00E960C9">
        <w:rPr>
          <w:rFonts w:ascii="Times New Roman" w:eastAsia="Calibri" w:hAnsi="Times New Roman" w:cs="Times New Roman"/>
          <w:sz w:val="28"/>
          <w:szCs w:val="28"/>
        </w:rPr>
        <w:t xml:space="preserve"> Матрица планирования экспериментов по коррозионным испытаниям в растворе </w:t>
      </w:r>
      <w:proofErr w:type="spellStart"/>
      <w:r w:rsidRPr="00E960C9">
        <w:rPr>
          <w:rFonts w:ascii="Times New Roman" w:eastAsia="Calibri" w:hAnsi="Times New Roman" w:cs="Times New Roman"/>
          <w:sz w:val="28"/>
          <w:szCs w:val="28"/>
        </w:rPr>
        <w:t>NaCl</w:t>
      </w:r>
      <w:proofErr w:type="spellEnd"/>
      <w:r w:rsidRPr="00E960C9">
        <w:rPr>
          <w:rFonts w:ascii="Times New Roman" w:eastAsia="Calibri" w:hAnsi="Times New Roman" w:cs="Times New Roman"/>
          <w:sz w:val="28"/>
          <w:szCs w:val="28"/>
        </w:rPr>
        <w:t xml:space="preserve"> с добавкой в виде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-бентонита.</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315"/>
        <w:gridCol w:w="989"/>
        <w:gridCol w:w="1055"/>
        <w:gridCol w:w="681"/>
        <w:gridCol w:w="588"/>
        <w:gridCol w:w="808"/>
      </w:tblGrid>
      <w:tr w:rsidR="005310E2" w:rsidRPr="00E960C9" w14:paraId="64B42D9C" w14:textId="77777777" w:rsidTr="001E5277">
        <w:trPr>
          <w:trHeight w:val="375"/>
          <w:jc w:val="center"/>
        </w:trPr>
        <w:tc>
          <w:tcPr>
            <w:tcW w:w="2815" w:type="dxa"/>
            <w:vMerge w:val="restart"/>
            <w:noWrap/>
            <w:vAlign w:val="center"/>
            <w:hideMark/>
          </w:tcPr>
          <w:p w14:paraId="2203C00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8"/>
                <w:szCs w:val="28"/>
                <w:lang w:eastAsia="ru-RU"/>
              </w:rPr>
              <w:br w:type="page"/>
            </w:r>
            <w:r w:rsidRPr="00E960C9">
              <w:rPr>
                <w:rFonts w:ascii="Times New Roman" w:eastAsia="Calibri" w:hAnsi="Times New Roman" w:cs="Times New Roman"/>
                <w:sz w:val="24"/>
                <w:szCs w:val="28"/>
              </w:rPr>
              <w:br w:type="page"/>
            </w:r>
            <w:r w:rsidRPr="00E960C9">
              <w:rPr>
                <w:rFonts w:ascii="Times New Roman" w:eastAsia="Calibri" w:hAnsi="Times New Roman" w:cs="Times New Roman"/>
                <w:sz w:val="24"/>
                <w:szCs w:val="28"/>
              </w:rPr>
              <w:br w:type="page"/>
            </w:r>
            <w:r w:rsidRPr="00E960C9">
              <w:rPr>
                <w:rFonts w:ascii="Times New Roman" w:eastAsia="Times New Roman" w:hAnsi="Times New Roman" w:cs="Times New Roman"/>
                <w:sz w:val="24"/>
                <w:szCs w:val="24"/>
                <w:lang w:eastAsia="ru-RU"/>
              </w:rPr>
              <w:t>Концентрация упрочняющей добавки С, %</w:t>
            </w:r>
          </w:p>
        </w:tc>
        <w:tc>
          <w:tcPr>
            <w:tcW w:w="2315" w:type="dxa"/>
            <w:vMerge w:val="restart"/>
            <w:noWrap/>
            <w:vAlign w:val="center"/>
            <w:hideMark/>
          </w:tcPr>
          <w:p w14:paraId="04E9F0A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Время начала стабилизации</w:t>
            </w:r>
            <w:r w:rsidRPr="00E960C9">
              <w:rPr>
                <w:rFonts w:ascii="Times New Roman" w:eastAsia="Times New Roman" w:hAnsi="Times New Roman" w:cs="Times New Roman"/>
                <w:sz w:val="24"/>
                <w:szCs w:val="24"/>
                <w:lang w:val="az-Latn-AZ" w:eastAsia="ru-RU"/>
              </w:rPr>
              <w:t xml:space="preserve"> t</w:t>
            </w:r>
            <w:r w:rsidRPr="00E960C9">
              <w:rPr>
                <w:rFonts w:ascii="Times New Roman" w:eastAsia="Times New Roman" w:hAnsi="Times New Roman" w:cs="Times New Roman"/>
                <w:sz w:val="24"/>
                <w:szCs w:val="24"/>
                <w:lang w:eastAsia="ru-RU"/>
              </w:rPr>
              <w:t>, ч</w:t>
            </w:r>
          </w:p>
        </w:tc>
        <w:tc>
          <w:tcPr>
            <w:tcW w:w="2044" w:type="dxa"/>
            <w:gridSpan w:val="2"/>
            <w:noWrap/>
            <w:vAlign w:val="center"/>
            <w:hideMark/>
          </w:tcPr>
          <w:p w14:paraId="1DC328E4"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r w:rsidRPr="00E960C9">
              <w:rPr>
                <w:rFonts w:ascii="Times New Roman" w:eastAsia="Times New Roman" w:hAnsi="Times New Roman" w:cs="Times New Roman"/>
                <w:sz w:val="24"/>
                <w:szCs w:val="24"/>
                <w:lang w:eastAsia="ru-RU"/>
              </w:rPr>
              <w:t>Прочность на сжатие</w:t>
            </w:r>
            <w:r w:rsidRPr="00E960C9">
              <w:rPr>
                <w:rFonts w:ascii="Times New Roman" w:eastAsia="Times New Roman" w:hAnsi="Times New Roman" w:cs="Times New Roman"/>
                <w:sz w:val="24"/>
                <w:szCs w:val="24"/>
                <w:lang w:val="az-Latn-AZ" w:eastAsia="ru-RU"/>
              </w:rPr>
              <w:t xml:space="preserve"> </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eastAsia="ru-RU"/>
              </w:rPr>
              <w:t>, МПа</w:t>
            </w:r>
          </w:p>
        </w:tc>
        <w:tc>
          <w:tcPr>
            <w:tcW w:w="681" w:type="dxa"/>
            <w:vMerge w:val="restart"/>
            <w:vAlign w:val="center"/>
          </w:tcPr>
          <w:p w14:paraId="630478F6"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C)</w:t>
            </w:r>
          </w:p>
        </w:tc>
        <w:tc>
          <w:tcPr>
            <w:tcW w:w="588" w:type="dxa"/>
            <w:vMerge w:val="restart"/>
            <w:vAlign w:val="center"/>
          </w:tcPr>
          <w:p w14:paraId="3DA14FCE"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t)</w:t>
            </w:r>
          </w:p>
        </w:tc>
        <w:tc>
          <w:tcPr>
            <w:tcW w:w="808" w:type="dxa"/>
            <w:vMerge w:val="restart"/>
            <w:vAlign w:val="center"/>
          </w:tcPr>
          <w:p w14:paraId="707F74E3"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proofErr w:type="spellStart"/>
            <w:r w:rsidRPr="00E960C9">
              <w:rPr>
                <w:rFonts w:ascii="Times New Roman" w:eastAsia="Times New Roman" w:hAnsi="Times New Roman" w:cs="Times New Roman"/>
                <w:sz w:val="24"/>
                <w:szCs w:val="24"/>
                <w:lang w:val="en-US" w:eastAsia="ru-RU"/>
              </w:rPr>
              <w:t>C,t</w:t>
            </w:r>
            <w:proofErr w:type="spellEnd"/>
            <w:r w:rsidRPr="00E960C9">
              <w:rPr>
                <w:rFonts w:ascii="Times New Roman" w:eastAsia="Times New Roman" w:hAnsi="Times New Roman" w:cs="Times New Roman"/>
                <w:sz w:val="24"/>
                <w:szCs w:val="24"/>
                <w:lang w:val="en-US" w:eastAsia="ru-RU"/>
              </w:rPr>
              <w:t>)</w:t>
            </w:r>
          </w:p>
        </w:tc>
      </w:tr>
      <w:tr w:rsidR="005310E2" w:rsidRPr="00E960C9" w14:paraId="1F64F571" w14:textId="77777777" w:rsidTr="001E5277">
        <w:trPr>
          <w:trHeight w:val="375"/>
          <w:jc w:val="center"/>
        </w:trPr>
        <w:tc>
          <w:tcPr>
            <w:tcW w:w="2815" w:type="dxa"/>
            <w:vMerge/>
            <w:noWrap/>
            <w:vAlign w:val="center"/>
            <w:hideMark/>
          </w:tcPr>
          <w:p w14:paraId="6F46B154" w14:textId="77777777" w:rsidR="005310E2" w:rsidRPr="00E960C9" w:rsidRDefault="005310E2" w:rsidP="001E5277">
            <w:pPr>
              <w:spacing w:after="0" w:line="240" w:lineRule="auto"/>
              <w:jc w:val="center"/>
              <w:rPr>
                <w:rFonts w:ascii="Times New Roman" w:eastAsia="Times New Roman" w:hAnsi="Times New Roman" w:cs="Times New Roman"/>
                <w:sz w:val="28"/>
                <w:szCs w:val="28"/>
                <w:lang w:eastAsia="ru-RU"/>
              </w:rPr>
            </w:pPr>
          </w:p>
        </w:tc>
        <w:tc>
          <w:tcPr>
            <w:tcW w:w="2315" w:type="dxa"/>
            <w:vMerge/>
            <w:noWrap/>
            <w:vAlign w:val="center"/>
            <w:hideMark/>
          </w:tcPr>
          <w:p w14:paraId="060DE6C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989" w:type="dxa"/>
            <w:noWrap/>
            <w:vAlign w:val="center"/>
            <w:hideMark/>
          </w:tcPr>
          <w:p w14:paraId="5E5BB63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факт.</w:t>
            </w:r>
          </w:p>
        </w:tc>
        <w:tc>
          <w:tcPr>
            <w:tcW w:w="1055" w:type="dxa"/>
            <w:vAlign w:val="center"/>
          </w:tcPr>
          <w:p w14:paraId="7F6A25D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roofErr w:type="spellStart"/>
            <w:r w:rsidRPr="00E960C9">
              <w:rPr>
                <w:rFonts w:ascii="Times New Roman" w:eastAsia="Times New Roman" w:hAnsi="Times New Roman" w:cs="Times New Roman"/>
                <w:sz w:val="24"/>
                <w:szCs w:val="24"/>
                <w:lang w:eastAsia="ru-RU"/>
              </w:rPr>
              <w:t>расч</w:t>
            </w:r>
            <w:proofErr w:type="spellEnd"/>
            <w:r w:rsidRPr="00E960C9">
              <w:rPr>
                <w:rFonts w:ascii="Times New Roman" w:eastAsia="Times New Roman" w:hAnsi="Times New Roman" w:cs="Times New Roman"/>
                <w:sz w:val="24"/>
                <w:szCs w:val="24"/>
                <w:lang w:eastAsia="ru-RU"/>
              </w:rPr>
              <w:t>.</w:t>
            </w:r>
          </w:p>
        </w:tc>
        <w:tc>
          <w:tcPr>
            <w:tcW w:w="681" w:type="dxa"/>
            <w:vMerge/>
            <w:vAlign w:val="center"/>
          </w:tcPr>
          <w:p w14:paraId="263B4682"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588" w:type="dxa"/>
            <w:vMerge/>
            <w:vAlign w:val="center"/>
          </w:tcPr>
          <w:p w14:paraId="4B0CBE1F"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808" w:type="dxa"/>
            <w:vMerge/>
            <w:vAlign w:val="center"/>
          </w:tcPr>
          <w:p w14:paraId="42E67D62"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r>
      <w:tr w:rsidR="005310E2" w:rsidRPr="00E960C9" w14:paraId="6849C04F" w14:textId="77777777" w:rsidTr="001E5277">
        <w:trPr>
          <w:trHeight w:val="285"/>
          <w:jc w:val="center"/>
        </w:trPr>
        <w:tc>
          <w:tcPr>
            <w:tcW w:w="2815" w:type="dxa"/>
            <w:noWrap/>
            <w:vAlign w:val="bottom"/>
            <w:hideMark/>
          </w:tcPr>
          <w:p w14:paraId="7F28A58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2315" w:type="dxa"/>
            <w:noWrap/>
            <w:vAlign w:val="bottom"/>
            <w:hideMark/>
          </w:tcPr>
          <w:p w14:paraId="5563E03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989" w:type="dxa"/>
            <w:noWrap/>
            <w:vAlign w:val="bottom"/>
            <w:hideMark/>
          </w:tcPr>
          <w:p w14:paraId="739DC7F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28,65</w:t>
            </w:r>
          </w:p>
        </w:tc>
        <w:tc>
          <w:tcPr>
            <w:tcW w:w="1055" w:type="dxa"/>
            <w:vAlign w:val="bottom"/>
          </w:tcPr>
          <w:p w14:paraId="070E3A9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29,03</w:t>
            </w:r>
          </w:p>
        </w:tc>
        <w:tc>
          <w:tcPr>
            <w:tcW w:w="681" w:type="dxa"/>
            <w:vMerge w:val="restart"/>
            <w:textDirection w:val="btLr"/>
            <w:vAlign w:val="center"/>
          </w:tcPr>
          <w:p w14:paraId="47EA41C4"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eastAsia="ru-RU"/>
              </w:rPr>
              <w:t>26,888e</w:t>
            </w:r>
            <w:proofErr w:type="spellStart"/>
            <w:r w:rsidRPr="00E960C9">
              <w:rPr>
                <w:rFonts w:ascii="Times New Roman" w:eastAsia="Times New Roman" w:hAnsi="Times New Roman" w:cs="Times New Roman"/>
                <w:sz w:val="24"/>
                <w:szCs w:val="24"/>
                <w:lang w:val="en-US" w:eastAsia="ru-RU"/>
              </w:rPr>
              <w:t>xp</w:t>
            </w:r>
            <w:proofErr w:type="spellEnd"/>
            <w:r w:rsidRPr="00E960C9">
              <w:rPr>
                <w:rFonts w:ascii="Times New Roman" w:eastAsia="Times New Roman" w:hAnsi="Times New Roman" w:cs="Times New Roman"/>
                <w:sz w:val="24"/>
                <w:szCs w:val="24"/>
                <w:lang w:val="en-US" w:eastAsia="ru-RU"/>
              </w:rPr>
              <w:t>(</w:t>
            </w:r>
            <w:r w:rsidRPr="00E960C9">
              <w:rPr>
                <w:rFonts w:ascii="Times New Roman" w:eastAsia="Times New Roman" w:hAnsi="Times New Roman" w:cs="Times New Roman"/>
                <w:sz w:val="24"/>
                <w:szCs w:val="24"/>
                <w:lang w:eastAsia="ru-RU"/>
              </w:rPr>
              <w:t>0,1097</w:t>
            </w:r>
            <w:r w:rsidRPr="00E960C9">
              <w:rPr>
                <w:rFonts w:ascii="Times New Roman" w:eastAsia="Times New Roman" w:hAnsi="Times New Roman" w:cs="Times New Roman"/>
                <w:sz w:val="24"/>
                <w:szCs w:val="24"/>
                <w:lang w:val="en-US" w:eastAsia="ru-RU"/>
              </w:rPr>
              <w:t>C)</w:t>
            </w:r>
          </w:p>
        </w:tc>
        <w:tc>
          <w:tcPr>
            <w:tcW w:w="588" w:type="dxa"/>
            <w:vMerge w:val="restart"/>
            <w:textDirection w:val="btLr"/>
            <w:vAlign w:val="center"/>
          </w:tcPr>
          <w:p w14:paraId="00E9DBAA"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val="en-US" w:eastAsia="ru-RU"/>
              </w:rPr>
              <w:t>37,684exp(-0,004t)</w:t>
            </w:r>
          </w:p>
        </w:tc>
        <w:tc>
          <w:tcPr>
            <w:tcW w:w="808" w:type="dxa"/>
            <w:vMerge w:val="restart"/>
            <w:textDirection w:val="btLr"/>
            <w:vAlign w:val="center"/>
          </w:tcPr>
          <w:p w14:paraId="269CCBF8"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val="en-US" w:eastAsia="ru-RU"/>
              </w:rPr>
              <w:t>29,622</w:t>
            </w:r>
            <w:proofErr w:type="gramStart"/>
            <w:r w:rsidRPr="00E960C9">
              <w:rPr>
                <w:rFonts w:ascii="Times New Roman" w:eastAsia="Times New Roman" w:hAnsi="Times New Roman" w:cs="Times New Roman"/>
                <w:sz w:val="24"/>
                <w:szCs w:val="24"/>
                <w:lang w:val="en-US" w:eastAsia="ru-RU"/>
              </w:rPr>
              <w:t>exp(</w:t>
            </w:r>
            <w:proofErr w:type="gramEnd"/>
            <w:r w:rsidRPr="00E960C9">
              <w:rPr>
                <w:rFonts w:ascii="Times New Roman" w:eastAsia="Times New Roman" w:hAnsi="Times New Roman" w:cs="Times New Roman"/>
                <w:sz w:val="24"/>
                <w:szCs w:val="24"/>
                <w:lang w:val="en-US" w:eastAsia="ru-RU"/>
              </w:rPr>
              <w:t>0,111C-0,004t))</w:t>
            </w:r>
          </w:p>
        </w:tc>
      </w:tr>
      <w:tr w:rsidR="005310E2" w:rsidRPr="00E960C9" w14:paraId="3288AF66" w14:textId="77777777" w:rsidTr="001E5277">
        <w:trPr>
          <w:trHeight w:val="285"/>
          <w:jc w:val="center"/>
        </w:trPr>
        <w:tc>
          <w:tcPr>
            <w:tcW w:w="2815" w:type="dxa"/>
            <w:noWrap/>
            <w:vAlign w:val="bottom"/>
            <w:hideMark/>
          </w:tcPr>
          <w:p w14:paraId="70638C8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2315" w:type="dxa"/>
            <w:noWrap/>
            <w:vAlign w:val="bottom"/>
            <w:hideMark/>
          </w:tcPr>
          <w:p w14:paraId="3612CF8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989" w:type="dxa"/>
            <w:noWrap/>
            <w:vAlign w:val="bottom"/>
            <w:hideMark/>
          </w:tcPr>
          <w:p w14:paraId="0AB0B97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31,34</w:t>
            </w:r>
          </w:p>
        </w:tc>
        <w:tc>
          <w:tcPr>
            <w:tcW w:w="1055" w:type="dxa"/>
            <w:vAlign w:val="bottom"/>
          </w:tcPr>
          <w:p w14:paraId="38C836B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32,45</w:t>
            </w:r>
          </w:p>
        </w:tc>
        <w:tc>
          <w:tcPr>
            <w:tcW w:w="681" w:type="dxa"/>
            <w:vMerge/>
            <w:vAlign w:val="center"/>
          </w:tcPr>
          <w:p w14:paraId="73E7E99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2F8266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24E64F9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9458569" w14:textId="77777777" w:rsidTr="001E5277">
        <w:trPr>
          <w:trHeight w:val="285"/>
          <w:jc w:val="center"/>
        </w:trPr>
        <w:tc>
          <w:tcPr>
            <w:tcW w:w="2815" w:type="dxa"/>
            <w:noWrap/>
            <w:vAlign w:val="bottom"/>
            <w:hideMark/>
          </w:tcPr>
          <w:p w14:paraId="40BD977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2315" w:type="dxa"/>
            <w:noWrap/>
            <w:vAlign w:val="bottom"/>
            <w:hideMark/>
          </w:tcPr>
          <w:p w14:paraId="4468D85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989" w:type="dxa"/>
            <w:noWrap/>
            <w:vAlign w:val="bottom"/>
            <w:hideMark/>
          </w:tcPr>
          <w:p w14:paraId="05417F1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37,50</w:t>
            </w:r>
          </w:p>
        </w:tc>
        <w:tc>
          <w:tcPr>
            <w:tcW w:w="1055" w:type="dxa"/>
            <w:vAlign w:val="bottom"/>
          </w:tcPr>
          <w:p w14:paraId="3CB47EC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36,27</w:t>
            </w:r>
          </w:p>
        </w:tc>
        <w:tc>
          <w:tcPr>
            <w:tcW w:w="681" w:type="dxa"/>
            <w:vMerge/>
            <w:vAlign w:val="center"/>
          </w:tcPr>
          <w:p w14:paraId="736F61D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30969F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B341CE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C9C3F3C" w14:textId="77777777" w:rsidTr="001E5277">
        <w:trPr>
          <w:trHeight w:val="285"/>
          <w:jc w:val="center"/>
        </w:trPr>
        <w:tc>
          <w:tcPr>
            <w:tcW w:w="2815" w:type="dxa"/>
            <w:noWrap/>
            <w:vAlign w:val="bottom"/>
            <w:hideMark/>
          </w:tcPr>
          <w:p w14:paraId="0B1BEFA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2315" w:type="dxa"/>
            <w:noWrap/>
            <w:vAlign w:val="bottom"/>
            <w:hideMark/>
          </w:tcPr>
          <w:p w14:paraId="49C6943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989" w:type="dxa"/>
            <w:noWrap/>
            <w:vAlign w:val="bottom"/>
            <w:hideMark/>
          </w:tcPr>
          <w:p w14:paraId="6230F00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46,64</w:t>
            </w:r>
          </w:p>
        </w:tc>
        <w:tc>
          <w:tcPr>
            <w:tcW w:w="1055" w:type="dxa"/>
            <w:vAlign w:val="bottom"/>
          </w:tcPr>
          <w:p w14:paraId="0A75F60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50,66</w:t>
            </w:r>
          </w:p>
        </w:tc>
        <w:tc>
          <w:tcPr>
            <w:tcW w:w="681" w:type="dxa"/>
            <w:vMerge/>
            <w:vAlign w:val="center"/>
          </w:tcPr>
          <w:p w14:paraId="6A6CDD3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D702D7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38C68C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F5910BE" w14:textId="77777777" w:rsidTr="001E5277">
        <w:trPr>
          <w:trHeight w:val="285"/>
          <w:jc w:val="center"/>
        </w:trPr>
        <w:tc>
          <w:tcPr>
            <w:tcW w:w="2815" w:type="dxa"/>
            <w:noWrap/>
            <w:vAlign w:val="bottom"/>
            <w:hideMark/>
          </w:tcPr>
          <w:p w14:paraId="5132A95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2315" w:type="dxa"/>
            <w:noWrap/>
            <w:vAlign w:val="bottom"/>
            <w:hideMark/>
          </w:tcPr>
          <w:p w14:paraId="1F96CEC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989" w:type="dxa"/>
            <w:noWrap/>
            <w:vAlign w:val="bottom"/>
            <w:hideMark/>
          </w:tcPr>
          <w:p w14:paraId="7786E11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28,26</w:t>
            </w:r>
          </w:p>
        </w:tc>
        <w:tc>
          <w:tcPr>
            <w:tcW w:w="1055" w:type="dxa"/>
            <w:vAlign w:val="bottom"/>
          </w:tcPr>
          <w:p w14:paraId="0C76D9F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27,87</w:t>
            </w:r>
          </w:p>
        </w:tc>
        <w:tc>
          <w:tcPr>
            <w:tcW w:w="681" w:type="dxa"/>
            <w:vMerge/>
            <w:vAlign w:val="center"/>
          </w:tcPr>
          <w:p w14:paraId="4693EC9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3E8F26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AA7B86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FEEA04D" w14:textId="77777777" w:rsidTr="001E5277">
        <w:trPr>
          <w:trHeight w:val="285"/>
          <w:jc w:val="center"/>
        </w:trPr>
        <w:tc>
          <w:tcPr>
            <w:tcW w:w="2815" w:type="dxa"/>
            <w:noWrap/>
            <w:vAlign w:val="bottom"/>
            <w:hideMark/>
          </w:tcPr>
          <w:p w14:paraId="76E4290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2315" w:type="dxa"/>
            <w:noWrap/>
            <w:vAlign w:val="bottom"/>
            <w:hideMark/>
          </w:tcPr>
          <w:p w14:paraId="2A05FF5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989" w:type="dxa"/>
            <w:noWrap/>
            <w:vAlign w:val="bottom"/>
            <w:hideMark/>
          </w:tcPr>
          <w:p w14:paraId="4322006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31,06</w:t>
            </w:r>
          </w:p>
        </w:tc>
        <w:tc>
          <w:tcPr>
            <w:tcW w:w="1055" w:type="dxa"/>
            <w:vAlign w:val="bottom"/>
          </w:tcPr>
          <w:p w14:paraId="0A77428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31,16</w:t>
            </w:r>
          </w:p>
        </w:tc>
        <w:tc>
          <w:tcPr>
            <w:tcW w:w="681" w:type="dxa"/>
            <w:vMerge/>
            <w:vAlign w:val="center"/>
          </w:tcPr>
          <w:p w14:paraId="1C40AC6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821F5E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9E48C7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74470CE" w14:textId="77777777" w:rsidTr="001E5277">
        <w:trPr>
          <w:trHeight w:val="285"/>
          <w:jc w:val="center"/>
        </w:trPr>
        <w:tc>
          <w:tcPr>
            <w:tcW w:w="2815" w:type="dxa"/>
            <w:noWrap/>
            <w:vAlign w:val="bottom"/>
            <w:hideMark/>
          </w:tcPr>
          <w:p w14:paraId="6088A4B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2315" w:type="dxa"/>
            <w:noWrap/>
            <w:vAlign w:val="bottom"/>
            <w:hideMark/>
          </w:tcPr>
          <w:p w14:paraId="75237B7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989" w:type="dxa"/>
            <w:noWrap/>
            <w:vAlign w:val="bottom"/>
            <w:hideMark/>
          </w:tcPr>
          <w:p w14:paraId="6D44312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37,22</w:t>
            </w:r>
          </w:p>
        </w:tc>
        <w:tc>
          <w:tcPr>
            <w:tcW w:w="1055" w:type="dxa"/>
            <w:vAlign w:val="bottom"/>
          </w:tcPr>
          <w:p w14:paraId="6C1FD7A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34,83</w:t>
            </w:r>
          </w:p>
        </w:tc>
        <w:tc>
          <w:tcPr>
            <w:tcW w:w="681" w:type="dxa"/>
            <w:vMerge/>
            <w:vAlign w:val="center"/>
          </w:tcPr>
          <w:p w14:paraId="1CA1EE9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B4A587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E2FB52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5806B5C" w14:textId="77777777" w:rsidTr="001E5277">
        <w:trPr>
          <w:trHeight w:val="285"/>
          <w:jc w:val="center"/>
        </w:trPr>
        <w:tc>
          <w:tcPr>
            <w:tcW w:w="2815" w:type="dxa"/>
            <w:noWrap/>
            <w:vAlign w:val="bottom"/>
            <w:hideMark/>
          </w:tcPr>
          <w:p w14:paraId="27A8630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2315" w:type="dxa"/>
            <w:noWrap/>
            <w:vAlign w:val="bottom"/>
            <w:hideMark/>
          </w:tcPr>
          <w:p w14:paraId="01ECF03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989" w:type="dxa"/>
            <w:noWrap/>
            <w:vAlign w:val="bottom"/>
            <w:hideMark/>
          </w:tcPr>
          <w:p w14:paraId="79C86FE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46,36</w:t>
            </w:r>
          </w:p>
        </w:tc>
        <w:tc>
          <w:tcPr>
            <w:tcW w:w="1055" w:type="dxa"/>
            <w:vAlign w:val="bottom"/>
          </w:tcPr>
          <w:p w14:paraId="1979EFC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48,64</w:t>
            </w:r>
          </w:p>
        </w:tc>
        <w:tc>
          <w:tcPr>
            <w:tcW w:w="681" w:type="dxa"/>
            <w:vMerge/>
            <w:vAlign w:val="center"/>
          </w:tcPr>
          <w:p w14:paraId="75F05D4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136C77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D8F822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57A3F38" w14:textId="77777777" w:rsidTr="001E5277">
        <w:trPr>
          <w:trHeight w:val="285"/>
          <w:jc w:val="center"/>
        </w:trPr>
        <w:tc>
          <w:tcPr>
            <w:tcW w:w="2815" w:type="dxa"/>
            <w:noWrap/>
            <w:vAlign w:val="bottom"/>
            <w:hideMark/>
          </w:tcPr>
          <w:p w14:paraId="7AA3587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2315" w:type="dxa"/>
            <w:noWrap/>
            <w:vAlign w:val="bottom"/>
            <w:hideMark/>
          </w:tcPr>
          <w:p w14:paraId="67851E2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989" w:type="dxa"/>
            <w:noWrap/>
            <w:vAlign w:val="bottom"/>
            <w:hideMark/>
          </w:tcPr>
          <w:p w14:paraId="78E37B7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27,42</w:t>
            </w:r>
          </w:p>
        </w:tc>
        <w:tc>
          <w:tcPr>
            <w:tcW w:w="1055" w:type="dxa"/>
            <w:vAlign w:val="bottom"/>
          </w:tcPr>
          <w:p w14:paraId="4A054DC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26,87</w:t>
            </w:r>
          </w:p>
        </w:tc>
        <w:tc>
          <w:tcPr>
            <w:tcW w:w="681" w:type="dxa"/>
            <w:vMerge/>
            <w:vAlign w:val="center"/>
          </w:tcPr>
          <w:p w14:paraId="48852CA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80EAAF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25C22E6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9A6511A" w14:textId="77777777" w:rsidTr="001E5277">
        <w:trPr>
          <w:trHeight w:val="285"/>
          <w:jc w:val="center"/>
        </w:trPr>
        <w:tc>
          <w:tcPr>
            <w:tcW w:w="2815" w:type="dxa"/>
            <w:noWrap/>
            <w:vAlign w:val="bottom"/>
            <w:hideMark/>
          </w:tcPr>
          <w:p w14:paraId="5DD8041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2315" w:type="dxa"/>
            <w:noWrap/>
            <w:vAlign w:val="bottom"/>
            <w:hideMark/>
          </w:tcPr>
          <w:p w14:paraId="43228BE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989" w:type="dxa"/>
            <w:noWrap/>
            <w:vAlign w:val="bottom"/>
            <w:hideMark/>
          </w:tcPr>
          <w:p w14:paraId="1F5ED03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30,56</w:t>
            </w:r>
          </w:p>
        </w:tc>
        <w:tc>
          <w:tcPr>
            <w:tcW w:w="1055" w:type="dxa"/>
            <w:vAlign w:val="bottom"/>
          </w:tcPr>
          <w:p w14:paraId="13660AD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30,04</w:t>
            </w:r>
          </w:p>
        </w:tc>
        <w:tc>
          <w:tcPr>
            <w:tcW w:w="681" w:type="dxa"/>
            <w:vMerge/>
            <w:vAlign w:val="center"/>
          </w:tcPr>
          <w:p w14:paraId="4CBAE3E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8C5C9D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6DC39E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AC7B61E" w14:textId="77777777" w:rsidTr="001E5277">
        <w:trPr>
          <w:trHeight w:val="285"/>
          <w:jc w:val="center"/>
        </w:trPr>
        <w:tc>
          <w:tcPr>
            <w:tcW w:w="2815" w:type="dxa"/>
            <w:noWrap/>
            <w:vAlign w:val="bottom"/>
            <w:hideMark/>
          </w:tcPr>
          <w:p w14:paraId="1C82016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2315" w:type="dxa"/>
            <w:noWrap/>
            <w:vAlign w:val="bottom"/>
            <w:hideMark/>
          </w:tcPr>
          <w:p w14:paraId="427D882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989" w:type="dxa"/>
            <w:noWrap/>
            <w:vAlign w:val="bottom"/>
            <w:hideMark/>
          </w:tcPr>
          <w:p w14:paraId="64DD9DB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36,72</w:t>
            </w:r>
          </w:p>
        </w:tc>
        <w:tc>
          <w:tcPr>
            <w:tcW w:w="1055" w:type="dxa"/>
            <w:vAlign w:val="bottom"/>
          </w:tcPr>
          <w:p w14:paraId="24F8ED0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33,58</w:t>
            </w:r>
          </w:p>
        </w:tc>
        <w:tc>
          <w:tcPr>
            <w:tcW w:w="681" w:type="dxa"/>
            <w:vMerge/>
            <w:vAlign w:val="center"/>
          </w:tcPr>
          <w:p w14:paraId="7CAA9E3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885121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414532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6DD6A43A" w14:textId="77777777" w:rsidTr="001E5277">
        <w:trPr>
          <w:trHeight w:val="285"/>
          <w:jc w:val="center"/>
        </w:trPr>
        <w:tc>
          <w:tcPr>
            <w:tcW w:w="2815" w:type="dxa"/>
            <w:noWrap/>
            <w:vAlign w:val="bottom"/>
            <w:hideMark/>
          </w:tcPr>
          <w:p w14:paraId="5AA295C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2315" w:type="dxa"/>
            <w:noWrap/>
            <w:vAlign w:val="bottom"/>
            <w:hideMark/>
          </w:tcPr>
          <w:p w14:paraId="2A580CD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989" w:type="dxa"/>
            <w:noWrap/>
            <w:vAlign w:val="bottom"/>
            <w:hideMark/>
          </w:tcPr>
          <w:p w14:paraId="0EF26EE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46,02</w:t>
            </w:r>
          </w:p>
        </w:tc>
        <w:tc>
          <w:tcPr>
            <w:tcW w:w="1055" w:type="dxa"/>
            <w:vAlign w:val="bottom"/>
          </w:tcPr>
          <w:p w14:paraId="0594532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46,90</w:t>
            </w:r>
          </w:p>
        </w:tc>
        <w:tc>
          <w:tcPr>
            <w:tcW w:w="681" w:type="dxa"/>
            <w:vMerge/>
            <w:vAlign w:val="center"/>
          </w:tcPr>
          <w:p w14:paraId="2645E4F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26DB89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2650338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2E2E49C" w14:textId="77777777" w:rsidTr="001E5277">
        <w:trPr>
          <w:trHeight w:val="285"/>
          <w:jc w:val="center"/>
        </w:trPr>
        <w:tc>
          <w:tcPr>
            <w:tcW w:w="2815" w:type="dxa"/>
            <w:noWrap/>
            <w:vAlign w:val="bottom"/>
            <w:hideMark/>
          </w:tcPr>
          <w:p w14:paraId="5E67368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2315" w:type="dxa"/>
            <w:noWrap/>
            <w:vAlign w:val="bottom"/>
            <w:hideMark/>
          </w:tcPr>
          <w:p w14:paraId="38A319B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989" w:type="dxa"/>
            <w:noWrap/>
            <w:vAlign w:val="bottom"/>
            <w:hideMark/>
          </w:tcPr>
          <w:p w14:paraId="641EE21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25,34</w:t>
            </w:r>
          </w:p>
        </w:tc>
        <w:tc>
          <w:tcPr>
            <w:tcW w:w="1055" w:type="dxa"/>
            <w:vAlign w:val="bottom"/>
          </w:tcPr>
          <w:p w14:paraId="0FD561C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25,70</w:t>
            </w:r>
          </w:p>
        </w:tc>
        <w:tc>
          <w:tcPr>
            <w:tcW w:w="681" w:type="dxa"/>
            <w:vMerge/>
            <w:vAlign w:val="center"/>
          </w:tcPr>
          <w:p w14:paraId="0815EB9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4BFAB0F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B64537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1ACA3B9" w14:textId="77777777" w:rsidTr="001E5277">
        <w:trPr>
          <w:trHeight w:val="285"/>
          <w:jc w:val="center"/>
        </w:trPr>
        <w:tc>
          <w:tcPr>
            <w:tcW w:w="2815" w:type="dxa"/>
            <w:noWrap/>
            <w:vAlign w:val="bottom"/>
            <w:hideMark/>
          </w:tcPr>
          <w:p w14:paraId="5568E93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2315" w:type="dxa"/>
            <w:noWrap/>
            <w:vAlign w:val="bottom"/>
            <w:hideMark/>
          </w:tcPr>
          <w:p w14:paraId="34C709A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989" w:type="dxa"/>
            <w:noWrap/>
            <w:vAlign w:val="bottom"/>
            <w:hideMark/>
          </w:tcPr>
          <w:p w14:paraId="52CAC22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29,38</w:t>
            </w:r>
          </w:p>
        </w:tc>
        <w:tc>
          <w:tcPr>
            <w:tcW w:w="1055" w:type="dxa"/>
            <w:vAlign w:val="bottom"/>
          </w:tcPr>
          <w:p w14:paraId="47884F7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28,72</w:t>
            </w:r>
          </w:p>
        </w:tc>
        <w:tc>
          <w:tcPr>
            <w:tcW w:w="681" w:type="dxa"/>
            <w:vMerge/>
            <w:vAlign w:val="center"/>
          </w:tcPr>
          <w:p w14:paraId="535DE3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3E69F1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51735C6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1A0663E" w14:textId="77777777" w:rsidTr="001E5277">
        <w:trPr>
          <w:trHeight w:val="285"/>
          <w:jc w:val="center"/>
        </w:trPr>
        <w:tc>
          <w:tcPr>
            <w:tcW w:w="2815" w:type="dxa"/>
            <w:noWrap/>
            <w:vAlign w:val="bottom"/>
            <w:hideMark/>
          </w:tcPr>
          <w:p w14:paraId="6711D4E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2315" w:type="dxa"/>
            <w:noWrap/>
            <w:vAlign w:val="bottom"/>
            <w:hideMark/>
          </w:tcPr>
          <w:p w14:paraId="3221CD4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989" w:type="dxa"/>
            <w:noWrap/>
            <w:vAlign w:val="bottom"/>
            <w:hideMark/>
          </w:tcPr>
          <w:p w14:paraId="55CD067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35,77</w:t>
            </w:r>
          </w:p>
        </w:tc>
        <w:tc>
          <w:tcPr>
            <w:tcW w:w="1055" w:type="dxa"/>
            <w:vAlign w:val="bottom"/>
          </w:tcPr>
          <w:p w14:paraId="357CFB3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32,11</w:t>
            </w:r>
          </w:p>
        </w:tc>
        <w:tc>
          <w:tcPr>
            <w:tcW w:w="681" w:type="dxa"/>
            <w:vMerge/>
            <w:vAlign w:val="center"/>
          </w:tcPr>
          <w:p w14:paraId="16BF130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B48B78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FB659D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9A57213" w14:textId="77777777" w:rsidTr="001E5277">
        <w:trPr>
          <w:trHeight w:val="285"/>
          <w:jc w:val="center"/>
        </w:trPr>
        <w:tc>
          <w:tcPr>
            <w:tcW w:w="2815" w:type="dxa"/>
            <w:noWrap/>
            <w:vAlign w:val="bottom"/>
            <w:hideMark/>
          </w:tcPr>
          <w:p w14:paraId="417F1EB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2315" w:type="dxa"/>
            <w:noWrap/>
            <w:vAlign w:val="bottom"/>
            <w:hideMark/>
          </w:tcPr>
          <w:p w14:paraId="44CACD5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989" w:type="dxa"/>
            <w:noWrap/>
            <w:vAlign w:val="bottom"/>
            <w:hideMark/>
          </w:tcPr>
          <w:p w14:paraId="3334618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45,18</w:t>
            </w:r>
          </w:p>
        </w:tc>
        <w:tc>
          <w:tcPr>
            <w:tcW w:w="1055" w:type="dxa"/>
            <w:vAlign w:val="bottom"/>
          </w:tcPr>
          <w:p w14:paraId="7B8ECA4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44,85</w:t>
            </w:r>
          </w:p>
        </w:tc>
        <w:tc>
          <w:tcPr>
            <w:tcW w:w="681" w:type="dxa"/>
            <w:vMerge/>
            <w:vAlign w:val="center"/>
          </w:tcPr>
          <w:p w14:paraId="2FF36CF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8A767B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941BAB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D175F76" w14:textId="77777777" w:rsidTr="001E5277">
        <w:trPr>
          <w:trHeight w:val="285"/>
          <w:jc w:val="center"/>
        </w:trPr>
        <w:tc>
          <w:tcPr>
            <w:tcW w:w="2815" w:type="dxa"/>
            <w:noWrap/>
            <w:vAlign w:val="bottom"/>
            <w:hideMark/>
          </w:tcPr>
          <w:p w14:paraId="4B160A1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Calibri" w:hAnsi="Times New Roman" w:cs="Times New Roman"/>
                <w:sz w:val="24"/>
                <w:szCs w:val="28"/>
              </w:rPr>
              <w:t>исходная</w:t>
            </w:r>
          </w:p>
        </w:tc>
        <w:tc>
          <w:tcPr>
            <w:tcW w:w="2315" w:type="dxa"/>
            <w:noWrap/>
            <w:vAlign w:val="bottom"/>
            <w:hideMark/>
          </w:tcPr>
          <w:p w14:paraId="278DB6E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989" w:type="dxa"/>
            <w:noWrap/>
            <w:vAlign w:val="bottom"/>
            <w:hideMark/>
          </w:tcPr>
          <w:p w14:paraId="02AE654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20,19</w:t>
            </w:r>
          </w:p>
        </w:tc>
        <w:tc>
          <w:tcPr>
            <w:tcW w:w="1055" w:type="dxa"/>
            <w:vAlign w:val="bottom"/>
          </w:tcPr>
          <w:p w14:paraId="777038D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24,38</w:t>
            </w:r>
          </w:p>
        </w:tc>
        <w:tc>
          <w:tcPr>
            <w:tcW w:w="681" w:type="dxa"/>
            <w:vMerge/>
            <w:vAlign w:val="center"/>
          </w:tcPr>
          <w:p w14:paraId="2740BCF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99D1C4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B52A88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4395A27" w14:textId="77777777" w:rsidTr="001E5277">
        <w:trPr>
          <w:trHeight w:val="285"/>
          <w:jc w:val="center"/>
        </w:trPr>
        <w:tc>
          <w:tcPr>
            <w:tcW w:w="2815" w:type="dxa"/>
            <w:noWrap/>
            <w:vAlign w:val="bottom"/>
            <w:hideMark/>
          </w:tcPr>
          <w:p w14:paraId="14B622B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2315" w:type="dxa"/>
            <w:noWrap/>
            <w:vAlign w:val="bottom"/>
            <w:hideMark/>
          </w:tcPr>
          <w:p w14:paraId="2A5E68B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989" w:type="dxa"/>
            <w:noWrap/>
            <w:vAlign w:val="bottom"/>
            <w:hideMark/>
          </w:tcPr>
          <w:p w14:paraId="02E45B6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26,35</w:t>
            </w:r>
          </w:p>
        </w:tc>
        <w:tc>
          <w:tcPr>
            <w:tcW w:w="1055" w:type="dxa"/>
            <w:vAlign w:val="bottom"/>
          </w:tcPr>
          <w:p w14:paraId="0D940C6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27,25</w:t>
            </w:r>
          </w:p>
        </w:tc>
        <w:tc>
          <w:tcPr>
            <w:tcW w:w="681" w:type="dxa"/>
            <w:vMerge/>
            <w:vAlign w:val="center"/>
          </w:tcPr>
          <w:p w14:paraId="03ABF6C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7260AD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97B24A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07429AA" w14:textId="77777777" w:rsidTr="001E5277">
        <w:trPr>
          <w:trHeight w:val="285"/>
          <w:jc w:val="center"/>
        </w:trPr>
        <w:tc>
          <w:tcPr>
            <w:tcW w:w="2815" w:type="dxa"/>
            <w:noWrap/>
            <w:vAlign w:val="bottom"/>
            <w:hideMark/>
          </w:tcPr>
          <w:p w14:paraId="37447B4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2315" w:type="dxa"/>
            <w:noWrap/>
            <w:vAlign w:val="bottom"/>
            <w:hideMark/>
          </w:tcPr>
          <w:p w14:paraId="593B6A2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989" w:type="dxa"/>
            <w:noWrap/>
            <w:vAlign w:val="bottom"/>
            <w:hideMark/>
          </w:tcPr>
          <w:p w14:paraId="5765307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32,29</w:t>
            </w:r>
          </w:p>
        </w:tc>
        <w:tc>
          <w:tcPr>
            <w:tcW w:w="1055" w:type="dxa"/>
            <w:vAlign w:val="bottom"/>
          </w:tcPr>
          <w:p w14:paraId="60002EB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30,46</w:t>
            </w:r>
          </w:p>
        </w:tc>
        <w:tc>
          <w:tcPr>
            <w:tcW w:w="681" w:type="dxa"/>
            <w:vMerge/>
            <w:vAlign w:val="center"/>
          </w:tcPr>
          <w:p w14:paraId="020C661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0B54AC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601DC7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A4B7116" w14:textId="77777777" w:rsidTr="001E5277">
        <w:trPr>
          <w:trHeight w:val="285"/>
          <w:jc w:val="center"/>
        </w:trPr>
        <w:tc>
          <w:tcPr>
            <w:tcW w:w="2815" w:type="dxa"/>
            <w:noWrap/>
            <w:vAlign w:val="bottom"/>
            <w:hideMark/>
          </w:tcPr>
          <w:p w14:paraId="036EFD1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2315" w:type="dxa"/>
            <w:noWrap/>
            <w:vAlign w:val="bottom"/>
            <w:hideMark/>
          </w:tcPr>
          <w:p w14:paraId="53F0BDF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989" w:type="dxa"/>
            <w:noWrap/>
            <w:vAlign w:val="bottom"/>
            <w:hideMark/>
          </w:tcPr>
          <w:p w14:paraId="55B390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42,49</w:t>
            </w:r>
          </w:p>
        </w:tc>
        <w:tc>
          <w:tcPr>
            <w:tcW w:w="1055" w:type="dxa"/>
            <w:vAlign w:val="bottom"/>
          </w:tcPr>
          <w:p w14:paraId="64B42BC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42,54</w:t>
            </w:r>
          </w:p>
        </w:tc>
        <w:tc>
          <w:tcPr>
            <w:tcW w:w="681" w:type="dxa"/>
            <w:vMerge/>
            <w:vAlign w:val="center"/>
          </w:tcPr>
          <w:p w14:paraId="6F00152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139862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6DBD37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bl>
    <w:p w14:paraId="3B3E4D6E" w14:textId="77777777" w:rsidR="005310E2" w:rsidRDefault="005310E2" w:rsidP="005310E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На рисунках 4.1</w:t>
      </w:r>
      <w:r w:rsidR="000F32DB" w:rsidRPr="000F32DB">
        <w:rPr>
          <w:rFonts w:ascii="Times New Roman" w:eastAsia="Calibri" w:hAnsi="Times New Roman" w:cs="Times New Roman"/>
          <w:sz w:val="28"/>
          <w:szCs w:val="28"/>
        </w:rPr>
        <w:t>7</w:t>
      </w:r>
      <w:r>
        <w:rPr>
          <w:rFonts w:ascii="Times New Roman" w:eastAsia="Calibri" w:hAnsi="Times New Roman" w:cs="Times New Roman"/>
          <w:sz w:val="28"/>
          <w:szCs w:val="28"/>
        </w:rPr>
        <w:t xml:space="preserve"> и 4</w:t>
      </w:r>
      <w:r w:rsidRPr="00E960C9">
        <w:rPr>
          <w:rFonts w:ascii="Times New Roman" w:eastAsia="Calibri" w:hAnsi="Times New Roman" w:cs="Times New Roman"/>
          <w:sz w:val="28"/>
          <w:szCs w:val="28"/>
        </w:rPr>
        <w:t>.1</w:t>
      </w:r>
      <w:r w:rsidR="000F32DB" w:rsidRPr="000F32DB">
        <w:rPr>
          <w:rFonts w:ascii="Times New Roman" w:eastAsia="Calibri" w:hAnsi="Times New Roman" w:cs="Times New Roman"/>
          <w:sz w:val="28"/>
          <w:szCs w:val="28"/>
        </w:rPr>
        <w:t>8</w:t>
      </w:r>
      <w:r w:rsidRPr="00E960C9">
        <w:rPr>
          <w:rFonts w:ascii="Times New Roman" w:eastAsia="Calibri" w:hAnsi="Times New Roman" w:cs="Times New Roman"/>
          <w:sz w:val="28"/>
          <w:szCs w:val="28"/>
        </w:rPr>
        <w:t xml:space="preserve"> показаны частные зависимости прочности на сжатие от времени начала стабилизации и концентрации добавки: </w:t>
      </w:r>
      <w:proofErr w:type="spellStart"/>
      <w:r w:rsidRPr="00E960C9">
        <w:rPr>
          <w:rFonts w:ascii="Times New Roman" w:eastAsia="Calibri" w:hAnsi="Times New Roman" w:cs="Times New Roman"/>
          <w:sz w:val="28"/>
          <w:szCs w:val="28"/>
        </w:rPr>
        <w:t>нано</w:t>
      </w:r>
      <w:proofErr w:type="spellEnd"/>
      <w:r w:rsidRPr="00E960C9">
        <w:rPr>
          <w:rFonts w:ascii="Times New Roman" w:eastAsia="Calibri" w:hAnsi="Times New Roman" w:cs="Times New Roman"/>
          <w:sz w:val="28"/>
          <w:szCs w:val="28"/>
        </w:rPr>
        <w:t xml:space="preserve">-бентонита и </w:t>
      </w:r>
      <w:proofErr w:type="spellStart"/>
      <w:r w:rsidRPr="00E960C9">
        <w:rPr>
          <w:rFonts w:ascii="Times New Roman" w:eastAsia="Calibri" w:hAnsi="Times New Roman" w:cs="Times New Roman"/>
          <w:sz w:val="28"/>
          <w:szCs w:val="28"/>
        </w:rPr>
        <w:t>н</w:t>
      </w:r>
      <w:r>
        <w:rPr>
          <w:rFonts w:ascii="Times New Roman" w:eastAsia="Calibri" w:hAnsi="Times New Roman" w:cs="Times New Roman"/>
          <w:sz w:val="28"/>
          <w:szCs w:val="28"/>
        </w:rPr>
        <w:t>ано</w:t>
      </w:r>
      <w:proofErr w:type="spellEnd"/>
      <w:r>
        <w:rPr>
          <w:rFonts w:ascii="Times New Roman" w:eastAsia="Calibri" w:hAnsi="Times New Roman" w:cs="Times New Roman"/>
          <w:sz w:val="28"/>
          <w:szCs w:val="28"/>
        </w:rPr>
        <w:t>-кремнезёма, соответственно.</w:t>
      </w:r>
    </w:p>
    <w:tbl>
      <w:tblPr>
        <w:tblStyle w:val="a3"/>
        <w:tblW w:w="0" w:type="auto"/>
        <w:tblLook w:val="04A0" w:firstRow="1" w:lastRow="0" w:firstColumn="1" w:lastColumn="0" w:noHBand="0" w:noVBand="1"/>
      </w:tblPr>
      <w:tblGrid>
        <w:gridCol w:w="4785"/>
        <w:gridCol w:w="4786"/>
      </w:tblGrid>
      <w:tr w:rsidR="005310E2" w14:paraId="6709AD86" w14:textId="77777777" w:rsidTr="001E5277">
        <w:tc>
          <w:tcPr>
            <w:tcW w:w="4785" w:type="dxa"/>
          </w:tcPr>
          <w:p w14:paraId="602D594A" w14:textId="77777777" w:rsidR="005310E2" w:rsidRDefault="005310E2" w:rsidP="001E5277">
            <w:pPr>
              <w:spacing w:after="0" w:line="240" w:lineRule="auto"/>
              <w:jc w:val="both"/>
              <w:rPr>
                <w:rFonts w:ascii="Times New Roman" w:eastAsia="Calibri" w:hAnsi="Times New Roman" w:cs="Times New Roman"/>
                <w:sz w:val="28"/>
                <w:szCs w:val="28"/>
              </w:rPr>
            </w:pPr>
            <w:r w:rsidRPr="00E960C9">
              <w:rPr>
                <w:rFonts w:ascii="Alk-Az-TmsL" w:eastAsia="Calibri" w:hAnsi="Alk-Az-TmsL" w:cs="Times New Roman"/>
                <w:noProof/>
                <w:sz w:val="28"/>
                <w:szCs w:val="28"/>
                <w:lang w:eastAsia="ru-RU"/>
              </w:rPr>
              <w:drawing>
                <wp:inline distT="0" distB="0" distL="0" distR="0" wp14:anchorId="338175F2" wp14:editId="08968F3F">
                  <wp:extent cx="2764465" cy="2371060"/>
                  <wp:effectExtent l="0" t="0" r="0" b="0"/>
                  <wp:docPr id="193145434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c>
        <w:tc>
          <w:tcPr>
            <w:tcW w:w="4786" w:type="dxa"/>
          </w:tcPr>
          <w:p w14:paraId="46C74E0A" w14:textId="77777777" w:rsidR="005310E2" w:rsidRDefault="005310E2" w:rsidP="001E5277">
            <w:pPr>
              <w:spacing w:after="0" w:line="240" w:lineRule="auto"/>
              <w:jc w:val="both"/>
              <w:rPr>
                <w:rFonts w:ascii="Times New Roman" w:eastAsia="Calibri" w:hAnsi="Times New Roman" w:cs="Times New Roman"/>
                <w:sz w:val="28"/>
                <w:szCs w:val="28"/>
              </w:rPr>
            </w:pPr>
            <w:r w:rsidRPr="00E960C9">
              <w:rPr>
                <w:rFonts w:ascii="Alk-Az-TmsL" w:eastAsia="Calibri" w:hAnsi="Alk-Az-TmsL" w:cs="Times New Roman"/>
                <w:noProof/>
                <w:sz w:val="28"/>
                <w:szCs w:val="28"/>
                <w:lang w:eastAsia="ru-RU"/>
              </w:rPr>
              <w:drawing>
                <wp:inline distT="0" distB="0" distL="0" distR="0" wp14:anchorId="13021E8F" wp14:editId="535B100A">
                  <wp:extent cx="2838893" cy="2498651"/>
                  <wp:effectExtent l="0" t="0" r="0" b="0"/>
                  <wp:docPr id="193145434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c>
      </w:tr>
      <w:tr w:rsidR="005310E2" w14:paraId="616F0BC4" w14:textId="77777777" w:rsidTr="001E5277">
        <w:tc>
          <w:tcPr>
            <w:tcW w:w="4785" w:type="dxa"/>
          </w:tcPr>
          <w:p w14:paraId="7952C9FD" w14:textId="77777777" w:rsidR="005310E2" w:rsidRDefault="005310E2" w:rsidP="001E52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w:t>
            </w:r>
          </w:p>
        </w:tc>
        <w:tc>
          <w:tcPr>
            <w:tcW w:w="4786" w:type="dxa"/>
          </w:tcPr>
          <w:p w14:paraId="781BE6B8" w14:textId="77777777" w:rsidR="005310E2" w:rsidRDefault="005310E2" w:rsidP="001E52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w:t>
            </w:r>
          </w:p>
        </w:tc>
      </w:tr>
    </w:tbl>
    <w:p w14:paraId="7C233FD5" w14:textId="77777777" w:rsidR="005310E2" w:rsidRPr="00E960C9" w:rsidRDefault="005310E2" w:rsidP="005310E2">
      <w:pPr>
        <w:spacing w:after="0" w:line="240" w:lineRule="auto"/>
        <w:jc w:val="center"/>
        <w:rPr>
          <w:rFonts w:ascii="Alk-Az-TmsL" w:eastAsia="Calibri" w:hAnsi="Alk-Az-TmsL" w:cs="Times New Roman"/>
          <w:sz w:val="28"/>
          <w:szCs w:val="28"/>
        </w:rPr>
      </w:pPr>
    </w:p>
    <w:p w14:paraId="6F54C237" w14:textId="77777777" w:rsidR="005310E2" w:rsidRPr="00881B14" w:rsidRDefault="005310E2" w:rsidP="005310E2">
      <w:pPr>
        <w:spacing w:after="0" w:line="240" w:lineRule="auto"/>
        <w:ind w:firstLine="709"/>
        <w:jc w:val="both"/>
        <w:rPr>
          <w:rFonts w:ascii="Times New Roman" w:eastAsia="Calibri" w:hAnsi="Times New Roman" w:cs="Times New Roman"/>
          <w:sz w:val="28"/>
          <w:szCs w:val="28"/>
        </w:rPr>
      </w:pPr>
      <w:r w:rsidRPr="00881B14">
        <w:rPr>
          <w:rFonts w:ascii="Times New Roman" w:eastAsia="Calibri" w:hAnsi="Times New Roman" w:cs="Times New Roman"/>
          <w:sz w:val="28"/>
          <w:szCs w:val="28"/>
        </w:rPr>
        <w:t xml:space="preserve">а) концентрация </w:t>
      </w:r>
      <w:proofErr w:type="spellStart"/>
      <w:r w:rsidRPr="00881B14">
        <w:rPr>
          <w:rFonts w:ascii="Times New Roman" w:eastAsia="Calibri" w:hAnsi="Times New Roman" w:cs="Times New Roman"/>
          <w:sz w:val="28"/>
          <w:szCs w:val="28"/>
        </w:rPr>
        <w:t>нано</w:t>
      </w:r>
      <w:proofErr w:type="spellEnd"/>
      <w:r w:rsidRPr="00881B14">
        <w:rPr>
          <w:rFonts w:ascii="Times New Roman" w:eastAsia="Calibri" w:hAnsi="Times New Roman" w:cs="Times New Roman"/>
          <w:sz w:val="28"/>
          <w:szCs w:val="28"/>
        </w:rPr>
        <w:t xml:space="preserve"> – </w:t>
      </w:r>
      <w:r w:rsidRPr="00E960C9">
        <w:rPr>
          <w:rFonts w:ascii="Times New Roman" w:eastAsia="Calibri" w:hAnsi="Times New Roman" w:cs="Times New Roman"/>
          <w:sz w:val="28"/>
          <w:szCs w:val="28"/>
        </w:rPr>
        <w:t>бентонита</w:t>
      </w:r>
      <w:r w:rsidRPr="00881B14">
        <w:rPr>
          <w:rFonts w:ascii="Times New Roman" w:eastAsia="Calibri" w:hAnsi="Times New Roman" w:cs="Times New Roman"/>
          <w:sz w:val="28"/>
          <w:szCs w:val="28"/>
        </w:rPr>
        <w:t>; б) время начала стабилизации</w:t>
      </w:r>
    </w:p>
    <w:p w14:paraId="21ABB14B" w14:textId="77777777" w:rsidR="005310E2" w:rsidRDefault="005310E2" w:rsidP="005310E2">
      <w:pPr>
        <w:spacing w:after="0" w:line="240" w:lineRule="auto"/>
        <w:jc w:val="center"/>
        <w:rPr>
          <w:rFonts w:ascii="Times New Roman" w:eastAsia="Calibri" w:hAnsi="Times New Roman" w:cs="Times New Roman"/>
          <w:sz w:val="28"/>
          <w:szCs w:val="28"/>
        </w:rPr>
      </w:pPr>
    </w:p>
    <w:p w14:paraId="52BD40B8" w14:textId="77777777" w:rsidR="005310E2" w:rsidRPr="00E960C9" w:rsidRDefault="005310E2" w:rsidP="005310E2">
      <w:pPr>
        <w:spacing w:after="0" w:line="240" w:lineRule="auto"/>
        <w:jc w:val="center"/>
        <w:rPr>
          <w:rFonts w:ascii="Times New Roman" w:eastAsia="Calibri" w:hAnsi="Times New Roman" w:cs="Times New Roman"/>
          <w:sz w:val="28"/>
          <w:szCs w:val="28"/>
        </w:rPr>
      </w:pPr>
      <w:r w:rsidRPr="00881B14">
        <w:rPr>
          <w:rFonts w:ascii="Times New Roman" w:eastAsia="Calibri" w:hAnsi="Times New Roman" w:cs="Times New Roman"/>
          <w:b/>
          <w:sz w:val="28"/>
          <w:szCs w:val="28"/>
        </w:rPr>
        <w:t>Рисунок 4</w:t>
      </w:r>
      <w:r w:rsidR="000F32DB">
        <w:rPr>
          <w:rFonts w:ascii="Times New Roman" w:eastAsia="Calibri" w:hAnsi="Times New Roman" w:cs="Times New Roman"/>
          <w:b/>
          <w:sz w:val="28"/>
          <w:szCs w:val="28"/>
        </w:rPr>
        <w:t>.1</w:t>
      </w:r>
      <w:r w:rsidR="000F32DB" w:rsidRPr="000F32DB">
        <w:rPr>
          <w:rFonts w:ascii="Times New Roman" w:eastAsia="Calibri" w:hAnsi="Times New Roman" w:cs="Times New Roman"/>
          <w:b/>
          <w:sz w:val="28"/>
          <w:szCs w:val="28"/>
        </w:rPr>
        <w:t>7</w:t>
      </w:r>
      <w:r>
        <w:rPr>
          <w:rFonts w:ascii="Times New Roman" w:eastAsia="Calibri" w:hAnsi="Times New Roman" w:cs="Times New Roman"/>
          <w:sz w:val="28"/>
          <w:szCs w:val="28"/>
        </w:rPr>
        <w:t xml:space="preserve"> –</w:t>
      </w:r>
      <w:r w:rsidRPr="00E960C9">
        <w:rPr>
          <w:rFonts w:ascii="Times New Roman" w:eastAsia="Calibri" w:hAnsi="Times New Roman" w:cs="Times New Roman"/>
          <w:sz w:val="28"/>
          <w:szCs w:val="28"/>
        </w:rPr>
        <w:t xml:space="preserve"> Графическая зависимость прочности на сжатие </w:t>
      </w:r>
    </w:p>
    <w:p w14:paraId="4168AEB5" w14:textId="77777777" w:rsidR="005310E2" w:rsidRPr="00E960C9" w:rsidRDefault="005310E2" w:rsidP="005310E2">
      <w:pPr>
        <w:spacing w:after="0" w:line="240" w:lineRule="auto"/>
        <w:jc w:val="both"/>
        <w:rPr>
          <w:rFonts w:ascii="Alk-Az-TmsL" w:eastAsia="Calibri" w:hAnsi="Alk-Az-TmsL" w:cs="Times New Roman"/>
          <w:sz w:val="28"/>
          <w:szCs w:val="28"/>
        </w:rPr>
      </w:pPr>
    </w:p>
    <w:p w14:paraId="680323C1" w14:textId="77777777" w:rsidR="005310E2" w:rsidRPr="00E960C9" w:rsidRDefault="005310E2" w:rsidP="005310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4.4. </w:t>
      </w:r>
      <w:r w:rsidRPr="00E960C9">
        <w:rPr>
          <w:rFonts w:ascii="Times New Roman" w:eastAsia="Times New Roman" w:hAnsi="Times New Roman" w:cs="Times New Roman"/>
          <w:sz w:val="28"/>
          <w:szCs w:val="28"/>
          <w:lang w:eastAsia="ru-RU"/>
        </w:rPr>
        <w:t xml:space="preserve">Матрица планирования экспериментов по коррозионным испытаниям в </w:t>
      </w:r>
      <w:r w:rsidRPr="00E960C9">
        <w:rPr>
          <w:rFonts w:ascii="Times New Roman" w:eastAsia="Times New Roman" w:hAnsi="Times New Roman" w:cs="Times New Roman"/>
          <w:sz w:val="28"/>
          <w:szCs w:val="24"/>
          <w:lang w:eastAsia="ru-RU"/>
        </w:rPr>
        <w:t xml:space="preserve">растворе </w:t>
      </w:r>
      <w:r w:rsidRPr="00E960C9">
        <w:rPr>
          <w:rFonts w:ascii="Times New Roman" w:eastAsia="Times New Roman" w:hAnsi="Times New Roman" w:cs="Times New Roman"/>
          <w:sz w:val="28"/>
          <w:szCs w:val="24"/>
          <w:lang w:val="en-US" w:eastAsia="ru-RU"/>
        </w:rPr>
        <w:t>NaCl</w:t>
      </w:r>
      <w:r w:rsidRPr="00E960C9">
        <w:rPr>
          <w:rFonts w:ascii="Times New Roman" w:eastAsia="Times New Roman" w:hAnsi="Times New Roman" w:cs="Times New Roman"/>
          <w:sz w:val="28"/>
          <w:szCs w:val="24"/>
          <w:lang w:eastAsia="ru-RU"/>
        </w:rPr>
        <w:t xml:space="preserve"> с добавкой в виде </w:t>
      </w:r>
      <w:proofErr w:type="spellStart"/>
      <w:r w:rsidRPr="00E960C9">
        <w:rPr>
          <w:rFonts w:ascii="Times New Roman" w:eastAsia="Times New Roman" w:hAnsi="Times New Roman" w:cs="Times New Roman"/>
          <w:sz w:val="28"/>
          <w:szCs w:val="24"/>
          <w:lang w:eastAsia="ru-RU"/>
        </w:rPr>
        <w:t>нано</w:t>
      </w:r>
      <w:proofErr w:type="spellEnd"/>
      <w:r w:rsidRPr="00E960C9">
        <w:rPr>
          <w:rFonts w:ascii="Times New Roman" w:eastAsia="Times New Roman" w:hAnsi="Times New Roman" w:cs="Times New Roman"/>
          <w:sz w:val="28"/>
          <w:szCs w:val="24"/>
          <w:lang w:eastAsia="ru-RU"/>
        </w:rPr>
        <w:t>-кремнезёма.</w:t>
      </w:r>
    </w:p>
    <w:tbl>
      <w:tblPr>
        <w:tblW w:w="7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620"/>
        <w:gridCol w:w="860"/>
        <w:gridCol w:w="974"/>
        <w:gridCol w:w="681"/>
        <w:gridCol w:w="588"/>
        <w:gridCol w:w="808"/>
      </w:tblGrid>
      <w:tr w:rsidR="005310E2" w:rsidRPr="00E960C9" w14:paraId="2E364307" w14:textId="77777777" w:rsidTr="001E5277">
        <w:trPr>
          <w:trHeight w:val="375"/>
          <w:jc w:val="center"/>
        </w:trPr>
        <w:tc>
          <w:tcPr>
            <w:tcW w:w="1688" w:type="dxa"/>
            <w:vMerge w:val="restart"/>
            <w:noWrap/>
            <w:vAlign w:val="center"/>
            <w:hideMark/>
          </w:tcPr>
          <w:p w14:paraId="5B7F805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8"/>
                <w:szCs w:val="28"/>
                <w:lang w:eastAsia="ru-RU"/>
              </w:rPr>
              <w:br w:type="page"/>
            </w:r>
            <w:r w:rsidRPr="00E960C9">
              <w:rPr>
                <w:rFonts w:ascii="Times New Roman" w:eastAsia="Calibri" w:hAnsi="Times New Roman" w:cs="Times New Roman"/>
                <w:sz w:val="24"/>
                <w:szCs w:val="28"/>
              </w:rPr>
              <w:br w:type="page"/>
            </w:r>
            <w:r w:rsidRPr="00E960C9">
              <w:rPr>
                <w:rFonts w:ascii="Times New Roman" w:eastAsia="Calibri" w:hAnsi="Times New Roman" w:cs="Times New Roman"/>
                <w:sz w:val="24"/>
                <w:szCs w:val="28"/>
              </w:rPr>
              <w:br w:type="page"/>
            </w:r>
            <w:r w:rsidRPr="00E960C9">
              <w:rPr>
                <w:rFonts w:ascii="Times New Roman" w:eastAsia="Times New Roman" w:hAnsi="Times New Roman" w:cs="Times New Roman"/>
                <w:sz w:val="24"/>
                <w:szCs w:val="24"/>
                <w:lang w:eastAsia="ru-RU"/>
              </w:rPr>
              <w:t>Концентрация упрочняющей добавки С, %</w:t>
            </w:r>
            <w:r w:rsidRPr="00E960C9">
              <w:rPr>
                <w:rFonts w:ascii="Times New Roman" w:eastAsia="Calibri" w:hAnsi="Times New Roman" w:cs="Times New Roman"/>
                <w:sz w:val="24"/>
                <w:szCs w:val="28"/>
              </w:rPr>
              <w:t xml:space="preserve"> </w:t>
            </w:r>
          </w:p>
        </w:tc>
        <w:tc>
          <w:tcPr>
            <w:tcW w:w="1620" w:type="dxa"/>
            <w:vMerge w:val="restart"/>
            <w:noWrap/>
            <w:vAlign w:val="center"/>
            <w:hideMark/>
          </w:tcPr>
          <w:p w14:paraId="456AC87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Время начала стабилизации</w:t>
            </w:r>
            <w:r w:rsidRPr="00E960C9">
              <w:rPr>
                <w:rFonts w:ascii="Times New Roman" w:eastAsia="Times New Roman" w:hAnsi="Times New Roman" w:cs="Times New Roman"/>
                <w:sz w:val="24"/>
                <w:szCs w:val="24"/>
                <w:lang w:val="az-Latn-AZ" w:eastAsia="ru-RU"/>
              </w:rPr>
              <w:t xml:space="preserve"> t</w:t>
            </w:r>
            <w:r w:rsidRPr="00E960C9">
              <w:rPr>
                <w:rFonts w:ascii="Times New Roman" w:eastAsia="Times New Roman" w:hAnsi="Times New Roman" w:cs="Times New Roman"/>
                <w:sz w:val="24"/>
                <w:szCs w:val="24"/>
                <w:lang w:eastAsia="ru-RU"/>
              </w:rPr>
              <w:t>, ч</w:t>
            </w:r>
          </w:p>
        </w:tc>
        <w:tc>
          <w:tcPr>
            <w:tcW w:w="1834" w:type="dxa"/>
            <w:gridSpan w:val="2"/>
            <w:noWrap/>
            <w:vAlign w:val="center"/>
            <w:hideMark/>
          </w:tcPr>
          <w:p w14:paraId="2C9A6989"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r w:rsidRPr="00E960C9">
              <w:rPr>
                <w:rFonts w:ascii="Times New Roman" w:eastAsia="Times New Roman" w:hAnsi="Times New Roman" w:cs="Times New Roman"/>
                <w:sz w:val="24"/>
                <w:szCs w:val="24"/>
                <w:lang w:eastAsia="ru-RU"/>
              </w:rPr>
              <w:t>Прочность на сжатие</w:t>
            </w:r>
            <w:r w:rsidRPr="00E960C9">
              <w:rPr>
                <w:rFonts w:ascii="Times New Roman" w:eastAsia="Times New Roman" w:hAnsi="Times New Roman" w:cs="Times New Roman"/>
                <w:sz w:val="24"/>
                <w:szCs w:val="24"/>
                <w:lang w:val="az-Latn-AZ" w:eastAsia="ru-RU"/>
              </w:rPr>
              <w:t xml:space="preserve"> </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eastAsia="ru-RU"/>
              </w:rPr>
              <w:t>, МПа</w:t>
            </w:r>
          </w:p>
        </w:tc>
        <w:tc>
          <w:tcPr>
            <w:tcW w:w="681" w:type="dxa"/>
            <w:vMerge w:val="restart"/>
            <w:vAlign w:val="center"/>
          </w:tcPr>
          <w:p w14:paraId="3ACF657E"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C)</w:t>
            </w:r>
          </w:p>
        </w:tc>
        <w:tc>
          <w:tcPr>
            <w:tcW w:w="588" w:type="dxa"/>
            <w:vMerge w:val="restart"/>
            <w:vAlign w:val="center"/>
          </w:tcPr>
          <w:p w14:paraId="41755982"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r w:rsidRPr="00E960C9">
              <w:rPr>
                <w:rFonts w:ascii="Times New Roman" w:eastAsia="Times New Roman" w:hAnsi="Times New Roman" w:cs="Times New Roman"/>
                <w:sz w:val="24"/>
                <w:szCs w:val="24"/>
                <w:lang w:val="en-US" w:eastAsia="ru-RU"/>
              </w:rPr>
              <w:t>t)</w:t>
            </w:r>
          </w:p>
        </w:tc>
        <w:tc>
          <w:tcPr>
            <w:tcW w:w="808" w:type="dxa"/>
            <w:vMerge w:val="restart"/>
            <w:vAlign w:val="center"/>
          </w:tcPr>
          <w:p w14:paraId="4DF795AF" w14:textId="77777777" w:rsidR="005310E2" w:rsidRPr="00E960C9" w:rsidRDefault="005310E2" w:rsidP="001E5277">
            <w:pPr>
              <w:spacing w:after="0" w:line="240" w:lineRule="auto"/>
              <w:jc w:val="center"/>
              <w:rPr>
                <w:rFonts w:ascii="Symbol" w:eastAsia="Times New Roman" w:hAnsi="Symbol" w:cs="Times New Roman"/>
                <w:sz w:val="24"/>
                <w:szCs w:val="24"/>
                <w:lang w:eastAsia="ru-RU"/>
              </w:rPr>
            </w:pPr>
            <w:r w:rsidRPr="00E960C9">
              <w:rPr>
                <w:rFonts w:ascii="Symbol" w:eastAsia="Times New Roman" w:hAnsi="Symbol" w:cs="Times New Roman"/>
                <w:sz w:val="24"/>
                <w:szCs w:val="24"/>
                <w:lang w:val="az-Latn-AZ" w:eastAsia="ru-RU"/>
              </w:rPr>
              <w:t></w:t>
            </w:r>
            <w:r w:rsidRPr="00E960C9">
              <w:rPr>
                <w:rFonts w:ascii="Symbol" w:eastAsia="Times New Roman" w:hAnsi="Symbol" w:cs="Times New Roman"/>
                <w:sz w:val="24"/>
                <w:szCs w:val="24"/>
                <w:lang w:val="az-Latn-AZ" w:eastAsia="ru-RU"/>
              </w:rPr>
              <w:t></w:t>
            </w:r>
            <w:proofErr w:type="spellStart"/>
            <w:r w:rsidRPr="00E960C9">
              <w:rPr>
                <w:rFonts w:ascii="Times New Roman" w:eastAsia="Times New Roman" w:hAnsi="Times New Roman" w:cs="Times New Roman"/>
                <w:sz w:val="24"/>
                <w:szCs w:val="24"/>
                <w:lang w:val="en-US" w:eastAsia="ru-RU"/>
              </w:rPr>
              <w:t>C,t</w:t>
            </w:r>
            <w:proofErr w:type="spellEnd"/>
            <w:r w:rsidRPr="00E960C9">
              <w:rPr>
                <w:rFonts w:ascii="Times New Roman" w:eastAsia="Times New Roman" w:hAnsi="Times New Roman" w:cs="Times New Roman"/>
                <w:sz w:val="24"/>
                <w:szCs w:val="24"/>
                <w:lang w:val="en-US" w:eastAsia="ru-RU"/>
              </w:rPr>
              <w:t>)</w:t>
            </w:r>
          </w:p>
        </w:tc>
      </w:tr>
      <w:tr w:rsidR="005310E2" w:rsidRPr="00E960C9" w14:paraId="57F835AA" w14:textId="77777777" w:rsidTr="001E5277">
        <w:trPr>
          <w:trHeight w:val="375"/>
          <w:jc w:val="center"/>
        </w:trPr>
        <w:tc>
          <w:tcPr>
            <w:tcW w:w="1688" w:type="dxa"/>
            <w:vMerge/>
            <w:noWrap/>
            <w:vAlign w:val="center"/>
            <w:hideMark/>
          </w:tcPr>
          <w:p w14:paraId="72B61EF5" w14:textId="77777777" w:rsidR="005310E2" w:rsidRPr="00E960C9" w:rsidRDefault="005310E2" w:rsidP="001E5277">
            <w:pPr>
              <w:spacing w:after="0" w:line="240" w:lineRule="auto"/>
              <w:jc w:val="center"/>
              <w:rPr>
                <w:rFonts w:ascii="Times New Roman" w:eastAsia="Times New Roman" w:hAnsi="Times New Roman" w:cs="Times New Roman"/>
                <w:sz w:val="28"/>
                <w:szCs w:val="28"/>
                <w:lang w:eastAsia="ru-RU"/>
              </w:rPr>
            </w:pPr>
          </w:p>
        </w:tc>
        <w:tc>
          <w:tcPr>
            <w:tcW w:w="1620" w:type="dxa"/>
            <w:vMerge/>
            <w:noWrap/>
            <w:vAlign w:val="center"/>
            <w:hideMark/>
          </w:tcPr>
          <w:p w14:paraId="4FCE9EC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60" w:type="dxa"/>
            <w:noWrap/>
            <w:vAlign w:val="center"/>
            <w:hideMark/>
          </w:tcPr>
          <w:p w14:paraId="44AE293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факт.</w:t>
            </w:r>
          </w:p>
        </w:tc>
        <w:tc>
          <w:tcPr>
            <w:tcW w:w="974" w:type="dxa"/>
            <w:vAlign w:val="center"/>
          </w:tcPr>
          <w:p w14:paraId="686FCC3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roofErr w:type="spellStart"/>
            <w:r w:rsidRPr="00E960C9">
              <w:rPr>
                <w:rFonts w:ascii="Times New Roman" w:eastAsia="Times New Roman" w:hAnsi="Times New Roman" w:cs="Times New Roman"/>
                <w:sz w:val="24"/>
                <w:szCs w:val="24"/>
                <w:lang w:eastAsia="ru-RU"/>
              </w:rPr>
              <w:t>расч</w:t>
            </w:r>
            <w:proofErr w:type="spellEnd"/>
            <w:r w:rsidRPr="00E960C9">
              <w:rPr>
                <w:rFonts w:ascii="Times New Roman" w:eastAsia="Times New Roman" w:hAnsi="Times New Roman" w:cs="Times New Roman"/>
                <w:sz w:val="24"/>
                <w:szCs w:val="24"/>
                <w:lang w:eastAsia="ru-RU"/>
              </w:rPr>
              <w:t>.</w:t>
            </w:r>
          </w:p>
        </w:tc>
        <w:tc>
          <w:tcPr>
            <w:tcW w:w="681" w:type="dxa"/>
            <w:vMerge/>
            <w:vAlign w:val="center"/>
          </w:tcPr>
          <w:p w14:paraId="23F949E5"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588" w:type="dxa"/>
            <w:vMerge/>
            <w:vAlign w:val="center"/>
          </w:tcPr>
          <w:p w14:paraId="2D94A4B8"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c>
          <w:tcPr>
            <w:tcW w:w="808" w:type="dxa"/>
            <w:vMerge/>
            <w:vAlign w:val="center"/>
          </w:tcPr>
          <w:p w14:paraId="3A7FE81B" w14:textId="77777777" w:rsidR="005310E2" w:rsidRPr="00E960C9" w:rsidRDefault="005310E2" w:rsidP="001E5277">
            <w:pPr>
              <w:spacing w:after="0" w:line="240" w:lineRule="auto"/>
              <w:jc w:val="center"/>
              <w:rPr>
                <w:rFonts w:ascii="Symbol" w:eastAsia="Times New Roman" w:hAnsi="Symbol" w:cs="Times New Roman"/>
                <w:sz w:val="24"/>
                <w:szCs w:val="24"/>
                <w:lang w:val="az-Latn-AZ" w:eastAsia="ru-RU"/>
              </w:rPr>
            </w:pPr>
          </w:p>
        </w:tc>
      </w:tr>
      <w:tr w:rsidR="005310E2" w:rsidRPr="00E960C9" w14:paraId="4F2D9631" w14:textId="77777777" w:rsidTr="001E5277">
        <w:trPr>
          <w:trHeight w:val="285"/>
          <w:jc w:val="center"/>
        </w:trPr>
        <w:tc>
          <w:tcPr>
            <w:tcW w:w="1688" w:type="dxa"/>
            <w:noWrap/>
            <w:vAlign w:val="bottom"/>
            <w:hideMark/>
          </w:tcPr>
          <w:p w14:paraId="682F9D2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исходная</w:t>
            </w:r>
          </w:p>
        </w:tc>
        <w:tc>
          <w:tcPr>
            <w:tcW w:w="1620" w:type="dxa"/>
            <w:noWrap/>
            <w:vAlign w:val="bottom"/>
            <w:hideMark/>
          </w:tcPr>
          <w:p w14:paraId="05AC348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0" w:type="dxa"/>
            <w:noWrap/>
            <w:vAlign w:val="center"/>
            <w:hideMark/>
          </w:tcPr>
          <w:p w14:paraId="3A67558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28,59</w:t>
            </w:r>
          </w:p>
        </w:tc>
        <w:tc>
          <w:tcPr>
            <w:tcW w:w="974" w:type="dxa"/>
            <w:vAlign w:val="center"/>
          </w:tcPr>
          <w:p w14:paraId="294961B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29,47</w:t>
            </w:r>
          </w:p>
        </w:tc>
        <w:tc>
          <w:tcPr>
            <w:tcW w:w="681" w:type="dxa"/>
            <w:vMerge w:val="restart"/>
            <w:textDirection w:val="btLr"/>
            <w:vAlign w:val="center"/>
          </w:tcPr>
          <w:p w14:paraId="7F3616AC"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eastAsia="ru-RU"/>
              </w:rPr>
              <w:t>27,353e</w:t>
            </w:r>
            <w:proofErr w:type="spellStart"/>
            <w:r w:rsidRPr="00E960C9">
              <w:rPr>
                <w:rFonts w:ascii="Times New Roman" w:eastAsia="Times New Roman" w:hAnsi="Times New Roman" w:cs="Times New Roman"/>
                <w:sz w:val="24"/>
                <w:szCs w:val="24"/>
                <w:lang w:val="en-US" w:eastAsia="ru-RU"/>
              </w:rPr>
              <w:t>xp</w:t>
            </w:r>
            <w:proofErr w:type="spellEnd"/>
            <w:r w:rsidRPr="00E960C9">
              <w:rPr>
                <w:rFonts w:ascii="Times New Roman" w:eastAsia="Times New Roman" w:hAnsi="Times New Roman" w:cs="Times New Roman"/>
                <w:sz w:val="24"/>
                <w:szCs w:val="24"/>
                <w:lang w:val="en-US" w:eastAsia="ru-RU"/>
              </w:rPr>
              <w:t>(</w:t>
            </w:r>
            <w:r w:rsidRPr="00E960C9">
              <w:rPr>
                <w:rFonts w:ascii="Times New Roman" w:eastAsia="Times New Roman" w:hAnsi="Times New Roman" w:cs="Times New Roman"/>
                <w:sz w:val="24"/>
                <w:szCs w:val="24"/>
                <w:lang w:eastAsia="ru-RU"/>
              </w:rPr>
              <w:t>0,1294</w:t>
            </w:r>
            <w:r w:rsidRPr="00E960C9">
              <w:rPr>
                <w:rFonts w:ascii="Times New Roman" w:eastAsia="Times New Roman" w:hAnsi="Times New Roman" w:cs="Times New Roman"/>
                <w:sz w:val="24"/>
                <w:szCs w:val="24"/>
                <w:lang w:val="en-US" w:eastAsia="ru-RU"/>
              </w:rPr>
              <w:t>C)</w:t>
            </w:r>
          </w:p>
        </w:tc>
        <w:tc>
          <w:tcPr>
            <w:tcW w:w="588" w:type="dxa"/>
            <w:vMerge w:val="restart"/>
            <w:textDirection w:val="btLr"/>
            <w:vAlign w:val="center"/>
          </w:tcPr>
          <w:p w14:paraId="5910ADFB"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val="en-US" w:eastAsia="ru-RU"/>
              </w:rPr>
              <w:t>40,495exp(-0,004t)</w:t>
            </w:r>
          </w:p>
        </w:tc>
        <w:tc>
          <w:tcPr>
            <w:tcW w:w="808" w:type="dxa"/>
            <w:vMerge w:val="restart"/>
            <w:textDirection w:val="btLr"/>
            <w:vAlign w:val="center"/>
          </w:tcPr>
          <w:p w14:paraId="6FEF6CCB" w14:textId="77777777" w:rsidR="005310E2" w:rsidRPr="00E960C9" w:rsidRDefault="005310E2" w:rsidP="001E5277">
            <w:pPr>
              <w:spacing w:after="0" w:line="240" w:lineRule="auto"/>
              <w:ind w:right="113"/>
              <w:jc w:val="center"/>
              <w:rPr>
                <w:rFonts w:ascii="Times New Roman" w:eastAsia="Times New Roman" w:hAnsi="Times New Roman" w:cs="Times New Roman"/>
                <w:sz w:val="24"/>
                <w:szCs w:val="24"/>
                <w:lang w:val="en-US" w:eastAsia="ru-RU"/>
              </w:rPr>
            </w:pPr>
            <w:r w:rsidRPr="00E960C9">
              <w:rPr>
                <w:rFonts w:ascii="Times New Roman" w:eastAsia="Times New Roman" w:hAnsi="Times New Roman" w:cs="Times New Roman"/>
                <w:sz w:val="24"/>
                <w:szCs w:val="24"/>
                <w:lang w:val="en-US" w:eastAsia="ru-RU"/>
              </w:rPr>
              <w:t>30,079</w:t>
            </w:r>
            <w:proofErr w:type="gramStart"/>
            <w:r w:rsidRPr="00E960C9">
              <w:rPr>
                <w:rFonts w:ascii="Times New Roman" w:eastAsia="Times New Roman" w:hAnsi="Times New Roman" w:cs="Times New Roman"/>
                <w:sz w:val="24"/>
                <w:szCs w:val="24"/>
                <w:lang w:val="en-US" w:eastAsia="ru-RU"/>
              </w:rPr>
              <w:t>exp(</w:t>
            </w:r>
            <w:proofErr w:type="gramEnd"/>
            <w:r w:rsidRPr="00E960C9">
              <w:rPr>
                <w:rFonts w:ascii="Times New Roman" w:eastAsia="Times New Roman" w:hAnsi="Times New Roman" w:cs="Times New Roman"/>
                <w:sz w:val="24"/>
                <w:szCs w:val="24"/>
                <w:lang w:val="en-US" w:eastAsia="ru-RU"/>
              </w:rPr>
              <w:t>0,132C-0,004t)</w:t>
            </w:r>
          </w:p>
        </w:tc>
      </w:tr>
      <w:tr w:rsidR="005310E2" w:rsidRPr="00E960C9" w14:paraId="18100803" w14:textId="77777777" w:rsidTr="001E5277">
        <w:trPr>
          <w:trHeight w:val="285"/>
          <w:jc w:val="center"/>
        </w:trPr>
        <w:tc>
          <w:tcPr>
            <w:tcW w:w="1688" w:type="dxa"/>
            <w:noWrap/>
            <w:vAlign w:val="bottom"/>
            <w:hideMark/>
          </w:tcPr>
          <w:p w14:paraId="22E7A5C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2BCE895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0" w:type="dxa"/>
            <w:noWrap/>
            <w:vAlign w:val="center"/>
            <w:hideMark/>
          </w:tcPr>
          <w:p w14:paraId="2D76EF1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32,55</w:t>
            </w:r>
          </w:p>
        </w:tc>
        <w:tc>
          <w:tcPr>
            <w:tcW w:w="974" w:type="dxa"/>
            <w:vAlign w:val="center"/>
          </w:tcPr>
          <w:p w14:paraId="46BE6F0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33,63</w:t>
            </w:r>
          </w:p>
        </w:tc>
        <w:tc>
          <w:tcPr>
            <w:tcW w:w="681" w:type="dxa"/>
            <w:vMerge/>
            <w:vAlign w:val="center"/>
          </w:tcPr>
          <w:p w14:paraId="12B6A2E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393803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CA95AD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B40833B" w14:textId="77777777" w:rsidTr="001E5277">
        <w:trPr>
          <w:trHeight w:val="285"/>
          <w:jc w:val="center"/>
        </w:trPr>
        <w:tc>
          <w:tcPr>
            <w:tcW w:w="1688" w:type="dxa"/>
            <w:noWrap/>
            <w:vAlign w:val="bottom"/>
            <w:hideMark/>
          </w:tcPr>
          <w:p w14:paraId="3A101D4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173F090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0" w:type="dxa"/>
            <w:noWrap/>
            <w:vAlign w:val="center"/>
            <w:hideMark/>
          </w:tcPr>
          <w:p w14:paraId="68491C4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41,31</w:t>
            </w:r>
          </w:p>
        </w:tc>
        <w:tc>
          <w:tcPr>
            <w:tcW w:w="974" w:type="dxa"/>
            <w:vAlign w:val="center"/>
          </w:tcPr>
          <w:p w14:paraId="57CF342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38,37</w:t>
            </w:r>
          </w:p>
        </w:tc>
        <w:tc>
          <w:tcPr>
            <w:tcW w:w="681" w:type="dxa"/>
            <w:vMerge/>
            <w:vAlign w:val="center"/>
          </w:tcPr>
          <w:p w14:paraId="43116E6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0EC526E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C7262A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F95E3EA" w14:textId="77777777" w:rsidTr="001E5277">
        <w:trPr>
          <w:trHeight w:val="285"/>
          <w:jc w:val="center"/>
        </w:trPr>
        <w:tc>
          <w:tcPr>
            <w:tcW w:w="1688" w:type="dxa"/>
            <w:noWrap/>
            <w:vAlign w:val="bottom"/>
            <w:hideMark/>
          </w:tcPr>
          <w:p w14:paraId="44F735F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5ADF16A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860" w:type="dxa"/>
            <w:noWrap/>
            <w:vAlign w:val="center"/>
            <w:hideMark/>
          </w:tcPr>
          <w:p w14:paraId="3B750C8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51,30</w:t>
            </w:r>
          </w:p>
        </w:tc>
        <w:tc>
          <w:tcPr>
            <w:tcW w:w="974" w:type="dxa"/>
            <w:vAlign w:val="center"/>
          </w:tcPr>
          <w:p w14:paraId="146DE37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56,99</w:t>
            </w:r>
          </w:p>
        </w:tc>
        <w:tc>
          <w:tcPr>
            <w:tcW w:w="681" w:type="dxa"/>
            <w:vMerge/>
            <w:vAlign w:val="center"/>
          </w:tcPr>
          <w:p w14:paraId="56BD33C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37980A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5748D16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3BB47A02" w14:textId="77777777" w:rsidTr="001E5277">
        <w:trPr>
          <w:trHeight w:val="285"/>
          <w:jc w:val="center"/>
        </w:trPr>
        <w:tc>
          <w:tcPr>
            <w:tcW w:w="1688" w:type="dxa"/>
            <w:noWrap/>
            <w:vAlign w:val="bottom"/>
            <w:hideMark/>
          </w:tcPr>
          <w:p w14:paraId="545541C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0</w:t>
            </w:r>
          </w:p>
        </w:tc>
        <w:tc>
          <w:tcPr>
            <w:tcW w:w="1620" w:type="dxa"/>
            <w:noWrap/>
            <w:vAlign w:val="bottom"/>
            <w:hideMark/>
          </w:tcPr>
          <w:p w14:paraId="65C94AD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0" w:type="dxa"/>
            <w:noWrap/>
            <w:vAlign w:val="center"/>
            <w:hideMark/>
          </w:tcPr>
          <w:p w14:paraId="76498C0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28,27</w:t>
            </w:r>
          </w:p>
        </w:tc>
        <w:tc>
          <w:tcPr>
            <w:tcW w:w="974" w:type="dxa"/>
            <w:vAlign w:val="center"/>
          </w:tcPr>
          <w:p w14:paraId="7E8E960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28,29</w:t>
            </w:r>
          </w:p>
        </w:tc>
        <w:tc>
          <w:tcPr>
            <w:tcW w:w="681" w:type="dxa"/>
            <w:vMerge/>
            <w:vAlign w:val="center"/>
          </w:tcPr>
          <w:p w14:paraId="3F1F6DE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3C90B0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2B8843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803E133" w14:textId="77777777" w:rsidTr="001E5277">
        <w:trPr>
          <w:trHeight w:val="285"/>
          <w:jc w:val="center"/>
        </w:trPr>
        <w:tc>
          <w:tcPr>
            <w:tcW w:w="1688" w:type="dxa"/>
            <w:noWrap/>
            <w:vAlign w:val="bottom"/>
            <w:hideMark/>
          </w:tcPr>
          <w:p w14:paraId="15B984A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0921EF8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0" w:type="dxa"/>
            <w:noWrap/>
            <w:vAlign w:val="center"/>
            <w:hideMark/>
          </w:tcPr>
          <w:p w14:paraId="75EEDC1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32,42</w:t>
            </w:r>
          </w:p>
        </w:tc>
        <w:tc>
          <w:tcPr>
            <w:tcW w:w="974" w:type="dxa"/>
            <w:vAlign w:val="center"/>
          </w:tcPr>
          <w:p w14:paraId="677F4F1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32,28</w:t>
            </w:r>
          </w:p>
        </w:tc>
        <w:tc>
          <w:tcPr>
            <w:tcW w:w="681" w:type="dxa"/>
            <w:vMerge/>
            <w:vAlign w:val="center"/>
          </w:tcPr>
          <w:p w14:paraId="1A09869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A7C030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028DE12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6679B7FD" w14:textId="77777777" w:rsidTr="001E5277">
        <w:trPr>
          <w:trHeight w:val="285"/>
          <w:jc w:val="center"/>
        </w:trPr>
        <w:tc>
          <w:tcPr>
            <w:tcW w:w="1688" w:type="dxa"/>
            <w:noWrap/>
            <w:vAlign w:val="bottom"/>
            <w:hideMark/>
          </w:tcPr>
          <w:p w14:paraId="67E32C4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1127A7D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0" w:type="dxa"/>
            <w:noWrap/>
            <w:vAlign w:val="center"/>
            <w:hideMark/>
          </w:tcPr>
          <w:p w14:paraId="395DE3F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41,18</w:t>
            </w:r>
          </w:p>
        </w:tc>
        <w:tc>
          <w:tcPr>
            <w:tcW w:w="974" w:type="dxa"/>
            <w:vAlign w:val="center"/>
          </w:tcPr>
          <w:p w14:paraId="61FED81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36,84</w:t>
            </w:r>
          </w:p>
        </w:tc>
        <w:tc>
          <w:tcPr>
            <w:tcW w:w="681" w:type="dxa"/>
            <w:vMerge/>
            <w:vAlign w:val="center"/>
          </w:tcPr>
          <w:p w14:paraId="08B5AD8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CCEB11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606D91A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578EA6B3" w14:textId="77777777" w:rsidTr="001E5277">
        <w:trPr>
          <w:trHeight w:val="285"/>
          <w:jc w:val="center"/>
        </w:trPr>
        <w:tc>
          <w:tcPr>
            <w:tcW w:w="1688" w:type="dxa"/>
            <w:noWrap/>
            <w:vAlign w:val="bottom"/>
            <w:hideMark/>
          </w:tcPr>
          <w:p w14:paraId="66945C9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64B029F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15</w:t>
            </w:r>
          </w:p>
        </w:tc>
        <w:tc>
          <w:tcPr>
            <w:tcW w:w="860" w:type="dxa"/>
            <w:noWrap/>
            <w:vAlign w:val="center"/>
            <w:hideMark/>
          </w:tcPr>
          <w:p w14:paraId="5546321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51,24</w:t>
            </w:r>
          </w:p>
        </w:tc>
        <w:tc>
          <w:tcPr>
            <w:tcW w:w="974" w:type="dxa"/>
            <w:vAlign w:val="center"/>
          </w:tcPr>
          <w:p w14:paraId="00FD260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54,72</w:t>
            </w:r>
          </w:p>
        </w:tc>
        <w:tc>
          <w:tcPr>
            <w:tcW w:w="681" w:type="dxa"/>
            <w:vMerge/>
            <w:vAlign w:val="center"/>
          </w:tcPr>
          <w:p w14:paraId="0AA99E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82B118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74BF1F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009B729" w14:textId="77777777" w:rsidTr="001E5277">
        <w:trPr>
          <w:trHeight w:val="285"/>
          <w:jc w:val="center"/>
        </w:trPr>
        <w:tc>
          <w:tcPr>
            <w:tcW w:w="1688" w:type="dxa"/>
            <w:noWrap/>
            <w:vAlign w:val="bottom"/>
            <w:hideMark/>
          </w:tcPr>
          <w:p w14:paraId="169DFCE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0</w:t>
            </w:r>
          </w:p>
        </w:tc>
        <w:tc>
          <w:tcPr>
            <w:tcW w:w="1620" w:type="dxa"/>
            <w:noWrap/>
            <w:vAlign w:val="bottom"/>
            <w:hideMark/>
          </w:tcPr>
          <w:p w14:paraId="45FCF4C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0" w:type="dxa"/>
            <w:noWrap/>
            <w:vAlign w:val="center"/>
            <w:hideMark/>
          </w:tcPr>
          <w:p w14:paraId="14483B1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27,43</w:t>
            </w:r>
          </w:p>
        </w:tc>
        <w:tc>
          <w:tcPr>
            <w:tcW w:w="974" w:type="dxa"/>
            <w:vAlign w:val="center"/>
          </w:tcPr>
          <w:p w14:paraId="3210647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27,28</w:t>
            </w:r>
          </w:p>
        </w:tc>
        <w:tc>
          <w:tcPr>
            <w:tcW w:w="681" w:type="dxa"/>
            <w:vMerge/>
            <w:vAlign w:val="center"/>
          </w:tcPr>
          <w:p w14:paraId="39EABAB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D08D82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5758ADA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A0FCB7F" w14:textId="77777777" w:rsidTr="001E5277">
        <w:trPr>
          <w:trHeight w:val="285"/>
          <w:jc w:val="center"/>
        </w:trPr>
        <w:tc>
          <w:tcPr>
            <w:tcW w:w="1688" w:type="dxa"/>
            <w:noWrap/>
            <w:vAlign w:val="bottom"/>
            <w:hideMark/>
          </w:tcPr>
          <w:p w14:paraId="0FC43FD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76D0F6F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0" w:type="dxa"/>
            <w:noWrap/>
            <w:vAlign w:val="center"/>
            <w:hideMark/>
          </w:tcPr>
          <w:p w14:paraId="499E3DA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31,97</w:t>
            </w:r>
          </w:p>
        </w:tc>
        <w:tc>
          <w:tcPr>
            <w:tcW w:w="974" w:type="dxa"/>
            <w:vAlign w:val="center"/>
          </w:tcPr>
          <w:p w14:paraId="56B0300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31,12</w:t>
            </w:r>
          </w:p>
        </w:tc>
        <w:tc>
          <w:tcPr>
            <w:tcW w:w="681" w:type="dxa"/>
            <w:vMerge/>
            <w:vAlign w:val="center"/>
          </w:tcPr>
          <w:p w14:paraId="402F0F6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686F99B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C6A035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68D8FD10" w14:textId="77777777" w:rsidTr="001E5277">
        <w:trPr>
          <w:trHeight w:val="285"/>
          <w:jc w:val="center"/>
        </w:trPr>
        <w:tc>
          <w:tcPr>
            <w:tcW w:w="1688" w:type="dxa"/>
            <w:noWrap/>
            <w:vAlign w:val="bottom"/>
            <w:hideMark/>
          </w:tcPr>
          <w:p w14:paraId="3AFE904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52F1655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0" w:type="dxa"/>
            <w:noWrap/>
            <w:vAlign w:val="center"/>
            <w:hideMark/>
          </w:tcPr>
          <w:p w14:paraId="11C9458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40,99</w:t>
            </w:r>
          </w:p>
        </w:tc>
        <w:tc>
          <w:tcPr>
            <w:tcW w:w="974" w:type="dxa"/>
            <w:vAlign w:val="center"/>
          </w:tcPr>
          <w:p w14:paraId="717DD34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35,51</w:t>
            </w:r>
          </w:p>
        </w:tc>
        <w:tc>
          <w:tcPr>
            <w:tcW w:w="681" w:type="dxa"/>
            <w:vMerge/>
            <w:vAlign w:val="center"/>
          </w:tcPr>
          <w:p w14:paraId="031EB58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4C264C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44A7E3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B8C9E90" w14:textId="77777777" w:rsidTr="001E5277">
        <w:trPr>
          <w:trHeight w:val="285"/>
          <w:jc w:val="center"/>
        </w:trPr>
        <w:tc>
          <w:tcPr>
            <w:tcW w:w="1688" w:type="dxa"/>
            <w:noWrap/>
            <w:vAlign w:val="bottom"/>
            <w:hideMark/>
          </w:tcPr>
          <w:p w14:paraId="67713D0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7E3F3D2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w:t>
            </w:r>
          </w:p>
        </w:tc>
        <w:tc>
          <w:tcPr>
            <w:tcW w:w="860" w:type="dxa"/>
            <w:noWrap/>
            <w:vAlign w:val="center"/>
            <w:hideMark/>
          </w:tcPr>
          <w:p w14:paraId="5B1A454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51,04</w:t>
            </w:r>
          </w:p>
        </w:tc>
        <w:tc>
          <w:tcPr>
            <w:tcW w:w="974" w:type="dxa"/>
            <w:vAlign w:val="center"/>
          </w:tcPr>
          <w:p w14:paraId="19DFB61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52,74</w:t>
            </w:r>
          </w:p>
        </w:tc>
        <w:tc>
          <w:tcPr>
            <w:tcW w:w="681" w:type="dxa"/>
            <w:vMerge/>
            <w:vAlign w:val="center"/>
          </w:tcPr>
          <w:p w14:paraId="3659644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E68BC0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3032AC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49702D6B" w14:textId="77777777" w:rsidTr="001E5277">
        <w:trPr>
          <w:trHeight w:val="285"/>
          <w:jc w:val="center"/>
        </w:trPr>
        <w:tc>
          <w:tcPr>
            <w:tcW w:w="1688" w:type="dxa"/>
            <w:noWrap/>
            <w:vAlign w:val="bottom"/>
            <w:hideMark/>
          </w:tcPr>
          <w:p w14:paraId="7CABA95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0</w:t>
            </w:r>
          </w:p>
        </w:tc>
        <w:tc>
          <w:tcPr>
            <w:tcW w:w="1620" w:type="dxa"/>
            <w:noWrap/>
            <w:vAlign w:val="bottom"/>
            <w:hideMark/>
          </w:tcPr>
          <w:p w14:paraId="608D57A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0" w:type="dxa"/>
            <w:noWrap/>
            <w:vAlign w:val="center"/>
            <w:hideMark/>
          </w:tcPr>
          <w:p w14:paraId="2969BB0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25,35</w:t>
            </w:r>
          </w:p>
        </w:tc>
        <w:tc>
          <w:tcPr>
            <w:tcW w:w="974" w:type="dxa"/>
            <w:vAlign w:val="center"/>
          </w:tcPr>
          <w:p w14:paraId="5837D47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26,08</w:t>
            </w:r>
          </w:p>
        </w:tc>
        <w:tc>
          <w:tcPr>
            <w:tcW w:w="681" w:type="dxa"/>
            <w:vMerge/>
            <w:vAlign w:val="center"/>
          </w:tcPr>
          <w:p w14:paraId="70DE3DB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18F315B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095AF3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6E8FC1D" w14:textId="77777777" w:rsidTr="001E5277">
        <w:trPr>
          <w:trHeight w:val="285"/>
          <w:jc w:val="center"/>
        </w:trPr>
        <w:tc>
          <w:tcPr>
            <w:tcW w:w="1688" w:type="dxa"/>
            <w:noWrap/>
            <w:vAlign w:val="bottom"/>
            <w:hideMark/>
          </w:tcPr>
          <w:p w14:paraId="6F8B4A8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4DB7AD2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0" w:type="dxa"/>
            <w:noWrap/>
            <w:vAlign w:val="center"/>
            <w:hideMark/>
          </w:tcPr>
          <w:p w14:paraId="1A7BB32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30,15</w:t>
            </w:r>
          </w:p>
        </w:tc>
        <w:tc>
          <w:tcPr>
            <w:tcW w:w="974" w:type="dxa"/>
            <w:vAlign w:val="center"/>
          </w:tcPr>
          <w:p w14:paraId="16939E4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29,76</w:t>
            </w:r>
          </w:p>
        </w:tc>
        <w:tc>
          <w:tcPr>
            <w:tcW w:w="681" w:type="dxa"/>
            <w:vMerge/>
            <w:vAlign w:val="center"/>
          </w:tcPr>
          <w:p w14:paraId="382CDB58"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BE7A3F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708A5B9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4A9704E" w14:textId="77777777" w:rsidTr="001E5277">
        <w:trPr>
          <w:trHeight w:val="285"/>
          <w:jc w:val="center"/>
        </w:trPr>
        <w:tc>
          <w:tcPr>
            <w:tcW w:w="1688" w:type="dxa"/>
            <w:noWrap/>
            <w:vAlign w:val="bottom"/>
            <w:hideMark/>
          </w:tcPr>
          <w:p w14:paraId="331C9E0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6BE6726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0" w:type="dxa"/>
            <w:noWrap/>
            <w:vAlign w:val="center"/>
            <w:hideMark/>
          </w:tcPr>
          <w:p w14:paraId="02C0357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39,69</w:t>
            </w:r>
          </w:p>
        </w:tc>
        <w:tc>
          <w:tcPr>
            <w:tcW w:w="974" w:type="dxa"/>
            <w:vAlign w:val="center"/>
          </w:tcPr>
          <w:p w14:paraId="22D09BF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33,95</w:t>
            </w:r>
          </w:p>
        </w:tc>
        <w:tc>
          <w:tcPr>
            <w:tcW w:w="681" w:type="dxa"/>
            <w:vMerge/>
            <w:vAlign w:val="center"/>
          </w:tcPr>
          <w:p w14:paraId="37FBCB8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1BC4D3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FEA256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95974D7" w14:textId="77777777" w:rsidTr="001E5277">
        <w:trPr>
          <w:trHeight w:val="285"/>
          <w:jc w:val="center"/>
        </w:trPr>
        <w:tc>
          <w:tcPr>
            <w:tcW w:w="1688" w:type="dxa"/>
            <w:noWrap/>
            <w:vAlign w:val="bottom"/>
            <w:hideMark/>
          </w:tcPr>
          <w:p w14:paraId="4346274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755E429B"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w:t>
            </w:r>
          </w:p>
        </w:tc>
        <w:tc>
          <w:tcPr>
            <w:tcW w:w="860" w:type="dxa"/>
            <w:noWrap/>
            <w:vAlign w:val="center"/>
            <w:hideMark/>
          </w:tcPr>
          <w:p w14:paraId="3C2E36C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49,94</w:t>
            </w:r>
          </w:p>
        </w:tc>
        <w:tc>
          <w:tcPr>
            <w:tcW w:w="974" w:type="dxa"/>
            <w:vAlign w:val="center"/>
          </w:tcPr>
          <w:p w14:paraId="53F7937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50,43</w:t>
            </w:r>
          </w:p>
        </w:tc>
        <w:tc>
          <w:tcPr>
            <w:tcW w:w="681" w:type="dxa"/>
            <w:vMerge/>
            <w:vAlign w:val="center"/>
          </w:tcPr>
          <w:p w14:paraId="5BE0C75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94B6A2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D336FE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758BE47B" w14:textId="77777777" w:rsidTr="001E5277">
        <w:trPr>
          <w:trHeight w:val="285"/>
          <w:jc w:val="center"/>
        </w:trPr>
        <w:tc>
          <w:tcPr>
            <w:tcW w:w="1688" w:type="dxa"/>
            <w:noWrap/>
            <w:vAlign w:val="bottom"/>
            <w:hideMark/>
          </w:tcPr>
          <w:p w14:paraId="77E4609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0</w:t>
            </w:r>
          </w:p>
        </w:tc>
        <w:tc>
          <w:tcPr>
            <w:tcW w:w="1620" w:type="dxa"/>
            <w:noWrap/>
            <w:vAlign w:val="bottom"/>
            <w:hideMark/>
          </w:tcPr>
          <w:p w14:paraId="0F59ED0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0" w:type="dxa"/>
            <w:noWrap/>
            <w:vAlign w:val="center"/>
            <w:hideMark/>
          </w:tcPr>
          <w:p w14:paraId="07E5EDB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20,16</w:t>
            </w:r>
          </w:p>
        </w:tc>
        <w:tc>
          <w:tcPr>
            <w:tcW w:w="974" w:type="dxa"/>
            <w:vAlign w:val="center"/>
          </w:tcPr>
          <w:p w14:paraId="1ADE7C93"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24,73</w:t>
            </w:r>
          </w:p>
        </w:tc>
        <w:tc>
          <w:tcPr>
            <w:tcW w:w="681" w:type="dxa"/>
            <w:vMerge/>
            <w:vAlign w:val="center"/>
          </w:tcPr>
          <w:p w14:paraId="645DD21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7E52A40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436ADC2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047510C6" w14:textId="77777777" w:rsidTr="001E5277">
        <w:trPr>
          <w:trHeight w:val="285"/>
          <w:jc w:val="center"/>
        </w:trPr>
        <w:tc>
          <w:tcPr>
            <w:tcW w:w="1688" w:type="dxa"/>
            <w:noWrap/>
            <w:vAlign w:val="bottom"/>
            <w:hideMark/>
          </w:tcPr>
          <w:p w14:paraId="12C9449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1</w:t>
            </w:r>
          </w:p>
        </w:tc>
        <w:tc>
          <w:tcPr>
            <w:tcW w:w="1620" w:type="dxa"/>
            <w:noWrap/>
            <w:vAlign w:val="bottom"/>
            <w:hideMark/>
          </w:tcPr>
          <w:p w14:paraId="4E59ED5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0" w:type="dxa"/>
            <w:noWrap/>
            <w:vAlign w:val="center"/>
            <w:hideMark/>
          </w:tcPr>
          <w:p w14:paraId="6AF1EB5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25,67</w:t>
            </w:r>
          </w:p>
        </w:tc>
        <w:tc>
          <w:tcPr>
            <w:tcW w:w="974" w:type="dxa"/>
            <w:vAlign w:val="center"/>
          </w:tcPr>
          <w:p w14:paraId="5DDDEA7A"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28,22</w:t>
            </w:r>
          </w:p>
        </w:tc>
        <w:tc>
          <w:tcPr>
            <w:tcW w:w="681" w:type="dxa"/>
            <w:vMerge/>
            <w:vAlign w:val="center"/>
          </w:tcPr>
          <w:p w14:paraId="257938F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368C269D"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9B233A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16CDC05F" w14:textId="77777777" w:rsidTr="001E5277">
        <w:trPr>
          <w:trHeight w:val="285"/>
          <w:jc w:val="center"/>
        </w:trPr>
        <w:tc>
          <w:tcPr>
            <w:tcW w:w="1688" w:type="dxa"/>
            <w:noWrap/>
            <w:vAlign w:val="bottom"/>
            <w:hideMark/>
          </w:tcPr>
          <w:p w14:paraId="1A1133C1"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2</w:t>
            </w:r>
          </w:p>
        </w:tc>
        <w:tc>
          <w:tcPr>
            <w:tcW w:w="1620" w:type="dxa"/>
            <w:noWrap/>
            <w:vAlign w:val="bottom"/>
            <w:hideMark/>
          </w:tcPr>
          <w:p w14:paraId="20FB32F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0" w:type="dxa"/>
            <w:noWrap/>
            <w:vAlign w:val="center"/>
            <w:hideMark/>
          </w:tcPr>
          <w:p w14:paraId="5FDE8B3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35,02</w:t>
            </w:r>
          </w:p>
        </w:tc>
        <w:tc>
          <w:tcPr>
            <w:tcW w:w="974" w:type="dxa"/>
            <w:vAlign w:val="center"/>
          </w:tcPr>
          <w:p w14:paraId="778E9464"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32,20</w:t>
            </w:r>
          </w:p>
        </w:tc>
        <w:tc>
          <w:tcPr>
            <w:tcW w:w="681" w:type="dxa"/>
            <w:vMerge/>
            <w:vAlign w:val="center"/>
          </w:tcPr>
          <w:p w14:paraId="33DFA60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25F060F0"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11C3923C"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r w:rsidR="005310E2" w:rsidRPr="00E960C9" w14:paraId="2C9A251F" w14:textId="77777777" w:rsidTr="001E5277">
        <w:trPr>
          <w:trHeight w:val="285"/>
          <w:jc w:val="center"/>
        </w:trPr>
        <w:tc>
          <w:tcPr>
            <w:tcW w:w="1688" w:type="dxa"/>
            <w:noWrap/>
            <w:vAlign w:val="bottom"/>
            <w:hideMark/>
          </w:tcPr>
          <w:p w14:paraId="6E59B54E"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5</w:t>
            </w:r>
          </w:p>
        </w:tc>
        <w:tc>
          <w:tcPr>
            <w:tcW w:w="1620" w:type="dxa"/>
            <w:noWrap/>
            <w:vAlign w:val="bottom"/>
            <w:hideMark/>
          </w:tcPr>
          <w:p w14:paraId="028D6567"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48</w:t>
            </w:r>
          </w:p>
        </w:tc>
        <w:tc>
          <w:tcPr>
            <w:tcW w:w="860" w:type="dxa"/>
            <w:noWrap/>
            <w:vAlign w:val="center"/>
            <w:hideMark/>
          </w:tcPr>
          <w:p w14:paraId="0577E1D6"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47,15</w:t>
            </w:r>
          </w:p>
        </w:tc>
        <w:tc>
          <w:tcPr>
            <w:tcW w:w="974" w:type="dxa"/>
            <w:vAlign w:val="center"/>
          </w:tcPr>
          <w:p w14:paraId="631F71CF"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r w:rsidRPr="00E960C9">
              <w:rPr>
                <w:rFonts w:ascii="Times New Roman" w:eastAsia="Times New Roman" w:hAnsi="Times New Roman" w:cs="Times New Roman"/>
                <w:sz w:val="24"/>
                <w:szCs w:val="24"/>
                <w:lang w:eastAsia="ru-RU"/>
              </w:rPr>
              <w:t>47,83</w:t>
            </w:r>
          </w:p>
        </w:tc>
        <w:tc>
          <w:tcPr>
            <w:tcW w:w="681" w:type="dxa"/>
            <w:vMerge/>
            <w:vAlign w:val="center"/>
          </w:tcPr>
          <w:p w14:paraId="485E0355"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588" w:type="dxa"/>
            <w:vMerge/>
            <w:vAlign w:val="center"/>
          </w:tcPr>
          <w:p w14:paraId="59B2A912"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c>
          <w:tcPr>
            <w:tcW w:w="808" w:type="dxa"/>
            <w:vMerge/>
          </w:tcPr>
          <w:p w14:paraId="360D0589" w14:textId="77777777" w:rsidR="005310E2" w:rsidRPr="00E960C9" w:rsidRDefault="005310E2" w:rsidP="001E5277">
            <w:pPr>
              <w:spacing w:after="0" w:line="240" w:lineRule="auto"/>
              <w:jc w:val="center"/>
              <w:rPr>
                <w:rFonts w:ascii="Times New Roman" w:eastAsia="Times New Roman" w:hAnsi="Times New Roman" w:cs="Times New Roman"/>
                <w:sz w:val="24"/>
                <w:szCs w:val="24"/>
                <w:lang w:eastAsia="ru-RU"/>
              </w:rPr>
            </w:pPr>
          </w:p>
        </w:tc>
      </w:tr>
    </w:tbl>
    <w:tbl>
      <w:tblPr>
        <w:tblStyle w:val="a3"/>
        <w:tblW w:w="0" w:type="auto"/>
        <w:tblLook w:val="04A0" w:firstRow="1" w:lastRow="0" w:firstColumn="1" w:lastColumn="0" w:noHBand="0" w:noVBand="1"/>
      </w:tblPr>
      <w:tblGrid>
        <w:gridCol w:w="4787"/>
        <w:gridCol w:w="4784"/>
      </w:tblGrid>
      <w:tr w:rsidR="000F32DB" w14:paraId="61A5B426" w14:textId="77777777" w:rsidTr="009146E5">
        <w:tc>
          <w:tcPr>
            <w:tcW w:w="4787" w:type="dxa"/>
          </w:tcPr>
          <w:p w14:paraId="308EF3A0" w14:textId="77777777" w:rsidR="000F32DB" w:rsidRDefault="000F32DB" w:rsidP="005310E2">
            <w:pPr>
              <w:spacing w:after="0" w:line="240" w:lineRule="auto"/>
              <w:jc w:val="center"/>
              <w:rPr>
                <w:rFonts w:ascii="Alk-Az-TmsL" w:eastAsia="Calibri" w:hAnsi="Alk-Az-TmsL" w:cs="Times New Roman"/>
                <w:sz w:val="28"/>
                <w:szCs w:val="28"/>
              </w:rPr>
            </w:pPr>
            <w:r w:rsidRPr="00E960C9">
              <w:rPr>
                <w:rFonts w:ascii="Alk-Az-TmsL" w:eastAsia="Calibri" w:hAnsi="Alk-Az-TmsL" w:cs="Times New Roman"/>
                <w:noProof/>
                <w:sz w:val="28"/>
                <w:szCs w:val="28"/>
                <w:lang w:eastAsia="ru-RU"/>
              </w:rPr>
              <w:lastRenderedPageBreak/>
              <w:drawing>
                <wp:inline distT="0" distB="0" distL="0" distR="0" wp14:anchorId="67834365" wp14:editId="31BD6BE2">
                  <wp:extent cx="2902688" cy="3211032"/>
                  <wp:effectExtent l="0" t="0" r="0" b="8890"/>
                  <wp:docPr id="193145434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c>
        <w:tc>
          <w:tcPr>
            <w:tcW w:w="4784" w:type="dxa"/>
          </w:tcPr>
          <w:p w14:paraId="77250109" w14:textId="77777777" w:rsidR="000F32DB" w:rsidRDefault="000F32DB" w:rsidP="005310E2">
            <w:pPr>
              <w:spacing w:after="0" w:line="240" w:lineRule="auto"/>
              <w:jc w:val="center"/>
              <w:rPr>
                <w:rFonts w:ascii="Alk-Az-TmsL" w:eastAsia="Calibri" w:hAnsi="Alk-Az-TmsL" w:cs="Times New Roman"/>
                <w:sz w:val="28"/>
                <w:szCs w:val="28"/>
              </w:rPr>
            </w:pPr>
            <w:r w:rsidRPr="00E960C9">
              <w:rPr>
                <w:rFonts w:ascii="Alk-Az-TmsL" w:eastAsia="Calibri" w:hAnsi="Alk-Az-TmsL" w:cs="Times New Roman"/>
                <w:noProof/>
                <w:sz w:val="28"/>
                <w:szCs w:val="28"/>
                <w:lang w:eastAsia="ru-RU"/>
              </w:rPr>
              <w:drawing>
                <wp:inline distT="0" distB="0" distL="0" distR="0" wp14:anchorId="4AE0900C" wp14:editId="2402F91F">
                  <wp:extent cx="2881423" cy="3498112"/>
                  <wp:effectExtent l="0" t="0" r="0" b="7620"/>
                  <wp:docPr id="193145434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c>
      </w:tr>
      <w:tr w:rsidR="000F32DB" w14:paraId="60759DAD" w14:textId="77777777" w:rsidTr="009146E5">
        <w:tc>
          <w:tcPr>
            <w:tcW w:w="4787" w:type="dxa"/>
          </w:tcPr>
          <w:p w14:paraId="2CFCF5A4" w14:textId="77777777" w:rsidR="000F32DB" w:rsidRDefault="000F32DB" w:rsidP="005310E2">
            <w:pPr>
              <w:spacing w:after="0" w:line="240" w:lineRule="auto"/>
              <w:jc w:val="center"/>
              <w:rPr>
                <w:rFonts w:ascii="Alk-Az-TmsL" w:eastAsia="Calibri" w:hAnsi="Alk-Az-TmsL" w:cs="Times New Roman"/>
                <w:sz w:val="28"/>
                <w:szCs w:val="28"/>
              </w:rPr>
            </w:pPr>
          </w:p>
        </w:tc>
        <w:tc>
          <w:tcPr>
            <w:tcW w:w="4784" w:type="dxa"/>
          </w:tcPr>
          <w:p w14:paraId="7F685443" w14:textId="77777777" w:rsidR="000F32DB" w:rsidRDefault="000F32DB" w:rsidP="005310E2">
            <w:pPr>
              <w:spacing w:after="0" w:line="240" w:lineRule="auto"/>
              <w:jc w:val="center"/>
              <w:rPr>
                <w:rFonts w:ascii="Alk-Az-TmsL" w:eastAsia="Calibri" w:hAnsi="Alk-Az-TmsL" w:cs="Times New Roman"/>
                <w:sz w:val="28"/>
                <w:szCs w:val="28"/>
              </w:rPr>
            </w:pPr>
          </w:p>
        </w:tc>
      </w:tr>
    </w:tbl>
    <w:p w14:paraId="1B2EE21F" w14:textId="77777777" w:rsidR="000F32DB" w:rsidRDefault="000F32DB" w:rsidP="005310E2">
      <w:pPr>
        <w:spacing w:after="0" w:line="240" w:lineRule="auto"/>
        <w:jc w:val="center"/>
        <w:rPr>
          <w:rFonts w:ascii="Times New Roman" w:eastAsia="Calibri" w:hAnsi="Times New Roman" w:cs="Times New Roman"/>
          <w:sz w:val="28"/>
          <w:szCs w:val="28"/>
        </w:rPr>
      </w:pPr>
    </w:p>
    <w:p w14:paraId="70A584CB" w14:textId="77777777" w:rsidR="005310E2" w:rsidRPr="00E960C9" w:rsidRDefault="000F32DB" w:rsidP="000F32DB">
      <w:pPr>
        <w:spacing w:after="0" w:line="240" w:lineRule="auto"/>
        <w:ind w:firstLine="709"/>
        <w:jc w:val="both"/>
        <w:rPr>
          <w:rFonts w:ascii="Alk-Az-TmsL" w:eastAsia="Calibri" w:hAnsi="Alk-Az-TmsL" w:cs="Times New Roman"/>
          <w:sz w:val="28"/>
          <w:szCs w:val="28"/>
        </w:rPr>
      </w:pPr>
      <w:r w:rsidRPr="00881B14">
        <w:rPr>
          <w:rFonts w:ascii="Times New Roman" w:eastAsia="Calibri" w:hAnsi="Times New Roman" w:cs="Times New Roman"/>
          <w:sz w:val="28"/>
          <w:szCs w:val="28"/>
        </w:rPr>
        <w:t xml:space="preserve">а) концентрация </w:t>
      </w:r>
      <w:proofErr w:type="spellStart"/>
      <w:r w:rsidRPr="00881B14">
        <w:rPr>
          <w:rFonts w:ascii="Times New Roman" w:eastAsia="Calibri" w:hAnsi="Times New Roman" w:cs="Times New Roman"/>
          <w:sz w:val="28"/>
          <w:szCs w:val="28"/>
        </w:rPr>
        <w:t>нано</w:t>
      </w:r>
      <w:proofErr w:type="spellEnd"/>
      <w:r w:rsidRPr="00881B14">
        <w:rPr>
          <w:rFonts w:ascii="Times New Roman" w:eastAsia="Calibri" w:hAnsi="Times New Roman" w:cs="Times New Roman"/>
          <w:sz w:val="28"/>
          <w:szCs w:val="28"/>
        </w:rPr>
        <w:t xml:space="preserve"> – </w:t>
      </w:r>
      <w:r w:rsidRPr="00E960C9">
        <w:rPr>
          <w:rFonts w:ascii="Times New Roman" w:eastAsia="Calibri" w:hAnsi="Times New Roman" w:cs="Times New Roman"/>
          <w:sz w:val="28"/>
          <w:szCs w:val="28"/>
        </w:rPr>
        <w:t>кремнезёма</w:t>
      </w:r>
      <w:r w:rsidRPr="00881B14">
        <w:rPr>
          <w:rFonts w:ascii="Times New Roman" w:eastAsia="Calibri" w:hAnsi="Times New Roman" w:cs="Times New Roman"/>
          <w:sz w:val="28"/>
          <w:szCs w:val="28"/>
        </w:rPr>
        <w:t>; б) время начала стабилизации</w:t>
      </w:r>
    </w:p>
    <w:p w14:paraId="18E44F2B" w14:textId="77777777" w:rsidR="000F32DB" w:rsidRDefault="000F32DB" w:rsidP="005310E2">
      <w:pPr>
        <w:spacing w:after="0" w:line="240" w:lineRule="auto"/>
        <w:jc w:val="center"/>
        <w:rPr>
          <w:rFonts w:ascii="Times New Roman" w:eastAsia="Calibri" w:hAnsi="Times New Roman" w:cs="Times New Roman"/>
          <w:sz w:val="28"/>
          <w:szCs w:val="28"/>
        </w:rPr>
      </w:pPr>
    </w:p>
    <w:p w14:paraId="09BDDBFF" w14:textId="77777777" w:rsidR="005310E2" w:rsidRPr="00E960C9" w:rsidRDefault="000F32DB" w:rsidP="005310E2">
      <w:pPr>
        <w:spacing w:after="0" w:line="240" w:lineRule="auto"/>
        <w:jc w:val="center"/>
        <w:rPr>
          <w:rFonts w:ascii="Times New Roman" w:eastAsia="Calibri" w:hAnsi="Times New Roman" w:cs="Times New Roman"/>
          <w:sz w:val="28"/>
          <w:szCs w:val="28"/>
        </w:rPr>
      </w:pPr>
      <w:r w:rsidRPr="000F32DB">
        <w:rPr>
          <w:rFonts w:ascii="Times New Roman" w:eastAsia="Calibri" w:hAnsi="Times New Roman" w:cs="Times New Roman"/>
          <w:b/>
          <w:sz w:val="28"/>
          <w:szCs w:val="28"/>
        </w:rPr>
        <w:t>Рисунок 4.18</w:t>
      </w:r>
      <w:r>
        <w:rPr>
          <w:rFonts w:ascii="Times New Roman" w:eastAsia="Calibri" w:hAnsi="Times New Roman" w:cs="Times New Roman"/>
          <w:sz w:val="28"/>
          <w:szCs w:val="28"/>
        </w:rPr>
        <w:t xml:space="preserve"> –</w:t>
      </w:r>
      <w:r w:rsidR="005310E2" w:rsidRPr="00E960C9">
        <w:rPr>
          <w:rFonts w:ascii="Times New Roman" w:eastAsia="Calibri" w:hAnsi="Times New Roman" w:cs="Times New Roman"/>
          <w:sz w:val="28"/>
          <w:szCs w:val="28"/>
        </w:rPr>
        <w:t xml:space="preserve"> Графическая зависимость прочности на сжатие </w:t>
      </w:r>
    </w:p>
    <w:p w14:paraId="53AD8207" w14:textId="77777777" w:rsidR="005310E2" w:rsidRPr="00E960C9" w:rsidRDefault="005310E2" w:rsidP="000F32DB">
      <w:pPr>
        <w:spacing w:after="0" w:line="240" w:lineRule="auto"/>
        <w:rPr>
          <w:rFonts w:ascii="Times New Roman" w:eastAsia="Calibri" w:hAnsi="Times New Roman" w:cs="Times New Roman"/>
          <w:sz w:val="24"/>
          <w:szCs w:val="28"/>
        </w:rPr>
      </w:pPr>
    </w:p>
    <w:p w14:paraId="42622FD1" w14:textId="77777777" w:rsidR="005310E2" w:rsidRPr="00E960C9" w:rsidRDefault="005310E2" w:rsidP="005310E2">
      <w:pPr>
        <w:spacing w:after="0" w:line="240" w:lineRule="auto"/>
        <w:ind w:firstLine="708"/>
        <w:jc w:val="both"/>
        <w:rPr>
          <w:rFonts w:ascii="Times New Roman" w:eastAsia="Calibri" w:hAnsi="Times New Roman" w:cs="Times New Roman"/>
          <w:sz w:val="28"/>
          <w:szCs w:val="28"/>
        </w:rPr>
      </w:pPr>
      <w:r w:rsidRPr="00E960C9">
        <w:rPr>
          <w:rFonts w:ascii="Times New Roman" w:eastAsia="Calibri" w:hAnsi="Times New Roman" w:cs="Times New Roman"/>
          <w:sz w:val="28"/>
          <w:szCs w:val="28"/>
        </w:rPr>
        <w:t>В рамках настоящего исследования основной задачей являлось получение модели, в которой зависимость прочности на сжатие от указанных факторов была бы представлена в явном виде.</w:t>
      </w:r>
    </w:p>
    <w:p w14:paraId="4BD146A2" w14:textId="77777777" w:rsidR="005310E2" w:rsidRPr="00E960C9" w:rsidRDefault="005310E2" w:rsidP="005310E2">
      <w:pPr>
        <w:spacing w:after="0" w:line="240" w:lineRule="auto"/>
        <w:ind w:firstLine="708"/>
        <w:jc w:val="both"/>
        <w:rPr>
          <w:rFonts w:ascii="Times New Roman" w:eastAsia="Calibri" w:hAnsi="Times New Roman" w:cs="Times New Roman"/>
          <w:sz w:val="28"/>
          <w:szCs w:val="28"/>
        </w:rPr>
      </w:pPr>
      <w:r w:rsidRPr="00E960C9">
        <w:rPr>
          <w:rFonts w:ascii="Times New Roman" w:eastAsia="Calibri" w:hAnsi="Times New Roman" w:cs="Times New Roman"/>
          <w:sz w:val="28"/>
          <w:szCs w:val="28"/>
        </w:rPr>
        <w:t>Обработка экспериментальных данных осуществлялась с применением методов математической статистики. Для построения искомой модели на первом этапе были получены частные зависимости. После их обобщения они были представлены в виде функциональных зависимостей, описывающих одновременное влияние времени начала стабилизации и концентрации упрочняющей добавки на прочность на сжатие.</w:t>
      </w:r>
    </w:p>
    <w:p w14:paraId="368F894C" w14:textId="77777777" w:rsidR="005310E2" w:rsidRDefault="005310E2" w:rsidP="00767460">
      <w:pPr>
        <w:spacing w:after="0" w:line="240" w:lineRule="auto"/>
        <w:ind w:firstLine="708"/>
        <w:jc w:val="both"/>
        <w:rPr>
          <w:rFonts w:ascii="Times New Roman" w:eastAsia="Calibri" w:hAnsi="Times New Roman" w:cs="Times New Roman"/>
          <w:sz w:val="28"/>
          <w:szCs w:val="28"/>
        </w:rPr>
      </w:pPr>
      <w:r w:rsidRPr="00E960C9">
        <w:rPr>
          <w:rFonts w:ascii="Times New Roman" w:eastAsia="Calibri" w:hAnsi="Times New Roman" w:cs="Times New Roman"/>
          <w:sz w:val="28"/>
          <w:szCs w:val="28"/>
        </w:rPr>
        <w:t>В соответствии с матрицей планирования экспериментов производилось осреднение значений исследуемого показателя при фиксированном значении одного из факторов (например, концентрации добавки), после чего последовательно для других уровней данного фактора строились частные зависимости. Затем они были объединены с использованием подходов, принятых в математической статистике, в результате чего была получена обобщённая расчетная зависимость, все эти уравнения также представлены в таблицах.</w:t>
      </w:r>
    </w:p>
    <w:p w14:paraId="3B92F749" w14:textId="77777777" w:rsidR="00767460" w:rsidRPr="00767460" w:rsidRDefault="00767460" w:rsidP="00767460">
      <w:pPr>
        <w:spacing w:after="0" w:line="240" w:lineRule="auto"/>
        <w:ind w:firstLine="708"/>
        <w:jc w:val="both"/>
        <w:rPr>
          <w:rFonts w:ascii="Times New Roman" w:eastAsia="Calibri" w:hAnsi="Times New Roman" w:cs="Times New Roman"/>
          <w:sz w:val="28"/>
          <w:szCs w:val="28"/>
        </w:rPr>
      </w:pPr>
    </w:p>
    <w:p w14:paraId="10257AB9" w14:textId="77777777" w:rsidR="00675936" w:rsidRPr="001E5277" w:rsidRDefault="00797AAF" w:rsidP="000F32DB">
      <w:pPr>
        <w:spacing w:after="0" w:line="240" w:lineRule="auto"/>
        <w:ind w:firstLine="709"/>
        <w:jc w:val="both"/>
        <w:rPr>
          <w:rFonts w:ascii="Times New Roman" w:hAnsi="Times New Roman" w:cs="Times New Roman"/>
          <w:b/>
          <w:sz w:val="28"/>
        </w:rPr>
      </w:pPr>
      <w:r>
        <w:rPr>
          <w:rFonts w:ascii="Times New Roman" w:hAnsi="Times New Roman" w:cs="Times New Roman"/>
          <w:b/>
          <w:sz w:val="28"/>
        </w:rPr>
        <w:t>Заключение по главе 4.</w:t>
      </w:r>
      <w:r w:rsidR="000F32DB">
        <w:rPr>
          <w:rFonts w:ascii="Times New Roman" w:hAnsi="Times New Roman" w:cs="Times New Roman"/>
          <w:b/>
          <w:sz w:val="28"/>
        </w:rPr>
        <w:t xml:space="preserve"> </w:t>
      </w:r>
    </w:p>
    <w:p w14:paraId="08E1BE76" w14:textId="77777777" w:rsidR="0021477D" w:rsidRPr="000F20EC" w:rsidRDefault="004079D5" w:rsidP="009A0569">
      <w:pPr>
        <w:spacing w:after="0" w:line="240" w:lineRule="auto"/>
        <w:ind w:firstLine="709"/>
        <w:jc w:val="both"/>
        <w:rPr>
          <w:rFonts w:ascii="Times New Roman" w:hAnsi="Times New Roman" w:cs="Times New Roman"/>
          <w:sz w:val="28"/>
        </w:rPr>
      </w:pPr>
      <w:r w:rsidRPr="001C4F25">
        <w:rPr>
          <w:rFonts w:ascii="Times New Roman" w:hAnsi="Times New Roman" w:cs="Times New Roman"/>
          <w:sz w:val="28"/>
          <w:szCs w:val="28"/>
        </w:rPr>
        <w:t>Исследования показали, что б</w:t>
      </w:r>
      <w:r w:rsidR="000E6A4A" w:rsidRPr="001C4F25">
        <w:rPr>
          <w:rFonts w:ascii="Times New Roman" w:hAnsi="Times New Roman" w:cs="Times New Roman"/>
          <w:sz w:val="28"/>
          <w:szCs w:val="28"/>
        </w:rPr>
        <w:t xml:space="preserve">ентонит улучшает пластичность и снижает усадку, а микрокремнезем активирует гидратацию, повышая </w:t>
      </w:r>
      <w:r w:rsidR="000E6A4A" w:rsidRPr="001C4F25">
        <w:rPr>
          <w:rFonts w:ascii="Times New Roman" w:hAnsi="Times New Roman" w:cs="Times New Roman"/>
          <w:sz w:val="28"/>
          <w:szCs w:val="28"/>
        </w:rPr>
        <w:lastRenderedPageBreak/>
        <w:t>прочность на изгиб (</w:t>
      </w:r>
      <w:r w:rsidR="007F352B" w:rsidRPr="001C4F25">
        <w:rPr>
          <w:rFonts w:ascii="Times New Roman" w:hAnsi="Times New Roman" w:cs="Times New Roman"/>
          <w:sz w:val="28"/>
          <w:szCs w:val="28"/>
        </w:rPr>
        <w:t xml:space="preserve">примерно </w:t>
      </w:r>
      <w:proofErr w:type="gramStart"/>
      <w:r w:rsidR="007F352B" w:rsidRPr="001C4F25">
        <w:rPr>
          <w:rFonts w:ascii="Times New Roman" w:hAnsi="Times New Roman" w:cs="Times New Roman"/>
          <w:sz w:val="28"/>
          <w:szCs w:val="28"/>
        </w:rPr>
        <w:t>около  12</w:t>
      </w:r>
      <w:proofErr w:type="gramEnd"/>
      <w:r w:rsidR="000E6A4A" w:rsidRPr="001C4F25">
        <w:rPr>
          <w:rFonts w:ascii="Times New Roman" w:hAnsi="Times New Roman" w:cs="Times New Roman"/>
          <w:sz w:val="28"/>
          <w:szCs w:val="28"/>
        </w:rPr>
        <w:t xml:space="preserve">%) и </w:t>
      </w:r>
      <w:r w:rsidR="00D86F40" w:rsidRPr="001C4F25">
        <w:rPr>
          <w:rFonts w:ascii="Times New Roman" w:hAnsi="Times New Roman" w:cs="Times New Roman"/>
          <w:sz w:val="28"/>
          <w:szCs w:val="28"/>
        </w:rPr>
        <w:t>снижая водо</w:t>
      </w:r>
      <w:r w:rsidR="000E6A4A" w:rsidRPr="001C4F25">
        <w:rPr>
          <w:rFonts w:ascii="Times New Roman" w:hAnsi="Times New Roman" w:cs="Times New Roman"/>
          <w:sz w:val="28"/>
          <w:szCs w:val="28"/>
        </w:rPr>
        <w:t>проницаемость. Это обеспечивает экономическую эффективность за счет снижения расхода цемента и повышения качества конструкций.</w:t>
      </w:r>
      <w:r w:rsidR="000E6A4A" w:rsidRPr="001C4F25">
        <w:rPr>
          <w:rStyle w:val="vkekvd"/>
          <w:rFonts w:ascii="Times New Roman" w:hAnsi="Times New Roman" w:cs="Times New Roman"/>
          <w:sz w:val="28"/>
          <w:szCs w:val="28"/>
        </w:rPr>
        <w:t> </w:t>
      </w:r>
      <w:r w:rsidR="000E6A4A" w:rsidRPr="001C4F25">
        <w:rPr>
          <w:rFonts w:ascii="Times New Roman" w:hAnsi="Times New Roman" w:cs="Times New Roman"/>
          <w:sz w:val="28"/>
          <w:szCs w:val="28"/>
        </w:rPr>
        <w:t xml:space="preserve"> </w:t>
      </w:r>
      <w:r w:rsidR="0021477D" w:rsidRPr="000F20EC">
        <w:rPr>
          <w:rFonts w:ascii="Times New Roman" w:hAnsi="Times New Roman" w:cs="Times New Roman"/>
          <w:sz w:val="28"/>
        </w:rPr>
        <w:t>В ходе проведенных испытаний установлены факторы сдерживания механизмов деградации при воздействии агрессивных сред, а также в случае проведения испытаний на вибропрочность и термическое старение, обусловленные влиянием вариации концентрации стабилизирующих минеральных добавок. Определено, что добавление стабилизирующих минеральных добавок приводит к увеличению стабильности прочностных свойств к внешним воздействиям, включая агрессивные среды и вибрации. При проведении испытаний на устойчивость к термическому старению и термоустойчивости цементирующих растворов было определено, что добавление стабилизирующих минеральных добавок приводит к увеличению стабильности к высокотемпературной деградации прочностных свойств, а также снижению скорости разупрочнения.</w:t>
      </w:r>
    </w:p>
    <w:p w14:paraId="575471A2" w14:textId="77777777" w:rsidR="00797AAF" w:rsidRPr="000F20EC" w:rsidRDefault="00797AAF"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Получены результаты оценки применения наноразмерных минеральных добавок в виде бентонита и кремнезема на устойчивость цементирующих растворов к внешним воздействиям, включая коррозионное и вибрационное воздействие, а также термическое воздействие, сравнимое с условиями эксплуатации.</w:t>
      </w:r>
    </w:p>
    <w:p w14:paraId="5D98399A"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В ходе проведенных исследований определено, что концентрация стабилизирующих добавок является ключевым параметром управления прочностными характеристиками цементных растворов. Оптимальный уровень дозирования позволяет достичь максимальной степени упрочнения без ухудшения технологических свойств раствора, тогда как чрезмерное или недостаточное содержание добавки может снизить эффективность её применения.</w:t>
      </w:r>
    </w:p>
    <w:p w14:paraId="33E6BC69" w14:textId="77777777" w:rsidR="0021477D" w:rsidRPr="000F20EC" w:rsidRDefault="0021477D" w:rsidP="009A0569">
      <w:pPr>
        <w:spacing w:after="0" w:line="240" w:lineRule="auto"/>
        <w:ind w:firstLine="709"/>
        <w:jc w:val="both"/>
        <w:rPr>
          <w:rFonts w:ascii="Times New Roman" w:hAnsi="Times New Roman" w:cs="Times New Roman"/>
          <w:sz w:val="28"/>
        </w:rPr>
      </w:pPr>
      <w:r w:rsidRPr="000F20EC">
        <w:rPr>
          <w:rFonts w:ascii="Times New Roman" w:hAnsi="Times New Roman" w:cs="Times New Roman"/>
          <w:sz w:val="28"/>
        </w:rPr>
        <w:t xml:space="preserve">Определено, что высокая эффективность упрочнения цементных растворов при введении добавок на основе бентонита и кремнезёма обусловлена комплексным действием пуццолановых реакций, микро- и </w:t>
      </w:r>
      <w:proofErr w:type="spellStart"/>
      <w:r w:rsidRPr="000F20EC">
        <w:rPr>
          <w:rFonts w:ascii="Times New Roman" w:hAnsi="Times New Roman" w:cs="Times New Roman"/>
          <w:sz w:val="28"/>
        </w:rPr>
        <w:t>нанонаполнения</w:t>
      </w:r>
      <w:proofErr w:type="spellEnd"/>
      <w:r w:rsidRPr="000F20EC">
        <w:rPr>
          <w:rFonts w:ascii="Times New Roman" w:hAnsi="Times New Roman" w:cs="Times New Roman"/>
          <w:sz w:val="28"/>
        </w:rPr>
        <w:t xml:space="preserve"> порового пространства, интенсификации процессов гидратации и снижения дефектности цементной матрицы. Реализация данных механизмов позволяет существенно повысить прочностные и эксплуатационные характеристики цементных растворов, что делает кремнезёмсодержащие добавки наиболее перспективными модификаторами для создания высокопрочных и долговечных цементных систем.</w:t>
      </w:r>
    </w:p>
    <w:p w14:paraId="35D6DE76" w14:textId="77777777" w:rsidR="0021477D" w:rsidRPr="000F20EC" w:rsidRDefault="0021477D" w:rsidP="009A0569">
      <w:pPr>
        <w:spacing w:line="240" w:lineRule="auto"/>
      </w:pPr>
    </w:p>
    <w:p w14:paraId="0F21384D" w14:textId="77777777" w:rsidR="008529B7" w:rsidRDefault="008529B7" w:rsidP="009A0569">
      <w:pPr>
        <w:spacing w:after="0" w:line="240" w:lineRule="auto"/>
        <w:jc w:val="both"/>
        <w:rPr>
          <w:rFonts w:ascii="Times New Roman" w:hAnsi="Times New Roman" w:cs="Times New Roman"/>
          <w:sz w:val="28"/>
        </w:rPr>
      </w:pPr>
      <w:r>
        <w:rPr>
          <w:rFonts w:ascii="Times New Roman" w:hAnsi="Times New Roman" w:cs="Times New Roman"/>
          <w:sz w:val="28"/>
        </w:rPr>
        <w:br w:type="page"/>
      </w:r>
    </w:p>
    <w:p w14:paraId="087996E0" w14:textId="77777777" w:rsidR="004777FF" w:rsidRPr="002C2EFC" w:rsidRDefault="006758E9" w:rsidP="009A0569">
      <w:pPr>
        <w:spacing w:line="240" w:lineRule="auto"/>
        <w:jc w:val="center"/>
        <w:rPr>
          <w:rFonts w:ascii="Times New Roman" w:hAnsi="Times New Roman" w:cs="Times New Roman"/>
          <w:b/>
          <w:sz w:val="28"/>
        </w:rPr>
      </w:pPr>
      <w:r w:rsidRPr="00BD0A76">
        <w:rPr>
          <w:rFonts w:ascii="Times New Roman" w:hAnsi="Times New Roman" w:cs="Times New Roman"/>
          <w:b/>
          <w:sz w:val="28"/>
        </w:rPr>
        <w:lastRenderedPageBreak/>
        <w:t>ЗАКЛЮЧЕНИЕ</w:t>
      </w:r>
    </w:p>
    <w:p w14:paraId="3B9DCBFE" w14:textId="77777777" w:rsidR="000F32DB" w:rsidRDefault="009C5CF8" w:rsidP="000F32DB">
      <w:pPr>
        <w:spacing w:after="0" w:line="240" w:lineRule="auto"/>
        <w:ind w:left="57" w:firstLine="652"/>
        <w:jc w:val="both"/>
        <w:rPr>
          <w:rFonts w:ascii="Times New Roman" w:hAnsi="Times New Roman" w:cs="Times New Roman"/>
          <w:sz w:val="28"/>
        </w:rPr>
      </w:pPr>
      <w:r>
        <w:rPr>
          <w:rFonts w:ascii="Times New Roman" w:hAnsi="Times New Roman" w:cs="Times New Roman"/>
          <w:sz w:val="28"/>
        </w:rPr>
        <w:t xml:space="preserve">В результате выполненных </w:t>
      </w:r>
      <w:proofErr w:type="gramStart"/>
      <w:r>
        <w:rPr>
          <w:rFonts w:ascii="Times New Roman" w:hAnsi="Times New Roman" w:cs="Times New Roman"/>
          <w:sz w:val="28"/>
        </w:rPr>
        <w:t xml:space="preserve">исследований </w:t>
      </w:r>
      <w:r w:rsidR="00076D0A">
        <w:rPr>
          <w:rFonts w:ascii="Times New Roman" w:hAnsi="Times New Roman" w:cs="Times New Roman"/>
          <w:sz w:val="28"/>
        </w:rPr>
        <w:t xml:space="preserve"> подтвержд</w:t>
      </w:r>
      <w:r>
        <w:rPr>
          <w:rFonts w:ascii="Times New Roman" w:hAnsi="Times New Roman" w:cs="Times New Roman"/>
          <w:sz w:val="28"/>
        </w:rPr>
        <w:t>ено</w:t>
      </w:r>
      <w:proofErr w:type="gramEnd"/>
      <w:r>
        <w:rPr>
          <w:rFonts w:ascii="Times New Roman" w:hAnsi="Times New Roman" w:cs="Times New Roman"/>
          <w:sz w:val="28"/>
        </w:rPr>
        <w:t>, что и</w:t>
      </w:r>
      <w:r w:rsidR="006758E9" w:rsidRPr="004702E0">
        <w:rPr>
          <w:rFonts w:ascii="Times New Roman" w:hAnsi="Times New Roman" w:cs="Times New Roman"/>
          <w:sz w:val="28"/>
        </w:rPr>
        <w:t xml:space="preserve">спользование стабилизирующих упрочняющих добавок обусловлено необходимостью увеличения прочностных свойств </w:t>
      </w:r>
      <w:r w:rsidR="006758E9">
        <w:rPr>
          <w:rFonts w:ascii="Times New Roman" w:hAnsi="Times New Roman" w:cs="Times New Roman"/>
          <w:sz w:val="28"/>
        </w:rPr>
        <w:t>цементных</w:t>
      </w:r>
      <w:r w:rsidR="006758E9" w:rsidRPr="004702E0">
        <w:rPr>
          <w:rFonts w:ascii="Times New Roman" w:hAnsi="Times New Roman" w:cs="Times New Roman"/>
          <w:sz w:val="28"/>
        </w:rPr>
        <w:t xml:space="preserve"> растворов, в особенности, </w:t>
      </w:r>
      <w:proofErr w:type="gramStart"/>
      <w:r w:rsidR="006758E9" w:rsidRPr="004702E0">
        <w:rPr>
          <w:rFonts w:ascii="Times New Roman" w:hAnsi="Times New Roman" w:cs="Times New Roman"/>
          <w:sz w:val="28"/>
        </w:rPr>
        <w:t>тех</w:t>
      </w:r>
      <w:proofErr w:type="gramEnd"/>
      <w:r w:rsidR="006758E9" w:rsidRPr="004702E0">
        <w:rPr>
          <w:rFonts w:ascii="Times New Roman" w:hAnsi="Times New Roman" w:cs="Times New Roman"/>
          <w:sz w:val="28"/>
        </w:rPr>
        <w:t xml:space="preserve"> которые эксплуатируются в экстремальных условиях, при высоких температурах и больших нагрузках, создающих давлением пластов. </w:t>
      </w:r>
    </w:p>
    <w:p w14:paraId="2FA7A717" w14:textId="77777777" w:rsidR="001B18BC" w:rsidRDefault="006758E9" w:rsidP="000F32DB">
      <w:pPr>
        <w:spacing w:after="0" w:line="240" w:lineRule="auto"/>
        <w:ind w:left="57" w:firstLine="652"/>
        <w:jc w:val="both"/>
        <w:rPr>
          <w:rFonts w:ascii="Times New Roman" w:hAnsi="Times New Roman" w:cs="Times New Roman"/>
          <w:sz w:val="28"/>
        </w:rPr>
      </w:pPr>
      <w:r w:rsidRPr="004702E0">
        <w:rPr>
          <w:rFonts w:ascii="Times New Roman" w:hAnsi="Times New Roman" w:cs="Times New Roman"/>
          <w:sz w:val="28"/>
        </w:rPr>
        <w:t xml:space="preserve">При этом использование дорогостоящих упрочняющих стабилизаторов повышает себестоимость изготовления </w:t>
      </w:r>
      <w:r>
        <w:rPr>
          <w:rFonts w:ascii="Times New Roman" w:hAnsi="Times New Roman" w:cs="Times New Roman"/>
          <w:sz w:val="28"/>
        </w:rPr>
        <w:t>цементных</w:t>
      </w:r>
      <w:r w:rsidRPr="004702E0">
        <w:rPr>
          <w:rFonts w:ascii="Times New Roman" w:hAnsi="Times New Roman" w:cs="Times New Roman"/>
          <w:sz w:val="28"/>
        </w:rPr>
        <w:t xml:space="preserve"> растворов, что в свою очередь приводит к удорожанию всего процесса создания нефтяных скважин. </w:t>
      </w:r>
      <w:r w:rsidR="001B18BC">
        <w:rPr>
          <w:rFonts w:ascii="Times New Roman" w:hAnsi="Times New Roman" w:cs="Times New Roman"/>
          <w:sz w:val="28"/>
        </w:rPr>
        <w:t xml:space="preserve">В целом, в результате исследований в рамках настоящей диссертационной работы получены следующие выводы. </w:t>
      </w:r>
    </w:p>
    <w:p w14:paraId="4DC1F2B3" w14:textId="77777777" w:rsidR="008003E7" w:rsidRPr="00395407" w:rsidRDefault="00BF5AE2" w:rsidP="009A0569">
      <w:pPr>
        <w:pStyle w:val="a7"/>
        <w:numPr>
          <w:ilvl w:val="0"/>
          <w:numId w:val="22"/>
        </w:numPr>
        <w:ind w:left="57"/>
        <w:jc w:val="both"/>
        <w:rPr>
          <w:sz w:val="28"/>
        </w:rPr>
      </w:pPr>
      <w:r w:rsidRPr="00395407">
        <w:rPr>
          <w:sz w:val="28"/>
        </w:rPr>
        <w:t>И</w:t>
      </w:r>
      <w:r w:rsidR="006758E9" w:rsidRPr="00395407">
        <w:rPr>
          <w:sz w:val="28"/>
        </w:rPr>
        <w:t xml:space="preserve">спользование мелкодисперсной и </w:t>
      </w:r>
      <w:proofErr w:type="spellStart"/>
      <w:r w:rsidR="006758E9" w:rsidRPr="00395407">
        <w:rPr>
          <w:sz w:val="28"/>
        </w:rPr>
        <w:t>ультрамелкодисперсной</w:t>
      </w:r>
      <w:proofErr w:type="spellEnd"/>
      <w:r w:rsidR="006758E9" w:rsidRPr="00395407">
        <w:rPr>
          <w:sz w:val="28"/>
        </w:rPr>
        <w:t xml:space="preserve"> фракции в виде порошка гематита, приводит к увеличению прочностных свойств цементных растворов, а также увеличивает устойчивость к длительному термическому нагреву за счет повышения сопротивления к высокотемпературной деградации, связанной с растрескиванием и охрупчиванием. </w:t>
      </w:r>
    </w:p>
    <w:p w14:paraId="24889299" w14:textId="77777777" w:rsidR="008003E7" w:rsidRPr="00395407" w:rsidRDefault="008003E7" w:rsidP="009A0569">
      <w:pPr>
        <w:pStyle w:val="a7"/>
        <w:numPr>
          <w:ilvl w:val="0"/>
          <w:numId w:val="22"/>
        </w:numPr>
        <w:ind w:left="57"/>
        <w:jc w:val="both"/>
        <w:rPr>
          <w:sz w:val="28"/>
        </w:rPr>
      </w:pPr>
      <w:r w:rsidRPr="00395407">
        <w:rPr>
          <w:sz w:val="28"/>
        </w:rPr>
        <w:t>О</w:t>
      </w:r>
      <w:r w:rsidR="006758E9" w:rsidRPr="00395407">
        <w:rPr>
          <w:sz w:val="28"/>
        </w:rPr>
        <w:t xml:space="preserve">пределено, что переход от мелкодисперсной фракции и </w:t>
      </w:r>
      <w:proofErr w:type="spellStart"/>
      <w:r w:rsidR="006758E9" w:rsidRPr="00395407">
        <w:rPr>
          <w:sz w:val="28"/>
        </w:rPr>
        <w:t>ультрамелкодисперной</w:t>
      </w:r>
      <w:proofErr w:type="spellEnd"/>
      <w:r w:rsidR="006758E9" w:rsidRPr="00395407">
        <w:rPr>
          <w:sz w:val="28"/>
        </w:rPr>
        <w:t xml:space="preserve"> фракции приводит к увеличению прочностных свойств, что позволяет снизить расход порошка стабилизирующей упрочняющей добавки при сохранении прочностных характеристик. </w:t>
      </w:r>
    </w:p>
    <w:p w14:paraId="266CBBB2" w14:textId="77777777" w:rsidR="006758E9" w:rsidRPr="00395407" w:rsidRDefault="00827764" w:rsidP="009A0569">
      <w:pPr>
        <w:pStyle w:val="a7"/>
        <w:numPr>
          <w:ilvl w:val="0"/>
          <w:numId w:val="22"/>
        </w:numPr>
        <w:ind w:left="57"/>
        <w:jc w:val="both"/>
        <w:rPr>
          <w:sz w:val="28"/>
        </w:rPr>
      </w:pPr>
      <w:r w:rsidRPr="00395407">
        <w:rPr>
          <w:sz w:val="28"/>
        </w:rPr>
        <w:t>В</w:t>
      </w:r>
      <w:r w:rsidR="00AD739B" w:rsidRPr="00395407">
        <w:rPr>
          <w:sz w:val="28"/>
        </w:rPr>
        <w:t>ыполнен</w:t>
      </w:r>
      <w:r w:rsidR="008003E7" w:rsidRPr="00395407">
        <w:rPr>
          <w:sz w:val="28"/>
        </w:rPr>
        <w:t>ы экспериментальные исследования</w:t>
      </w:r>
      <w:r w:rsidR="00923F81" w:rsidRPr="00395407">
        <w:rPr>
          <w:sz w:val="28"/>
        </w:rPr>
        <w:t xml:space="preserve"> влияния различных факторов на характеристики цементных растворов, которые позволили установить (получить) следующее</w:t>
      </w:r>
      <w:r w:rsidR="00037B20" w:rsidRPr="00395407">
        <w:rPr>
          <w:sz w:val="28"/>
        </w:rPr>
        <w:t>:</w:t>
      </w:r>
    </w:p>
    <w:p w14:paraId="34695369" w14:textId="77777777" w:rsidR="006758E9" w:rsidRPr="00395407" w:rsidRDefault="00EA180C" w:rsidP="009A0569">
      <w:pPr>
        <w:pStyle w:val="a7"/>
        <w:numPr>
          <w:ilvl w:val="0"/>
          <w:numId w:val="24"/>
        </w:numPr>
        <w:ind w:left="57"/>
        <w:jc w:val="both"/>
        <w:rPr>
          <w:sz w:val="28"/>
        </w:rPr>
      </w:pPr>
      <w:r w:rsidRPr="00395407">
        <w:rPr>
          <w:sz w:val="28"/>
          <w:lang w:val="kk-KZ"/>
        </w:rPr>
        <w:t xml:space="preserve">темп изменения прочности и время начала стабилизации прочности растут с увеличением концентрации </w:t>
      </w:r>
      <w:r w:rsidRPr="00395407">
        <w:rPr>
          <w:sz w:val="28"/>
        </w:rPr>
        <w:t xml:space="preserve">стабилизирующей упрочняющей добавки. </w:t>
      </w:r>
    </w:p>
    <w:p w14:paraId="47B1C261" w14:textId="77777777" w:rsidR="0067195D" w:rsidRPr="00395407" w:rsidRDefault="00EA180C" w:rsidP="009A0569">
      <w:pPr>
        <w:pStyle w:val="a7"/>
        <w:numPr>
          <w:ilvl w:val="0"/>
          <w:numId w:val="24"/>
        </w:numPr>
        <w:ind w:left="57"/>
        <w:jc w:val="both"/>
        <w:rPr>
          <w:sz w:val="28"/>
        </w:rPr>
      </w:pPr>
      <w:r w:rsidRPr="00395407">
        <w:rPr>
          <w:sz w:val="28"/>
        </w:rPr>
        <w:t>построены зависимости темпа изменения прочности и прочности от концентрации упрочняющей добавки, которые аналитически аппроксимируются в виде экспоненциальных выражений</w:t>
      </w:r>
      <w:r w:rsidR="00395407" w:rsidRPr="00395407">
        <w:rPr>
          <w:sz w:val="28"/>
        </w:rPr>
        <w:t>;</w:t>
      </w:r>
    </w:p>
    <w:p w14:paraId="097AD7E9" w14:textId="77777777" w:rsidR="0067195D" w:rsidRPr="00395407" w:rsidRDefault="00EA180C" w:rsidP="009A0569">
      <w:pPr>
        <w:pStyle w:val="a7"/>
        <w:numPr>
          <w:ilvl w:val="0"/>
          <w:numId w:val="24"/>
        </w:numPr>
        <w:ind w:left="57"/>
        <w:jc w:val="both"/>
        <w:rPr>
          <w:sz w:val="28"/>
          <w:szCs w:val="28"/>
        </w:rPr>
      </w:pPr>
      <w:r w:rsidRPr="00395407">
        <w:rPr>
          <w:sz w:val="28"/>
          <w:szCs w:val="28"/>
        </w:rPr>
        <w:t xml:space="preserve">обоснована </w:t>
      </w:r>
      <w:proofErr w:type="gramStart"/>
      <w:r w:rsidRPr="00395407">
        <w:rPr>
          <w:sz w:val="28"/>
          <w:szCs w:val="28"/>
        </w:rPr>
        <w:t>необходимость  применения</w:t>
      </w:r>
      <w:proofErr w:type="gramEnd"/>
      <w:r w:rsidRPr="00395407">
        <w:rPr>
          <w:sz w:val="28"/>
          <w:szCs w:val="28"/>
        </w:rPr>
        <w:t xml:space="preserve"> стабилизирующих минеральных добавок в виде бентонита и кремнезема, в условиях воздействия внешней агрессивной среды и вибрации</w:t>
      </w:r>
      <w:r w:rsidR="00395407" w:rsidRPr="00395407">
        <w:rPr>
          <w:sz w:val="28"/>
          <w:szCs w:val="28"/>
        </w:rPr>
        <w:t>;</w:t>
      </w:r>
      <w:r w:rsidRPr="00395407">
        <w:rPr>
          <w:sz w:val="28"/>
          <w:szCs w:val="28"/>
        </w:rPr>
        <w:t xml:space="preserve"> </w:t>
      </w:r>
    </w:p>
    <w:p w14:paraId="48B9C2DC" w14:textId="77777777" w:rsidR="0067195D" w:rsidRPr="00395407" w:rsidRDefault="00EA180C" w:rsidP="009A0569">
      <w:pPr>
        <w:pStyle w:val="a7"/>
        <w:numPr>
          <w:ilvl w:val="0"/>
          <w:numId w:val="24"/>
        </w:numPr>
        <w:ind w:left="57"/>
        <w:jc w:val="both"/>
        <w:rPr>
          <w:rFonts w:eastAsia="Calibri"/>
          <w:sz w:val="28"/>
          <w:szCs w:val="28"/>
        </w:rPr>
      </w:pPr>
      <w:r w:rsidRPr="00395407">
        <w:rPr>
          <w:rFonts w:eastAsia="Calibri"/>
          <w:sz w:val="28"/>
          <w:szCs w:val="28"/>
        </w:rPr>
        <w:t xml:space="preserve">в результате обобщения экспериментальных исследований, выполненных в соответствии с положениями теории планирования согласно схеме варьирования двух факторов на четырёх уровнях и математической </w:t>
      </w:r>
      <w:proofErr w:type="gramStart"/>
      <w:r w:rsidRPr="00395407">
        <w:rPr>
          <w:rFonts w:eastAsia="Calibri"/>
          <w:sz w:val="28"/>
          <w:szCs w:val="28"/>
        </w:rPr>
        <w:t>статистики,  получены</w:t>
      </w:r>
      <w:proofErr w:type="gramEnd"/>
      <w:r w:rsidRPr="00395407">
        <w:rPr>
          <w:rFonts w:eastAsia="Calibri"/>
          <w:sz w:val="28"/>
          <w:szCs w:val="28"/>
        </w:rPr>
        <w:t xml:space="preserve"> эмпирические выражения зависимости прочностных характеристик от различных факторов</w:t>
      </w:r>
      <w:r w:rsidR="00395407" w:rsidRPr="00395407">
        <w:rPr>
          <w:rFonts w:eastAsia="Calibri"/>
          <w:sz w:val="28"/>
          <w:szCs w:val="28"/>
        </w:rPr>
        <w:t>;</w:t>
      </w:r>
      <w:r w:rsidRPr="00395407">
        <w:rPr>
          <w:rFonts w:eastAsia="Calibri"/>
          <w:sz w:val="28"/>
          <w:szCs w:val="28"/>
        </w:rPr>
        <w:t xml:space="preserve"> </w:t>
      </w:r>
    </w:p>
    <w:p w14:paraId="19755B20" w14:textId="77777777" w:rsidR="0067195D" w:rsidRPr="00395407" w:rsidRDefault="00EA180C" w:rsidP="009A0569">
      <w:pPr>
        <w:pStyle w:val="a7"/>
        <w:numPr>
          <w:ilvl w:val="0"/>
          <w:numId w:val="24"/>
        </w:numPr>
        <w:ind w:left="57"/>
        <w:jc w:val="both"/>
        <w:rPr>
          <w:sz w:val="28"/>
          <w:lang w:eastAsia="ru-RU"/>
        </w:rPr>
      </w:pPr>
      <w:r w:rsidRPr="00395407">
        <w:rPr>
          <w:rFonts w:eastAsia="Calibri"/>
          <w:sz w:val="28"/>
          <w:szCs w:val="28"/>
        </w:rPr>
        <w:t xml:space="preserve">в результате анализа частных зависимостей прочности на сжатие от времени начала стабилизации и концентрации упрочняющей добавки было установлено, что и в растворе </w:t>
      </w:r>
      <w:r w:rsidRPr="00395407">
        <w:rPr>
          <w:sz w:val="28"/>
          <w:lang w:eastAsia="ru-RU"/>
        </w:rPr>
        <w:t xml:space="preserve">0.5 </w:t>
      </w:r>
      <w:r w:rsidRPr="00395407">
        <w:rPr>
          <w:sz w:val="28"/>
          <w:lang w:val="en-US" w:eastAsia="ru-RU"/>
        </w:rPr>
        <w:t>m</w:t>
      </w:r>
      <w:r w:rsidRPr="00395407">
        <w:rPr>
          <w:sz w:val="28"/>
          <w:lang w:eastAsia="ru-RU"/>
        </w:rPr>
        <w:t xml:space="preserve"> </w:t>
      </w:r>
      <w:r w:rsidRPr="00395407">
        <w:rPr>
          <w:sz w:val="28"/>
          <w:lang w:val="en-US" w:eastAsia="ru-RU"/>
        </w:rPr>
        <w:t>HCl</w:t>
      </w:r>
      <w:r w:rsidRPr="00395407">
        <w:rPr>
          <w:sz w:val="28"/>
          <w:lang w:eastAsia="ru-RU"/>
        </w:rPr>
        <w:t xml:space="preserve">, и в растворе </w:t>
      </w:r>
      <w:proofErr w:type="spellStart"/>
      <w:r w:rsidRPr="00395407">
        <w:rPr>
          <w:sz w:val="28"/>
          <w:lang w:eastAsia="ru-RU"/>
        </w:rPr>
        <w:t>NaCl</w:t>
      </w:r>
      <w:proofErr w:type="spellEnd"/>
      <w:r w:rsidRPr="00395407">
        <w:rPr>
          <w:sz w:val="28"/>
          <w:lang w:eastAsia="ru-RU"/>
        </w:rPr>
        <w:t xml:space="preserve"> прочность на сжатие растёт с увеличением концентрации упрочняющей добавки (как </w:t>
      </w:r>
      <w:proofErr w:type="spellStart"/>
      <w:r w:rsidRPr="00395407">
        <w:rPr>
          <w:sz w:val="28"/>
          <w:lang w:eastAsia="ru-RU"/>
        </w:rPr>
        <w:t>нано</w:t>
      </w:r>
      <w:proofErr w:type="spellEnd"/>
      <w:r w:rsidRPr="00395407">
        <w:rPr>
          <w:sz w:val="28"/>
          <w:lang w:eastAsia="ru-RU"/>
        </w:rPr>
        <w:t xml:space="preserve">-бентонита, так и </w:t>
      </w:r>
      <w:proofErr w:type="spellStart"/>
      <w:r w:rsidRPr="00395407">
        <w:rPr>
          <w:sz w:val="28"/>
          <w:lang w:eastAsia="ru-RU"/>
        </w:rPr>
        <w:t>нано</w:t>
      </w:r>
      <w:proofErr w:type="spellEnd"/>
      <w:r w:rsidRPr="00395407">
        <w:rPr>
          <w:sz w:val="28"/>
          <w:lang w:eastAsia="ru-RU"/>
        </w:rPr>
        <w:t>-кремнезёма) и падает с увеличением времени начала стабилизации</w:t>
      </w:r>
      <w:r w:rsidR="00395407" w:rsidRPr="00395407">
        <w:rPr>
          <w:sz w:val="28"/>
          <w:lang w:eastAsia="ru-RU"/>
        </w:rPr>
        <w:t>;</w:t>
      </w:r>
    </w:p>
    <w:p w14:paraId="46358F00" w14:textId="77777777" w:rsidR="00835624" w:rsidRDefault="00EA180C" w:rsidP="009A0569">
      <w:pPr>
        <w:pStyle w:val="a7"/>
        <w:numPr>
          <w:ilvl w:val="0"/>
          <w:numId w:val="24"/>
        </w:numPr>
        <w:ind w:left="57"/>
        <w:jc w:val="both"/>
        <w:rPr>
          <w:rFonts w:eastAsiaTheme="minorHAnsi"/>
          <w:sz w:val="28"/>
          <w:szCs w:val="22"/>
        </w:rPr>
      </w:pPr>
      <w:r w:rsidRPr="00395407">
        <w:rPr>
          <w:rFonts w:eastAsia="Calibri"/>
          <w:sz w:val="28"/>
          <w:szCs w:val="28"/>
        </w:rPr>
        <w:lastRenderedPageBreak/>
        <w:t>в результате применения методов математической статистики частные зависимости прочности на сжатие от времени начала стабилизации и от концентрации упрочняющей добавки были обобщены, и получена расчётная зависимость, учитывающая влияние обоих факторов на прочность на сжатие</w:t>
      </w:r>
      <w:r w:rsidR="00395407" w:rsidRPr="00395407">
        <w:rPr>
          <w:rFonts w:eastAsia="Calibri"/>
          <w:sz w:val="28"/>
          <w:szCs w:val="28"/>
        </w:rPr>
        <w:t>;</w:t>
      </w:r>
      <w:r w:rsidRPr="00395407">
        <w:rPr>
          <w:rFonts w:eastAsia="Calibri"/>
          <w:sz w:val="28"/>
          <w:szCs w:val="28"/>
        </w:rPr>
        <w:t xml:space="preserve"> </w:t>
      </w:r>
    </w:p>
    <w:p w14:paraId="0FBBCB92" w14:textId="77777777" w:rsidR="00835624" w:rsidRDefault="00EA180C" w:rsidP="009A0569">
      <w:pPr>
        <w:pStyle w:val="a7"/>
        <w:numPr>
          <w:ilvl w:val="0"/>
          <w:numId w:val="24"/>
        </w:numPr>
        <w:ind w:left="57"/>
        <w:jc w:val="both"/>
        <w:rPr>
          <w:rFonts w:eastAsiaTheme="minorHAnsi"/>
          <w:sz w:val="28"/>
          <w:szCs w:val="22"/>
        </w:rPr>
      </w:pPr>
      <w:r w:rsidRPr="00835624">
        <w:rPr>
          <w:sz w:val="28"/>
        </w:rPr>
        <w:t xml:space="preserve">в результате анализа частных и множественных зависимостей прочности на сжатие от концентрации стабилизирующих добавок и температуры было установлено, что прочность на сжатие растёт с увеличением концентрации стабилизирующих добавок, а с увеличением температуры сначала возрастает, а при достижении 120 </w:t>
      </w:r>
      <w:r w:rsidRPr="00835624">
        <w:rPr>
          <w:sz w:val="28"/>
          <w:vertAlign w:val="superscript"/>
        </w:rPr>
        <w:t>0</w:t>
      </w:r>
      <w:r w:rsidRPr="00835624">
        <w:rPr>
          <w:sz w:val="28"/>
        </w:rPr>
        <w:t>c начинает падать, при этом время после затвердевания не оказывает влияния</w:t>
      </w:r>
      <w:r w:rsidR="00395407" w:rsidRPr="00835624">
        <w:rPr>
          <w:sz w:val="28"/>
        </w:rPr>
        <w:t>;</w:t>
      </w:r>
      <w:r w:rsidRPr="00835624">
        <w:rPr>
          <w:sz w:val="28"/>
        </w:rPr>
        <w:t xml:space="preserve"> </w:t>
      </w:r>
    </w:p>
    <w:p w14:paraId="327D47FA" w14:textId="77777777" w:rsidR="00C461D1" w:rsidRPr="00835624" w:rsidRDefault="00EA180C" w:rsidP="009A0569">
      <w:pPr>
        <w:pStyle w:val="a7"/>
        <w:numPr>
          <w:ilvl w:val="0"/>
          <w:numId w:val="24"/>
        </w:numPr>
        <w:ind w:left="57"/>
        <w:jc w:val="both"/>
        <w:rPr>
          <w:rFonts w:eastAsiaTheme="minorHAnsi"/>
          <w:sz w:val="28"/>
          <w:szCs w:val="22"/>
        </w:rPr>
      </w:pPr>
      <w:r w:rsidRPr="00835624">
        <w:rPr>
          <w:sz w:val="28"/>
        </w:rPr>
        <w:t>в результате анализа частных и множественных зависимостей прочности на сжатие от времени и температуры было установлено, что, независимо от концентрации стабилизирующей добавки, прочность на сжатие падает как с увеличением температуры, так и времени начала стабилизации.</w:t>
      </w:r>
    </w:p>
    <w:p w14:paraId="0B3F148B" w14:textId="77777777" w:rsidR="00DF7851" w:rsidRPr="00835624" w:rsidRDefault="006758E9" w:rsidP="009A0569">
      <w:pPr>
        <w:pStyle w:val="a7"/>
        <w:numPr>
          <w:ilvl w:val="0"/>
          <w:numId w:val="22"/>
        </w:numPr>
        <w:ind w:left="57"/>
        <w:jc w:val="both"/>
        <w:rPr>
          <w:sz w:val="28"/>
        </w:rPr>
      </w:pPr>
      <w:r w:rsidRPr="00835624">
        <w:rPr>
          <w:sz w:val="28"/>
        </w:rPr>
        <w:t>Определено, что дисперсность зерен гематита является одним из определяющих факторов, оказывающих влияние на эффективность упрочнения. Использование мелкодисперсных частиц гематита позволяет достичь максимального эффекта увеличения прочности за счет комплексного влияния на микроструктуру цементного раствора, снижения пористости и повышения однородности структуры.</w:t>
      </w:r>
      <w:r w:rsidR="00DF7851" w:rsidRPr="00835624">
        <w:rPr>
          <w:sz w:val="28"/>
        </w:rPr>
        <w:t xml:space="preserve"> </w:t>
      </w:r>
    </w:p>
    <w:p w14:paraId="0E03E05B" w14:textId="77777777" w:rsidR="00DF7851" w:rsidRPr="00835624" w:rsidRDefault="00DF7851" w:rsidP="009A0569">
      <w:pPr>
        <w:pStyle w:val="a7"/>
        <w:numPr>
          <w:ilvl w:val="0"/>
          <w:numId w:val="22"/>
        </w:numPr>
        <w:ind w:left="57"/>
        <w:jc w:val="both"/>
        <w:rPr>
          <w:sz w:val="28"/>
        </w:rPr>
      </w:pPr>
      <w:r w:rsidRPr="00835624">
        <w:rPr>
          <w:sz w:val="28"/>
        </w:rPr>
        <w:t xml:space="preserve">Установлено, что создаваемый при добавлении мелкодисперсных частиц гематита в состав цементного раствора приводит к формированию </w:t>
      </w:r>
      <w:proofErr w:type="spellStart"/>
      <w:r w:rsidRPr="00835624">
        <w:rPr>
          <w:sz w:val="28"/>
        </w:rPr>
        <w:t>микрофиллерного</w:t>
      </w:r>
      <w:proofErr w:type="spellEnd"/>
      <w:r w:rsidRPr="00835624">
        <w:rPr>
          <w:sz w:val="28"/>
        </w:rPr>
        <w:t xml:space="preserve"> эффекта, который является фундаментальным механизмом упрочнения цементных растворов и играет ключевую роль в повышении прочности, долговечности и герметизирующих свойств цементных растворов, особенно в условиях повышенных температур и давлений.</w:t>
      </w:r>
    </w:p>
    <w:p w14:paraId="45C2BDF4" w14:textId="77777777" w:rsidR="006758E9" w:rsidRPr="00835624" w:rsidRDefault="00E41C77" w:rsidP="009A0569">
      <w:pPr>
        <w:pStyle w:val="a7"/>
        <w:numPr>
          <w:ilvl w:val="0"/>
          <w:numId w:val="22"/>
        </w:numPr>
        <w:ind w:left="57"/>
        <w:jc w:val="both"/>
        <w:rPr>
          <w:sz w:val="28"/>
        </w:rPr>
      </w:pPr>
      <w:r w:rsidRPr="00835624">
        <w:rPr>
          <w:sz w:val="28"/>
        </w:rPr>
        <w:t>Дана оценка применения наноразмерных минеральных добавок в виде бентонита и кремнезема на устойчивость цементных растворов к внешним воздействиям, включая коррозионное и вибрационное воздействие, а также термическое воздействие, сравнимое с условиями эксплуатации.</w:t>
      </w:r>
    </w:p>
    <w:p w14:paraId="5AFE0AA3" w14:textId="77777777" w:rsidR="006758E9" w:rsidRDefault="006758E9" w:rsidP="009A0569">
      <w:pPr>
        <w:spacing w:after="0" w:line="240" w:lineRule="auto"/>
        <w:ind w:left="57" w:firstLine="709"/>
        <w:jc w:val="both"/>
        <w:rPr>
          <w:rFonts w:ascii="Times New Roman" w:hAnsi="Times New Roman" w:cs="Times New Roman"/>
          <w:sz w:val="28"/>
        </w:rPr>
      </w:pPr>
      <w:r>
        <w:rPr>
          <w:rFonts w:ascii="Times New Roman" w:hAnsi="Times New Roman" w:cs="Times New Roman"/>
          <w:sz w:val="28"/>
        </w:rPr>
        <w:t>Полученные результаты</w:t>
      </w:r>
      <w:r w:rsidR="00E41C77">
        <w:rPr>
          <w:rFonts w:ascii="Times New Roman" w:hAnsi="Times New Roman" w:cs="Times New Roman"/>
          <w:sz w:val="28"/>
        </w:rPr>
        <w:t xml:space="preserve"> также</w:t>
      </w:r>
      <w:r>
        <w:rPr>
          <w:rFonts w:ascii="Times New Roman" w:hAnsi="Times New Roman" w:cs="Times New Roman"/>
          <w:sz w:val="28"/>
        </w:rPr>
        <w:t xml:space="preserve"> у</w:t>
      </w:r>
      <w:r w:rsidRPr="00CF75EF">
        <w:rPr>
          <w:rFonts w:ascii="Times New Roman" w:hAnsi="Times New Roman" w:cs="Times New Roman"/>
          <w:sz w:val="28"/>
        </w:rPr>
        <w:t xml:space="preserve">казывают на целесообразность оптимизации гранулометрического состава гематита при разработке стабилизированных тампонажных цементных </w:t>
      </w:r>
      <w:r>
        <w:rPr>
          <w:rFonts w:ascii="Times New Roman" w:hAnsi="Times New Roman" w:cs="Times New Roman"/>
          <w:sz w:val="28"/>
        </w:rPr>
        <w:t>растворов</w:t>
      </w:r>
      <w:r w:rsidRPr="00CF75EF">
        <w:rPr>
          <w:rFonts w:ascii="Times New Roman" w:hAnsi="Times New Roman" w:cs="Times New Roman"/>
          <w:sz w:val="28"/>
        </w:rPr>
        <w:t>, предназначенных для эксплуатации в условиях повышенных температур и механических нагрузок.</w:t>
      </w:r>
    </w:p>
    <w:p w14:paraId="5EEAF69D" w14:textId="77777777" w:rsidR="006758E9" w:rsidRPr="00AB1C3A" w:rsidRDefault="00E41C77" w:rsidP="009A0569">
      <w:pPr>
        <w:spacing w:after="0" w:line="240" w:lineRule="auto"/>
        <w:ind w:left="57" w:firstLine="709"/>
        <w:jc w:val="both"/>
        <w:rPr>
          <w:rFonts w:ascii="Times New Roman" w:hAnsi="Times New Roman" w:cs="Times New Roman"/>
          <w:sz w:val="28"/>
        </w:rPr>
      </w:pPr>
      <w:r>
        <w:rPr>
          <w:rFonts w:ascii="Times New Roman" w:hAnsi="Times New Roman" w:cs="Times New Roman"/>
          <w:sz w:val="28"/>
        </w:rPr>
        <w:t xml:space="preserve"> </w:t>
      </w:r>
      <w:r w:rsidR="006758E9" w:rsidRPr="008C115A">
        <w:rPr>
          <w:rFonts w:ascii="Times New Roman" w:hAnsi="Times New Roman" w:cs="Times New Roman"/>
          <w:sz w:val="28"/>
        </w:rPr>
        <w:t xml:space="preserve">В ходе проведенных исследований получены результаты оценки влияния добавления стабилизирующих минеральных добавок к </w:t>
      </w:r>
      <w:r w:rsidR="006758E9">
        <w:rPr>
          <w:rFonts w:ascii="Times New Roman" w:hAnsi="Times New Roman" w:cs="Times New Roman"/>
          <w:sz w:val="28"/>
        </w:rPr>
        <w:t>цементным</w:t>
      </w:r>
      <w:r w:rsidR="006758E9" w:rsidRPr="008C115A">
        <w:rPr>
          <w:rFonts w:ascii="Times New Roman" w:hAnsi="Times New Roman" w:cs="Times New Roman"/>
          <w:sz w:val="28"/>
        </w:rPr>
        <w:t xml:space="preserve"> растворам в виде наноразмерных порошков бентонита и кремнезема на </w:t>
      </w:r>
      <w:r w:rsidR="006758E9" w:rsidRPr="00AB1C3A">
        <w:rPr>
          <w:rFonts w:ascii="Times New Roman" w:hAnsi="Times New Roman" w:cs="Times New Roman"/>
          <w:sz w:val="28"/>
        </w:rPr>
        <w:t xml:space="preserve">устойчивость к внешним воздействиям, включая коррозионное воздействие, связанное с агрессивными кислотными и солевыми средами, вибрацию и термическое старение при различных температурах. </w:t>
      </w:r>
    </w:p>
    <w:p w14:paraId="7703D859" w14:textId="77777777" w:rsidR="006758E9" w:rsidRPr="00AB1C3A" w:rsidRDefault="006758E9" w:rsidP="009A0569">
      <w:pPr>
        <w:spacing w:after="0" w:line="240" w:lineRule="auto"/>
        <w:ind w:left="57" w:firstLine="709"/>
        <w:jc w:val="both"/>
        <w:rPr>
          <w:rFonts w:ascii="Times New Roman" w:hAnsi="Times New Roman" w:cs="Times New Roman"/>
          <w:sz w:val="28"/>
        </w:rPr>
      </w:pPr>
      <w:r w:rsidRPr="00AB1C3A">
        <w:rPr>
          <w:rFonts w:ascii="Times New Roman" w:hAnsi="Times New Roman" w:cs="Times New Roman"/>
          <w:sz w:val="28"/>
        </w:rPr>
        <w:t xml:space="preserve">Установлено, что добавление минеральных добавок приводит к увеличению эффективности упрочнения более чем на </w:t>
      </w:r>
      <w:proofErr w:type="gramStart"/>
      <w:r w:rsidRPr="00AB1C3A">
        <w:rPr>
          <w:rFonts w:ascii="Times New Roman" w:hAnsi="Times New Roman" w:cs="Times New Roman"/>
          <w:sz w:val="28"/>
        </w:rPr>
        <w:t>30-45</w:t>
      </w:r>
      <w:proofErr w:type="gramEnd"/>
      <w:r w:rsidRPr="00AB1C3A">
        <w:rPr>
          <w:rFonts w:ascii="Times New Roman" w:hAnsi="Times New Roman" w:cs="Times New Roman"/>
          <w:sz w:val="28"/>
        </w:rPr>
        <w:t xml:space="preserve"> % в случае </w:t>
      </w:r>
      <w:r w:rsidRPr="00AB1C3A">
        <w:rPr>
          <w:rFonts w:ascii="Times New Roman" w:hAnsi="Times New Roman" w:cs="Times New Roman"/>
          <w:sz w:val="28"/>
        </w:rPr>
        <w:lastRenderedPageBreak/>
        <w:t xml:space="preserve">изменения концентрации добавок с 1 вес. % до 2 вес. % и практически двукратному повышению прочностных параметров при увеличении концентрации с 2 вес. % до 5 вес. % по сравнению с исходными значениями прочности для немодифицированных образцов. </w:t>
      </w:r>
    </w:p>
    <w:p w14:paraId="698FBD13" w14:textId="77777777" w:rsidR="0012563C" w:rsidRDefault="006758E9" w:rsidP="009A0569">
      <w:pPr>
        <w:spacing w:after="0" w:line="240" w:lineRule="auto"/>
        <w:ind w:left="57" w:firstLine="709"/>
        <w:jc w:val="both"/>
        <w:rPr>
          <w:rFonts w:ascii="Times New Roman" w:hAnsi="Times New Roman" w:cs="Times New Roman"/>
          <w:sz w:val="28"/>
        </w:rPr>
      </w:pPr>
      <w:r w:rsidRPr="00AB1C3A">
        <w:rPr>
          <w:rFonts w:ascii="Times New Roman" w:hAnsi="Times New Roman" w:cs="Times New Roman"/>
          <w:sz w:val="28"/>
        </w:rPr>
        <w:t xml:space="preserve">Определено, что основным механизмом сдерживания высокотемпературной деградации является формирование в структуре примесных включений в виде фазы </w:t>
      </w:r>
      <w:r w:rsidRPr="00AB1C3A">
        <w:rPr>
          <w:rFonts w:ascii="Times New Roman" w:hAnsi="Times New Roman" w:cs="Times New Roman"/>
          <w:sz w:val="28"/>
          <w:lang w:val="en-US"/>
        </w:rPr>
        <w:t>C</w:t>
      </w:r>
      <w:r w:rsidRPr="00AB1C3A">
        <w:rPr>
          <w:rFonts w:ascii="Times New Roman" w:hAnsi="Times New Roman" w:cs="Times New Roman"/>
          <w:sz w:val="28"/>
        </w:rPr>
        <w:t>-</w:t>
      </w:r>
      <w:r w:rsidRPr="00AB1C3A">
        <w:rPr>
          <w:rFonts w:ascii="Times New Roman" w:hAnsi="Times New Roman" w:cs="Times New Roman"/>
          <w:sz w:val="28"/>
          <w:lang w:val="en-US"/>
        </w:rPr>
        <w:t>S</w:t>
      </w:r>
      <w:r w:rsidRPr="00AB1C3A">
        <w:rPr>
          <w:rFonts w:ascii="Times New Roman" w:hAnsi="Times New Roman" w:cs="Times New Roman"/>
          <w:sz w:val="28"/>
        </w:rPr>
        <w:t>-</w:t>
      </w:r>
      <w:r w:rsidRPr="00AB1C3A">
        <w:rPr>
          <w:rFonts w:ascii="Times New Roman" w:hAnsi="Times New Roman" w:cs="Times New Roman"/>
          <w:sz w:val="28"/>
          <w:lang w:val="en-US"/>
        </w:rPr>
        <w:t>H</w:t>
      </w:r>
      <w:r w:rsidRPr="00AB1C3A">
        <w:rPr>
          <w:rFonts w:ascii="Times New Roman" w:hAnsi="Times New Roman" w:cs="Times New Roman"/>
          <w:sz w:val="28"/>
        </w:rPr>
        <w:t>, изменение концентрации которой приводит к увеличению стабильности к высокотемпературному и вибрационному разупрочнению. В ходе проведенных экспериментов направленных на изучение механизмов деградации при взаимодействии с агрессивными средами была установлена прямая взаимосвязь между потерей массы образцов в результате вымывания разрушенной фракции за счет деградации и процессов образования легкорастворимых солей и изменения прочностных параметров, а также определено влияние добавление стабилизирующих минеральных добавок на устойчивость к внешним воздействиям.</w:t>
      </w:r>
    </w:p>
    <w:p w14:paraId="4A556DB9" w14:textId="77777777" w:rsidR="0012563C" w:rsidRDefault="0012563C" w:rsidP="009A0569">
      <w:pPr>
        <w:spacing w:after="0" w:line="240" w:lineRule="auto"/>
        <w:jc w:val="both"/>
        <w:rPr>
          <w:rFonts w:ascii="Times New Roman" w:hAnsi="Times New Roman" w:cs="Times New Roman"/>
          <w:sz w:val="28"/>
        </w:rPr>
      </w:pPr>
      <w:r>
        <w:rPr>
          <w:rFonts w:ascii="Times New Roman" w:hAnsi="Times New Roman" w:cs="Times New Roman"/>
          <w:sz w:val="28"/>
        </w:rPr>
        <w:br w:type="page"/>
      </w:r>
    </w:p>
    <w:p w14:paraId="4A5F3AA8" w14:textId="77777777" w:rsidR="006758E9" w:rsidRPr="00855806" w:rsidRDefault="006758E9" w:rsidP="009A0569">
      <w:pPr>
        <w:pStyle w:val="1"/>
        <w:jc w:val="center"/>
      </w:pPr>
      <w:r w:rsidRPr="00A9659D">
        <w:lastRenderedPageBreak/>
        <w:t>СПИСОК</w:t>
      </w:r>
      <w:r w:rsidRPr="00855806">
        <w:t xml:space="preserve"> </w:t>
      </w:r>
      <w:r w:rsidRPr="00A9659D">
        <w:t>ИСПОЛЬЗОВАННОЙ</w:t>
      </w:r>
      <w:r w:rsidRPr="00855806">
        <w:t xml:space="preserve"> </w:t>
      </w:r>
      <w:r w:rsidRPr="00A9659D">
        <w:t>ЛИТЕРАТУРЫ</w:t>
      </w:r>
    </w:p>
    <w:p w14:paraId="425A20D0" w14:textId="77777777" w:rsidR="00471666" w:rsidRPr="00855806" w:rsidRDefault="00471666" w:rsidP="009A0569">
      <w:pPr>
        <w:spacing w:after="0" w:line="240" w:lineRule="auto"/>
        <w:ind w:firstLine="709"/>
        <w:jc w:val="both"/>
        <w:rPr>
          <w:rFonts w:ascii="Times New Roman" w:hAnsi="Times New Roman" w:cs="Times New Roman"/>
          <w:sz w:val="28"/>
          <w:szCs w:val="28"/>
        </w:rPr>
      </w:pPr>
    </w:p>
    <w:p w14:paraId="16A9A6FA" w14:textId="77777777" w:rsidR="00824408" w:rsidRDefault="00824408" w:rsidP="009A0569">
      <w:pPr>
        <w:spacing w:after="0" w:line="240" w:lineRule="auto"/>
        <w:ind w:firstLine="709"/>
        <w:jc w:val="both"/>
        <w:rPr>
          <w:rFonts w:ascii="Times New Roman" w:hAnsi="Times New Roman" w:cs="Times New Roman"/>
          <w:sz w:val="28"/>
          <w:szCs w:val="28"/>
          <w:lang w:val="en-US"/>
        </w:rPr>
      </w:pPr>
      <w:r w:rsidRPr="00855806">
        <w:rPr>
          <w:rFonts w:ascii="Times New Roman" w:hAnsi="Times New Roman" w:cs="Times New Roman"/>
          <w:sz w:val="28"/>
          <w:szCs w:val="28"/>
        </w:rPr>
        <w:t xml:space="preserve">1. </w:t>
      </w:r>
      <w:proofErr w:type="spellStart"/>
      <w:r w:rsidRPr="00824408">
        <w:rPr>
          <w:rFonts w:ascii="Times New Roman" w:hAnsi="Times New Roman" w:cs="Times New Roman"/>
          <w:sz w:val="28"/>
          <w:szCs w:val="28"/>
          <w:lang w:val="en-US"/>
        </w:rPr>
        <w:t>Stavychnyi</w:t>
      </w:r>
      <w:proofErr w:type="spellEnd"/>
      <w:r w:rsidRPr="00855806">
        <w:rPr>
          <w:rFonts w:ascii="Times New Roman" w:hAnsi="Times New Roman" w:cs="Times New Roman"/>
          <w:sz w:val="28"/>
          <w:szCs w:val="28"/>
        </w:rPr>
        <w:t xml:space="preserve"> </w:t>
      </w:r>
      <w:r w:rsidRPr="00824408">
        <w:rPr>
          <w:rFonts w:ascii="Times New Roman" w:hAnsi="Times New Roman" w:cs="Times New Roman"/>
          <w:sz w:val="28"/>
          <w:szCs w:val="28"/>
          <w:lang w:val="en-US"/>
        </w:rPr>
        <w:t>Y</w:t>
      </w:r>
      <w:r w:rsidRPr="00855806">
        <w:rPr>
          <w:rFonts w:ascii="Times New Roman" w:hAnsi="Times New Roman" w:cs="Times New Roman"/>
          <w:sz w:val="28"/>
          <w:szCs w:val="28"/>
        </w:rPr>
        <w:t xml:space="preserve">. </w:t>
      </w:r>
      <w:r w:rsidRPr="00824408">
        <w:rPr>
          <w:rFonts w:ascii="Times New Roman" w:hAnsi="Times New Roman" w:cs="Times New Roman"/>
          <w:sz w:val="28"/>
          <w:szCs w:val="28"/>
          <w:lang w:val="en-US"/>
        </w:rPr>
        <w:t>et</w:t>
      </w:r>
      <w:r w:rsidRPr="00855806">
        <w:rPr>
          <w:rFonts w:ascii="Times New Roman" w:hAnsi="Times New Roman" w:cs="Times New Roman"/>
          <w:sz w:val="28"/>
          <w:szCs w:val="28"/>
        </w:rPr>
        <w:t xml:space="preserve"> </w:t>
      </w:r>
      <w:r w:rsidRPr="00824408">
        <w:rPr>
          <w:rFonts w:ascii="Times New Roman" w:hAnsi="Times New Roman" w:cs="Times New Roman"/>
          <w:sz w:val="28"/>
          <w:szCs w:val="28"/>
          <w:lang w:val="en-US"/>
        </w:rPr>
        <w:t>al</w:t>
      </w:r>
      <w:r w:rsidRPr="00855806">
        <w:rPr>
          <w:rFonts w:ascii="Times New Roman" w:hAnsi="Times New Roman" w:cs="Times New Roman"/>
          <w:sz w:val="28"/>
          <w:szCs w:val="28"/>
        </w:rPr>
        <w:t xml:space="preserve">. </w:t>
      </w:r>
      <w:r w:rsidRPr="00824408">
        <w:rPr>
          <w:rFonts w:ascii="Times New Roman" w:hAnsi="Times New Roman" w:cs="Times New Roman"/>
          <w:sz w:val="28"/>
          <w:szCs w:val="28"/>
          <w:lang w:val="en-US"/>
        </w:rPr>
        <w:t>Fundamental principles and results of deep well lining //IOP Conference Series: Earth and Environmental Science. – IOP Publishi</w:t>
      </w:r>
      <w:r>
        <w:rPr>
          <w:rFonts w:ascii="Times New Roman" w:hAnsi="Times New Roman" w:cs="Times New Roman"/>
          <w:sz w:val="28"/>
          <w:szCs w:val="28"/>
          <w:lang w:val="en-US"/>
        </w:rPr>
        <w:t>ng, 2024. – Vol. 1348, №. 1. – P</w:t>
      </w:r>
      <w:r w:rsidRPr="00824408">
        <w:rPr>
          <w:rFonts w:ascii="Times New Roman" w:hAnsi="Times New Roman" w:cs="Times New Roman"/>
          <w:sz w:val="28"/>
          <w:szCs w:val="28"/>
          <w:lang w:val="en-US"/>
        </w:rPr>
        <w:t>. 012077.</w:t>
      </w:r>
    </w:p>
    <w:p w14:paraId="05778F61"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824408">
        <w:rPr>
          <w:rFonts w:ascii="Times New Roman" w:hAnsi="Times New Roman" w:cs="Times New Roman"/>
          <w:sz w:val="28"/>
          <w:szCs w:val="28"/>
          <w:lang w:val="en-US"/>
        </w:rPr>
        <w:t>Wang H. et al. Deep and ultra-deep oil and gas well drilling technologies: Progress and prospect //Nat</w:t>
      </w:r>
      <w:r>
        <w:rPr>
          <w:rFonts w:ascii="Times New Roman" w:hAnsi="Times New Roman" w:cs="Times New Roman"/>
          <w:sz w:val="28"/>
          <w:szCs w:val="28"/>
          <w:lang w:val="en-US"/>
        </w:rPr>
        <w:t>ural Gas Industry B. – 2022. – Vol. 9, №. 2. – P</w:t>
      </w:r>
      <w:r w:rsidRPr="00824408">
        <w:rPr>
          <w:rFonts w:ascii="Times New Roman" w:hAnsi="Times New Roman" w:cs="Times New Roman"/>
          <w:sz w:val="28"/>
          <w:szCs w:val="28"/>
          <w:lang w:val="en-US"/>
        </w:rPr>
        <w:t>. 141-157.</w:t>
      </w:r>
    </w:p>
    <w:p w14:paraId="56C42573" w14:textId="77777777" w:rsidR="00824408" w:rsidRP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824408">
        <w:rPr>
          <w:rFonts w:ascii="Times New Roman" w:hAnsi="Times New Roman" w:cs="Times New Roman"/>
          <w:sz w:val="28"/>
          <w:szCs w:val="28"/>
          <w:lang w:val="en-US"/>
        </w:rPr>
        <w:t>Wan R. Advanced well completion engineering. – Gulf professional publishing, 2011.</w:t>
      </w:r>
      <w:r>
        <w:rPr>
          <w:rFonts w:ascii="Times New Roman" w:hAnsi="Times New Roman" w:cs="Times New Roman"/>
          <w:sz w:val="28"/>
          <w:szCs w:val="28"/>
          <w:lang w:val="en-US"/>
        </w:rPr>
        <w:t xml:space="preserve"> – P.1-100. </w:t>
      </w:r>
    </w:p>
    <w:p w14:paraId="3DDD82DF"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proofErr w:type="spellStart"/>
      <w:r w:rsidRPr="00824408">
        <w:rPr>
          <w:rFonts w:ascii="Times New Roman" w:hAnsi="Times New Roman" w:cs="Times New Roman"/>
          <w:sz w:val="28"/>
          <w:szCs w:val="28"/>
          <w:lang w:val="en-US"/>
        </w:rPr>
        <w:t>Achang</w:t>
      </w:r>
      <w:proofErr w:type="spellEnd"/>
      <w:r w:rsidRPr="00824408">
        <w:rPr>
          <w:rFonts w:ascii="Times New Roman" w:hAnsi="Times New Roman" w:cs="Times New Roman"/>
          <w:sz w:val="28"/>
          <w:szCs w:val="28"/>
          <w:lang w:val="en-US"/>
        </w:rPr>
        <w:t xml:space="preserve"> M., </w:t>
      </w:r>
      <w:proofErr w:type="spellStart"/>
      <w:r w:rsidRPr="00824408">
        <w:rPr>
          <w:rFonts w:ascii="Times New Roman" w:hAnsi="Times New Roman" w:cs="Times New Roman"/>
          <w:sz w:val="28"/>
          <w:szCs w:val="28"/>
          <w:lang w:val="en-US"/>
        </w:rPr>
        <w:t>Yanyao</w:t>
      </w:r>
      <w:proofErr w:type="spellEnd"/>
      <w:r w:rsidRPr="00824408">
        <w:rPr>
          <w:rFonts w:ascii="Times New Roman" w:hAnsi="Times New Roman" w:cs="Times New Roman"/>
          <w:sz w:val="28"/>
          <w:szCs w:val="28"/>
          <w:lang w:val="en-US"/>
        </w:rPr>
        <w:t xml:space="preserve"> L., Radonjic M. A review of past, present, and future technologies for permanent plugging and abandonment of wellbores and restoration of subsurface geologic barriers //Environmental Engineering Scien</w:t>
      </w:r>
      <w:r>
        <w:rPr>
          <w:rFonts w:ascii="Times New Roman" w:hAnsi="Times New Roman" w:cs="Times New Roman"/>
          <w:sz w:val="28"/>
          <w:szCs w:val="28"/>
          <w:lang w:val="en-US"/>
        </w:rPr>
        <w:t>ce. – 2020. – Vol. 37, №. 6. – P</w:t>
      </w:r>
      <w:r w:rsidRPr="00824408">
        <w:rPr>
          <w:rFonts w:ascii="Times New Roman" w:hAnsi="Times New Roman" w:cs="Times New Roman"/>
          <w:sz w:val="28"/>
          <w:szCs w:val="28"/>
          <w:lang w:val="en-US"/>
        </w:rPr>
        <w:t>. 395-408.</w:t>
      </w:r>
    </w:p>
    <w:p w14:paraId="75F27389"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824408">
        <w:rPr>
          <w:rFonts w:ascii="Times New Roman" w:hAnsi="Times New Roman" w:cs="Times New Roman"/>
          <w:sz w:val="28"/>
          <w:szCs w:val="28"/>
          <w:lang w:val="en-US"/>
        </w:rPr>
        <w:t>Ibukun M. et al. A review of well life cycle integrity challenges in the oil and gas industry and its implications for sustained casing pressu</w:t>
      </w:r>
      <w:r>
        <w:rPr>
          <w:rFonts w:ascii="Times New Roman" w:hAnsi="Times New Roman" w:cs="Times New Roman"/>
          <w:sz w:val="28"/>
          <w:szCs w:val="28"/>
          <w:lang w:val="en-US"/>
        </w:rPr>
        <w:t>re (</w:t>
      </w:r>
      <w:proofErr w:type="gramStart"/>
      <w:r>
        <w:rPr>
          <w:rFonts w:ascii="Times New Roman" w:hAnsi="Times New Roman" w:cs="Times New Roman"/>
          <w:sz w:val="28"/>
          <w:szCs w:val="28"/>
          <w:lang w:val="en-US"/>
        </w:rPr>
        <w:t>SCP) /</w:t>
      </w:r>
      <w:proofErr w:type="gramEnd"/>
      <w:r>
        <w:rPr>
          <w:rFonts w:ascii="Times New Roman" w:hAnsi="Times New Roman" w:cs="Times New Roman"/>
          <w:sz w:val="28"/>
          <w:szCs w:val="28"/>
          <w:lang w:val="en-US"/>
        </w:rPr>
        <w:t xml:space="preserve">/Energies. – 2024. – Vol. 17, </w:t>
      </w:r>
      <w:r w:rsidRPr="00824408">
        <w:rPr>
          <w:rFonts w:ascii="Times New Roman" w:hAnsi="Times New Roman" w:cs="Times New Roman"/>
          <w:sz w:val="28"/>
          <w:szCs w:val="28"/>
          <w:lang w:val="en-US"/>
        </w:rPr>
        <w:t xml:space="preserve">№. 22. – </w:t>
      </w:r>
      <w:r>
        <w:rPr>
          <w:rFonts w:ascii="Times New Roman" w:hAnsi="Times New Roman" w:cs="Times New Roman"/>
          <w:sz w:val="28"/>
          <w:szCs w:val="28"/>
          <w:lang w:val="en-US"/>
        </w:rPr>
        <w:t>P</w:t>
      </w:r>
      <w:r w:rsidRPr="00824408">
        <w:rPr>
          <w:rFonts w:ascii="Times New Roman" w:hAnsi="Times New Roman" w:cs="Times New Roman"/>
          <w:sz w:val="28"/>
          <w:szCs w:val="28"/>
          <w:lang w:val="en-US"/>
        </w:rPr>
        <w:t>. 5562.</w:t>
      </w:r>
    </w:p>
    <w:p w14:paraId="71473665"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proofErr w:type="spellStart"/>
      <w:r w:rsidRPr="00824408">
        <w:rPr>
          <w:rFonts w:ascii="Times New Roman" w:hAnsi="Times New Roman" w:cs="Times New Roman"/>
          <w:sz w:val="28"/>
          <w:szCs w:val="28"/>
          <w:lang w:val="en-US"/>
        </w:rPr>
        <w:t>Dunuweera</w:t>
      </w:r>
      <w:proofErr w:type="spellEnd"/>
      <w:r w:rsidRPr="00824408">
        <w:rPr>
          <w:rFonts w:ascii="Times New Roman" w:hAnsi="Times New Roman" w:cs="Times New Roman"/>
          <w:sz w:val="28"/>
          <w:szCs w:val="28"/>
          <w:lang w:val="en-US"/>
        </w:rPr>
        <w:t xml:space="preserve"> S. P., Rajapakse R. M. G. Cement types, composition, uses and advantages of </w:t>
      </w:r>
      <w:proofErr w:type="spellStart"/>
      <w:r w:rsidRPr="00824408">
        <w:rPr>
          <w:rFonts w:ascii="Times New Roman" w:hAnsi="Times New Roman" w:cs="Times New Roman"/>
          <w:sz w:val="28"/>
          <w:szCs w:val="28"/>
          <w:lang w:val="en-US"/>
        </w:rPr>
        <w:t>nanocement</w:t>
      </w:r>
      <w:proofErr w:type="spellEnd"/>
      <w:r w:rsidRPr="00824408">
        <w:rPr>
          <w:rFonts w:ascii="Times New Roman" w:hAnsi="Times New Roman" w:cs="Times New Roman"/>
          <w:sz w:val="28"/>
          <w:szCs w:val="28"/>
          <w:lang w:val="en-US"/>
        </w:rPr>
        <w:t xml:space="preserve">, environmental impact on cement production, and possible solutions //Advances in Materials Science and Engineering. – 2018. – </w:t>
      </w:r>
      <w:r>
        <w:rPr>
          <w:rFonts w:ascii="Times New Roman" w:hAnsi="Times New Roman" w:cs="Times New Roman"/>
          <w:sz w:val="28"/>
          <w:szCs w:val="28"/>
          <w:lang w:val="en-US"/>
        </w:rPr>
        <w:t>Vol. 2018, №. 1. – P</w:t>
      </w:r>
      <w:r w:rsidRPr="00824408">
        <w:rPr>
          <w:rFonts w:ascii="Times New Roman" w:hAnsi="Times New Roman" w:cs="Times New Roman"/>
          <w:sz w:val="28"/>
          <w:szCs w:val="28"/>
          <w:lang w:val="en-US"/>
        </w:rPr>
        <w:t>. 4158682.</w:t>
      </w:r>
    </w:p>
    <w:p w14:paraId="53FEA29F" w14:textId="77777777" w:rsidR="00824408" w:rsidRP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824408">
        <w:rPr>
          <w:rFonts w:ascii="Times New Roman" w:hAnsi="Times New Roman" w:cs="Times New Roman"/>
          <w:sz w:val="28"/>
          <w:szCs w:val="28"/>
          <w:lang w:val="en-US"/>
        </w:rPr>
        <w:t>Ghosh S. N. (ed.). Advances in cement technology: critical reviews and case studies on manufacturing, quality control, optimization and use. – Elsevier, 2014.</w:t>
      </w:r>
      <w:r>
        <w:rPr>
          <w:rFonts w:ascii="Times New Roman" w:hAnsi="Times New Roman" w:cs="Times New Roman"/>
          <w:sz w:val="28"/>
          <w:szCs w:val="28"/>
          <w:lang w:val="en-US"/>
        </w:rPr>
        <w:t xml:space="preserve"> – P. 1-100. </w:t>
      </w:r>
    </w:p>
    <w:p w14:paraId="6AB1972F" w14:textId="77777777" w:rsidR="00824408" w:rsidRP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Pr="00824408">
        <w:rPr>
          <w:rFonts w:ascii="Times New Roman" w:hAnsi="Times New Roman" w:cs="Times New Roman"/>
          <w:sz w:val="28"/>
          <w:szCs w:val="28"/>
          <w:lang w:val="en-US"/>
        </w:rPr>
        <w:t xml:space="preserve">Soldado E. et al. Durability of mortar matrices of low-cement concrete with specific additions //Construction and Building Materials. – 2021. – </w:t>
      </w:r>
      <w:r>
        <w:rPr>
          <w:rFonts w:ascii="Times New Roman" w:hAnsi="Times New Roman" w:cs="Times New Roman"/>
          <w:sz w:val="28"/>
          <w:szCs w:val="28"/>
          <w:lang w:val="en-US"/>
        </w:rPr>
        <w:t>Vol. 309. – P</w:t>
      </w:r>
      <w:r w:rsidRPr="00824408">
        <w:rPr>
          <w:rFonts w:ascii="Times New Roman" w:hAnsi="Times New Roman" w:cs="Times New Roman"/>
          <w:sz w:val="28"/>
          <w:szCs w:val="28"/>
          <w:lang w:val="en-US"/>
        </w:rPr>
        <w:t>. 125060.</w:t>
      </w:r>
    </w:p>
    <w:p w14:paraId="3A01D5B8" w14:textId="77777777" w:rsidR="00824408" w:rsidRP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proofErr w:type="spellStart"/>
      <w:r w:rsidRPr="00824408">
        <w:rPr>
          <w:rFonts w:ascii="Times New Roman" w:hAnsi="Times New Roman" w:cs="Times New Roman"/>
          <w:sz w:val="28"/>
          <w:szCs w:val="28"/>
          <w:lang w:val="en-US"/>
        </w:rPr>
        <w:t>Teodoriu</w:t>
      </w:r>
      <w:proofErr w:type="spellEnd"/>
      <w:r w:rsidRPr="00824408">
        <w:rPr>
          <w:rFonts w:ascii="Times New Roman" w:hAnsi="Times New Roman" w:cs="Times New Roman"/>
          <w:sz w:val="28"/>
          <w:szCs w:val="28"/>
          <w:lang w:val="en-US"/>
        </w:rPr>
        <w:t xml:space="preserve"> C., Bello O. A review of cement testing apparatus and methods under CO2 environment and their impact on well integrity prediction–Where do we stand? //Journal of Petroleum Scie</w:t>
      </w:r>
      <w:r>
        <w:rPr>
          <w:rFonts w:ascii="Times New Roman" w:hAnsi="Times New Roman" w:cs="Times New Roman"/>
          <w:sz w:val="28"/>
          <w:szCs w:val="28"/>
          <w:lang w:val="en-US"/>
        </w:rPr>
        <w:t>nce and Engineering. – 2020. – Vol. 187. – P</w:t>
      </w:r>
      <w:r w:rsidRPr="00824408">
        <w:rPr>
          <w:rFonts w:ascii="Times New Roman" w:hAnsi="Times New Roman" w:cs="Times New Roman"/>
          <w:sz w:val="28"/>
          <w:szCs w:val="28"/>
          <w:lang w:val="en-US"/>
        </w:rPr>
        <w:t>. 106736.</w:t>
      </w:r>
    </w:p>
    <w:p w14:paraId="7370C00B"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Pr="00824408">
        <w:rPr>
          <w:rFonts w:ascii="Times New Roman" w:hAnsi="Times New Roman" w:cs="Times New Roman"/>
          <w:sz w:val="28"/>
          <w:szCs w:val="28"/>
          <w:lang w:val="en-US"/>
        </w:rPr>
        <w:t xml:space="preserve">Patel Z. M., Mahmoud A. A., Wang Y. Improvement in Geothermal Well Integrity: A Review of New Advanced Cementing Technologies //SPE Middle East Oil and Gas Show and Conference. – SPE, 2025. – </w:t>
      </w:r>
      <w:r>
        <w:rPr>
          <w:rFonts w:ascii="Times New Roman" w:hAnsi="Times New Roman" w:cs="Times New Roman"/>
          <w:sz w:val="28"/>
          <w:szCs w:val="28"/>
          <w:lang w:val="en-US"/>
        </w:rPr>
        <w:t>P</w:t>
      </w:r>
      <w:r w:rsidRPr="00824408">
        <w:rPr>
          <w:rFonts w:ascii="Times New Roman" w:hAnsi="Times New Roman" w:cs="Times New Roman"/>
          <w:sz w:val="28"/>
          <w:szCs w:val="28"/>
          <w:lang w:val="en-US"/>
        </w:rPr>
        <w:t>. D031S121R006.</w:t>
      </w:r>
    </w:p>
    <w:p w14:paraId="47845BC9" w14:textId="77777777" w:rsidR="00824408" w:rsidRPr="00F6297B"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00F6297B">
        <w:rPr>
          <w:rFonts w:ascii="Times New Roman" w:hAnsi="Times New Roman" w:cs="Times New Roman"/>
          <w:sz w:val="28"/>
          <w:szCs w:val="28"/>
          <w:lang w:val="en-US"/>
        </w:rPr>
        <w:t xml:space="preserve"> </w:t>
      </w:r>
      <w:proofErr w:type="spellStart"/>
      <w:r w:rsidR="00F6297B" w:rsidRPr="00F6297B">
        <w:rPr>
          <w:rFonts w:ascii="Times New Roman" w:hAnsi="Times New Roman" w:cs="Times New Roman"/>
          <w:sz w:val="28"/>
          <w:szCs w:val="28"/>
          <w:lang w:val="en-US"/>
        </w:rPr>
        <w:t>Mangadlao</w:t>
      </w:r>
      <w:proofErr w:type="spellEnd"/>
      <w:r w:rsidR="00F6297B" w:rsidRPr="00F6297B">
        <w:rPr>
          <w:rFonts w:ascii="Times New Roman" w:hAnsi="Times New Roman" w:cs="Times New Roman"/>
          <w:sz w:val="28"/>
          <w:szCs w:val="28"/>
          <w:lang w:val="en-US"/>
        </w:rPr>
        <w:t xml:space="preserve"> J. D., Cao P., Advincula R. C. Smart cements and cement additives for oil and gas operations //Journal of Petroleum Scie</w:t>
      </w:r>
      <w:r w:rsidR="00F6297B">
        <w:rPr>
          <w:rFonts w:ascii="Times New Roman" w:hAnsi="Times New Roman" w:cs="Times New Roman"/>
          <w:sz w:val="28"/>
          <w:szCs w:val="28"/>
          <w:lang w:val="en-US"/>
        </w:rPr>
        <w:t>nce and Engineering. – 2015. – Vol</w:t>
      </w:r>
      <w:r w:rsidR="00F6297B" w:rsidRPr="00F6297B">
        <w:rPr>
          <w:rFonts w:ascii="Times New Roman" w:hAnsi="Times New Roman" w:cs="Times New Roman"/>
          <w:sz w:val="28"/>
          <w:szCs w:val="28"/>
          <w:lang w:val="en-US"/>
        </w:rPr>
        <w:t xml:space="preserve">. 129. – </w:t>
      </w:r>
      <w:r w:rsidR="00F6297B">
        <w:rPr>
          <w:rFonts w:ascii="Times New Roman" w:hAnsi="Times New Roman" w:cs="Times New Roman"/>
          <w:sz w:val="28"/>
          <w:szCs w:val="28"/>
          <w:lang w:val="en-US"/>
        </w:rPr>
        <w:t>P</w:t>
      </w:r>
      <w:r w:rsidR="00F6297B" w:rsidRPr="00F6297B">
        <w:rPr>
          <w:rFonts w:ascii="Times New Roman" w:hAnsi="Times New Roman" w:cs="Times New Roman"/>
          <w:sz w:val="28"/>
          <w:szCs w:val="28"/>
          <w:lang w:val="en-US"/>
        </w:rPr>
        <w:t>. 63-76.</w:t>
      </w:r>
    </w:p>
    <w:p w14:paraId="3BC1F62D"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00F6297B">
        <w:rPr>
          <w:rFonts w:ascii="Times New Roman" w:hAnsi="Times New Roman" w:cs="Times New Roman"/>
          <w:sz w:val="28"/>
          <w:szCs w:val="28"/>
          <w:lang w:val="en-US"/>
        </w:rPr>
        <w:t xml:space="preserve"> </w:t>
      </w:r>
      <w:r w:rsidR="00F6297B" w:rsidRPr="00F6297B">
        <w:rPr>
          <w:rFonts w:ascii="Times New Roman" w:hAnsi="Times New Roman" w:cs="Times New Roman"/>
          <w:sz w:val="28"/>
          <w:szCs w:val="28"/>
          <w:lang w:val="en-US"/>
        </w:rPr>
        <w:t xml:space="preserve">Ma B. et al. Review of Cement-Based Plugging Systems for Severe Lost Circulation in Deep and Ultra-Deep </w:t>
      </w:r>
      <w:proofErr w:type="gramStart"/>
      <w:r w:rsidR="00F6297B" w:rsidRPr="00F6297B">
        <w:rPr>
          <w:rFonts w:ascii="Times New Roman" w:hAnsi="Times New Roman" w:cs="Times New Roman"/>
          <w:sz w:val="28"/>
          <w:szCs w:val="28"/>
          <w:lang w:val="en-US"/>
        </w:rPr>
        <w:t>Formations //</w:t>
      </w:r>
      <w:proofErr w:type="gramEnd"/>
      <w:r w:rsidR="00F6297B" w:rsidRPr="00F6297B">
        <w:rPr>
          <w:rFonts w:ascii="Times New Roman" w:hAnsi="Times New Roman" w:cs="Times New Roman"/>
          <w:sz w:val="28"/>
          <w:szCs w:val="28"/>
          <w:lang w:val="en-US"/>
        </w:rPr>
        <w:t xml:space="preserve">Processes. – 2025. – </w:t>
      </w:r>
      <w:r w:rsidR="00F6297B">
        <w:rPr>
          <w:rFonts w:ascii="Times New Roman" w:hAnsi="Times New Roman" w:cs="Times New Roman"/>
          <w:sz w:val="28"/>
          <w:szCs w:val="28"/>
          <w:lang w:val="en-US"/>
        </w:rPr>
        <w:t>Vol. 14, №. 1. – P</w:t>
      </w:r>
      <w:r w:rsidR="00F6297B" w:rsidRPr="00F6297B">
        <w:rPr>
          <w:rFonts w:ascii="Times New Roman" w:hAnsi="Times New Roman" w:cs="Times New Roman"/>
          <w:sz w:val="28"/>
          <w:szCs w:val="28"/>
          <w:lang w:val="en-US"/>
        </w:rPr>
        <w:t>. 76.</w:t>
      </w:r>
    </w:p>
    <w:p w14:paraId="1B0DF31E" w14:textId="77777777" w:rsidR="00824408" w:rsidRPr="00F6297B"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00F6297B">
        <w:rPr>
          <w:rFonts w:ascii="Times New Roman" w:hAnsi="Times New Roman" w:cs="Times New Roman"/>
          <w:sz w:val="28"/>
          <w:szCs w:val="28"/>
          <w:lang w:val="en-US"/>
        </w:rPr>
        <w:t xml:space="preserve"> </w:t>
      </w:r>
      <w:proofErr w:type="spellStart"/>
      <w:r w:rsidR="00F6297B" w:rsidRPr="00F6297B">
        <w:rPr>
          <w:rFonts w:ascii="Times New Roman" w:hAnsi="Times New Roman" w:cs="Times New Roman"/>
          <w:sz w:val="28"/>
          <w:szCs w:val="28"/>
          <w:lang w:val="en-US"/>
        </w:rPr>
        <w:t>Citalingam</w:t>
      </w:r>
      <w:proofErr w:type="spellEnd"/>
      <w:r w:rsidR="00F6297B" w:rsidRPr="00F6297B">
        <w:rPr>
          <w:rFonts w:ascii="Times New Roman" w:hAnsi="Times New Roman" w:cs="Times New Roman"/>
          <w:sz w:val="28"/>
          <w:szCs w:val="28"/>
          <w:lang w:val="en-US"/>
        </w:rPr>
        <w:t xml:space="preserve"> K. et al. Wellbore Interface and Cement Defects in CO2 Geological Storage: A Review //Greenhouse Gases: Science and Technology. – 2025. – </w:t>
      </w:r>
      <w:r w:rsidR="00F6297B">
        <w:rPr>
          <w:rFonts w:ascii="Times New Roman" w:hAnsi="Times New Roman" w:cs="Times New Roman"/>
          <w:sz w:val="28"/>
          <w:szCs w:val="28"/>
          <w:lang w:val="en-US"/>
        </w:rPr>
        <w:t>P</w:t>
      </w:r>
      <w:r w:rsidR="00F6297B" w:rsidRPr="00F6297B">
        <w:rPr>
          <w:rFonts w:ascii="Times New Roman" w:hAnsi="Times New Roman" w:cs="Times New Roman"/>
          <w:sz w:val="28"/>
          <w:szCs w:val="28"/>
          <w:lang w:val="en-US"/>
        </w:rPr>
        <w:t>. e70012.</w:t>
      </w:r>
    </w:p>
    <w:p w14:paraId="0134866A" w14:textId="77777777" w:rsidR="00824408" w:rsidRDefault="00824408"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14. </w:t>
      </w:r>
      <w:proofErr w:type="spellStart"/>
      <w:r w:rsidR="00F6297B" w:rsidRPr="00F6297B">
        <w:rPr>
          <w:rFonts w:ascii="Times New Roman" w:hAnsi="Times New Roman" w:cs="Times New Roman"/>
          <w:sz w:val="28"/>
          <w:szCs w:val="28"/>
          <w:lang w:val="en-US"/>
        </w:rPr>
        <w:t>Lupyana</w:t>
      </w:r>
      <w:proofErr w:type="spellEnd"/>
      <w:r w:rsidR="00F6297B" w:rsidRPr="00F6297B">
        <w:rPr>
          <w:rFonts w:ascii="Times New Roman" w:hAnsi="Times New Roman" w:cs="Times New Roman"/>
          <w:sz w:val="28"/>
          <w:szCs w:val="28"/>
          <w:lang w:val="en-US"/>
        </w:rPr>
        <w:t xml:space="preserve"> S. D., </w:t>
      </w:r>
      <w:proofErr w:type="spellStart"/>
      <w:r w:rsidR="00F6297B" w:rsidRPr="00F6297B">
        <w:rPr>
          <w:rFonts w:ascii="Times New Roman" w:hAnsi="Times New Roman" w:cs="Times New Roman"/>
          <w:sz w:val="28"/>
          <w:szCs w:val="28"/>
          <w:lang w:val="en-US"/>
        </w:rPr>
        <w:t>Maagi</w:t>
      </w:r>
      <w:proofErr w:type="spellEnd"/>
      <w:r w:rsidR="00F6297B" w:rsidRPr="00F6297B">
        <w:rPr>
          <w:rFonts w:ascii="Times New Roman" w:hAnsi="Times New Roman" w:cs="Times New Roman"/>
          <w:sz w:val="28"/>
          <w:szCs w:val="28"/>
          <w:lang w:val="en-US"/>
        </w:rPr>
        <w:t xml:space="preserve"> M. T., Gu J. Common well cements and the mechanism of cement-formation bonding //Reviews in Chemical </w:t>
      </w:r>
      <w:r w:rsidR="00F6297B">
        <w:rPr>
          <w:rFonts w:ascii="Times New Roman" w:hAnsi="Times New Roman" w:cs="Times New Roman"/>
          <w:sz w:val="28"/>
          <w:szCs w:val="28"/>
          <w:lang w:val="en-US"/>
        </w:rPr>
        <w:t xml:space="preserve">Engineering. – 2022. – Vol. 38, </w:t>
      </w:r>
      <w:r w:rsidR="00F6297B" w:rsidRPr="00F6297B">
        <w:rPr>
          <w:rFonts w:ascii="Times New Roman" w:hAnsi="Times New Roman" w:cs="Times New Roman"/>
          <w:sz w:val="28"/>
          <w:szCs w:val="28"/>
          <w:lang w:val="en-US"/>
        </w:rPr>
        <w:t xml:space="preserve">№. 1. – </w:t>
      </w:r>
      <w:r w:rsidR="00F6297B">
        <w:rPr>
          <w:rFonts w:ascii="Times New Roman" w:hAnsi="Times New Roman" w:cs="Times New Roman"/>
          <w:sz w:val="28"/>
          <w:szCs w:val="28"/>
          <w:lang w:val="en-US"/>
        </w:rPr>
        <w:t>P</w:t>
      </w:r>
      <w:r w:rsidR="00F6297B" w:rsidRPr="00F6297B">
        <w:rPr>
          <w:rFonts w:ascii="Times New Roman" w:hAnsi="Times New Roman" w:cs="Times New Roman"/>
          <w:sz w:val="28"/>
          <w:szCs w:val="28"/>
          <w:lang w:val="en-US"/>
        </w:rPr>
        <w:t>. 17-34.</w:t>
      </w:r>
    </w:p>
    <w:p w14:paraId="5715530B" w14:textId="77777777" w:rsidR="00824408" w:rsidRDefault="00F6297B"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 </w:t>
      </w:r>
      <w:proofErr w:type="spellStart"/>
      <w:r w:rsidRPr="00F6297B">
        <w:rPr>
          <w:rFonts w:ascii="Times New Roman" w:hAnsi="Times New Roman" w:cs="Times New Roman"/>
          <w:sz w:val="28"/>
          <w:szCs w:val="28"/>
          <w:lang w:val="en-US"/>
        </w:rPr>
        <w:t>Tyupina</w:t>
      </w:r>
      <w:proofErr w:type="spellEnd"/>
      <w:r w:rsidRPr="00F6297B">
        <w:rPr>
          <w:rFonts w:ascii="Times New Roman" w:hAnsi="Times New Roman" w:cs="Times New Roman"/>
          <w:sz w:val="28"/>
          <w:szCs w:val="28"/>
          <w:lang w:val="en-US"/>
        </w:rPr>
        <w:t xml:space="preserve"> E. A., Kozlov P. P., Krupskaya V. V. Application of cement-based materials as a component of an engineered barrier system at geological disposal facilities for radioactive </w:t>
      </w:r>
      <w:proofErr w:type="gramStart"/>
      <w:r w:rsidRPr="00F6297B">
        <w:rPr>
          <w:rFonts w:ascii="Times New Roman" w:hAnsi="Times New Roman" w:cs="Times New Roman"/>
          <w:sz w:val="28"/>
          <w:szCs w:val="28"/>
          <w:lang w:val="en-US"/>
        </w:rPr>
        <w:t>waste—a</w:t>
      </w:r>
      <w:proofErr w:type="gramEnd"/>
      <w:r w:rsidRPr="00F6297B">
        <w:rPr>
          <w:rFonts w:ascii="Times New Roman" w:hAnsi="Times New Roman" w:cs="Times New Roman"/>
          <w:sz w:val="28"/>
          <w:szCs w:val="28"/>
          <w:lang w:val="en-US"/>
        </w:rPr>
        <w:t xml:space="preserve"> </w:t>
      </w:r>
      <w:proofErr w:type="gramStart"/>
      <w:r w:rsidRPr="00F6297B">
        <w:rPr>
          <w:rFonts w:ascii="Times New Roman" w:hAnsi="Times New Roman" w:cs="Times New Roman"/>
          <w:sz w:val="28"/>
          <w:szCs w:val="28"/>
          <w:lang w:val="en-US"/>
        </w:rPr>
        <w:t>revie</w:t>
      </w:r>
      <w:r>
        <w:rPr>
          <w:rFonts w:ascii="Times New Roman" w:hAnsi="Times New Roman" w:cs="Times New Roman"/>
          <w:sz w:val="28"/>
          <w:szCs w:val="28"/>
          <w:lang w:val="en-US"/>
        </w:rPr>
        <w:t>w //</w:t>
      </w:r>
      <w:proofErr w:type="gramEnd"/>
      <w:r>
        <w:rPr>
          <w:rFonts w:ascii="Times New Roman" w:hAnsi="Times New Roman" w:cs="Times New Roman"/>
          <w:sz w:val="28"/>
          <w:szCs w:val="28"/>
          <w:lang w:val="en-US"/>
        </w:rPr>
        <w:t>Energies. – 2023. – Vol. 16,</w:t>
      </w:r>
      <w:r w:rsidRPr="00F6297B">
        <w:rPr>
          <w:rFonts w:ascii="Times New Roman" w:hAnsi="Times New Roman" w:cs="Times New Roman"/>
          <w:sz w:val="28"/>
          <w:szCs w:val="28"/>
          <w:lang w:val="en-US"/>
        </w:rPr>
        <w:t xml:space="preserve"> №. 2. – </w:t>
      </w:r>
      <w:r>
        <w:rPr>
          <w:rFonts w:ascii="Times New Roman" w:hAnsi="Times New Roman" w:cs="Times New Roman"/>
          <w:sz w:val="28"/>
          <w:szCs w:val="28"/>
          <w:lang w:val="en-US"/>
        </w:rPr>
        <w:t>P</w:t>
      </w:r>
      <w:r w:rsidRPr="00F6297B">
        <w:rPr>
          <w:rFonts w:ascii="Times New Roman" w:hAnsi="Times New Roman" w:cs="Times New Roman"/>
          <w:sz w:val="28"/>
          <w:szCs w:val="28"/>
          <w:lang w:val="en-US"/>
        </w:rPr>
        <w:t>. 605.</w:t>
      </w:r>
    </w:p>
    <w:p w14:paraId="681FB239" w14:textId="77777777" w:rsidR="00F6297B" w:rsidRPr="00F6297B" w:rsidRDefault="00F6297B"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 </w:t>
      </w:r>
      <w:r w:rsidRPr="00F6297B">
        <w:rPr>
          <w:rFonts w:ascii="Times New Roman" w:hAnsi="Times New Roman" w:cs="Times New Roman"/>
          <w:sz w:val="28"/>
          <w:szCs w:val="28"/>
          <w:lang w:val="en-US"/>
        </w:rPr>
        <w:t>Yan S. et al. Hydrate decomposition and its influence on cement sheath strength in cementing process //</w:t>
      </w:r>
      <w:proofErr w:type="spellStart"/>
      <w:r w:rsidRPr="00F6297B">
        <w:rPr>
          <w:rFonts w:ascii="Times New Roman" w:hAnsi="Times New Roman" w:cs="Times New Roman"/>
          <w:sz w:val="28"/>
          <w:szCs w:val="28"/>
          <w:lang w:val="en-US"/>
        </w:rPr>
        <w:t>Geoenergy</w:t>
      </w:r>
      <w:proofErr w:type="spellEnd"/>
      <w:r w:rsidRPr="00F6297B">
        <w:rPr>
          <w:rFonts w:ascii="Times New Roman" w:hAnsi="Times New Roman" w:cs="Times New Roman"/>
          <w:sz w:val="28"/>
          <w:szCs w:val="28"/>
          <w:lang w:val="en-US"/>
        </w:rPr>
        <w:t xml:space="preserve"> Science and Engineering. – 2025. – </w:t>
      </w:r>
      <w:r>
        <w:rPr>
          <w:rFonts w:ascii="Times New Roman" w:hAnsi="Times New Roman" w:cs="Times New Roman"/>
          <w:sz w:val="28"/>
          <w:szCs w:val="28"/>
          <w:lang w:val="en-US"/>
        </w:rPr>
        <w:t>P</w:t>
      </w:r>
      <w:r w:rsidRPr="00F6297B">
        <w:rPr>
          <w:rFonts w:ascii="Times New Roman" w:hAnsi="Times New Roman" w:cs="Times New Roman"/>
          <w:sz w:val="28"/>
          <w:szCs w:val="28"/>
          <w:lang w:val="en-US"/>
        </w:rPr>
        <w:t>. 214221.</w:t>
      </w:r>
    </w:p>
    <w:p w14:paraId="23052939" w14:textId="77777777" w:rsidR="00CC7936" w:rsidRDefault="00F6297B" w:rsidP="00CC7936">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CC7936" w:rsidRPr="00CC7936">
        <w:rPr>
          <w:rFonts w:ascii="Times New Roman" w:hAnsi="Times New Roman" w:cs="Times New Roman"/>
          <w:sz w:val="28"/>
          <w:szCs w:val="28"/>
          <w:lang w:val="en-US"/>
        </w:rPr>
        <w:t xml:space="preserve"> Kiran R. et al. Identification and evaluation of well integrity and causes of failure of well integrity barriers (A review) //Journal of Natural Gas Scie</w:t>
      </w:r>
      <w:r w:rsidR="00CC7936">
        <w:rPr>
          <w:rFonts w:ascii="Times New Roman" w:hAnsi="Times New Roman" w:cs="Times New Roman"/>
          <w:sz w:val="28"/>
          <w:szCs w:val="28"/>
          <w:lang w:val="en-US"/>
        </w:rPr>
        <w:t>nce and Engineering. – 2017. – Vol</w:t>
      </w:r>
      <w:r w:rsidR="00CC7936" w:rsidRPr="00CC7936">
        <w:rPr>
          <w:rFonts w:ascii="Times New Roman" w:hAnsi="Times New Roman" w:cs="Times New Roman"/>
          <w:sz w:val="28"/>
          <w:szCs w:val="28"/>
          <w:lang w:val="en-US"/>
        </w:rPr>
        <w:t xml:space="preserve">. 45. – </w:t>
      </w:r>
      <w:r w:rsidR="00CC7936">
        <w:rPr>
          <w:rFonts w:ascii="Times New Roman" w:hAnsi="Times New Roman" w:cs="Times New Roman"/>
          <w:sz w:val="28"/>
          <w:szCs w:val="28"/>
          <w:lang w:val="en-US"/>
        </w:rPr>
        <w:t>P</w:t>
      </w:r>
      <w:r w:rsidR="00CC7936" w:rsidRPr="00CC7936">
        <w:rPr>
          <w:rFonts w:ascii="Times New Roman" w:hAnsi="Times New Roman" w:cs="Times New Roman"/>
          <w:sz w:val="28"/>
          <w:szCs w:val="28"/>
          <w:lang w:val="en-US"/>
        </w:rPr>
        <w:t>. 511-526.</w:t>
      </w:r>
    </w:p>
    <w:p w14:paraId="180B347E" w14:textId="77777777" w:rsidR="00F6297B" w:rsidRPr="00CC7936" w:rsidRDefault="00F6297B" w:rsidP="00CC7936">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18.</w:t>
      </w:r>
      <w:r w:rsidR="00CC7936" w:rsidRPr="00CC7936">
        <w:rPr>
          <w:rFonts w:ascii="Times New Roman" w:hAnsi="Times New Roman" w:cs="Times New Roman"/>
          <w:sz w:val="28"/>
          <w:szCs w:val="28"/>
        </w:rPr>
        <w:t xml:space="preserve"> </w:t>
      </w:r>
      <w:proofErr w:type="spellStart"/>
      <w:r w:rsidR="00CC7936" w:rsidRPr="009C663F">
        <w:rPr>
          <w:rFonts w:ascii="Times New Roman" w:hAnsi="Times New Roman" w:cs="Times New Roman"/>
          <w:sz w:val="28"/>
          <w:szCs w:val="28"/>
        </w:rPr>
        <w:t>Агзамов</w:t>
      </w:r>
      <w:proofErr w:type="spellEnd"/>
      <w:r w:rsidR="00CC7936" w:rsidRPr="009C663F">
        <w:rPr>
          <w:rFonts w:ascii="Times New Roman" w:hAnsi="Times New Roman" w:cs="Times New Roman"/>
          <w:sz w:val="28"/>
          <w:szCs w:val="28"/>
        </w:rPr>
        <w:t xml:space="preserve"> Ф.А., Бабков В.В., Каримов </w:t>
      </w:r>
      <w:proofErr w:type="gramStart"/>
      <w:r w:rsidR="00CC7936" w:rsidRPr="009C663F">
        <w:rPr>
          <w:rFonts w:ascii="Times New Roman" w:hAnsi="Times New Roman" w:cs="Times New Roman"/>
          <w:sz w:val="28"/>
          <w:szCs w:val="28"/>
        </w:rPr>
        <w:t>И.Н.</w:t>
      </w:r>
      <w:proofErr w:type="gramEnd"/>
      <w:r w:rsidR="00CC7936" w:rsidRPr="009C663F">
        <w:rPr>
          <w:rFonts w:ascii="Times New Roman" w:hAnsi="Times New Roman" w:cs="Times New Roman"/>
          <w:sz w:val="28"/>
          <w:szCs w:val="28"/>
        </w:rPr>
        <w:t xml:space="preserve"> О необходимой величине расширения тампонажных материалов // Территория нефтегаз. – 2011. – № 8. – С. </w:t>
      </w:r>
      <w:proofErr w:type="gramStart"/>
      <w:r w:rsidR="00CC7936" w:rsidRPr="009C663F">
        <w:rPr>
          <w:rFonts w:ascii="Times New Roman" w:hAnsi="Times New Roman" w:cs="Times New Roman"/>
          <w:sz w:val="28"/>
          <w:szCs w:val="28"/>
        </w:rPr>
        <w:t>14-15</w:t>
      </w:r>
      <w:proofErr w:type="gramEnd"/>
      <w:r w:rsidR="00CC7936" w:rsidRPr="009C663F">
        <w:rPr>
          <w:rFonts w:ascii="Times New Roman" w:hAnsi="Times New Roman" w:cs="Times New Roman"/>
          <w:sz w:val="28"/>
          <w:szCs w:val="28"/>
        </w:rPr>
        <w:t>.</w:t>
      </w:r>
    </w:p>
    <w:p w14:paraId="00E995E0" w14:textId="77777777" w:rsidR="00F6297B" w:rsidRPr="00CC7936" w:rsidRDefault="00F6297B" w:rsidP="009A0569">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19.</w:t>
      </w:r>
      <w:r w:rsidR="00CC7936" w:rsidRPr="00CC7936">
        <w:rPr>
          <w:rFonts w:ascii="Times New Roman" w:hAnsi="Times New Roman" w:cs="Times New Roman"/>
          <w:sz w:val="28"/>
          <w:szCs w:val="28"/>
        </w:rPr>
        <w:t xml:space="preserve"> </w:t>
      </w:r>
      <w:proofErr w:type="spellStart"/>
      <w:r w:rsidR="00CC7936" w:rsidRPr="009C663F">
        <w:rPr>
          <w:rFonts w:ascii="Times New Roman" w:hAnsi="Times New Roman" w:cs="Times New Roman"/>
          <w:sz w:val="28"/>
          <w:szCs w:val="28"/>
        </w:rPr>
        <w:t>Агзамов</w:t>
      </w:r>
      <w:proofErr w:type="spellEnd"/>
      <w:r w:rsidR="00CC7936" w:rsidRPr="009C663F">
        <w:rPr>
          <w:rFonts w:ascii="Times New Roman" w:hAnsi="Times New Roman" w:cs="Times New Roman"/>
          <w:sz w:val="28"/>
          <w:szCs w:val="28"/>
        </w:rPr>
        <w:t xml:space="preserve"> Ф.А., Каримов </w:t>
      </w:r>
      <w:proofErr w:type="gramStart"/>
      <w:r w:rsidR="00CC7936" w:rsidRPr="009C663F">
        <w:rPr>
          <w:rFonts w:ascii="Times New Roman" w:hAnsi="Times New Roman" w:cs="Times New Roman"/>
          <w:sz w:val="28"/>
          <w:szCs w:val="28"/>
        </w:rPr>
        <w:t>И.Н.</w:t>
      </w:r>
      <w:proofErr w:type="gramEnd"/>
      <w:r w:rsidR="00CC7936" w:rsidRPr="009C663F">
        <w:rPr>
          <w:rFonts w:ascii="Times New Roman" w:hAnsi="Times New Roman" w:cs="Times New Roman"/>
          <w:sz w:val="28"/>
          <w:szCs w:val="28"/>
        </w:rPr>
        <w:t xml:space="preserve"> Специальные тампонажные материалы с заданными свойствами // Бурение и неф</w:t>
      </w:r>
      <w:r w:rsidR="00CC7936">
        <w:rPr>
          <w:rFonts w:ascii="Times New Roman" w:hAnsi="Times New Roman" w:cs="Times New Roman"/>
          <w:sz w:val="28"/>
          <w:szCs w:val="28"/>
        </w:rPr>
        <w:t xml:space="preserve">ть. – 2008. – № 12. – С. </w:t>
      </w:r>
      <w:proofErr w:type="gramStart"/>
      <w:r w:rsidR="00CC7936">
        <w:rPr>
          <w:rFonts w:ascii="Times New Roman" w:hAnsi="Times New Roman" w:cs="Times New Roman"/>
          <w:sz w:val="28"/>
          <w:szCs w:val="28"/>
        </w:rPr>
        <w:t>26-27</w:t>
      </w:r>
      <w:proofErr w:type="gramEnd"/>
      <w:r w:rsidR="00CC7936">
        <w:rPr>
          <w:rFonts w:ascii="Times New Roman" w:hAnsi="Times New Roman" w:cs="Times New Roman"/>
          <w:sz w:val="28"/>
          <w:szCs w:val="28"/>
        </w:rPr>
        <w:t>.</w:t>
      </w:r>
    </w:p>
    <w:p w14:paraId="1C276C86" w14:textId="77777777" w:rsidR="00F6297B" w:rsidRPr="00CC7936" w:rsidRDefault="00F6297B" w:rsidP="009A0569">
      <w:pPr>
        <w:spacing w:after="0" w:line="240" w:lineRule="auto"/>
        <w:ind w:firstLine="709"/>
        <w:jc w:val="both"/>
        <w:rPr>
          <w:rFonts w:ascii="Times New Roman" w:hAnsi="Times New Roman" w:cs="Times New Roman"/>
          <w:sz w:val="28"/>
          <w:szCs w:val="28"/>
        </w:rPr>
      </w:pPr>
      <w:r w:rsidRPr="00CC7936">
        <w:rPr>
          <w:rFonts w:ascii="Times New Roman" w:hAnsi="Times New Roman" w:cs="Times New Roman"/>
          <w:sz w:val="28"/>
          <w:szCs w:val="28"/>
        </w:rPr>
        <w:t xml:space="preserve">20. </w:t>
      </w:r>
      <w:proofErr w:type="spellStart"/>
      <w:r w:rsidR="00CC7936" w:rsidRPr="00CC7936">
        <w:rPr>
          <w:rFonts w:ascii="Times New Roman" w:hAnsi="Times New Roman" w:cs="Times New Roman"/>
          <w:sz w:val="28"/>
          <w:szCs w:val="28"/>
        </w:rPr>
        <w:t>Агзамов</w:t>
      </w:r>
      <w:proofErr w:type="spellEnd"/>
      <w:r w:rsidR="00CC7936" w:rsidRPr="00CC7936">
        <w:rPr>
          <w:rFonts w:ascii="Times New Roman" w:hAnsi="Times New Roman" w:cs="Times New Roman"/>
          <w:sz w:val="28"/>
          <w:szCs w:val="28"/>
        </w:rPr>
        <w:t xml:space="preserve"> Ф. А., Измухамбетов Б. С., </w:t>
      </w:r>
      <w:proofErr w:type="spellStart"/>
      <w:r w:rsidR="00CC7936" w:rsidRPr="00CC7936">
        <w:rPr>
          <w:rFonts w:ascii="Times New Roman" w:hAnsi="Times New Roman" w:cs="Times New Roman"/>
          <w:sz w:val="28"/>
          <w:szCs w:val="28"/>
        </w:rPr>
        <w:t>Токунова</w:t>
      </w:r>
      <w:proofErr w:type="spellEnd"/>
      <w:r w:rsidR="00CC7936" w:rsidRPr="00CC7936">
        <w:rPr>
          <w:rFonts w:ascii="Times New Roman" w:hAnsi="Times New Roman" w:cs="Times New Roman"/>
          <w:sz w:val="28"/>
          <w:szCs w:val="28"/>
        </w:rPr>
        <w:t xml:space="preserve"> Э. Ф. Химия тампонажных и промывочных растворов //СПб.: ООО «Недра. – 2011. </w:t>
      </w:r>
      <w:r w:rsidR="00CC7936">
        <w:rPr>
          <w:rFonts w:ascii="Times New Roman" w:hAnsi="Times New Roman" w:cs="Times New Roman"/>
          <w:sz w:val="28"/>
          <w:szCs w:val="28"/>
        </w:rPr>
        <w:t>–</w:t>
      </w:r>
      <w:r w:rsidR="00CC7936" w:rsidRPr="00CC7936">
        <w:rPr>
          <w:rFonts w:ascii="Times New Roman" w:hAnsi="Times New Roman" w:cs="Times New Roman"/>
          <w:sz w:val="28"/>
          <w:szCs w:val="28"/>
        </w:rPr>
        <w:t xml:space="preserve"> </w:t>
      </w:r>
      <w:r w:rsidR="00CC7936">
        <w:rPr>
          <w:rFonts w:ascii="Times New Roman" w:hAnsi="Times New Roman" w:cs="Times New Roman"/>
          <w:sz w:val="28"/>
          <w:szCs w:val="28"/>
          <w:lang w:val="en-US"/>
        </w:rPr>
        <w:t>C</w:t>
      </w:r>
      <w:r w:rsidR="00CC7936" w:rsidRPr="00CC7936">
        <w:rPr>
          <w:rFonts w:ascii="Times New Roman" w:hAnsi="Times New Roman" w:cs="Times New Roman"/>
          <w:sz w:val="28"/>
          <w:szCs w:val="28"/>
        </w:rPr>
        <w:t>.1-50.</w:t>
      </w:r>
    </w:p>
    <w:p w14:paraId="2F7B025C" w14:textId="77777777" w:rsidR="00824408" w:rsidRDefault="00CC7936"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proofErr w:type="spellStart"/>
      <w:r w:rsidRPr="00CC7936">
        <w:rPr>
          <w:rFonts w:ascii="Times New Roman" w:hAnsi="Times New Roman" w:cs="Times New Roman"/>
          <w:sz w:val="28"/>
          <w:szCs w:val="28"/>
          <w:lang w:val="en-US"/>
        </w:rPr>
        <w:t>Kabdushev</w:t>
      </w:r>
      <w:proofErr w:type="spellEnd"/>
      <w:r w:rsidRPr="00CC7936">
        <w:rPr>
          <w:rFonts w:ascii="Times New Roman" w:hAnsi="Times New Roman" w:cs="Times New Roman"/>
          <w:sz w:val="28"/>
          <w:szCs w:val="28"/>
          <w:lang w:val="en-US"/>
        </w:rPr>
        <w:t xml:space="preserve"> A. A. et al. Microstructural analysis of strain-resistant cement designed for well construction //</w:t>
      </w:r>
      <w:proofErr w:type="spellStart"/>
      <w:r w:rsidRPr="00CC7936">
        <w:rPr>
          <w:rFonts w:ascii="Times New Roman" w:hAnsi="Times New Roman" w:cs="Times New Roman"/>
          <w:sz w:val="28"/>
          <w:szCs w:val="28"/>
          <w:lang w:val="en-US"/>
        </w:rPr>
        <w:t>Nanotekhnologii</w:t>
      </w:r>
      <w:proofErr w:type="spellEnd"/>
      <w:r w:rsidRPr="00CC7936">
        <w:rPr>
          <w:rFonts w:ascii="Times New Roman" w:hAnsi="Times New Roman" w:cs="Times New Roman"/>
          <w:sz w:val="28"/>
          <w:szCs w:val="28"/>
          <w:lang w:val="en-US"/>
        </w:rPr>
        <w:t xml:space="preserve"> v </w:t>
      </w:r>
      <w:proofErr w:type="spellStart"/>
      <w:r w:rsidRPr="00CC7936">
        <w:rPr>
          <w:rFonts w:ascii="Times New Roman" w:hAnsi="Times New Roman" w:cs="Times New Roman"/>
          <w:sz w:val="28"/>
          <w:szCs w:val="28"/>
          <w:lang w:val="en-US"/>
        </w:rPr>
        <w:t>Stroit</w:t>
      </w:r>
      <w:r>
        <w:rPr>
          <w:rFonts w:ascii="Times New Roman" w:hAnsi="Times New Roman" w:cs="Times New Roman"/>
          <w:sz w:val="28"/>
          <w:szCs w:val="28"/>
          <w:lang w:val="en-US"/>
        </w:rPr>
        <w:t>el'stve</w:t>
      </w:r>
      <w:proofErr w:type="spellEnd"/>
      <w:r>
        <w:rPr>
          <w:rFonts w:ascii="Times New Roman" w:hAnsi="Times New Roman" w:cs="Times New Roman"/>
          <w:sz w:val="28"/>
          <w:szCs w:val="28"/>
          <w:lang w:val="en-US"/>
        </w:rPr>
        <w:t>. – 2023. – Vol. 15,</w:t>
      </w:r>
      <w:r w:rsidRPr="00CC7936">
        <w:rPr>
          <w:rFonts w:ascii="Times New Roman" w:hAnsi="Times New Roman" w:cs="Times New Roman"/>
          <w:sz w:val="28"/>
          <w:szCs w:val="28"/>
          <w:lang w:val="en-US"/>
        </w:rPr>
        <w:t xml:space="preserve"> №. 6. – </w:t>
      </w:r>
      <w:r>
        <w:rPr>
          <w:rFonts w:ascii="Times New Roman" w:hAnsi="Times New Roman" w:cs="Times New Roman"/>
          <w:sz w:val="28"/>
          <w:szCs w:val="28"/>
          <w:lang w:val="en-US"/>
        </w:rPr>
        <w:t>P</w:t>
      </w:r>
      <w:r w:rsidRPr="00CC7936">
        <w:rPr>
          <w:rFonts w:ascii="Times New Roman" w:hAnsi="Times New Roman" w:cs="Times New Roman"/>
          <w:sz w:val="28"/>
          <w:szCs w:val="28"/>
          <w:lang w:val="en-US"/>
        </w:rPr>
        <w:t>. 564-573.</w:t>
      </w:r>
    </w:p>
    <w:p w14:paraId="1D1652D0" w14:textId="77777777" w:rsidR="00CC7936" w:rsidRDefault="00CC7936"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 </w:t>
      </w:r>
      <w:proofErr w:type="spellStart"/>
      <w:r w:rsidRPr="00CC7936">
        <w:rPr>
          <w:rFonts w:ascii="Times New Roman" w:hAnsi="Times New Roman" w:cs="Times New Roman"/>
          <w:sz w:val="28"/>
          <w:szCs w:val="28"/>
          <w:lang w:val="en-US"/>
        </w:rPr>
        <w:t>Agzamov</w:t>
      </w:r>
      <w:proofErr w:type="spellEnd"/>
      <w:r w:rsidRPr="00CC7936">
        <w:rPr>
          <w:rFonts w:ascii="Times New Roman" w:hAnsi="Times New Roman" w:cs="Times New Roman"/>
          <w:sz w:val="28"/>
          <w:szCs w:val="28"/>
          <w:lang w:val="en-US"/>
        </w:rPr>
        <w:t xml:space="preserve"> F. A. et al. Use of cement slurries with reduced fluid loss for well cementing in Kazakhstan //Pollution Research. – 2016. – </w:t>
      </w:r>
      <w:r>
        <w:rPr>
          <w:rFonts w:ascii="Times New Roman" w:hAnsi="Times New Roman" w:cs="Times New Roman"/>
          <w:sz w:val="28"/>
          <w:szCs w:val="28"/>
          <w:lang w:val="en-US"/>
        </w:rPr>
        <w:t>Vol. 35, №. 4. – P</w:t>
      </w:r>
      <w:r w:rsidRPr="00CC7936">
        <w:rPr>
          <w:rFonts w:ascii="Times New Roman" w:hAnsi="Times New Roman" w:cs="Times New Roman"/>
          <w:sz w:val="28"/>
          <w:szCs w:val="28"/>
          <w:lang w:val="en-US"/>
        </w:rPr>
        <w:t>. 241-246.</w:t>
      </w:r>
    </w:p>
    <w:p w14:paraId="7C73A70D" w14:textId="77777777" w:rsidR="00CC7936" w:rsidRDefault="00CC7936"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00D7149F">
        <w:rPr>
          <w:rFonts w:ascii="Times New Roman" w:hAnsi="Times New Roman" w:cs="Times New Roman"/>
          <w:sz w:val="28"/>
          <w:szCs w:val="28"/>
          <w:lang w:val="en-US"/>
        </w:rPr>
        <w:t xml:space="preserve"> </w:t>
      </w:r>
      <w:proofErr w:type="spellStart"/>
      <w:r w:rsidR="00D7149F" w:rsidRPr="00D7149F">
        <w:rPr>
          <w:rFonts w:ascii="Times New Roman" w:hAnsi="Times New Roman" w:cs="Times New Roman"/>
          <w:sz w:val="28"/>
          <w:szCs w:val="28"/>
          <w:lang w:val="en-US"/>
        </w:rPr>
        <w:t>Agzamov</w:t>
      </w:r>
      <w:proofErr w:type="spellEnd"/>
      <w:r w:rsidR="00D7149F" w:rsidRPr="00D7149F">
        <w:rPr>
          <w:rFonts w:ascii="Times New Roman" w:hAnsi="Times New Roman" w:cs="Times New Roman"/>
          <w:sz w:val="28"/>
          <w:szCs w:val="28"/>
          <w:lang w:val="en-US"/>
        </w:rPr>
        <w:t xml:space="preserve"> F. A., </w:t>
      </w:r>
      <w:proofErr w:type="spellStart"/>
      <w:r w:rsidR="00D7149F" w:rsidRPr="00D7149F">
        <w:rPr>
          <w:rFonts w:ascii="Times New Roman" w:hAnsi="Times New Roman" w:cs="Times New Roman"/>
          <w:sz w:val="28"/>
          <w:szCs w:val="28"/>
          <w:lang w:val="en-US"/>
        </w:rPr>
        <w:t>Ismagilova</w:t>
      </w:r>
      <w:proofErr w:type="spellEnd"/>
      <w:r w:rsidR="00D7149F" w:rsidRPr="00D7149F">
        <w:rPr>
          <w:rFonts w:ascii="Times New Roman" w:hAnsi="Times New Roman" w:cs="Times New Roman"/>
          <w:sz w:val="28"/>
          <w:szCs w:val="28"/>
          <w:lang w:val="en-US"/>
        </w:rPr>
        <w:t xml:space="preserve"> E. R., Beshir M. A. Elaboration of mending additives for the cement sheath repair //Kazakhstan journal for oil &amp;</w:t>
      </w:r>
      <w:r w:rsidR="00D7149F">
        <w:rPr>
          <w:rFonts w:ascii="Times New Roman" w:hAnsi="Times New Roman" w:cs="Times New Roman"/>
          <w:sz w:val="28"/>
          <w:szCs w:val="28"/>
          <w:lang w:val="en-US"/>
        </w:rPr>
        <w:t xml:space="preserve"> gas industry. – 2022. – Vol. 4,</w:t>
      </w:r>
      <w:r w:rsidR="00D7149F" w:rsidRPr="00D7149F">
        <w:rPr>
          <w:rFonts w:ascii="Times New Roman" w:hAnsi="Times New Roman" w:cs="Times New Roman"/>
          <w:sz w:val="28"/>
          <w:szCs w:val="28"/>
          <w:lang w:val="en-US"/>
        </w:rPr>
        <w:t xml:space="preserve"> №. 3. – </w:t>
      </w:r>
      <w:r w:rsidR="00D7149F">
        <w:rPr>
          <w:rFonts w:ascii="Times New Roman" w:hAnsi="Times New Roman" w:cs="Times New Roman"/>
          <w:sz w:val="28"/>
          <w:szCs w:val="28"/>
          <w:lang w:val="en-US"/>
        </w:rPr>
        <w:t>P</w:t>
      </w:r>
      <w:r w:rsidR="00D7149F" w:rsidRPr="00D7149F">
        <w:rPr>
          <w:rFonts w:ascii="Times New Roman" w:hAnsi="Times New Roman" w:cs="Times New Roman"/>
          <w:sz w:val="28"/>
          <w:szCs w:val="28"/>
          <w:lang w:val="en-US"/>
        </w:rPr>
        <w:t>. 69-75.</w:t>
      </w:r>
    </w:p>
    <w:p w14:paraId="7BDC89BA" w14:textId="77777777" w:rsidR="00CC7936" w:rsidRPr="008C68C5" w:rsidRDefault="00CC7936"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D7149F">
        <w:rPr>
          <w:rFonts w:ascii="Times New Roman" w:hAnsi="Times New Roman" w:cs="Times New Roman"/>
          <w:sz w:val="28"/>
          <w:szCs w:val="28"/>
          <w:lang w:val="en-US"/>
        </w:rPr>
        <w:t xml:space="preserve"> </w:t>
      </w:r>
      <w:proofErr w:type="spellStart"/>
      <w:r w:rsidR="00D7149F" w:rsidRPr="00D7149F">
        <w:rPr>
          <w:rFonts w:ascii="Times New Roman" w:hAnsi="Times New Roman" w:cs="Times New Roman"/>
          <w:sz w:val="28"/>
          <w:szCs w:val="28"/>
          <w:lang w:val="en-US"/>
        </w:rPr>
        <w:t>Agzamov</w:t>
      </w:r>
      <w:proofErr w:type="spellEnd"/>
      <w:r w:rsidR="00D7149F" w:rsidRPr="00D7149F">
        <w:rPr>
          <w:rFonts w:ascii="Times New Roman" w:hAnsi="Times New Roman" w:cs="Times New Roman"/>
          <w:sz w:val="28"/>
          <w:szCs w:val="28"/>
          <w:lang w:val="en-US"/>
        </w:rPr>
        <w:t xml:space="preserve"> F. A., </w:t>
      </w:r>
      <w:proofErr w:type="spellStart"/>
      <w:r w:rsidR="00D7149F" w:rsidRPr="00D7149F">
        <w:rPr>
          <w:rFonts w:ascii="Times New Roman" w:hAnsi="Times New Roman" w:cs="Times New Roman"/>
          <w:sz w:val="28"/>
          <w:szCs w:val="28"/>
          <w:lang w:val="en-US"/>
        </w:rPr>
        <w:t>Ahmetov</w:t>
      </w:r>
      <w:proofErr w:type="spellEnd"/>
      <w:r w:rsidR="00D7149F" w:rsidRPr="00D7149F">
        <w:rPr>
          <w:rFonts w:ascii="Times New Roman" w:hAnsi="Times New Roman" w:cs="Times New Roman"/>
          <w:sz w:val="28"/>
          <w:szCs w:val="28"/>
          <w:lang w:val="en-US"/>
        </w:rPr>
        <w:t xml:space="preserve"> M. F., Karimov I. N. Influence of cementing conditions and operation of steam injection wells on the choice of composition and properties of plugging materials (Russian) //O</w:t>
      </w:r>
      <w:r w:rsidR="00D7149F">
        <w:rPr>
          <w:rFonts w:ascii="Times New Roman" w:hAnsi="Times New Roman" w:cs="Times New Roman"/>
          <w:sz w:val="28"/>
          <w:szCs w:val="28"/>
          <w:lang w:val="en-US"/>
        </w:rPr>
        <w:t xml:space="preserve">il Industry Journal. – 2022. – P. 2022, №. </w:t>
      </w:r>
      <w:r w:rsidR="00D7149F" w:rsidRPr="008C68C5">
        <w:rPr>
          <w:rFonts w:ascii="Times New Roman" w:hAnsi="Times New Roman" w:cs="Times New Roman"/>
          <w:sz w:val="28"/>
          <w:szCs w:val="28"/>
          <w:lang w:val="en-US"/>
        </w:rPr>
        <w:t xml:space="preserve">08. – </w:t>
      </w:r>
      <w:r w:rsidR="00D7149F">
        <w:rPr>
          <w:rFonts w:ascii="Times New Roman" w:hAnsi="Times New Roman" w:cs="Times New Roman"/>
          <w:sz w:val="28"/>
          <w:szCs w:val="28"/>
          <w:lang w:val="en-US"/>
        </w:rPr>
        <w:t>P</w:t>
      </w:r>
      <w:r w:rsidR="00D7149F" w:rsidRPr="008C68C5">
        <w:rPr>
          <w:rFonts w:ascii="Times New Roman" w:hAnsi="Times New Roman" w:cs="Times New Roman"/>
          <w:sz w:val="28"/>
          <w:szCs w:val="28"/>
          <w:lang w:val="en-US"/>
        </w:rPr>
        <w:t>. 60-64.</w:t>
      </w:r>
    </w:p>
    <w:p w14:paraId="569CB1A9" w14:textId="77777777" w:rsidR="00CC7936" w:rsidRDefault="00CC7936" w:rsidP="009A0569">
      <w:pPr>
        <w:spacing w:after="0" w:line="240" w:lineRule="auto"/>
        <w:ind w:firstLine="709"/>
        <w:jc w:val="both"/>
        <w:rPr>
          <w:rFonts w:ascii="Times New Roman" w:hAnsi="Times New Roman" w:cs="Times New Roman"/>
          <w:sz w:val="28"/>
          <w:szCs w:val="28"/>
          <w:lang w:val="en-US"/>
        </w:rPr>
      </w:pPr>
      <w:r w:rsidRPr="00D7149F">
        <w:rPr>
          <w:rFonts w:ascii="Times New Roman" w:hAnsi="Times New Roman" w:cs="Times New Roman"/>
          <w:sz w:val="28"/>
          <w:szCs w:val="28"/>
          <w:lang w:val="en-US"/>
        </w:rPr>
        <w:t>25.</w:t>
      </w:r>
      <w:r w:rsidR="00D7149F" w:rsidRPr="00D7149F">
        <w:rPr>
          <w:rFonts w:ascii="Times New Roman" w:hAnsi="Times New Roman" w:cs="Times New Roman"/>
          <w:sz w:val="28"/>
          <w:szCs w:val="28"/>
          <w:lang w:val="en-US"/>
        </w:rPr>
        <w:t xml:space="preserve"> </w:t>
      </w:r>
      <w:proofErr w:type="spellStart"/>
      <w:r w:rsidR="00D7149F" w:rsidRPr="00D7149F">
        <w:rPr>
          <w:rFonts w:ascii="Times New Roman" w:hAnsi="Times New Roman" w:cs="Times New Roman"/>
          <w:sz w:val="28"/>
          <w:szCs w:val="28"/>
          <w:lang w:val="en-US"/>
        </w:rPr>
        <w:t>Agzamov</w:t>
      </w:r>
      <w:proofErr w:type="spellEnd"/>
      <w:r w:rsidR="00D7149F" w:rsidRPr="00D7149F">
        <w:rPr>
          <w:rFonts w:ascii="Times New Roman" w:hAnsi="Times New Roman" w:cs="Times New Roman"/>
          <w:sz w:val="28"/>
          <w:szCs w:val="28"/>
          <w:lang w:val="en-US"/>
        </w:rPr>
        <w:t xml:space="preserve"> F. A. Durability of cement stones in injection wells //Kazakhstan journal for oil &amp; gas indus</w:t>
      </w:r>
      <w:r w:rsidR="00D7149F">
        <w:rPr>
          <w:rFonts w:ascii="Times New Roman" w:hAnsi="Times New Roman" w:cs="Times New Roman"/>
          <w:sz w:val="28"/>
          <w:szCs w:val="28"/>
          <w:lang w:val="en-US"/>
        </w:rPr>
        <w:t>try. – 2021. – Vol. 3, №. 2. – P</w:t>
      </w:r>
      <w:r w:rsidR="00D7149F" w:rsidRPr="00D7149F">
        <w:rPr>
          <w:rFonts w:ascii="Times New Roman" w:hAnsi="Times New Roman" w:cs="Times New Roman"/>
          <w:sz w:val="28"/>
          <w:szCs w:val="28"/>
          <w:lang w:val="en-US"/>
        </w:rPr>
        <w:t>. 91-98.</w:t>
      </w:r>
    </w:p>
    <w:p w14:paraId="54587B6E" w14:textId="77777777" w:rsidR="00CC7936" w:rsidRDefault="00D7149F"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26. </w:t>
      </w:r>
      <w:proofErr w:type="spellStart"/>
      <w:r w:rsidRPr="00D7149F">
        <w:rPr>
          <w:rFonts w:ascii="Times New Roman" w:hAnsi="Times New Roman" w:cs="Times New Roman"/>
          <w:sz w:val="28"/>
          <w:szCs w:val="28"/>
          <w:lang w:val="en-US"/>
        </w:rPr>
        <w:t>Mohammedameen</w:t>
      </w:r>
      <w:proofErr w:type="spellEnd"/>
      <w:r w:rsidRPr="00D7149F">
        <w:rPr>
          <w:rFonts w:ascii="Times New Roman" w:hAnsi="Times New Roman" w:cs="Times New Roman"/>
          <w:sz w:val="28"/>
          <w:szCs w:val="28"/>
          <w:lang w:val="en-US"/>
        </w:rPr>
        <w:t xml:space="preserve"> A. I. M., </w:t>
      </w:r>
      <w:proofErr w:type="spellStart"/>
      <w:r w:rsidRPr="00D7149F">
        <w:rPr>
          <w:rFonts w:ascii="Times New Roman" w:hAnsi="Times New Roman" w:cs="Times New Roman"/>
          <w:sz w:val="28"/>
          <w:szCs w:val="28"/>
          <w:lang w:val="en-US"/>
        </w:rPr>
        <w:t>Agzamov</w:t>
      </w:r>
      <w:proofErr w:type="spellEnd"/>
      <w:r w:rsidRPr="00D7149F">
        <w:rPr>
          <w:rFonts w:ascii="Times New Roman" w:hAnsi="Times New Roman" w:cs="Times New Roman"/>
          <w:sz w:val="28"/>
          <w:szCs w:val="28"/>
          <w:lang w:val="en-US"/>
        </w:rPr>
        <w:t xml:space="preserve"> F. A., </w:t>
      </w:r>
      <w:proofErr w:type="spellStart"/>
      <w:r w:rsidRPr="00D7149F">
        <w:rPr>
          <w:rFonts w:ascii="Times New Roman" w:hAnsi="Times New Roman" w:cs="Times New Roman"/>
          <w:sz w:val="28"/>
          <w:szCs w:val="28"/>
          <w:lang w:val="en-US"/>
        </w:rPr>
        <w:t>Ismakov</w:t>
      </w:r>
      <w:proofErr w:type="spellEnd"/>
      <w:r w:rsidRPr="00D7149F">
        <w:rPr>
          <w:rFonts w:ascii="Times New Roman" w:hAnsi="Times New Roman" w:cs="Times New Roman"/>
          <w:sz w:val="28"/>
          <w:szCs w:val="28"/>
          <w:lang w:val="en-US"/>
        </w:rPr>
        <w:t xml:space="preserve"> R. A. Study on the influence of zeolite nanoparticles on selected properties of </w:t>
      </w:r>
      <w:proofErr w:type="spellStart"/>
      <w:r w:rsidRPr="00D7149F">
        <w:rPr>
          <w:rFonts w:ascii="Times New Roman" w:hAnsi="Times New Roman" w:cs="Times New Roman"/>
          <w:sz w:val="28"/>
          <w:szCs w:val="28"/>
          <w:lang w:val="en-US"/>
        </w:rPr>
        <w:t>portland</w:t>
      </w:r>
      <w:proofErr w:type="spellEnd"/>
      <w:r w:rsidRPr="00D7149F">
        <w:rPr>
          <w:rFonts w:ascii="Times New Roman" w:hAnsi="Times New Roman" w:cs="Times New Roman"/>
          <w:sz w:val="28"/>
          <w:szCs w:val="28"/>
          <w:lang w:val="en-US"/>
        </w:rPr>
        <w:t xml:space="preserve"> cement //</w:t>
      </w:r>
      <w:proofErr w:type="spellStart"/>
      <w:r w:rsidRPr="00D7149F">
        <w:rPr>
          <w:rFonts w:ascii="Times New Roman" w:hAnsi="Times New Roman" w:cs="Times New Roman"/>
          <w:sz w:val="28"/>
          <w:szCs w:val="28"/>
          <w:lang w:val="en-US"/>
        </w:rPr>
        <w:t>Nanotekhnologii</w:t>
      </w:r>
      <w:proofErr w:type="spellEnd"/>
      <w:r w:rsidRPr="00D7149F">
        <w:rPr>
          <w:rFonts w:ascii="Times New Roman" w:hAnsi="Times New Roman" w:cs="Times New Roman"/>
          <w:sz w:val="28"/>
          <w:szCs w:val="28"/>
          <w:lang w:val="en-US"/>
        </w:rPr>
        <w:t xml:space="preserve"> v </w:t>
      </w:r>
      <w:proofErr w:type="spellStart"/>
      <w:r w:rsidRPr="00D7149F">
        <w:rPr>
          <w:rFonts w:ascii="Times New Roman" w:hAnsi="Times New Roman" w:cs="Times New Roman"/>
          <w:sz w:val="28"/>
          <w:szCs w:val="28"/>
          <w:lang w:val="en-US"/>
        </w:rPr>
        <w:t>Stroitel'st</w:t>
      </w:r>
      <w:r>
        <w:rPr>
          <w:rFonts w:ascii="Times New Roman" w:hAnsi="Times New Roman" w:cs="Times New Roman"/>
          <w:sz w:val="28"/>
          <w:szCs w:val="28"/>
          <w:lang w:val="en-US"/>
        </w:rPr>
        <w:t>ve</w:t>
      </w:r>
      <w:proofErr w:type="spellEnd"/>
      <w:r>
        <w:rPr>
          <w:rFonts w:ascii="Times New Roman" w:hAnsi="Times New Roman" w:cs="Times New Roman"/>
          <w:sz w:val="28"/>
          <w:szCs w:val="28"/>
          <w:lang w:val="en-US"/>
        </w:rPr>
        <w:t>. – 2024. – Vol. 16, №. 1. – P</w:t>
      </w:r>
      <w:r w:rsidRPr="00D7149F">
        <w:rPr>
          <w:rFonts w:ascii="Times New Roman" w:hAnsi="Times New Roman" w:cs="Times New Roman"/>
          <w:sz w:val="28"/>
          <w:szCs w:val="28"/>
          <w:lang w:val="en-US"/>
        </w:rPr>
        <w:t>. 12-21.</w:t>
      </w:r>
    </w:p>
    <w:p w14:paraId="61841F66" w14:textId="77777777" w:rsidR="000507DA" w:rsidRDefault="000507DA"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27. </w:t>
      </w:r>
      <w:proofErr w:type="spellStart"/>
      <w:r w:rsidRPr="000507DA">
        <w:rPr>
          <w:rFonts w:ascii="Times New Roman" w:hAnsi="Times New Roman" w:cs="Times New Roman"/>
          <w:sz w:val="28"/>
          <w:szCs w:val="28"/>
          <w:lang w:val="en-US"/>
        </w:rPr>
        <w:t>Galiyev</w:t>
      </w:r>
      <w:proofErr w:type="spellEnd"/>
      <w:r w:rsidRPr="000507DA">
        <w:rPr>
          <w:rFonts w:ascii="Times New Roman" w:hAnsi="Times New Roman" w:cs="Times New Roman"/>
          <w:sz w:val="28"/>
          <w:szCs w:val="28"/>
          <w:lang w:val="en-US"/>
        </w:rPr>
        <w:t xml:space="preserve"> A. F., </w:t>
      </w:r>
      <w:proofErr w:type="spellStart"/>
      <w:r w:rsidRPr="000507DA">
        <w:rPr>
          <w:rFonts w:ascii="Times New Roman" w:hAnsi="Times New Roman" w:cs="Times New Roman"/>
          <w:sz w:val="28"/>
          <w:szCs w:val="28"/>
          <w:lang w:val="en-US"/>
        </w:rPr>
        <w:t>Agzamov</w:t>
      </w:r>
      <w:proofErr w:type="spellEnd"/>
      <w:r w:rsidRPr="000507DA">
        <w:rPr>
          <w:rFonts w:ascii="Times New Roman" w:hAnsi="Times New Roman" w:cs="Times New Roman"/>
          <w:sz w:val="28"/>
          <w:szCs w:val="28"/>
          <w:lang w:val="en-US"/>
        </w:rPr>
        <w:t xml:space="preserve"> F. A. Cement-polymer materials for well casing //Kazakhstan journal for oil &amp; gas indus</w:t>
      </w:r>
      <w:r>
        <w:rPr>
          <w:rFonts w:ascii="Times New Roman" w:hAnsi="Times New Roman" w:cs="Times New Roman"/>
          <w:sz w:val="28"/>
          <w:szCs w:val="28"/>
          <w:lang w:val="en-US"/>
        </w:rPr>
        <w:t>try. – 2021. – Vol. 3, №. 3. – P</w:t>
      </w:r>
      <w:r w:rsidRPr="000507DA">
        <w:rPr>
          <w:rFonts w:ascii="Times New Roman" w:hAnsi="Times New Roman" w:cs="Times New Roman"/>
          <w:sz w:val="28"/>
          <w:szCs w:val="28"/>
          <w:lang w:val="en-US"/>
        </w:rPr>
        <w:t>. 24-32.</w:t>
      </w:r>
    </w:p>
    <w:p w14:paraId="24B5703C" w14:textId="77777777" w:rsidR="00CC7936" w:rsidRDefault="000507DA"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28. </w:t>
      </w:r>
      <w:proofErr w:type="spellStart"/>
      <w:r w:rsidRPr="000507DA">
        <w:rPr>
          <w:rFonts w:ascii="Times New Roman" w:hAnsi="Times New Roman" w:cs="Times New Roman"/>
          <w:sz w:val="28"/>
          <w:szCs w:val="28"/>
          <w:lang w:val="en-US"/>
        </w:rPr>
        <w:t>Agzamov</w:t>
      </w:r>
      <w:proofErr w:type="spellEnd"/>
      <w:r w:rsidRPr="000507DA">
        <w:rPr>
          <w:rFonts w:ascii="Times New Roman" w:hAnsi="Times New Roman" w:cs="Times New Roman"/>
          <w:sz w:val="28"/>
          <w:szCs w:val="28"/>
          <w:lang w:val="en-US"/>
        </w:rPr>
        <w:t xml:space="preserve"> F. A., </w:t>
      </w:r>
      <w:proofErr w:type="spellStart"/>
      <w:r w:rsidRPr="000507DA">
        <w:rPr>
          <w:rFonts w:ascii="Times New Roman" w:hAnsi="Times New Roman" w:cs="Times New Roman"/>
          <w:sz w:val="28"/>
          <w:szCs w:val="28"/>
          <w:lang w:val="en-US"/>
        </w:rPr>
        <w:t>Konesev</w:t>
      </w:r>
      <w:proofErr w:type="spellEnd"/>
      <w:r w:rsidRPr="000507DA">
        <w:rPr>
          <w:rFonts w:ascii="Times New Roman" w:hAnsi="Times New Roman" w:cs="Times New Roman"/>
          <w:sz w:val="28"/>
          <w:szCs w:val="28"/>
          <w:lang w:val="en-US"/>
        </w:rPr>
        <w:t xml:space="preserve"> G. V., Hafizov A. R. APPLICATION OF DISINTIGRATORY TECHNOLOGY FOR THE MODIFICATION OF </w:t>
      </w:r>
      <w:r w:rsidRPr="000507DA">
        <w:rPr>
          <w:rFonts w:ascii="Times New Roman" w:hAnsi="Times New Roman" w:cs="Times New Roman"/>
          <w:sz w:val="28"/>
          <w:szCs w:val="28"/>
          <w:lang w:val="en-US"/>
        </w:rPr>
        <w:lastRenderedPageBreak/>
        <w:t>MATERIALS USED IN THE CONSTRUCTION OF WELLS. PART I //</w:t>
      </w:r>
      <w:proofErr w:type="spellStart"/>
      <w:r w:rsidRPr="000507DA">
        <w:rPr>
          <w:rFonts w:ascii="Times New Roman" w:hAnsi="Times New Roman" w:cs="Times New Roman"/>
          <w:sz w:val="28"/>
          <w:szCs w:val="28"/>
          <w:lang w:val="en-US"/>
        </w:rPr>
        <w:t>Nanotekhnolo</w:t>
      </w:r>
      <w:r>
        <w:rPr>
          <w:rFonts w:ascii="Times New Roman" w:hAnsi="Times New Roman" w:cs="Times New Roman"/>
          <w:sz w:val="28"/>
          <w:szCs w:val="28"/>
          <w:lang w:val="en-US"/>
        </w:rPr>
        <w:t>gii</w:t>
      </w:r>
      <w:proofErr w:type="spellEnd"/>
      <w:r>
        <w:rPr>
          <w:rFonts w:ascii="Times New Roman" w:hAnsi="Times New Roman" w:cs="Times New Roman"/>
          <w:sz w:val="28"/>
          <w:szCs w:val="28"/>
          <w:lang w:val="en-US"/>
        </w:rPr>
        <w:t xml:space="preserve"> v </w:t>
      </w:r>
      <w:proofErr w:type="spellStart"/>
      <w:r>
        <w:rPr>
          <w:rFonts w:ascii="Times New Roman" w:hAnsi="Times New Roman" w:cs="Times New Roman"/>
          <w:sz w:val="28"/>
          <w:szCs w:val="28"/>
          <w:lang w:val="en-US"/>
        </w:rPr>
        <w:t>Stroitel'stve</w:t>
      </w:r>
      <w:proofErr w:type="spellEnd"/>
      <w:r>
        <w:rPr>
          <w:rFonts w:ascii="Times New Roman" w:hAnsi="Times New Roman" w:cs="Times New Roman"/>
          <w:sz w:val="28"/>
          <w:szCs w:val="28"/>
          <w:lang w:val="en-US"/>
        </w:rPr>
        <w:t>. – 2017. – Vol. 9, №. 2. – P</w:t>
      </w:r>
      <w:r w:rsidRPr="000507DA">
        <w:rPr>
          <w:rFonts w:ascii="Times New Roman" w:hAnsi="Times New Roman" w:cs="Times New Roman"/>
          <w:sz w:val="28"/>
          <w:szCs w:val="28"/>
          <w:lang w:val="en-US"/>
        </w:rPr>
        <w:t>. 119-137.</w:t>
      </w:r>
    </w:p>
    <w:p w14:paraId="5F9F8204" w14:textId="77777777" w:rsidR="000507DA" w:rsidRDefault="000507DA"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29. </w:t>
      </w:r>
      <w:proofErr w:type="spellStart"/>
      <w:r w:rsidRPr="000507DA">
        <w:rPr>
          <w:rFonts w:ascii="Times New Roman" w:hAnsi="Times New Roman" w:cs="Times New Roman"/>
          <w:sz w:val="28"/>
          <w:szCs w:val="28"/>
          <w:lang w:val="en-US"/>
        </w:rPr>
        <w:t>Agzamov</w:t>
      </w:r>
      <w:proofErr w:type="spellEnd"/>
      <w:r w:rsidRPr="000507DA">
        <w:rPr>
          <w:rFonts w:ascii="Times New Roman" w:hAnsi="Times New Roman" w:cs="Times New Roman"/>
          <w:sz w:val="28"/>
          <w:szCs w:val="28"/>
          <w:lang w:val="en-US"/>
        </w:rPr>
        <w:t xml:space="preserve"> F. A., </w:t>
      </w:r>
      <w:proofErr w:type="spellStart"/>
      <w:r w:rsidRPr="000507DA">
        <w:rPr>
          <w:rFonts w:ascii="Times New Roman" w:hAnsi="Times New Roman" w:cs="Times New Roman"/>
          <w:sz w:val="28"/>
          <w:szCs w:val="28"/>
          <w:lang w:val="en-US"/>
        </w:rPr>
        <w:t>Ismagilova</w:t>
      </w:r>
      <w:proofErr w:type="spellEnd"/>
      <w:r w:rsidRPr="000507DA">
        <w:rPr>
          <w:rFonts w:ascii="Times New Roman" w:hAnsi="Times New Roman" w:cs="Times New Roman"/>
          <w:sz w:val="28"/>
          <w:szCs w:val="28"/>
          <w:lang w:val="en-US"/>
        </w:rPr>
        <w:t xml:space="preserve"> E. R. Self-healing cements–the key to maintaining the integrity of cement sheath. Part 1 //</w:t>
      </w:r>
      <w:proofErr w:type="spellStart"/>
      <w:r w:rsidRPr="000507DA">
        <w:rPr>
          <w:rFonts w:ascii="Times New Roman" w:hAnsi="Times New Roman" w:cs="Times New Roman"/>
          <w:sz w:val="28"/>
          <w:szCs w:val="28"/>
          <w:lang w:val="en-US"/>
        </w:rPr>
        <w:t>Nanotekhnologii</w:t>
      </w:r>
      <w:proofErr w:type="spellEnd"/>
      <w:r w:rsidRPr="000507DA">
        <w:rPr>
          <w:rFonts w:ascii="Times New Roman" w:hAnsi="Times New Roman" w:cs="Times New Roman"/>
          <w:sz w:val="28"/>
          <w:szCs w:val="28"/>
          <w:lang w:val="en-US"/>
        </w:rPr>
        <w:t xml:space="preserve"> v </w:t>
      </w:r>
      <w:proofErr w:type="spellStart"/>
      <w:r w:rsidRPr="000507DA">
        <w:rPr>
          <w:rFonts w:ascii="Times New Roman" w:hAnsi="Times New Roman" w:cs="Times New Roman"/>
          <w:sz w:val="28"/>
          <w:szCs w:val="28"/>
          <w:lang w:val="en-US"/>
        </w:rPr>
        <w:t>Stroitel'st</w:t>
      </w:r>
      <w:r>
        <w:rPr>
          <w:rFonts w:ascii="Times New Roman" w:hAnsi="Times New Roman" w:cs="Times New Roman"/>
          <w:sz w:val="28"/>
          <w:szCs w:val="28"/>
          <w:lang w:val="en-US"/>
        </w:rPr>
        <w:t>ve</w:t>
      </w:r>
      <w:proofErr w:type="spellEnd"/>
      <w:r>
        <w:rPr>
          <w:rFonts w:ascii="Times New Roman" w:hAnsi="Times New Roman" w:cs="Times New Roman"/>
          <w:sz w:val="28"/>
          <w:szCs w:val="28"/>
          <w:lang w:val="en-US"/>
        </w:rPr>
        <w:t>. – 2019. – Vol. 11, №. 5. – P</w:t>
      </w:r>
      <w:r w:rsidRPr="000507DA">
        <w:rPr>
          <w:rFonts w:ascii="Times New Roman" w:hAnsi="Times New Roman" w:cs="Times New Roman"/>
          <w:sz w:val="28"/>
          <w:szCs w:val="28"/>
          <w:lang w:val="en-US"/>
        </w:rPr>
        <w:t>. 577-586.</w:t>
      </w:r>
    </w:p>
    <w:p w14:paraId="054BB397" w14:textId="77777777" w:rsidR="000507DA" w:rsidRDefault="000507DA"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30. </w:t>
      </w:r>
      <w:proofErr w:type="spellStart"/>
      <w:r w:rsidRPr="000507DA">
        <w:rPr>
          <w:rFonts w:ascii="Times New Roman" w:hAnsi="Times New Roman" w:cs="Times New Roman"/>
          <w:sz w:val="28"/>
          <w:szCs w:val="28"/>
          <w:lang w:val="en-US"/>
        </w:rPr>
        <w:t>Agzamov</w:t>
      </w:r>
      <w:proofErr w:type="spellEnd"/>
      <w:r w:rsidRPr="000507DA">
        <w:rPr>
          <w:rFonts w:ascii="Times New Roman" w:hAnsi="Times New Roman" w:cs="Times New Roman"/>
          <w:sz w:val="28"/>
          <w:szCs w:val="28"/>
          <w:lang w:val="en-US"/>
        </w:rPr>
        <w:t xml:space="preserve"> F. A., </w:t>
      </w:r>
      <w:proofErr w:type="spellStart"/>
      <w:r w:rsidRPr="000507DA">
        <w:rPr>
          <w:rFonts w:ascii="Times New Roman" w:hAnsi="Times New Roman" w:cs="Times New Roman"/>
          <w:sz w:val="28"/>
          <w:szCs w:val="28"/>
          <w:lang w:val="en-US"/>
        </w:rPr>
        <w:t>Tokunova</w:t>
      </w:r>
      <w:proofErr w:type="spellEnd"/>
      <w:r w:rsidRPr="000507DA">
        <w:rPr>
          <w:rFonts w:ascii="Times New Roman" w:hAnsi="Times New Roman" w:cs="Times New Roman"/>
          <w:sz w:val="28"/>
          <w:szCs w:val="28"/>
          <w:lang w:val="en-US"/>
        </w:rPr>
        <w:t xml:space="preserve"> E. F., </w:t>
      </w:r>
      <w:proofErr w:type="spellStart"/>
      <w:r w:rsidRPr="000507DA">
        <w:rPr>
          <w:rFonts w:ascii="Times New Roman" w:hAnsi="Times New Roman" w:cs="Times New Roman"/>
          <w:sz w:val="28"/>
          <w:szCs w:val="28"/>
          <w:lang w:val="en-US"/>
        </w:rPr>
        <w:t>Sabirzianov</w:t>
      </w:r>
      <w:proofErr w:type="spellEnd"/>
      <w:r w:rsidRPr="000507DA">
        <w:rPr>
          <w:rFonts w:ascii="Times New Roman" w:hAnsi="Times New Roman" w:cs="Times New Roman"/>
          <w:sz w:val="28"/>
          <w:szCs w:val="28"/>
          <w:lang w:val="en-US"/>
        </w:rPr>
        <w:t xml:space="preserve"> R. R. The application of calcium polysulfide to increase corrosion resistance of the timbering of wells //</w:t>
      </w:r>
      <w:proofErr w:type="spellStart"/>
      <w:r w:rsidRPr="000507DA">
        <w:rPr>
          <w:rFonts w:ascii="Times New Roman" w:hAnsi="Times New Roman" w:cs="Times New Roman"/>
          <w:sz w:val="28"/>
          <w:szCs w:val="28"/>
          <w:lang w:val="en-US"/>
        </w:rPr>
        <w:t>Nanotekhnolo</w:t>
      </w:r>
      <w:r>
        <w:rPr>
          <w:rFonts w:ascii="Times New Roman" w:hAnsi="Times New Roman" w:cs="Times New Roman"/>
          <w:sz w:val="28"/>
          <w:szCs w:val="28"/>
          <w:lang w:val="en-US"/>
        </w:rPr>
        <w:t>gii</w:t>
      </w:r>
      <w:proofErr w:type="spellEnd"/>
      <w:r>
        <w:rPr>
          <w:rFonts w:ascii="Times New Roman" w:hAnsi="Times New Roman" w:cs="Times New Roman"/>
          <w:sz w:val="28"/>
          <w:szCs w:val="28"/>
          <w:lang w:val="en-US"/>
        </w:rPr>
        <w:t xml:space="preserve"> v </w:t>
      </w:r>
      <w:proofErr w:type="spellStart"/>
      <w:r>
        <w:rPr>
          <w:rFonts w:ascii="Times New Roman" w:hAnsi="Times New Roman" w:cs="Times New Roman"/>
          <w:sz w:val="28"/>
          <w:szCs w:val="28"/>
          <w:lang w:val="en-US"/>
        </w:rPr>
        <w:t>Stroitel'stve</w:t>
      </w:r>
      <w:proofErr w:type="spellEnd"/>
      <w:r>
        <w:rPr>
          <w:rFonts w:ascii="Times New Roman" w:hAnsi="Times New Roman" w:cs="Times New Roman"/>
          <w:sz w:val="28"/>
          <w:szCs w:val="28"/>
          <w:lang w:val="en-US"/>
        </w:rPr>
        <w:t>. – 2019. – Vol. 11, №. 3. – P</w:t>
      </w:r>
      <w:r w:rsidRPr="000507DA">
        <w:rPr>
          <w:rFonts w:ascii="Times New Roman" w:hAnsi="Times New Roman" w:cs="Times New Roman"/>
          <w:sz w:val="28"/>
          <w:szCs w:val="28"/>
          <w:lang w:val="en-US"/>
        </w:rPr>
        <w:t>. 308-324.</w:t>
      </w:r>
    </w:p>
    <w:p w14:paraId="44355D0E" w14:textId="77777777" w:rsidR="000507DA" w:rsidRPr="000507DA" w:rsidRDefault="000507DA"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31. </w:t>
      </w:r>
      <w:proofErr w:type="spellStart"/>
      <w:r w:rsidRPr="000507DA">
        <w:rPr>
          <w:rFonts w:ascii="Times New Roman" w:hAnsi="Times New Roman" w:cs="Times New Roman"/>
          <w:sz w:val="28"/>
          <w:szCs w:val="28"/>
          <w:lang w:val="en-US"/>
        </w:rPr>
        <w:t>Teodoriu</w:t>
      </w:r>
      <w:proofErr w:type="spellEnd"/>
      <w:r w:rsidRPr="000507DA">
        <w:rPr>
          <w:rFonts w:ascii="Times New Roman" w:hAnsi="Times New Roman" w:cs="Times New Roman"/>
          <w:sz w:val="28"/>
          <w:szCs w:val="28"/>
          <w:lang w:val="en-US"/>
        </w:rPr>
        <w:t xml:space="preserve"> C., Bello O. A review of cement testing apparatus and methods under CO2 environment and their impact on well integrity prediction–Where do we stand? //Journal of Petroleum Scie</w:t>
      </w:r>
      <w:r>
        <w:rPr>
          <w:rFonts w:ascii="Times New Roman" w:hAnsi="Times New Roman" w:cs="Times New Roman"/>
          <w:sz w:val="28"/>
          <w:szCs w:val="28"/>
          <w:lang w:val="en-US"/>
        </w:rPr>
        <w:t>nce and Engineering. – 2020. – Vol. 187. – P</w:t>
      </w:r>
      <w:r w:rsidRPr="000507DA">
        <w:rPr>
          <w:rFonts w:ascii="Times New Roman" w:hAnsi="Times New Roman" w:cs="Times New Roman"/>
          <w:sz w:val="28"/>
          <w:szCs w:val="28"/>
          <w:lang w:val="en-US"/>
        </w:rPr>
        <w:t>. 106736.</w:t>
      </w:r>
    </w:p>
    <w:p w14:paraId="4E3FBA93" w14:textId="77777777" w:rsidR="000507DA" w:rsidRDefault="000507DA" w:rsidP="009A0569">
      <w:pPr>
        <w:spacing w:after="0" w:line="240" w:lineRule="auto"/>
        <w:ind w:firstLine="709"/>
        <w:jc w:val="both"/>
        <w:rPr>
          <w:rFonts w:ascii="Times New Roman" w:hAnsi="Times New Roman" w:cs="Times New Roman"/>
          <w:sz w:val="28"/>
          <w:szCs w:val="28"/>
          <w:lang w:val="en-US"/>
        </w:rPr>
      </w:pPr>
      <w:r w:rsidRPr="000507DA">
        <w:rPr>
          <w:rFonts w:ascii="Times New Roman" w:hAnsi="Times New Roman" w:cs="Times New Roman"/>
          <w:sz w:val="28"/>
          <w:szCs w:val="28"/>
        </w:rPr>
        <w:t xml:space="preserve">32. Бойко В. И. Прогнозирование и предотвращение внутренней коррозии нефтепроводов //Деловой журнал </w:t>
      </w:r>
      <w:proofErr w:type="spellStart"/>
      <w:r w:rsidRPr="000507DA">
        <w:rPr>
          <w:rFonts w:ascii="Times New Roman" w:hAnsi="Times New Roman" w:cs="Times New Roman"/>
          <w:sz w:val="28"/>
          <w:szCs w:val="28"/>
        </w:rPr>
        <w:t>Neftegaz</w:t>
      </w:r>
      <w:proofErr w:type="spellEnd"/>
      <w:r w:rsidRPr="000507DA">
        <w:rPr>
          <w:rFonts w:ascii="Times New Roman" w:hAnsi="Times New Roman" w:cs="Times New Roman"/>
          <w:sz w:val="28"/>
          <w:szCs w:val="28"/>
        </w:rPr>
        <w:t xml:space="preserve">. </w:t>
      </w:r>
      <w:r w:rsidRPr="008C68C5">
        <w:rPr>
          <w:rFonts w:ascii="Times New Roman" w:hAnsi="Times New Roman" w:cs="Times New Roman"/>
          <w:sz w:val="28"/>
          <w:szCs w:val="28"/>
          <w:lang w:val="en-US"/>
        </w:rPr>
        <w:t xml:space="preserve">RU. – 2017. – №. 8. – </w:t>
      </w:r>
      <w:r w:rsidRPr="000507DA">
        <w:rPr>
          <w:rFonts w:ascii="Times New Roman" w:hAnsi="Times New Roman" w:cs="Times New Roman"/>
          <w:sz w:val="28"/>
          <w:szCs w:val="28"/>
        </w:rPr>
        <w:t>С</w:t>
      </w:r>
      <w:r w:rsidRPr="008C68C5">
        <w:rPr>
          <w:rFonts w:ascii="Times New Roman" w:hAnsi="Times New Roman" w:cs="Times New Roman"/>
          <w:sz w:val="28"/>
          <w:szCs w:val="28"/>
          <w:lang w:val="en-US"/>
        </w:rPr>
        <w:t>. 36-40.</w:t>
      </w:r>
    </w:p>
    <w:p w14:paraId="7DE58718" w14:textId="77777777" w:rsidR="000507DA" w:rsidRPr="000507DA" w:rsidRDefault="000507DA"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33. </w:t>
      </w:r>
      <w:r w:rsidRPr="000507DA">
        <w:rPr>
          <w:rFonts w:ascii="Times New Roman" w:hAnsi="Times New Roman" w:cs="Times New Roman"/>
          <w:sz w:val="28"/>
          <w:szCs w:val="28"/>
          <w:lang w:val="en-US"/>
        </w:rPr>
        <w:t>El-Feky M. S., Badawy A. H., Helal Y. H. Nanotechnology-enabled innovations in cement: enhancing durability, and impact load resistance with nanocellulose, nano silica, and nano clay additives //Egyptian Journal of Chemist</w:t>
      </w:r>
      <w:r>
        <w:rPr>
          <w:rFonts w:ascii="Times New Roman" w:hAnsi="Times New Roman" w:cs="Times New Roman"/>
          <w:sz w:val="28"/>
          <w:szCs w:val="28"/>
          <w:lang w:val="en-US"/>
        </w:rPr>
        <w:t>ry. – 2025. – Vol. 68, №. 7. – P</w:t>
      </w:r>
      <w:r w:rsidRPr="000507DA">
        <w:rPr>
          <w:rFonts w:ascii="Times New Roman" w:hAnsi="Times New Roman" w:cs="Times New Roman"/>
          <w:sz w:val="28"/>
          <w:szCs w:val="28"/>
          <w:lang w:val="en-US"/>
        </w:rPr>
        <w:t>. 223-231.</w:t>
      </w:r>
    </w:p>
    <w:p w14:paraId="697CA0EC" w14:textId="77777777" w:rsidR="000507DA" w:rsidRDefault="000507D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w:t>
      </w:r>
      <w:r w:rsidR="006B3D95">
        <w:rPr>
          <w:rFonts w:ascii="Times New Roman" w:hAnsi="Times New Roman" w:cs="Times New Roman"/>
          <w:sz w:val="28"/>
          <w:szCs w:val="28"/>
          <w:lang w:val="en-US"/>
        </w:rPr>
        <w:t xml:space="preserve"> </w:t>
      </w:r>
      <w:r w:rsidR="006B3D95" w:rsidRPr="006B3D95">
        <w:rPr>
          <w:rFonts w:ascii="Times New Roman" w:hAnsi="Times New Roman" w:cs="Times New Roman"/>
          <w:sz w:val="28"/>
          <w:szCs w:val="28"/>
          <w:lang w:val="en-US"/>
        </w:rPr>
        <w:t>Khan K. et al. Nano-silica-modified concrete: A bibliographic analysis and comprehensive review of material propert</w:t>
      </w:r>
      <w:r w:rsidR="006B3D95">
        <w:rPr>
          <w:rFonts w:ascii="Times New Roman" w:hAnsi="Times New Roman" w:cs="Times New Roman"/>
          <w:sz w:val="28"/>
          <w:szCs w:val="28"/>
          <w:lang w:val="en-US"/>
        </w:rPr>
        <w:t>ies //Nanomaterials. – 2022. – Vol. 12, №. 12. – P</w:t>
      </w:r>
      <w:r w:rsidR="006B3D95" w:rsidRPr="006B3D95">
        <w:rPr>
          <w:rFonts w:ascii="Times New Roman" w:hAnsi="Times New Roman" w:cs="Times New Roman"/>
          <w:sz w:val="28"/>
          <w:szCs w:val="28"/>
          <w:lang w:val="en-US"/>
        </w:rPr>
        <w:t>. 1989.</w:t>
      </w:r>
    </w:p>
    <w:p w14:paraId="6D366BA7" w14:textId="77777777" w:rsidR="000507DA" w:rsidRDefault="000507D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w:t>
      </w:r>
      <w:r w:rsidR="006B3D95">
        <w:rPr>
          <w:rFonts w:ascii="Times New Roman" w:hAnsi="Times New Roman" w:cs="Times New Roman"/>
          <w:sz w:val="28"/>
          <w:szCs w:val="28"/>
          <w:lang w:val="en-US"/>
        </w:rPr>
        <w:t xml:space="preserve"> </w:t>
      </w:r>
      <w:r w:rsidR="006B3D95" w:rsidRPr="006B3D95">
        <w:rPr>
          <w:rFonts w:ascii="Times New Roman" w:hAnsi="Times New Roman" w:cs="Times New Roman"/>
          <w:sz w:val="28"/>
          <w:szCs w:val="28"/>
          <w:lang w:val="en-US"/>
        </w:rPr>
        <w:t xml:space="preserve">Szafraniec M. et al. A critical review on modification methods of cement composites with nanocellulose and reaction conditions during nanocellulose </w:t>
      </w:r>
      <w:proofErr w:type="gramStart"/>
      <w:r w:rsidR="006B3D95" w:rsidRPr="006B3D95">
        <w:rPr>
          <w:rFonts w:ascii="Times New Roman" w:hAnsi="Times New Roman" w:cs="Times New Roman"/>
          <w:sz w:val="28"/>
          <w:szCs w:val="28"/>
          <w:lang w:val="en-US"/>
        </w:rPr>
        <w:t>pro</w:t>
      </w:r>
      <w:r w:rsidR="006B3D95">
        <w:rPr>
          <w:rFonts w:ascii="Times New Roman" w:hAnsi="Times New Roman" w:cs="Times New Roman"/>
          <w:sz w:val="28"/>
          <w:szCs w:val="28"/>
          <w:lang w:val="en-US"/>
        </w:rPr>
        <w:t>duction //</w:t>
      </w:r>
      <w:proofErr w:type="gramEnd"/>
      <w:r w:rsidR="006B3D95">
        <w:rPr>
          <w:rFonts w:ascii="Times New Roman" w:hAnsi="Times New Roman" w:cs="Times New Roman"/>
          <w:sz w:val="28"/>
          <w:szCs w:val="28"/>
          <w:lang w:val="en-US"/>
        </w:rPr>
        <w:t>Materials. – 2022. – Vol. 15, №. 21. – P</w:t>
      </w:r>
      <w:r w:rsidR="006B3D95" w:rsidRPr="006B3D95">
        <w:rPr>
          <w:rFonts w:ascii="Times New Roman" w:hAnsi="Times New Roman" w:cs="Times New Roman"/>
          <w:sz w:val="28"/>
          <w:szCs w:val="28"/>
          <w:lang w:val="en-US"/>
        </w:rPr>
        <w:t>. 7706.</w:t>
      </w:r>
    </w:p>
    <w:p w14:paraId="5BCCD16A" w14:textId="77777777" w:rsidR="000507DA" w:rsidRDefault="000507D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w:t>
      </w:r>
      <w:r w:rsidR="006B3D95">
        <w:rPr>
          <w:rFonts w:ascii="Times New Roman" w:hAnsi="Times New Roman" w:cs="Times New Roman"/>
          <w:sz w:val="28"/>
          <w:szCs w:val="28"/>
          <w:lang w:val="en-US"/>
        </w:rPr>
        <w:t xml:space="preserve"> </w:t>
      </w:r>
      <w:r w:rsidR="006B3D95" w:rsidRPr="006B3D95">
        <w:rPr>
          <w:rFonts w:ascii="Times New Roman" w:hAnsi="Times New Roman" w:cs="Times New Roman"/>
          <w:sz w:val="28"/>
          <w:szCs w:val="28"/>
          <w:lang w:val="en-US"/>
        </w:rPr>
        <w:t>Yuan Y. et al. A review on the application of nanocellulose in cementitious composites and its ecological value //European Journal of Environmental an</w:t>
      </w:r>
      <w:r w:rsidR="006B3D95">
        <w:rPr>
          <w:rFonts w:ascii="Times New Roman" w:hAnsi="Times New Roman" w:cs="Times New Roman"/>
          <w:sz w:val="28"/>
          <w:szCs w:val="28"/>
          <w:lang w:val="en-US"/>
        </w:rPr>
        <w:t>d Civil Engineering. – 2026. – Vol. 30, №. 1. – P</w:t>
      </w:r>
      <w:r w:rsidR="006B3D95" w:rsidRPr="006B3D95">
        <w:rPr>
          <w:rFonts w:ascii="Times New Roman" w:hAnsi="Times New Roman" w:cs="Times New Roman"/>
          <w:sz w:val="28"/>
          <w:szCs w:val="28"/>
          <w:lang w:val="en-US"/>
        </w:rPr>
        <w:t>. 2608210.</w:t>
      </w:r>
    </w:p>
    <w:p w14:paraId="5B8AB123" w14:textId="77777777" w:rsidR="000507DA" w:rsidRDefault="000507D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w:t>
      </w:r>
      <w:r w:rsidR="006B3D95">
        <w:rPr>
          <w:rFonts w:ascii="Times New Roman" w:hAnsi="Times New Roman" w:cs="Times New Roman"/>
          <w:sz w:val="28"/>
          <w:szCs w:val="28"/>
          <w:lang w:val="en-US"/>
        </w:rPr>
        <w:t xml:space="preserve"> </w:t>
      </w:r>
      <w:r w:rsidR="006B3D95" w:rsidRPr="006B3D95">
        <w:rPr>
          <w:rFonts w:ascii="Times New Roman" w:hAnsi="Times New Roman" w:cs="Times New Roman"/>
          <w:sz w:val="28"/>
          <w:szCs w:val="28"/>
          <w:lang w:val="en-US"/>
        </w:rPr>
        <w:t xml:space="preserve">Vignesh J., Ramesh B., Xavier J. R. Recent advances in nano-engineered cement composites for sustainable and smart </w:t>
      </w:r>
      <w:proofErr w:type="gramStart"/>
      <w:r w:rsidR="006B3D95" w:rsidRPr="006B3D95">
        <w:rPr>
          <w:rFonts w:ascii="Times New Roman" w:hAnsi="Times New Roman" w:cs="Times New Roman"/>
          <w:sz w:val="28"/>
          <w:szCs w:val="28"/>
          <w:lang w:val="en-US"/>
        </w:rPr>
        <w:t>infrastructure //</w:t>
      </w:r>
      <w:proofErr w:type="gramEnd"/>
      <w:r w:rsidR="006B3D95" w:rsidRPr="006B3D95">
        <w:rPr>
          <w:rFonts w:ascii="Times New Roman" w:hAnsi="Times New Roman" w:cs="Times New Roman"/>
          <w:sz w:val="28"/>
          <w:szCs w:val="28"/>
          <w:lang w:val="en-US"/>
        </w:rPr>
        <w:t>Nanotechnology for Environmental Engi</w:t>
      </w:r>
      <w:r w:rsidR="006B3D95">
        <w:rPr>
          <w:rFonts w:ascii="Times New Roman" w:hAnsi="Times New Roman" w:cs="Times New Roman"/>
          <w:sz w:val="28"/>
          <w:szCs w:val="28"/>
          <w:lang w:val="en-US"/>
        </w:rPr>
        <w:t>neering. – 2025. – Vol. 10, №. 4. – P</w:t>
      </w:r>
      <w:r w:rsidR="006B3D95" w:rsidRPr="006B3D95">
        <w:rPr>
          <w:rFonts w:ascii="Times New Roman" w:hAnsi="Times New Roman" w:cs="Times New Roman"/>
          <w:sz w:val="28"/>
          <w:szCs w:val="28"/>
          <w:lang w:val="en-US"/>
        </w:rPr>
        <w:t>. 81.</w:t>
      </w:r>
    </w:p>
    <w:p w14:paraId="72BA7F8D" w14:textId="77777777" w:rsidR="000507DA" w:rsidRDefault="000507D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w:t>
      </w:r>
      <w:r w:rsidR="006B3D95">
        <w:rPr>
          <w:rFonts w:ascii="Times New Roman" w:hAnsi="Times New Roman" w:cs="Times New Roman"/>
          <w:sz w:val="28"/>
          <w:szCs w:val="28"/>
          <w:lang w:val="en-US"/>
        </w:rPr>
        <w:t xml:space="preserve"> </w:t>
      </w:r>
      <w:r w:rsidR="006B3D95" w:rsidRPr="006B3D95">
        <w:rPr>
          <w:rFonts w:ascii="Times New Roman" w:hAnsi="Times New Roman" w:cs="Times New Roman"/>
          <w:sz w:val="28"/>
          <w:szCs w:val="28"/>
          <w:lang w:val="en-US"/>
        </w:rPr>
        <w:t>Balea A. et al. Nanocelluloses: Natural-based materials for fiber-reinforced cement composites. A critica</w:t>
      </w:r>
      <w:r w:rsidR="006B3D95">
        <w:rPr>
          <w:rFonts w:ascii="Times New Roman" w:hAnsi="Times New Roman" w:cs="Times New Roman"/>
          <w:sz w:val="28"/>
          <w:szCs w:val="28"/>
          <w:lang w:val="en-US"/>
        </w:rPr>
        <w:t>l review //Polymers. – 2019. – Vol. 11, №. 3. – P</w:t>
      </w:r>
      <w:r w:rsidR="006B3D95" w:rsidRPr="006B3D95">
        <w:rPr>
          <w:rFonts w:ascii="Times New Roman" w:hAnsi="Times New Roman" w:cs="Times New Roman"/>
          <w:sz w:val="28"/>
          <w:szCs w:val="28"/>
          <w:lang w:val="en-US"/>
        </w:rPr>
        <w:t>. 518.</w:t>
      </w:r>
    </w:p>
    <w:p w14:paraId="77BC3D61" w14:textId="77777777" w:rsidR="006B3D95" w:rsidRDefault="006B3D9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39. </w:t>
      </w:r>
      <w:proofErr w:type="spellStart"/>
      <w:r w:rsidRPr="006B3D95">
        <w:rPr>
          <w:rFonts w:ascii="Times New Roman" w:hAnsi="Times New Roman" w:cs="Times New Roman"/>
          <w:sz w:val="28"/>
          <w:szCs w:val="28"/>
          <w:lang w:val="en-US"/>
        </w:rPr>
        <w:t>Syamsunur</w:t>
      </w:r>
      <w:proofErr w:type="spellEnd"/>
      <w:r w:rsidRPr="006B3D95">
        <w:rPr>
          <w:rFonts w:ascii="Times New Roman" w:hAnsi="Times New Roman" w:cs="Times New Roman"/>
          <w:sz w:val="28"/>
          <w:szCs w:val="28"/>
          <w:lang w:val="en-US"/>
        </w:rPr>
        <w:t xml:space="preserve"> D. et al. Concrete performance attenuation of mix nano-sio2 and nano-caco3 under high temperature: A comprehensive review //Material</w:t>
      </w:r>
      <w:r>
        <w:rPr>
          <w:rFonts w:ascii="Times New Roman" w:hAnsi="Times New Roman" w:cs="Times New Roman"/>
          <w:sz w:val="28"/>
          <w:szCs w:val="28"/>
          <w:lang w:val="en-US"/>
        </w:rPr>
        <w:t>s. – 2022. – Vol. 15, №. 20. – P</w:t>
      </w:r>
      <w:r w:rsidRPr="006B3D95">
        <w:rPr>
          <w:rFonts w:ascii="Times New Roman" w:hAnsi="Times New Roman" w:cs="Times New Roman"/>
          <w:sz w:val="28"/>
          <w:szCs w:val="28"/>
          <w:lang w:val="en-US"/>
        </w:rPr>
        <w:t>. 7073.</w:t>
      </w:r>
    </w:p>
    <w:p w14:paraId="0B8BA781" w14:textId="77777777" w:rsidR="006B3D95" w:rsidRDefault="006B3D9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40. </w:t>
      </w:r>
      <w:proofErr w:type="spellStart"/>
      <w:r w:rsidRPr="006B3D95">
        <w:rPr>
          <w:rFonts w:ascii="Times New Roman" w:hAnsi="Times New Roman" w:cs="Times New Roman"/>
          <w:sz w:val="28"/>
          <w:szCs w:val="28"/>
          <w:lang w:val="en-US"/>
        </w:rPr>
        <w:t>Onuaguluchi</w:t>
      </w:r>
      <w:proofErr w:type="spellEnd"/>
      <w:r w:rsidRPr="006B3D95">
        <w:rPr>
          <w:rFonts w:ascii="Times New Roman" w:hAnsi="Times New Roman" w:cs="Times New Roman"/>
          <w:sz w:val="28"/>
          <w:szCs w:val="28"/>
          <w:lang w:val="en-US"/>
        </w:rPr>
        <w:t xml:space="preserve"> O. et al. Bond strength and flexural performance of repair composites incorporating </w:t>
      </w:r>
      <w:proofErr w:type="spellStart"/>
      <w:r w:rsidRPr="006B3D95">
        <w:rPr>
          <w:rFonts w:ascii="Times New Roman" w:hAnsi="Times New Roman" w:cs="Times New Roman"/>
          <w:sz w:val="28"/>
          <w:szCs w:val="28"/>
          <w:lang w:val="en-US"/>
        </w:rPr>
        <w:t>nanofibrillated</w:t>
      </w:r>
      <w:proofErr w:type="spellEnd"/>
      <w:r w:rsidRPr="006B3D95">
        <w:rPr>
          <w:rFonts w:ascii="Times New Roman" w:hAnsi="Times New Roman" w:cs="Times New Roman"/>
          <w:sz w:val="28"/>
          <w:szCs w:val="28"/>
          <w:lang w:val="en-US"/>
        </w:rPr>
        <w:t xml:space="preserve"> cellulose (NFC) modified mortar //Mater</w:t>
      </w:r>
      <w:r>
        <w:rPr>
          <w:rFonts w:ascii="Times New Roman" w:hAnsi="Times New Roman" w:cs="Times New Roman"/>
          <w:sz w:val="28"/>
          <w:szCs w:val="28"/>
          <w:lang w:val="en-US"/>
        </w:rPr>
        <w:t>ials and Structures. – 2025. – Vol. 58, №. 1. – P</w:t>
      </w:r>
      <w:r w:rsidRPr="006B3D95">
        <w:rPr>
          <w:rFonts w:ascii="Times New Roman" w:hAnsi="Times New Roman" w:cs="Times New Roman"/>
          <w:sz w:val="28"/>
          <w:szCs w:val="28"/>
          <w:lang w:val="en-US"/>
        </w:rPr>
        <w:t>. 15.</w:t>
      </w:r>
    </w:p>
    <w:p w14:paraId="07A5BDAF" w14:textId="77777777" w:rsidR="006B3D95" w:rsidRDefault="006B3D9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41.</w:t>
      </w:r>
      <w:r w:rsidRPr="006B3D95">
        <w:rPr>
          <w:lang w:val="en-US"/>
        </w:rPr>
        <w:t xml:space="preserve"> </w:t>
      </w:r>
      <w:proofErr w:type="spellStart"/>
      <w:r w:rsidRPr="006B3D95">
        <w:rPr>
          <w:rFonts w:ascii="Times New Roman" w:hAnsi="Times New Roman" w:cs="Times New Roman"/>
          <w:sz w:val="28"/>
          <w:szCs w:val="28"/>
          <w:lang w:val="en-US"/>
        </w:rPr>
        <w:t>Prasittisopin</w:t>
      </w:r>
      <w:proofErr w:type="spellEnd"/>
      <w:r w:rsidRPr="006B3D95">
        <w:rPr>
          <w:rFonts w:ascii="Times New Roman" w:hAnsi="Times New Roman" w:cs="Times New Roman"/>
          <w:sz w:val="28"/>
          <w:szCs w:val="28"/>
          <w:lang w:val="en-US"/>
        </w:rPr>
        <w:t xml:space="preserve"> L. et al. Systematic review and thematic analysis of the utilization of carbon quantum dots (CQDs) in construction materials //Journal of Materials Science: Mater</w:t>
      </w:r>
      <w:r>
        <w:rPr>
          <w:rFonts w:ascii="Times New Roman" w:hAnsi="Times New Roman" w:cs="Times New Roman"/>
          <w:sz w:val="28"/>
          <w:szCs w:val="28"/>
          <w:lang w:val="en-US"/>
        </w:rPr>
        <w:t>ials in Engineering. – 2025. – Vol. 20, №. 1. – P</w:t>
      </w:r>
      <w:r w:rsidRPr="006B3D95">
        <w:rPr>
          <w:rFonts w:ascii="Times New Roman" w:hAnsi="Times New Roman" w:cs="Times New Roman"/>
          <w:sz w:val="28"/>
          <w:szCs w:val="28"/>
          <w:lang w:val="en-US"/>
        </w:rPr>
        <w:t>. 53.</w:t>
      </w:r>
    </w:p>
    <w:p w14:paraId="7C6A906D" w14:textId="77777777" w:rsidR="006B3D95" w:rsidRDefault="006B3D9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42. </w:t>
      </w:r>
      <w:r w:rsidRPr="006B3D95">
        <w:rPr>
          <w:rFonts w:ascii="Times New Roman" w:hAnsi="Times New Roman" w:cs="Times New Roman"/>
          <w:sz w:val="28"/>
          <w:szCs w:val="28"/>
          <w:lang w:val="en-US"/>
        </w:rPr>
        <w:t>Zheng Y. et al. Mechanical properties and microstructure of nano-SiO2 and basalt-fiber-reinforced recycled aggregate concrete //Nan</w:t>
      </w:r>
      <w:r>
        <w:rPr>
          <w:rFonts w:ascii="Times New Roman" w:hAnsi="Times New Roman" w:cs="Times New Roman"/>
          <w:sz w:val="28"/>
          <w:szCs w:val="28"/>
          <w:lang w:val="en-US"/>
        </w:rPr>
        <w:t>otechnology Reviews. – 2022. – Vol. 11, №. 1. – P</w:t>
      </w:r>
      <w:r w:rsidRPr="006B3D95">
        <w:rPr>
          <w:rFonts w:ascii="Times New Roman" w:hAnsi="Times New Roman" w:cs="Times New Roman"/>
          <w:sz w:val="28"/>
          <w:szCs w:val="28"/>
          <w:lang w:val="en-US"/>
        </w:rPr>
        <w:t>. 2169-2189.</w:t>
      </w:r>
    </w:p>
    <w:p w14:paraId="1F33AC19" w14:textId="77777777" w:rsidR="006B3D95" w:rsidRDefault="006B3D9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43. </w:t>
      </w:r>
      <w:r w:rsidRPr="006B3D95">
        <w:rPr>
          <w:rFonts w:ascii="Times New Roman" w:hAnsi="Times New Roman" w:cs="Times New Roman"/>
          <w:sz w:val="28"/>
          <w:szCs w:val="28"/>
          <w:lang w:val="en-US"/>
        </w:rPr>
        <w:t>Imoni S. et al. Nano revolution: advancing civil engineering through nanomaterials and technology //Journal of Novel Engineering Science and Technolo</w:t>
      </w:r>
      <w:r>
        <w:rPr>
          <w:rFonts w:ascii="Times New Roman" w:hAnsi="Times New Roman" w:cs="Times New Roman"/>
          <w:sz w:val="28"/>
          <w:szCs w:val="28"/>
          <w:lang w:val="en-US"/>
        </w:rPr>
        <w:t>gy. – 2023. – Vol. 2, №. 03. – P</w:t>
      </w:r>
      <w:r w:rsidRPr="006B3D95">
        <w:rPr>
          <w:rFonts w:ascii="Times New Roman" w:hAnsi="Times New Roman" w:cs="Times New Roman"/>
          <w:sz w:val="28"/>
          <w:szCs w:val="28"/>
          <w:lang w:val="en-US"/>
        </w:rPr>
        <w:t>. 94-103.</w:t>
      </w:r>
    </w:p>
    <w:p w14:paraId="1C5DF05C" w14:textId="77777777" w:rsidR="006B3D95" w:rsidRDefault="006B3D9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44. </w:t>
      </w:r>
      <w:r w:rsidRPr="006B3D95">
        <w:rPr>
          <w:rFonts w:ascii="Times New Roman" w:hAnsi="Times New Roman" w:cs="Times New Roman"/>
          <w:sz w:val="28"/>
          <w:szCs w:val="28"/>
          <w:lang w:val="en-US"/>
        </w:rPr>
        <w:t>Meng T. et al. Comparative study on mechanisms for improving mechanical properties and microstructure of cement paste modified by different types of nanomaterials //Nanotechnolo</w:t>
      </w:r>
      <w:r>
        <w:rPr>
          <w:rFonts w:ascii="Times New Roman" w:hAnsi="Times New Roman" w:cs="Times New Roman"/>
          <w:sz w:val="28"/>
          <w:szCs w:val="28"/>
          <w:lang w:val="en-US"/>
        </w:rPr>
        <w:t>gy Reviews. – 2021. – Vol. 10, №. 1. – P</w:t>
      </w:r>
      <w:r w:rsidRPr="006B3D95">
        <w:rPr>
          <w:rFonts w:ascii="Times New Roman" w:hAnsi="Times New Roman" w:cs="Times New Roman"/>
          <w:sz w:val="28"/>
          <w:szCs w:val="28"/>
          <w:lang w:val="en-US"/>
        </w:rPr>
        <w:t>. 370-384.</w:t>
      </w:r>
    </w:p>
    <w:p w14:paraId="5ADAB284" w14:textId="77777777" w:rsidR="006B3D95" w:rsidRPr="008C68C5" w:rsidRDefault="006B3D95" w:rsidP="000507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45. </w:t>
      </w:r>
      <w:proofErr w:type="spellStart"/>
      <w:r w:rsidRPr="006B3D95">
        <w:rPr>
          <w:rFonts w:ascii="Times New Roman" w:hAnsi="Times New Roman" w:cs="Times New Roman"/>
          <w:sz w:val="28"/>
          <w:szCs w:val="28"/>
          <w:lang w:val="en-US"/>
        </w:rPr>
        <w:t>Boutouam</w:t>
      </w:r>
      <w:proofErr w:type="spellEnd"/>
      <w:r w:rsidRPr="006B3D95">
        <w:rPr>
          <w:rFonts w:ascii="Times New Roman" w:hAnsi="Times New Roman" w:cs="Times New Roman"/>
          <w:sz w:val="28"/>
          <w:szCs w:val="28"/>
          <w:lang w:val="en-US"/>
        </w:rPr>
        <w:t xml:space="preserve"> Y. et al. A comprehensive review of plant-based biopolymers as viscosity-modifying admixtures in cement-based </w:t>
      </w:r>
      <w:proofErr w:type="gramStart"/>
      <w:r w:rsidRPr="006B3D95">
        <w:rPr>
          <w:rFonts w:ascii="Times New Roman" w:hAnsi="Times New Roman" w:cs="Times New Roman"/>
          <w:sz w:val="28"/>
          <w:szCs w:val="28"/>
          <w:lang w:val="en-US"/>
        </w:rPr>
        <w:t>materials //</w:t>
      </w:r>
      <w:proofErr w:type="gramEnd"/>
      <w:r w:rsidRPr="006B3D95">
        <w:rPr>
          <w:rFonts w:ascii="Times New Roman" w:hAnsi="Times New Roman" w:cs="Times New Roman"/>
          <w:sz w:val="28"/>
          <w:szCs w:val="28"/>
          <w:lang w:val="en-US"/>
        </w:rPr>
        <w:t>Applied Science</w:t>
      </w:r>
      <w:r>
        <w:rPr>
          <w:rFonts w:ascii="Times New Roman" w:hAnsi="Times New Roman" w:cs="Times New Roman"/>
          <w:sz w:val="28"/>
          <w:szCs w:val="28"/>
          <w:lang w:val="en-US"/>
        </w:rPr>
        <w:t xml:space="preserve">s. – 2024. – Vol. 14, №. </w:t>
      </w:r>
      <w:r w:rsidRPr="008C68C5">
        <w:rPr>
          <w:rFonts w:ascii="Times New Roman" w:hAnsi="Times New Roman" w:cs="Times New Roman"/>
          <w:sz w:val="28"/>
          <w:szCs w:val="28"/>
        </w:rPr>
        <w:t xml:space="preserve">10. – </w:t>
      </w:r>
      <w:r>
        <w:rPr>
          <w:rFonts w:ascii="Times New Roman" w:hAnsi="Times New Roman" w:cs="Times New Roman"/>
          <w:sz w:val="28"/>
          <w:szCs w:val="28"/>
          <w:lang w:val="en-US"/>
        </w:rPr>
        <w:t>P</w:t>
      </w:r>
      <w:r w:rsidRPr="008C68C5">
        <w:rPr>
          <w:rFonts w:ascii="Times New Roman" w:hAnsi="Times New Roman" w:cs="Times New Roman"/>
          <w:sz w:val="28"/>
          <w:szCs w:val="28"/>
        </w:rPr>
        <w:t>. 4307.</w:t>
      </w:r>
    </w:p>
    <w:p w14:paraId="12FF5B88" w14:textId="77777777" w:rsidR="000507DA" w:rsidRPr="008C68C5" w:rsidRDefault="00273BC0" w:rsidP="000507DA">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 xml:space="preserve">46. Литвинов К. А., Овчинников В. П. ПРИМЕНЕНИЕ ДОБАВОК ПРИ ЦЕМЕНТИРОВАНИИ СКВАЖИН ДЛЯ УЛУЧШЕНИЯ УПРУГО-ПРОЧНОСТНЫХ ХАРАКТЕРИСТИК //Символ науки. – 2024. – №. 5-1-3. – С. </w:t>
      </w:r>
      <w:proofErr w:type="gramStart"/>
      <w:r w:rsidRPr="00273BC0">
        <w:rPr>
          <w:rFonts w:ascii="Times New Roman" w:hAnsi="Times New Roman" w:cs="Times New Roman"/>
          <w:sz w:val="28"/>
          <w:szCs w:val="28"/>
        </w:rPr>
        <w:t>36-39</w:t>
      </w:r>
      <w:proofErr w:type="gramEnd"/>
      <w:r w:rsidRPr="00273BC0">
        <w:rPr>
          <w:rFonts w:ascii="Times New Roman" w:hAnsi="Times New Roman" w:cs="Times New Roman"/>
          <w:sz w:val="28"/>
          <w:szCs w:val="28"/>
        </w:rPr>
        <w:t>.</w:t>
      </w:r>
    </w:p>
    <w:p w14:paraId="69672142" w14:textId="77777777" w:rsidR="00273BC0" w:rsidRPr="00273BC0" w:rsidRDefault="00273BC0" w:rsidP="000507DA">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47.</w:t>
      </w:r>
      <w:r w:rsidRPr="00273BC0">
        <w:t xml:space="preserve"> </w:t>
      </w:r>
      <w:r w:rsidRPr="00273BC0">
        <w:rPr>
          <w:rFonts w:ascii="Times New Roman" w:hAnsi="Times New Roman" w:cs="Times New Roman"/>
          <w:sz w:val="28"/>
          <w:szCs w:val="28"/>
        </w:rPr>
        <w:t xml:space="preserve">Двойников М. В. Разработка и исследование </w:t>
      </w:r>
      <w:proofErr w:type="spellStart"/>
      <w:r w:rsidRPr="00273BC0">
        <w:rPr>
          <w:rFonts w:ascii="Times New Roman" w:hAnsi="Times New Roman" w:cs="Times New Roman"/>
          <w:sz w:val="28"/>
          <w:szCs w:val="28"/>
        </w:rPr>
        <w:t>азотонаполненных</w:t>
      </w:r>
      <w:proofErr w:type="spellEnd"/>
      <w:r w:rsidRPr="00273BC0">
        <w:rPr>
          <w:rFonts w:ascii="Times New Roman" w:hAnsi="Times New Roman" w:cs="Times New Roman"/>
          <w:sz w:val="28"/>
          <w:szCs w:val="28"/>
        </w:rPr>
        <w:t xml:space="preserve"> тампонажных систем для крепления скважин (на примере месторождений Среднего Приобья и Крайнего Севера Тюменской области). – 2005.</w:t>
      </w:r>
    </w:p>
    <w:p w14:paraId="3473CB4D" w14:textId="77777777" w:rsidR="00273BC0" w:rsidRPr="00273BC0" w:rsidRDefault="00273BC0" w:rsidP="000507DA">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 xml:space="preserve">48. Рябова Л. И. </w:t>
      </w:r>
      <w:proofErr w:type="spellStart"/>
      <w:r w:rsidRPr="00273BC0">
        <w:rPr>
          <w:rFonts w:ascii="Times New Roman" w:hAnsi="Times New Roman" w:cs="Times New Roman"/>
          <w:sz w:val="28"/>
          <w:szCs w:val="28"/>
        </w:rPr>
        <w:t>Структурообразователи</w:t>
      </w:r>
      <w:proofErr w:type="spellEnd"/>
      <w:r w:rsidRPr="00273BC0">
        <w:rPr>
          <w:rFonts w:ascii="Times New Roman" w:hAnsi="Times New Roman" w:cs="Times New Roman"/>
          <w:sz w:val="28"/>
          <w:szCs w:val="28"/>
        </w:rPr>
        <w:t xml:space="preserve"> для тампонажных растворов //Нефтяное хозяйство. – 2010. – №. 4. – С. </w:t>
      </w:r>
      <w:proofErr w:type="gramStart"/>
      <w:r w:rsidRPr="00273BC0">
        <w:rPr>
          <w:rFonts w:ascii="Times New Roman" w:hAnsi="Times New Roman" w:cs="Times New Roman"/>
          <w:sz w:val="28"/>
          <w:szCs w:val="28"/>
        </w:rPr>
        <w:t>60-63</w:t>
      </w:r>
      <w:proofErr w:type="gramEnd"/>
      <w:r w:rsidRPr="00273BC0">
        <w:rPr>
          <w:rFonts w:ascii="Times New Roman" w:hAnsi="Times New Roman" w:cs="Times New Roman"/>
          <w:sz w:val="28"/>
          <w:szCs w:val="28"/>
        </w:rPr>
        <w:t>.</w:t>
      </w:r>
    </w:p>
    <w:p w14:paraId="594B1925" w14:textId="77777777" w:rsidR="00273BC0" w:rsidRPr="00273BC0" w:rsidRDefault="00273BC0" w:rsidP="000507DA">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 xml:space="preserve">49. </w:t>
      </w:r>
      <w:proofErr w:type="spellStart"/>
      <w:r w:rsidRPr="00273BC0">
        <w:rPr>
          <w:rFonts w:ascii="Times New Roman" w:hAnsi="Times New Roman" w:cs="Times New Roman"/>
          <w:sz w:val="28"/>
          <w:szCs w:val="28"/>
        </w:rPr>
        <w:t>Басарыгин</w:t>
      </w:r>
      <w:proofErr w:type="spellEnd"/>
      <w:r w:rsidRPr="00273BC0">
        <w:rPr>
          <w:rFonts w:ascii="Times New Roman" w:hAnsi="Times New Roman" w:cs="Times New Roman"/>
          <w:sz w:val="28"/>
          <w:szCs w:val="28"/>
        </w:rPr>
        <w:t xml:space="preserve"> Ю. М., Булатов А. И., Проселков Ю. М. Бурение нефтяных и газовых скважин. – 2002.</w:t>
      </w:r>
      <w:r>
        <w:rPr>
          <w:rFonts w:ascii="Times New Roman" w:hAnsi="Times New Roman" w:cs="Times New Roman"/>
          <w:sz w:val="28"/>
          <w:szCs w:val="28"/>
        </w:rPr>
        <w:t xml:space="preserve"> –</w:t>
      </w:r>
      <w:r w:rsidRPr="00273BC0">
        <w:rPr>
          <w:rFonts w:ascii="Times New Roman" w:hAnsi="Times New Roman" w:cs="Times New Roman"/>
          <w:sz w:val="28"/>
          <w:szCs w:val="28"/>
        </w:rPr>
        <w:t xml:space="preserve"> </w:t>
      </w:r>
      <w:r>
        <w:rPr>
          <w:rFonts w:ascii="Times New Roman" w:hAnsi="Times New Roman" w:cs="Times New Roman"/>
          <w:sz w:val="28"/>
          <w:szCs w:val="28"/>
          <w:lang w:val="en-US"/>
        </w:rPr>
        <w:t>C</w:t>
      </w:r>
      <w:r w:rsidRPr="00273BC0">
        <w:rPr>
          <w:rFonts w:ascii="Times New Roman" w:hAnsi="Times New Roman" w:cs="Times New Roman"/>
          <w:sz w:val="28"/>
          <w:szCs w:val="28"/>
        </w:rPr>
        <w:t xml:space="preserve">.1-50. </w:t>
      </w:r>
    </w:p>
    <w:p w14:paraId="311087EB" w14:textId="77777777" w:rsidR="00273BC0" w:rsidRPr="008C68C5" w:rsidRDefault="00273BC0" w:rsidP="000507DA">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 xml:space="preserve">50. Пестерев С. В., </w:t>
      </w:r>
      <w:proofErr w:type="spellStart"/>
      <w:r w:rsidRPr="00273BC0">
        <w:rPr>
          <w:rFonts w:ascii="Times New Roman" w:hAnsi="Times New Roman" w:cs="Times New Roman"/>
          <w:sz w:val="28"/>
          <w:szCs w:val="28"/>
        </w:rPr>
        <w:t>Фатхутдинов</w:t>
      </w:r>
      <w:proofErr w:type="spellEnd"/>
      <w:r w:rsidRPr="00273BC0">
        <w:rPr>
          <w:rFonts w:ascii="Times New Roman" w:hAnsi="Times New Roman" w:cs="Times New Roman"/>
          <w:sz w:val="28"/>
          <w:szCs w:val="28"/>
        </w:rPr>
        <w:t xml:space="preserve"> И. Х., </w:t>
      </w:r>
      <w:proofErr w:type="spellStart"/>
      <w:r w:rsidRPr="00273BC0">
        <w:rPr>
          <w:rFonts w:ascii="Times New Roman" w:hAnsi="Times New Roman" w:cs="Times New Roman"/>
          <w:sz w:val="28"/>
          <w:szCs w:val="28"/>
        </w:rPr>
        <w:t>Дацков</w:t>
      </w:r>
      <w:proofErr w:type="spellEnd"/>
      <w:r w:rsidRPr="00273BC0">
        <w:rPr>
          <w:rFonts w:ascii="Times New Roman" w:hAnsi="Times New Roman" w:cs="Times New Roman"/>
          <w:sz w:val="28"/>
          <w:szCs w:val="28"/>
        </w:rPr>
        <w:t xml:space="preserve"> А. В. Новые добавки для эффективного решения технологических задач при цементировании скважин //Бурение и нефть. – 2010. – №. 11. – С. </w:t>
      </w:r>
      <w:proofErr w:type="gramStart"/>
      <w:r w:rsidRPr="00273BC0">
        <w:rPr>
          <w:rFonts w:ascii="Times New Roman" w:hAnsi="Times New Roman" w:cs="Times New Roman"/>
          <w:sz w:val="28"/>
          <w:szCs w:val="28"/>
        </w:rPr>
        <w:t>34-36</w:t>
      </w:r>
      <w:proofErr w:type="gramEnd"/>
      <w:r w:rsidRPr="00273BC0">
        <w:rPr>
          <w:rFonts w:ascii="Times New Roman" w:hAnsi="Times New Roman" w:cs="Times New Roman"/>
          <w:sz w:val="28"/>
          <w:szCs w:val="28"/>
        </w:rPr>
        <w:t>.</w:t>
      </w:r>
    </w:p>
    <w:p w14:paraId="623B164A" w14:textId="77777777" w:rsidR="00273BC0" w:rsidRPr="008C68C5" w:rsidRDefault="00273BC0" w:rsidP="000507DA">
      <w:pPr>
        <w:spacing w:after="0" w:line="240" w:lineRule="auto"/>
        <w:ind w:firstLine="709"/>
        <w:jc w:val="both"/>
        <w:rPr>
          <w:rFonts w:ascii="Times New Roman" w:hAnsi="Times New Roman" w:cs="Times New Roman"/>
          <w:sz w:val="28"/>
          <w:szCs w:val="28"/>
        </w:rPr>
      </w:pPr>
      <w:r w:rsidRPr="00273BC0">
        <w:rPr>
          <w:rFonts w:ascii="Times New Roman" w:hAnsi="Times New Roman" w:cs="Times New Roman"/>
          <w:sz w:val="28"/>
          <w:szCs w:val="28"/>
        </w:rPr>
        <w:t xml:space="preserve">51. </w:t>
      </w:r>
      <w:proofErr w:type="spellStart"/>
      <w:r w:rsidRPr="00273BC0">
        <w:rPr>
          <w:rFonts w:ascii="Times New Roman" w:hAnsi="Times New Roman" w:cs="Times New Roman"/>
          <w:sz w:val="28"/>
          <w:szCs w:val="28"/>
        </w:rPr>
        <w:t>Мамедтагизаде</w:t>
      </w:r>
      <w:proofErr w:type="spellEnd"/>
      <w:r w:rsidRPr="00273BC0">
        <w:rPr>
          <w:rFonts w:ascii="Times New Roman" w:hAnsi="Times New Roman" w:cs="Times New Roman"/>
          <w:sz w:val="28"/>
          <w:szCs w:val="28"/>
        </w:rPr>
        <w:t xml:space="preserve"> М.А. Совершенствование методов регулирования свойств тампонажных систем, обеспечивающих качественное крепление скважин в осложнённых условиях. Диссертация на соискание ученой степени доктора философии по техническим наукам. Баку, 2017, 149 с.</w:t>
      </w:r>
    </w:p>
    <w:p w14:paraId="0FD2FF82" w14:textId="77777777" w:rsidR="00273BC0" w:rsidRPr="008C68C5" w:rsidRDefault="00273BC0"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52. </w:t>
      </w:r>
      <w:proofErr w:type="spellStart"/>
      <w:r w:rsidR="008C3423" w:rsidRPr="008C3423">
        <w:rPr>
          <w:rFonts w:ascii="Times New Roman" w:hAnsi="Times New Roman" w:cs="Times New Roman"/>
          <w:sz w:val="28"/>
          <w:szCs w:val="28"/>
        </w:rPr>
        <w:t>Шангараева</w:t>
      </w:r>
      <w:proofErr w:type="spellEnd"/>
      <w:r w:rsidR="008C3423" w:rsidRPr="008C3423">
        <w:rPr>
          <w:rFonts w:ascii="Times New Roman" w:hAnsi="Times New Roman" w:cs="Times New Roman"/>
          <w:sz w:val="28"/>
          <w:szCs w:val="28"/>
        </w:rPr>
        <w:t xml:space="preserve"> Л. А., Петухов А. В. Условия и особенности образования отложений солей на поздних стадиях разработки нефтяных месторождений //Записки горного института. – 2013. – Т. 206. – С. </w:t>
      </w:r>
      <w:proofErr w:type="gramStart"/>
      <w:r w:rsidR="008C3423" w:rsidRPr="008C3423">
        <w:rPr>
          <w:rFonts w:ascii="Times New Roman" w:hAnsi="Times New Roman" w:cs="Times New Roman"/>
          <w:sz w:val="28"/>
          <w:szCs w:val="28"/>
        </w:rPr>
        <w:t>112-115</w:t>
      </w:r>
      <w:proofErr w:type="gramEnd"/>
      <w:r w:rsidR="008C3423" w:rsidRPr="008C3423">
        <w:rPr>
          <w:rFonts w:ascii="Times New Roman" w:hAnsi="Times New Roman" w:cs="Times New Roman"/>
          <w:sz w:val="28"/>
          <w:szCs w:val="28"/>
        </w:rPr>
        <w:t>.</w:t>
      </w:r>
    </w:p>
    <w:p w14:paraId="2CA0E3E9"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53. </w:t>
      </w:r>
      <w:r w:rsidRPr="009C663F">
        <w:rPr>
          <w:rFonts w:ascii="Times New Roman" w:hAnsi="Times New Roman" w:cs="Times New Roman"/>
          <w:sz w:val="28"/>
          <w:szCs w:val="28"/>
        </w:rPr>
        <w:t xml:space="preserve">Нельсон </w:t>
      </w:r>
      <w:proofErr w:type="gramStart"/>
      <w:r w:rsidRPr="009C663F">
        <w:rPr>
          <w:rFonts w:ascii="Times New Roman" w:hAnsi="Times New Roman" w:cs="Times New Roman"/>
          <w:sz w:val="28"/>
          <w:szCs w:val="28"/>
        </w:rPr>
        <w:t>Э.Б.</w:t>
      </w:r>
      <w:proofErr w:type="gramEnd"/>
      <w:r w:rsidRPr="009C663F">
        <w:rPr>
          <w:rFonts w:ascii="Times New Roman" w:hAnsi="Times New Roman" w:cs="Times New Roman"/>
          <w:sz w:val="28"/>
          <w:szCs w:val="28"/>
        </w:rPr>
        <w:t xml:space="preserve"> Основные принципы цементирования скважин. Нефтегазовое обозрение, том 24, №2, 2012, </w:t>
      </w:r>
      <w:proofErr w:type="spellStart"/>
      <w:r w:rsidRPr="009C663F">
        <w:rPr>
          <w:rFonts w:ascii="Times New Roman" w:hAnsi="Times New Roman" w:cs="Times New Roman"/>
          <w:sz w:val="28"/>
          <w:szCs w:val="28"/>
        </w:rPr>
        <w:t>Copyright</w:t>
      </w:r>
      <w:proofErr w:type="spellEnd"/>
      <w:r w:rsidRPr="009C663F">
        <w:rPr>
          <w:rFonts w:ascii="Times New Roman" w:hAnsi="Times New Roman" w:cs="Times New Roman"/>
          <w:sz w:val="28"/>
          <w:szCs w:val="28"/>
        </w:rPr>
        <w:t xml:space="preserve"> © 2013 Schlumberger, с. </w:t>
      </w:r>
      <w:proofErr w:type="gramStart"/>
      <w:r w:rsidRPr="009C663F">
        <w:rPr>
          <w:rFonts w:ascii="Times New Roman" w:hAnsi="Times New Roman" w:cs="Times New Roman"/>
          <w:sz w:val="28"/>
          <w:szCs w:val="28"/>
        </w:rPr>
        <w:t>76-78</w:t>
      </w:r>
      <w:proofErr w:type="gramEnd"/>
      <w:r w:rsidRPr="009C663F">
        <w:rPr>
          <w:rFonts w:ascii="Times New Roman" w:hAnsi="Times New Roman" w:cs="Times New Roman"/>
          <w:sz w:val="28"/>
          <w:szCs w:val="28"/>
        </w:rPr>
        <w:t>.</w:t>
      </w:r>
    </w:p>
    <w:p w14:paraId="335438A3"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54. </w:t>
      </w:r>
      <w:r w:rsidRPr="009C663F">
        <w:rPr>
          <w:rFonts w:ascii="Times New Roman" w:hAnsi="Times New Roman" w:cs="Times New Roman"/>
          <w:sz w:val="28"/>
          <w:szCs w:val="28"/>
        </w:rPr>
        <w:t xml:space="preserve">Патент 2010949 Российская Федерация, МПК5 E 21B 33/14. Способ цементирования скважин / Филимонов </w:t>
      </w:r>
      <w:proofErr w:type="gramStart"/>
      <w:r w:rsidRPr="009C663F">
        <w:rPr>
          <w:rFonts w:ascii="Times New Roman" w:hAnsi="Times New Roman" w:cs="Times New Roman"/>
          <w:sz w:val="28"/>
          <w:szCs w:val="28"/>
        </w:rPr>
        <w:t>Н.М.</w:t>
      </w:r>
      <w:proofErr w:type="gramEnd"/>
      <w:r w:rsidRPr="009C663F">
        <w:rPr>
          <w:rFonts w:ascii="Times New Roman" w:hAnsi="Times New Roman" w:cs="Times New Roman"/>
          <w:sz w:val="28"/>
          <w:szCs w:val="28"/>
        </w:rPr>
        <w:t xml:space="preserve">, Попов </w:t>
      </w:r>
      <w:proofErr w:type="gramStart"/>
      <w:r w:rsidRPr="009C663F">
        <w:rPr>
          <w:rFonts w:ascii="Times New Roman" w:hAnsi="Times New Roman" w:cs="Times New Roman"/>
          <w:sz w:val="28"/>
          <w:szCs w:val="28"/>
        </w:rPr>
        <w:t>А.Н.</w:t>
      </w:r>
      <w:proofErr w:type="gramEnd"/>
      <w:r w:rsidRPr="009C663F">
        <w:rPr>
          <w:rFonts w:ascii="Times New Roman" w:hAnsi="Times New Roman" w:cs="Times New Roman"/>
          <w:sz w:val="28"/>
          <w:szCs w:val="28"/>
        </w:rPr>
        <w:t xml:space="preserve">, Прок шин В.В.; заявитель и патентообладатель КТБ </w:t>
      </w:r>
      <w:proofErr w:type="spellStart"/>
      <w:r w:rsidRPr="009C663F">
        <w:rPr>
          <w:rFonts w:ascii="Times New Roman" w:hAnsi="Times New Roman" w:cs="Times New Roman"/>
          <w:sz w:val="28"/>
          <w:szCs w:val="28"/>
        </w:rPr>
        <w:t>технич</w:t>
      </w:r>
      <w:proofErr w:type="spellEnd"/>
      <w:r w:rsidRPr="009C663F">
        <w:rPr>
          <w:rFonts w:ascii="Times New Roman" w:hAnsi="Times New Roman" w:cs="Times New Roman"/>
          <w:sz w:val="28"/>
          <w:szCs w:val="28"/>
        </w:rPr>
        <w:t xml:space="preserve">. средств бурения скважин. – № 4875650/03, </w:t>
      </w:r>
      <w:proofErr w:type="spellStart"/>
      <w:r w:rsidRPr="009C663F">
        <w:rPr>
          <w:rFonts w:ascii="Times New Roman" w:hAnsi="Times New Roman" w:cs="Times New Roman"/>
          <w:sz w:val="28"/>
          <w:szCs w:val="28"/>
        </w:rPr>
        <w:t>заявл</w:t>
      </w:r>
      <w:proofErr w:type="spellEnd"/>
      <w:r w:rsidRPr="009C663F">
        <w:rPr>
          <w:rFonts w:ascii="Times New Roman" w:hAnsi="Times New Roman" w:cs="Times New Roman"/>
          <w:sz w:val="28"/>
          <w:szCs w:val="28"/>
        </w:rPr>
        <w:t>. 16.08.1990; опубл. 15.04.1994.</w:t>
      </w:r>
    </w:p>
    <w:p w14:paraId="410D9AA2" w14:textId="77777777" w:rsidR="008C3423" w:rsidRPr="009C663F" w:rsidRDefault="008C3423" w:rsidP="008C3423">
      <w:pPr>
        <w:spacing w:after="0" w:line="240" w:lineRule="auto"/>
        <w:jc w:val="both"/>
        <w:rPr>
          <w:rFonts w:ascii="Times New Roman" w:hAnsi="Times New Roman" w:cs="Times New Roman"/>
          <w:sz w:val="28"/>
          <w:szCs w:val="28"/>
        </w:rPr>
      </w:pPr>
      <w:r w:rsidRPr="008C3423">
        <w:rPr>
          <w:rFonts w:ascii="Times New Roman" w:hAnsi="Times New Roman" w:cs="Times New Roman"/>
          <w:sz w:val="28"/>
          <w:szCs w:val="28"/>
        </w:rPr>
        <w:t xml:space="preserve">55. </w:t>
      </w:r>
      <w:r w:rsidRPr="009C663F">
        <w:rPr>
          <w:rFonts w:ascii="Times New Roman" w:hAnsi="Times New Roman" w:cs="Times New Roman"/>
          <w:sz w:val="28"/>
          <w:szCs w:val="28"/>
        </w:rPr>
        <w:t xml:space="preserve">Патент 2018629 Российская Федерация, МПК5 E 21B 33/13, E21B 33/12. Способ заканчивания скважин / Журавлев </w:t>
      </w:r>
      <w:proofErr w:type="gramStart"/>
      <w:r w:rsidRPr="009C663F">
        <w:rPr>
          <w:rFonts w:ascii="Times New Roman" w:hAnsi="Times New Roman" w:cs="Times New Roman"/>
          <w:sz w:val="28"/>
          <w:szCs w:val="28"/>
        </w:rPr>
        <w:t>Г.И.</w:t>
      </w:r>
      <w:proofErr w:type="gramEnd"/>
      <w:r w:rsidRPr="009C663F">
        <w:rPr>
          <w:rFonts w:ascii="Times New Roman" w:hAnsi="Times New Roman" w:cs="Times New Roman"/>
          <w:sz w:val="28"/>
          <w:szCs w:val="28"/>
        </w:rPr>
        <w:t xml:space="preserve">, </w:t>
      </w:r>
      <w:proofErr w:type="spellStart"/>
      <w:r w:rsidRPr="009C663F">
        <w:rPr>
          <w:rFonts w:ascii="Times New Roman" w:hAnsi="Times New Roman" w:cs="Times New Roman"/>
          <w:sz w:val="28"/>
          <w:szCs w:val="28"/>
        </w:rPr>
        <w:t>Ванявкин</w:t>
      </w:r>
      <w:proofErr w:type="spellEnd"/>
      <w:r w:rsidRPr="009C663F">
        <w:rPr>
          <w:rFonts w:ascii="Times New Roman" w:hAnsi="Times New Roman" w:cs="Times New Roman"/>
          <w:sz w:val="28"/>
          <w:szCs w:val="28"/>
        </w:rPr>
        <w:t xml:space="preserve"> Б.П., </w:t>
      </w:r>
      <w:proofErr w:type="spellStart"/>
      <w:r w:rsidRPr="009C663F">
        <w:rPr>
          <w:rFonts w:ascii="Times New Roman" w:hAnsi="Times New Roman" w:cs="Times New Roman"/>
          <w:sz w:val="28"/>
          <w:szCs w:val="28"/>
        </w:rPr>
        <w:t>Агзамов</w:t>
      </w:r>
      <w:proofErr w:type="spellEnd"/>
      <w:r w:rsidRPr="009C663F">
        <w:rPr>
          <w:rFonts w:ascii="Times New Roman" w:hAnsi="Times New Roman" w:cs="Times New Roman"/>
          <w:sz w:val="28"/>
          <w:szCs w:val="28"/>
        </w:rPr>
        <w:t xml:space="preserve"> Ф.А. </w:t>
      </w:r>
      <w:r w:rsidRPr="009C663F">
        <w:rPr>
          <w:rFonts w:ascii="Times New Roman" w:hAnsi="Times New Roman" w:cs="Times New Roman"/>
          <w:sz w:val="28"/>
          <w:szCs w:val="28"/>
        </w:rPr>
        <w:lastRenderedPageBreak/>
        <w:t xml:space="preserve">[и др.]; заявитель и патентообладатель </w:t>
      </w:r>
      <w:proofErr w:type="spellStart"/>
      <w:r w:rsidRPr="009C663F">
        <w:rPr>
          <w:rFonts w:ascii="Times New Roman" w:hAnsi="Times New Roman" w:cs="Times New Roman"/>
          <w:sz w:val="28"/>
          <w:szCs w:val="28"/>
        </w:rPr>
        <w:t>Нижневолж</w:t>
      </w:r>
      <w:proofErr w:type="spellEnd"/>
      <w:r w:rsidRPr="009C663F">
        <w:rPr>
          <w:rFonts w:ascii="Times New Roman" w:hAnsi="Times New Roman" w:cs="Times New Roman"/>
          <w:sz w:val="28"/>
          <w:szCs w:val="28"/>
        </w:rPr>
        <w:t xml:space="preserve">. НИИ геологии и геофизики. – № 4878353/03, </w:t>
      </w:r>
      <w:proofErr w:type="spellStart"/>
      <w:r w:rsidRPr="009C663F">
        <w:rPr>
          <w:rFonts w:ascii="Times New Roman" w:hAnsi="Times New Roman" w:cs="Times New Roman"/>
          <w:sz w:val="28"/>
          <w:szCs w:val="28"/>
        </w:rPr>
        <w:t>заявл</w:t>
      </w:r>
      <w:proofErr w:type="spellEnd"/>
      <w:r w:rsidRPr="009C663F">
        <w:rPr>
          <w:rFonts w:ascii="Times New Roman" w:hAnsi="Times New Roman" w:cs="Times New Roman"/>
          <w:sz w:val="28"/>
          <w:szCs w:val="28"/>
        </w:rPr>
        <w:t>. 29.10.1990; опубл. 30.08.1994</w:t>
      </w:r>
    </w:p>
    <w:p w14:paraId="41F21563"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55. Патент 2100569 Российская Федерация, МПК6 E 21B 33/14. Способ цементирования скважин с аномально высокими пластовыми давлениями /</w:t>
      </w:r>
      <w:proofErr w:type="spellStart"/>
      <w:r w:rsidRPr="008C3423">
        <w:rPr>
          <w:rFonts w:ascii="Times New Roman" w:hAnsi="Times New Roman" w:cs="Times New Roman"/>
          <w:sz w:val="28"/>
          <w:szCs w:val="28"/>
        </w:rPr>
        <w:t>Цыцымушкин</w:t>
      </w:r>
      <w:proofErr w:type="spellEnd"/>
      <w:r w:rsidRPr="008C3423">
        <w:rPr>
          <w:rFonts w:ascii="Times New Roman" w:hAnsi="Times New Roman" w:cs="Times New Roman"/>
          <w:sz w:val="28"/>
          <w:szCs w:val="28"/>
        </w:rPr>
        <w:t xml:space="preserve"> П.Ф., </w:t>
      </w:r>
      <w:proofErr w:type="spellStart"/>
      <w:r w:rsidRPr="008C3423">
        <w:rPr>
          <w:rFonts w:ascii="Times New Roman" w:hAnsi="Times New Roman" w:cs="Times New Roman"/>
          <w:sz w:val="28"/>
          <w:szCs w:val="28"/>
        </w:rPr>
        <w:t>Горонович</w:t>
      </w:r>
      <w:proofErr w:type="spellEnd"/>
      <w:r w:rsidRPr="008C3423">
        <w:rPr>
          <w:rFonts w:ascii="Times New Roman" w:hAnsi="Times New Roman" w:cs="Times New Roman"/>
          <w:sz w:val="28"/>
          <w:szCs w:val="28"/>
        </w:rPr>
        <w:t xml:space="preserve"> С.Н., Левшин </w:t>
      </w:r>
      <w:proofErr w:type="gramStart"/>
      <w:r w:rsidRPr="008C3423">
        <w:rPr>
          <w:rFonts w:ascii="Times New Roman" w:hAnsi="Times New Roman" w:cs="Times New Roman"/>
          <w:sz w:val="28"/>
          <w:szCs w:val="28"/>
        </w:rPr>
        <w:t>В.Н.</w:t>
      </w:r>
      <w:proofErr w:type="gramEnd"/>
      <w:r w:rsidRPr="008C3423">
        <w:rPr>
          <w:rFonts w:ascii="Times New Roman" w:hAnsi="Times New Roman" w:cs="Times New Roman"/>
          <w:sz w:val="28"/>
          <w:szCs w:val="28"/>
        </w:rPr>
        <w:t xml:space="preserve"> [и др.]; заявитель и патентообладатель </w:t>
      </w:r>
      <w:proofErr w:type="spellStart"/>
      <w:r w:rsidRPr="008C3423">
        <w:rPr>
          <w:rFonts w:ascii="Times New Roman" w:hAnsi="Times New Roman" w:cs="Times New Roman"/>
          <w:sz w:val="28"/>
          <w:szCs w:val="28"/>
        </w:rPr>
        <w:t>ВолгоУралНИПИгаз</w:t>
      </w:r>
      <w:proofErr w:type="spellEnd"/>
      <w:r w:rsidRPr="008C3423">
        <w:rPr>
          <w:rFonts w:ascii="Times New Roman" w:hAnsi="Times New Roman" w:cs="Times New Roman"/>
          <w:sz w:val="28"/>
          <w:szCs w:val="28"/>
        </w:rPr>
        <w:t xml:space="preserve"> – № 96101731/03, </w:t>
      </w:r>
      <w:proofErr w:type="spellStart"/>
      <w:r w:rsidRPr="008C3423">
        <w:rPr>
          <w:rFonts w:ascii="Times New Roman" w:hAnsi="Times New Roman" w:cs="Times New Roman"/>
          <w:sz w:val="28"/>
          <w:szCs w:val="28"/>
        </w:rPr>
        <w:t>заявл</w:t>
      </w:r>
      <w:proofErr w:type="spellEnd"/>
      <w:r w:rsidRPr="008C3423">
        <w:rPr>
          <w:rFonts w:ascii="Times New Roman" w:hAnsi="Times New Roman" w:cs="Times New Roman"/>
          <w:sz w:val="28"/>
          <w:szCs w:val="28"/>
        </w:rPr>
        <w:t>. 10.01.1996; опубл. 27.12.1997.</w:t>
      </w:r>
    </w:p>
    <w:p w14:paraId="7F2B5D50" w14:textId="77777777" w:rsidR="008C3423" w:rsidRPr="00A055AC"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56. Патент 2183253 Российская Федерация, МПК7</w:t>
      </w:r>
      <w:r w:rsidRPr="008C3423">
        <w:rPr>
          <w:rFonts w:ascii="Times New Roman" w:hAnsi="Times New Roman" w:cs="Times New Roman"/>
          <w:sz w:val="28"/>
          <w:szCs w:val="28"/>
          <w:lang w:val="en-US"/>
        </w:rPr>
        <w:t>E</w:t>
      </w:r>
      <w:r w:rsidRPr="008C3423">
        <w:rPr>
          <w:rFonts w:ascii="Times New Roman" w:hAnsi="Times New Roman" w:cs="Times New Roman"/>
          <w:sz w:val="28"/>
          <w:szCs w:val="28"/>
        </w:rPr>
        <w:t xml:space="preserve"> 21</w:t>
      </w:r>
      <w:r w:rsidRPr="008C3423">
        <w:rPr>
          <w:rFonts w:ascii="Times New Roman" w:hAnsi="Times New Roman" w:cs="Times New Roman"/>
          <w:sz w:val="28"/>
          <w:szCs w:val="28"/>
          <w:lang w:val="en-US"/>
        </w:rPr>
        <w:t>B</w:t>
      </w:r>
      <w:r w:rsidRPr="008C3423">
        <w:rPr>
          <w:rFonts w:ascii="Times New Roman" w:hAnsi="Times New Roman" w:cs="Times New Roman"/>
          <w:sz w:val="28"/>
          <w:szCs w:val="28"/>
        </w:rPr>
        <w:t xml:space="preserve"> 33/14. Способ цементирования скважин / Вяхирев </w:t>
      </w:r>
      <w:proofErr w:type="gramStart"/>
      <w:r w:rsidRPr="008C3423">
        <w:rPr>
          <w:rFonts w:ascii="Times New Roman" w:hAnsi="Times New Roman" w:cs="Times New Roman"/>
          <w:sz w:val="28"/>
          <w:szCs w:val="28"/>
        </w:rPr>
        <w:t>В.И.</w:t>
      </w:r>
      <w:proofErr w:type="gramEnd"/>
      <w:r w:rsidRPr="008C3423">
        <w:rPr>
          <w:rFonts w:ascii="Times New Roman" w:hAnsi="Times New Roman" w:cs="Times New Roman"/>
          <w:sz w:val="28"/>
          <w:szCs w:val="28"/>
        </w:rPr>
        <w:t xml:space="preserve">, Шаманов С.А., Еремин </w:t>
      </w:r>
      <w:proofErr w:type="gramStart"/>
      <w:r w:rsidRPr="008C3423">
        <w:rPr>
          <w:rFonts w:ascii="Times New Roman" w:hAnsi="Times New Roman" w:cs="Times New Roman"/>
          <w:sz w:val="28"/>
          <w:szCs w:val="28"/>
        </w:rPr>
        <w:t>Г.А.</w:t>
      </w:r>
      <w:proofErr w:type="gramEnd"/>
      <w:r w:rsidRPr="008C3423">
        <w:rPr>
          <w:rFonts w:ascii="Times New Roman" w:hAnsi="Times New Roman" w:cs="Times New Roman"/>
          <w:sz w:val="28"/>
          <w:szCs w:val="28"/>
        </w:rPr>
        <w:t xml:space="preserve"> [и др.]; заявитель и патентообладатель ООО «Буровая компания». – № 2000108228/03, </w:t>
      </w:r>
      <w:proofErr w:type="spellStart"/>
      <w:r w:rsidRPr="008C3423">
        <w:rPr>
          <w:rFonts w:ascii="Times New Roman" w:hAnsi="Times New Roman" w:cs="Times New Roman"/>
          <w:sz w:val="28"/>
          <w:szCs w:val="28"/>
        </w:rPr>
        <w:t>заявл</w:t>
      </w:r>
      <w:proofErr w:type="spellEnd"/>
      <w:r w:rsidRPr="008C3423">
        <w:rPr>
          <w:rFonts w:ascii="Times New Roman" w:hAnsi="Times New Roman" w:cs="Times New Roman"/>
          <w:sz w:val="28"/>
          <w:szCs w:val="28"/>
        </w:rPr>
        <w:t xml:space="preserve">. </w:t>
      </w:r>
      <w:r w:rsidRPr="00A055AC">
        <w:rPr>
          <w:rFonts w:ascii="Times New Roman" w:hAnsi="Times New Roman" w:cs="Times New Roman"/>
          <w:sz w:val="28"/>
          <w:szCs w:val="28"/>
        </w:rPr>
        <w:t>03.04.2000; опубл. 10.06.2002.</w:t>
      </w:r>
    </w:p>
    <w:p w14:paraId="3DA7CAE9"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57. Патент 2484241 Российская Федерация, МПК7 </w:t>
      </w:r>
      <w:r w:rsidRPr="008C3423">
        <w:rPr>
          <w:rFonts w:ascii="Times New Roman" w:hAnsi="Times New Roman" w:cs="Times New Roman"/>
          <w:sz w:val="28"/>
          <w:szCs w:val="28"/>
          <w:lang w:val="en-US"/>
        </w:rPr>
        <w:t>E</w:t>
      </w:r>
      <w:r w:rsidRPr="008C3423">
        <w:rPr>
          <w:rFonts w:ascii="Times New Roman" w:hAnsi="Times New Roman" w:cs="Times New Roman"/>
          <w:sz w:val="28"/>
          <w:szCs w:val="28"/>
        </w:rPr>
        <w:t xml:space="preserve"> 21</w:t>
      </w:r>
      <w:r w:rsidRPr="008C3423">
        <w:rPr>
          <w:rFonts w:ascii="Times New Roman" w:hAnsi="Times New Roman" w:cs="Times New Roman"/>
          <w:sz w:val="28"/>
          <w:szCs w:val="28"/>
          <w:lang w:val="en-US"/>
        </w:rPr>
        <w:t>B</w:t>
      </w:r>
      <w:r w:rsidRPr="008C3423">
        <w:rPr>
          <w:rFonts w:ascii="Times New Roman" w:hAnsi="Times New Roman" w:cs="Times New Roman"/>
          <w:sz w:val="28"/>
          <w:szCs w:val="28"/>
        </w:rPr>
        <w:t xml:space="preserve"> 43/10, </w:t>
      </w:r>
      <w:r w:rsidRPr="008C3423">
        <w:rPr>
          <w:rFonts w:ascii="Times New Roman" w:hAnsi="Times New Roman" w:cs="Times New Roman"/>
          <w:sz w:val="28"/>
          <w:szCs w:val="28"/>
          <w:lang w:val="en-US"/>
        </w:rPr>
        <w:t>E</w:t>
      </w:r>
      <w:r w:rsidRPr="008C3423">
        <w:rPr>
          <w:rFonts w:ascii="Times New Roman" w:hAnsi="Times New Roman" w:cs="Times New Roman"/>
          <w:sz w:val="28"/>
          <w:szCs w:val="28"/>
        </w:rPr>
        <w:t xml:space="preserve"> 21</w:t>
      </w:r>
      <w:r w:rsidRPr="008C3423">
        <w:rPr>
          <w:rFonts w:ascii="Times New Roman" w:hAnsi="Times New Roman" w:cs="Times New Roman"/>
          <w:sz w:val="28"/>
          <w:szCs w:val="28"/>
          <w:lang w:val="en-US"/>
        </w:rPr>
        <w:t>B</w:t>
      </w:r>
      <w:r w:rsidRPr="008C3423">
        <w:rPr>
          <w:rFonts w:ascii="Times New Roman" w:hAnsi="Times New Roman" w:cs="Times New Roman"/>
          <w:sz w:val="28"/>
          <w:szCs w:val="28"/>
        </w:rPr>
        <w:t xml:space="preserve"> 33/14. Способ заканчивания газовой скважины / </w:t>
      </w:r>
      <w:proofErr w:type="spellStart"/>
      <w:r w:rsidRPr="008C3423">
        <w:rPr>
          <w:rFonts w:ascii="Times New Roman" w:hAnsi="Times New Roman" w:cs="Times New Roman"/>
          <w:sz w:val="28"/>
          <w:szCs w:val="28"/>
        </w:rPr>
        <w:t>Лихушин</w:t>
      </w:r>
      <w:proofErr w:type="spellEnd"/>
      <w:r w:rsidRPr="008C3423">
        <w:rPr>
          <w:rFonts w:ascii="Times New Roman" w:hAnsi="Times New Roman" w:cs="Times New Roman"/>
          <w:sz w:val="28"/>
          <w:szCs w:val="28"/>
        </w:rPr>
        <w:t xml:space="preserve"> А.М., Рубан Г.Н., </w:t>
      </w:r>
      <w:proofErr w:type="spellStart"/>
      <w:r w:rsidRPr="008C3423">
        <w:rPr>
          <w:rFonts w:ascii="Times New Roman" w:hAnsi="Times New Roman" w:cs="Times New Roman"/>
          <w:sz w:val="28"/>
          <w:szCs w:val="28"/>
        </w:rPr>
        <w:t>Мкртычан</w:t>
      </w:r>
      <w:proofErr w:type="spellEnd"/>
      <w:r w:rsidRPr="008C3423">
        <w:rPr>
          <w:rFonts w:ascii="Times New Roman" w:hAnsi="Times New Roman" w:cs="Times New Roman"/>
          <w:sz w:val="28"/>
          <w:szCs w:val="28"/>
        </w:rPr>
        <w:t xml:space="preserve"> Я.С. [и др.]; заявитель и патентообладатель ООО "Газпром ВНИИГАЗ". – № 2011138797/03, </w:t>
      </w:r>
      <w:proofErr w:type="spellStart"/>
      <w:r w:rsidRPr="008C3423">
        <w:rPr>
          <w:rFonts w:ascii="Times New Roman" w:hAnsi="Times New Roman" w:cs="Times New Roman"/>
          <w:sz w:val="28"/>
          <w:szCs w:val="28"/>
        </w:rPr>
        <w:t>заявл</w:t>
      </w:r>
      <w:proofErr w:type="spellEnd"/>
      <w:r w:rsidRPr="008C3423">
        <w:rPr>
          <w:rFonts w:ascii="Times New Roman" w:hAnsi="Times New Roman" w:cs="Times New Roman"/>
          <w:sz w:val="28"/>
          <w:szCs w:val="28"/>
        </w:rPr>
        <w:t xml:space="preserve">. </w:t>
      </w:r>
      <w:r w:rsidRPr="008C68C5">
        <w:rPr>
          <w:rFonts w:ascii="Times New Roman" w:hAnsi="Times New Roman" w:cs="Times New Roman"/>
          <w:sz w:val="28"/>
          <w:szCs w:val="28"/>
        </w:rPr>
        <w:t>21.09.2011; опубл. 21.09.2011.</w:t>
      </w:r>
    </w:p>
    <w:p w14:paraId="6920286E"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58. Патент 2241819 Российская Федерация, МПК7</w:t>
      </w:r>
      <w:r w:rsidRPr="008C3423">
        <w:rPr>
          <w:rFonts w:ascii="Times New Roman" w:hAnsi="Times New Roman" w:cs="Times New Roman"/>
          <w:sz w:val="28"/>
          <w:szCs w:val="28"/>
          <w:lang w:val="en-US"/>
        </w:rPr>
        <w:t>E</w:t>
      </w:r>
      <w:r w:rsidRPr="008C3423">
        <w:rPr>
          <w:rFonts w:ascii="Times New Roman" w:hAnsi="Times New Roman" w:cs="Times New Roman"/>
          <w:sz w:val="28"/>
          <w:szCs w:val="28"/>
        </w:rPr>
        <w:t xml:space="preserve"> 21</w:t>
      </w:r>
      <w:r w:rsidRPr="008C3423">
        <w:rPr>
          <w:rFonts w:ascii="Times New Roman" w:hAnsi="Times New Roman" w:cs="Times New Roman"/>
          <w:sz w:val="28"/>
          <w:szCs w:val="28"/>
          <w:lang w:val="en-US"/>
        </w:rPr>
        <w:t>B</w:t>
      </w:r>
      <w:r w:rsidRPr="008C3423">
        <w:rPr>
          <w:rFonts w:ascii="Times New Roman" w:hAnsi="Times New Roman" w:cs="Times New Roman"/>
          <w:sz w:val="28"/>
          <w:szCs w:val="28"/>
        </w:rPr>
        <w:t xml:space="preserve"> 33/14. Способ ступенчатого цементирования скважины в высокопроницаемых газонасыщенных коллекторах / Пономаренко </w:t>
      </w:r>
      <w:proofErr w:type="gramStart"/>
      <w:r w:rsidRPr="008C3423">
        <w:rPr>
          <w:rFonts w:ascii="Times New Roman" w:hAnsi="Times New Roman" w:cs="Times New Roman"/>
          <w:sz w:val="28"/>
          <w:szCs w:val="28"/>
        </w:rPr>
        <w:t>М.Н.</w:t>
      </w:r>
      <w:proofErr w:type="gramEnd"/>
      <w:r w:rsidRPr="008C3423">
        <w:rPr>
          <w:rFonts w:ascii="Times New Roman" w:hAnsi="Times New Roman" w:cs="Times New Roman"/>
          <w:sz w:val="28"/>
          <w:szCs w:val="28"/>
        </w:rPr>
        <w:t xml:space="preserve">, </w:t>
      </w:r>
      <w:proofErr w:type="spellStart"/>
      <w:r w:rsidRPr="008C3423">
        <w:rPr>
          <w:rFonts w:ascii="Times New Roman" w:hAnsi="Times New Roman" w:cs="Times New Roman"/>
          <w:sz w:val="28"/>
          <w:szCs w:val="28"/>
        </w:rPr>
        <w:t>Гасумов</w:t>
      </w:r>
      <w:proofErr w:type="spellEnd"/>
      <w:r w:rsidRPr="008C3423">
        <w:rPr>
          <w:rFonts w:ascii="Times New Roman" w:hAnsi="Times New Roman" w:cs="Times New Roman"/>
          <w:sz w:val="28"/>
          <w:szCs w:val="28"/>
        </w:rPr>
        <w:t xml:space="preserve"> Р.А., Мосиенко </w:t>
      </w:r>
      <w:proofErr w:type="gramStart"/>
      <w:r w:rsidRPr="008C3423">
        <w:rPr>
          <w:rFonts w:ascii="Times New Roman" w:hAnsi="Times New Roman" w:cs="Times New Roman"/>
          <w:sz w:val="28"/>
          <w:szCs w:val="28"/>
        </w:rPr>
        <w:t>В.Г.</w:t>
      </w:r>
      <w:proofErr w:type="gramEnd"/>
      <w:r w:rsidRPr="008C3423">
        <w:rPr>
          <w:rFonts w:ascii="Times New Roman" w:hAnsi="Times New Roman" w:cs="Times New Roman"/>
          <w:sz w:val="28"/>
          <w:szCs w:val="28"/>
        </w:rPr>
        <w:t xml:space="preserve"> [и др.]; заявитель и патентообладатель ОАО «СевКавНИПИгаз» № 2003116027/03, </w:t>
      </w:r>
      <w:proofErr w:type="spellStart"/>
      <w:r w:rsidRPr="008C3423">
        <w:rPr>
          <w:rFonts w:ascii="Times New Roman" w:hAnsi="Times New Roman" w:cs="Times New Roman"/>
          <w:sz w:val="28"/>
          <w:szCs w:val="28"/>
        </w:rPr>
        <w:t>заявл</w:t>
      </w:r>
      <w:proofErr w:type="spellEnd"/>
      <w:r w:rsidRPr="008C3423">
        <w:rPr>
          <w:rFonts w:ascii="Times New Roman" w:hAnsi="Times New Roman" w:cs="Times New Roman"/>
          <w:sz w:val="28"/>
          <w:szCs w:val="28"/>
        </w:rPr>
        <w:t xml:space="preserve">. </w:t>
      </w:r>
      <w:r w:rsidRPr="008C68C5">
        <w:rPr>
          <w:rFonts w:ascii="Times New Roman" w:hAnsi="Times New Roman" w:cs="Times New Roman"/>
          <w:sz w:val="28"/>
          <w:szCs w:val="28"/>
        </w:rPr>
        <w:t>28.05.2003; опубл. 10.12.2004.</w:t>
      </w:r>
    </w:p>
    <w:p w14:paraId="11BBF15C" w14:textId="77777777" w:rsidR="008C3423" w:rsidRPr="008C3423"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59. Блинов П.А., Никишин В. В., Гореликов В. Г., Волков А. К., Чалых В. П. «Анализ существующих </w:t>
      </w:r>
      <w:proofErr w:type="spellStart"/>
      <w:r w:rsidRPr="008C3423">
        <w:rPr>
          <w:rFonts w:ascii="Times New Roman" w:hAnsi="Times New Roman" w:cs="Times New Roman"/>
          <w:sz w:val="28"/>
          <w:szCs w:val="28"/>
        </w:rPr>
        <w:t>нанодобавок</w:t>
      </w:r>
      <w:proofErr w:type="spellEnd"/>
      <w:r w:rsidRPr="008C3423">
        <w:rPr>
          <w:rFonts w:ascii="Times New Roman" w:hAnsi="Times New Roman" w:cs="Times New Roman"/>
          <w:sz w:val="28"/>
          <w:szCs w:val="28"/>
        </w:rPr>
        <w:t>, используемых для улучшения механических свойств цементного камня» // «</w:t>
      </w:r>
      <w:proofErr w:type="spellStart"/>
      <w:r w:rsidRPr="008C3423">
        <w:rPr>
          <w:rFonts w:ascii="Times New Roman" w:hAnsi="Times New Roman" w:cs="Times New Roman"/>
          <w:sz w:val="28"/>
          <w:szCs w:val="28"/>
          <w:lang w:val="en-US"/>
        </w:rPr>
        <w:t>Neftegaz</w:t>
      </w:r>
      <w:proofErr w:type="spellEnd"/>
      <w:r w:rsidRPr="008C3423">
        <w:rPr>
          <w:rFonts w:ascii="Times New Roman" w:hAnsi="Times New Roman" w:cs="Times New Roman"/>
          <w:sz w:val="28"/>
          <w:szCs w:val="28"/>
        </w:rPr>
        <w:t>.</w:t>
      </w:r>
      <w:r w:rsidRPr="008C3423">
        <w:rPr>
          <w:rFonts w:ascii="Times New Roman" w:hAnsi="Times New Roman" w:cs="Times New Roman"/>
          <w:sz w:val="28"/>
          <w:szCs w:val="28"/>
          <w:lang w:val="en-US"/>
        </w:rPr>
        <w:t>RU</w:t>
      </w:r>
      <w:r w:rsidRPr="008C3423">
        <w:rPr>
          <w:rFonts w:ascii="Times New Roman" w:hAnsi="Times New Roman" w:cs="Times New Roman"/>
          <w:sz w:val="28"/>
          <w:szCs w:val="28"/>
        </w:rPr>
        <w:t>». – 2024. - №4.</w:t>
      </w:r>
    </w:p>
    <w:p w14:paraId="72271163"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60. Овчинников В. П. и др. Проблемы и их решения при цементировании эксплуатационных колонн высокотемпературных скважин //Известия высших учебных заведений. Нефть и газ. – 2019. – №. 1. – С. </w:t>
      </w:r>
      <w:proofErr w:type="gramStart"/>
      <w:r w:rsidRPr="008C3423">
        <w:rPr>
          <w:rFonts w:ascii="Times New Roman" w:hAnsi="Times New Roman" w:cs="Times New Roman"/>
          <w:sz w:val="28"/>
          <w:szCs w:val="28"/>
        </w:rPr>
        <w:t>39-46</w:t>
      </w:r>
      <w:proofErr w:type="gramEnd"/>
      <w:r w:rsidRPr="008C3423">
        <w:rPr>
          <w:rFonts w:ascii="Times New Roman" w:hAnsi="Times New Roman" w:cs="Times New Roman"/>
          <w:sz w:val="28"/>
          <w:szCs w:val="28"/>
        </w:rPr>
        <w:t>.</w:t>
      </w:r>
    </w:p>
    <w:p w14:paraId="5FD3014B"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61. </w:t>
      </w:r>
      <w:proofErr w:type="spellStart"/>
      <w:r w:rsidRPr="008C3423">
        <w:rPr>
          <w:rFonts w:ascii="Times New Roman" w:hAnsi="Times New Roman" w:cs="Times New Roman"/>
          <w:sz w:val="28"/>
          <w:szCs w:val="28"/>
        </w:rPr>
        <w:t>Бутт</w:t>
      </w:r>
      <w:proofErr w:type="spellEnd"/>
      <w:r w:rsidRPr="008C3423">
        <w:rPr>
          <w:rFonts w:ascii="Times New Roman" w:hAnsi="Times New Roman" w:cs="Times New Roman"/>
          <w:sz w:val="28"/>
          <w:szCs w:val="28"/>
        </w:rPr>
        <w:t xml:space="preserve"> Ю. М., Сычев М. М., Тимашев В. В. Химическая технология вяжущих материалов: учеб. - М.: Высшая школа, 1980. - 472 с.</w:t>
      </w:r>
    </w:p>
    <w:p w14:paraId="3CE57DAD" w14:textId="77777777" w:rsidR="008C3423" w:rsidRPr="008C68C5"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62. Бабушкин </w:t>
      </w:r>
      <w:proofErr w:type="gramStart"/>
      <w:r w:rsidRPr="008C3423">
        <w:rPr>
          <w:rFonts w:ascii="Times New Roman" w:hAnsi="Times New Roman" w:cs="Times New Roman"/>
          <w:sz w:val="28"/>
          <w:szCs w:val="28"/>
        </w:rPr>
        <w:t>В.И.</w:t>
      </w:r>
      <w:proofErr w:type="gramEnd"/>
      <w:r w:rsidRPr="008C3423">
        <w:rPr>
          <w:rFonts w:ascii="Times New Roman" w:hAnsi="Times New Roman" w:cs="Times New Roman"/>
          <w:sz w:val="28"/>
          <w:szCs w:val="28"/>
        </w:rPr>
        <w:t xml:space="preserve">, Матвеев </w:t>
      </w:r>
      <w:proofErr w:type="gramStart"/>
      <w:r w:rsidRPr="008C3423">
        <w:rPr>
          <w:rFonts w:ascii="Times New Roman" w:hAnsi="Times New Roman" w:cs="Times New Roman"/>
          <w:sz w:val="28"/>
          <w:szCs w:val="28"/>
        </w:rPr>
        <w:t>Г.М.</w:t>
      </w:r>
      <w:proofErr w:type="gramEnd"/>
      <w:r w:rsidRPr="008C3423">
        <w:rPr>
          <w:rFonts w:ascii="Times New Roman" w:hAnsi="Times New Roman" w:cs="Times New Roman"/>
          <w:sz w:val="28"/>
          <w:szCs w:val="28"/>
        </w:rPr>
        <w:t xml:space="preserve">, </w:t>
      </w:r>
      <w:proofErr w:type="spellStart"/>
      <w:r w:rsidRPr="008C3423">
        <w:rPr>
          <w:rFonts w:ascii="Times New Roman" w:hAnsi="Times New Roman" w:cs="Times New Roman"/>
          <w:sz w:val="28"/>
          <w:szCs w:val="28"/>
        </w:rPr>
        <w:t>Мчедлов</w:t>
      </w:r>
      <w:proofErr w:type="spellEnd"/>
      <w:r w:rsidRPr="008C3423">
        <w:rPr>
          <w:rFonts w:ascii="Times New Roman" w:hAnsi="Times New Roman" w:cs="Times New Roman"/>
          <w:sz w:val="28"/>
          <w:szCs w:val="28"/>
        </w:rPr>
        <w:t xml:space="preserve">-Петросян </w:t>
      </w:r>
      <w:proofErr w:type="gramStart"/>
      <w:r w:rsidRPr="008C3423">
        <w:rPr>
          <w:rFonts w:ascii="Times New Roman" w:hAnsi="Times New Roman" w:cs="Times New Roman"/>
          <w:sz w:val="28"/>
          <w:szCs w:val="28"/>
        </w:rPr>
        <w:t>О.П.</w:t>
      </w:r>
      <w:proofErr w:type="gramEnd"/>
      <w:r w:rsidRPr="008C3423">
        <w:rPr>
          <w:rFonts w:ascii="Times New Roman" w:hAnsi="Times New Roman" w:cs="Times New Roman"/>
          <w:sz w:val="28"/>
          <w:szCs w:val="28"/>
        </w:rPr>
        <w:t xml:space="preserve"> Термодинамика силикатов. 4-е изд., </w:t>
      </w:r>
      <w:proofErr w:type="spellStart"/>
      <w:r w:rsidRPr="008C3423">
        <w:rPr>
          <w:rFonts w:ascii="Times New Roman" w:hAnsi="Times New Roman" w:cs="Times New Roman"/>
          <w:sz w:val="28"/>
          <w:szCs w:val="28"/>
        </w:rPr>
        <w:t>перераб</w:t>
      </w:r>
      <w:proofErr w:type="spellEnd"/>
      <w:proofErr w:type="gramStart"/>
      <w:r w:rsidRPr="008C3423">
        <w:rPr>
          <w:rFonts w:ascii="Times New Roman" w:hAnsi="Times New Roman" w:cs="Times New Roman"/>
          <w:sz w:val="28"/>
          <w:szCs w:val="28"/>
        </w:rPr>
        <w:t>.</w:t>
      </w:r>
      <w:proofErr w:type="gramEnd"/>
      <w:r w:rsidRPr="008C3423">
        <w:rPr>
          <w:rFonts w:ascii="Times New Roman" w:hAnsi="Times New Roman" w:cs="Times New Roman"/>
          <w:sz w:val="28"/>
          <w:szCs w:val="28"/>
        </w:rPr>
        <w:t xml:space="preserve"> и доп. - М.: </w:t>
      </w:r>
      <w:proofErr w:type="spellStart"/>
      <w:r w:rsidRPr="008C3423">
        <w:rPr>
          <w:rFonts w:ascii="Times New Roman" w:hAnsi="Times New Roman" w:cs="Times New Roman"/>
          <w:sz w:val="28"/>
          <w:szCs w:val="28"/>
        </w:rPr>
        <w:t>Стройиздат</w:t>
      </w:r>
      <w:proofErr w:type="spellEnd"/>
      <w:r w:rsidRPr="008C3423">
        <w:rPr>
          <w:rFonts w:ascii="Times New Roman" w:hAnsi="Times New Roman" w:cs="Times New Roman"/>
          <w:sz w:val="28"/>
          <w:szCs w:val="28"/>
        </w:rPr>
        <w:t>, 1986. - 406 с.</w:t>
      </w:r>
    </w:p>
    <w:p w14:paraId="4B13311C" w14:textId="77777777" w:rsidR="008C3423" w:rsidRPr="008C3423"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 xml:space="preserve">63. Овчинников В. П. и др. Повышение термостойкости тампонажного камня применением доменного гранулированного шлака //Бурение и нефть. – 2017. – №. 11. – С. </w:t>
      </w:r>
      <w:proofErr w:type="gramStart"/>
      <w:r w:rsidRPr="008C3423">
        <w:rPr>
          <w:rFonts w:ascii="Times New Roman" w:hAnsi="Times New Roman" w:cs="Times New Roman"/>
          <w:sz w:val="28"/>
          <w:szCs w:val="28"/>
        </w:rPr>
        <w:t>32-35</w:t>
      </w:r>
      <w:proofErr w:type="gramEnd"/>
      <w:r w:rsidRPr="008C3423">
        <w:rPr>
          <w:rFonts w:ascii="Times New Roman" w:hAnsi="Times New Roman" w:cs="Times New Roman"/>
          <w:sz w:val="28"/>
          <w:szCs w:val="28"/>
        </w:rPr>
        <w:t>.</w:t>
      </w:r>
    </w:p>
    <w:p w14:paraId="3A4FE227" w14:textId="77777777" w:rsidR="008C3423" w:rsidRPr="008C3423" w:rsidRDefault="008C3423" w:rsidP="000507DA">
      <w:pPr>
        <w:spacing w:after="0" w:line="240" w:lineRule="auto"/>
        <w:ind w:firstLine="709"/>
        <w:jc w:val="both"/>
        <w:rPr>
          <w:rFonts w:ascii="Times New Roman" w:hAnsi="Times New Roman" w:cs="Times New Roman"/>
          <w:sz w:val="28"/>
          <w:szCs w:val="28"/>
        </w:rPr>
      </w:pPr>
      <w:r w:rsidRPr="008C3423">
        <w:rPr>
          <w:rFonts w:ascii="Times New Roman" w:hAnsi="Times New Roman" w:cs="Times New Roman"/>
          <w:sz w:val="28"/>
          <w:szCs w:val="28"/>
        </w:rPr>
        <w:t>64. Булатов А.И. Управление физико-механическими свойствами тампонажных систем. - М.: Недра, 1976. - 248 с.</w:t>
      </w:r>
    </w:p>
    <w:p w14:paraId="25A3C9FC" w14:textId="77777777" w:rsidR="008C3423" w:rsidRPr="008C3423" w:rsidRDefault="008C3423"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65. </w:t>
      </w:r>
      <w:r w:rsidRPr="008C3423">
        <w:rPr>
          <w:rFonts w:ascii="Times New Roman" w:hAnsi="Times New Roman" w:cs="Times New Roman"/>
          <w:sz w:val="28"/>
          <w:szCs w:val="28"/>
          <w:lang w:val="en-US"/>
        </w:rPr>
        <w:t>Valladares L. D. L. S. et al. Characterization and magnetic properties of hollow α-Fe2O3 microspheres obtained by sol gel and spray roasting methods //Journal of Science: Advanced Ma</w:t>
      </w:r>
      <w:r>
        <w:rPr>
          <w:rFonts w:ascii="Times New Roman" w:hAnsi="Times New Roman" w:cs="Times New Roman"/>
          <w:sz w:val="28"/>
          <w:szCs w:val="28"/>
          <w:lang w:val="en-US"/>
        </w:rPr>
        <w:t>terials and Devices. – 2019. – Vol. 4, №. 3. – P</w:t>
      </w:r>
      <w:r w:rsidRPr="008C3423">
        <w:rPr>
          <w:rFonts w:ascii="Times New Roman" w:hAnsi="Times New Roman" w:cs="Times New Roman"/>
          <w:sz w:val="28"/>
          <w:szCs w:val="28"/>
          <w:lang w:val="en-US"/>
        </w:rPr>
        <w:t>. 483-491.</w:t>
      </w:r>
    </w:p>
    <w:p w14:paraId="17889DE5" w14:textId="77777777" w:rsidR="008C3423" w:rsidRPr="00AC1550" w:rsidRDefault="00AC155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66. </w:t>
      </w:r>
      <w:proofErr w:type="spellStart"/>
      <w:r w:rsidRPr="00AC1550">
        <w:rPr>
          <w:rFonts w:ascii="Times New Roman" w:hAnsi="Times New Roman" w:cs="Times New Roman"/>
          <w:sz w:val="28"/>
          <w:szCs w:val="28"/>
          <w:lang w:val="en-US"/>
        </w:rPr>
        <w:t>Bensted</w:t>
      </w:r>
      <w:proofErr w:type="spellEnd"/>
      <w:r w:rsidRPr="00AC1550">
        <w:rPr>
          <w:rFonts w:ascii="Times New Roman" w:hAnsi="Times New Roman" w:cs="Times New Roman"/>
          <w:sz w:val="28"/>
          <w:szCs w:val="28"/>
          <w:lang w:val="en-US"/>
        </w:rPr>
        <w:t xml:space="preserve"> J., Brough A. R., Page M. M. Chemical degradation of concrete //Durability of concrete an</w:t>
      </w:r>
      <w:r>
        <w:rPr>
          <w:rFonts w:ascii="Times New Roman" w:hAnsi="Times New Roman" w:cs="Times New Roman"/>
          <w:sz w:val="28"/>
          <w:szCs w:val="28"/>
          <w:lang w:val="en-US"/>
        </w:rPr>
        <w:t>d cement composites. – 2007. – P</w:t>
      </w:r>
      <w:r w:rsidRPr="00AC1550">
        <w:rPr>
          <w:rFonts w:ascii="Times New Roman" w:hAnsi="Times New Roman" w:cs="Times New Roman"/>
          <w:sz w:val="28"/>
          <w:szCs w:val="28"/>
          <w:lang w:val="en-US"/>
        </w:rPr>
        <w:t>. 86-135.</w:t>
      </w:r>
    </w:p>
    <w:p w14:paraId="6F1E0965" w14:textId="77777777" w:rsidR="00AC1550" w:rsidRDefault="00AC155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67. </w:t>
      </w:r>
      <w:r w:rsidRPr="00AC1550">
        <w:rPr>
          <w:rFonts w:ascii="Times New Roman" w:hAnsi="Times New Roman" w:cs="Times New Roman"/>
          <w:sz w:val="28"/>
          <w:szCs w:val="28"/>
          <w:lang w:val="en-US"/>
        </w:rPr>
        <w:t xml:space="preserve">Al-Jabari M. Concrete durability problems: physicochemical and transport mechanisms //Integral Waterproofing of Concrete Structures. – 2022. – </w:t>
      </w:r>
      <w:r>
        <w:rPr>
          <w:rFonts w:ascii="Times New Roman" w:hAnsi="Times New Roman" w:cs="Times New Roman"/>
          <w:sz w:val="28"/>
          <w:szCs w:val="28"/>
          <w:lang w:val="en-US"/>
        </w:rPr>
        <w:t>P</w:t>
      </w:r>
      <w:r w:rsidRPr="00AC1550">
        <w:rPr>
          <w:rFonts w:ascii="Times New Roman" w:hAnsi="Times New Roman" w:cs="Times New Roman"/>
          <w:sz w:val="28"/>
          <w:szCs w:val="28"/>
          <w:lang w:val="en-US"/>
        </w:rPr>
        <w:t>. 69-107.</w:t>
      </w:r>
    </w:p>
    <w:p w14:paraId="6E5B5229" w14:textId="77777777" w:rsidR="00AC1550" w:rsidRPr="00AC1550" w:rsidRDefault="00AC155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68. </w:t>
      </w:r>
      <w:r w:rsidRPr="00AC1550">
        <w:rPr>
          <w:rFonts w:ascii="Times New Roman" w:hAnsi="Times New Roman" w:cs="Times New Roman"/>
          <w:sz w:val="28"/>
          <w:szCs w:val="28"/>
          <w:lang w:val="en-US"/>
        </w:rPr>
        <w:t xml:space="preserve">Zhang X. et al. </w:t>
      </w:r>
      <w:proofErr w:type="gramStart"/>
      <w:r w:rsidRPr="00AC1550">
        <w:rPr>
          <w:rFonts w:ascii="Times New Roman" w:hAnsi="Times New Roman" w:cs="Times New Roman"/>
          <w:sz w:val="28"/>
          <w:szCs w:val="28"/>
          <w:lang w:val="en-US"/>
        </w:rPr>
        <w:t>Atomic</w:t>
      </w:r>
      <w:proofErr w:type="gramEnd"/>
      <w:r w:rsidRPr="00AC1550">
        <w:rPr>
          <w:rFonts w:ascii="Times New Roman" w:hAnsi="Times New Roman" w:cs="Times New Roman"/>
          <w:sz w:val="28"/>
          <w:szCs w:val="28"/>
          <w:lang w:val="en-US"/>
        </w:rPr>
        <w:t xml:space="preserve"> structure of the Fe3O4/Fe2O3 interface during phase transition from hematite to magnetite //</w:t>
      </w:r>
      <w:r>
        <w:rPr>
          <w:rFonts w:ascii="Times New Roman" w:hAnsi="Times New Roman" w:cs="Times New Roman"/>
          <w:sz w:val="28"/>
          <w:szCs w:val="28"/>
          <w:lang w:val="en-US"/>
        </w:rPr>
        <w:t>Inorganic Chemistry. – 2023. – Vol. 62, №. 30. – P</w:t>
      </w:r>
      <w:r w:rsidRPr="00AC1550">
        <w:rPr>
          <w:rFonts w:ascii="Times New Roman" w:hAnsi="Times New Roman" w:cs="Times New Roman"/>
          <w:sz w:val="28"/>
          <w:szCs w:val="28"/>
          <w:lang w:val="en-US"/>
        </w:rPr>
        <w:t>. 12111-12118.</w:t>
      </w:r>
    </w:p>
    <w:p w14:paraId="406BF371" w14:textId="77777777" w:rsidR="00273BC0" w:rsidRDefault="00AC155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69. </w:t>
      </w:r>
      <w:proofErr w:type="spellStart"/>
      <w:r w:rsidRPr="00AC1550">
        <w:rPr>
          <w:rFonts w:ascii="Times New Roman" w:hAnsi="Times New Roman" w:cs="Times New Roman"/>
          <w:sz w:val="28"/>
          <w:szCs w:val="28"/>
          <w:lang w:val="en-US"/>
        </w:rPr>
        <w:t>Kozlovskiy</w:t>
      </w:r>
      <w:proofErr w:type="spellEnd"/>
      <w:r w:rsidRPr="00AC1550">
        <w:rPr>
          <w:rFonts w:ascii="Times New Roman" w:hAnsi="Times New Roman" w:cs="Times New Roman"/>
          <w:sz w:val="28"/>
          <w:szCs w:val="28"/>
          <w:lang w:val="en-US"/>
        </w:rPr>
        <w:t xml:space="preserve"> A. L. et al. Study of phase transformations, structural, corrosion properties and cytotoxicity of magnetite-based nanoparticles //Vacuum. – </w:t>
      </w:r>
      <w:r>
        <w:rPr>
          <w:rFonts w:ascii="Times New Roman" w:hAnsi="Times New Roman" w:cs="Times New Roman"/>
          <w:sz w:val="28"/>
          <w:szCs w:val="28"/>
          <w:lang w:val="en-US"/>
        </w:rPr>
        <w:t>2019. – Vol</w:t>
      </w:r>
      <w:r w:rsidRPr="00AC1550">
        <w:rPr>
          <w:rFonts w:ascii="Times New Roman" w:hAnsi="Times New Roman" w:cs="Times New Roman"/>
          <w:sz w:val="28"/>
          <w:szCs w:val="28"/>
          <w:lang w:val="en-US"/>
        </w:rPr>
        <w:t xml:space="preserve">. 163. – </w:t>
      </w:r>
      <w:r>
        <w:rPr>
          <w:rFonts w:ascii="Times New Roman" w:hAnsi="Times New Roman" w:cs="Times New Roman"/>
          <w:sz w:val="28"/>
          <w:szCs w:val="28"/>
          <w:lang w:val="en-US"/>
        </w:rPr>
        <w:t>P</w:t>
      </w:r>
      <w:r w:rsidRPr="00AC1550">
        <w:rPr>
          <w:rFonts w:ascii="Times New Roman" w:hAnsi="Times New Roman" w:cs="Times New Roman"/>
          <w:sz w:val="28"/>
          <w:szCs w:val="28"/>
          <w:lang w:val="en-US"/>
        </w:rPr>
        <w:t>. 236-247.</w:t>
      </w:r>
    </w:p>
    <w:p w14:paraId="08671C55" w14:textId="77777777" w:rsidR="00AC1550" w:rsidRDefault="00AC155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70. </w:t>
      </w:r>
      <w:proofErr w:type="spellStart"/>
      <w:r w:rsidR="00BD0FF9" w:rsidRPr="00BD0FF9">
        <w:rPr>
          <w:rFonts w:ascii="Times New Roman" w:hAnsi="Times New Roman" w:cs="Times New Roman"/>
          <w:sz w:val="28"/>
          <w:szCs w:val="28"/>
          <w:lang w:val="en-US"/>
        </w:rPr>
        <w:t>Korchunov</w:t>
      </w:r>
      <w:proofErr w:type="spellEnd"/>
      <w:r w:rsidR="00BD0FF9" w:rsidRPr="00BD0FF9">
        <w:rPr>
          <w:rFonts w:ascii="Times New Roman" w:hAnsi="Times New Roman" w:cs="Times New Roman"/>
          <w:sz w:val="28"/>
          <w:szCs w:val="28"/>
          <w:lang w:val="en-US"/>
        </w:rPr>
        <w:t xml:space="preserve"> I. V., Dmitrieva E. A., Potapova E. N. Structural features of a cement matrix modified with additives of sedimentary origin //IOP Conference Series: Materials Science and Engineer</w:t>
      </w:r>
      <w:r w:rsidR="00BD0FF9">
        <w:rPr>
          <w:rFonts w:ascii="Times New Roman" w:hAnsi="Times New Roman" w:cs="Times New Roman"/>
          <w:sz w:val="28"/>
          <w:szCs w:val="28"/>
          <w:lang w:val="en-US"/>
        </w:rPr>
        <w:t>ing. – IOP Publishing, 2021. – Vol. 1083,</w:t>
      </w:r>
      <w:r w:rsidR="00BD0FF9" w:rsidRPr="00BD0FF9">
        <w:rPr>
          <w:rFonts w:ascii="Times New Roman" w:hAnsi="Times New Roman" w:cs="Times New Roman"/>
          <w:sz w:val="28"/>
          <w:szCs w:val="28"/>
          <w:lang w:val="en-US"/>
        </w:rPr>
        <w:t xml:space="preserve"> №</w:t>
      </w:r>
      <w:r w:rsidR="00BD0FF9">
        <w:rPr>
          <w:rFonts w:ascii="Times New Roman" w:hAnsi="Times New Roman" w:cs="Times New Roman"/>
          <w:sz w:val="28"/>
          <w:szCs w:val="28"/>
          <w:lang w:val="en-US"/>
        </w:rPr>
        <w:t>. 1. – P</w:t>
      </w:r>
      <w:r w:rsidR="00BD0FF9" w:rsidRPr="00BD0FF9">
        <w:rPr>
          <w:rFonts w:ascii="Times New Roman" w:hAnsi="Times New Roman" w:cs="Times New Roman"/>
          <w:sz w:val="28"/>
          <w:szCs w:val="28"/>
          <w:lang w:val="en-US"/>
        </w:rPr>
        <w:t>. 012033.</w:t>
      </w:r>
    </w:p>
    <w:p w14:paraId="76B69A07" w14:textId="77777777" w:rsidR="00BD0FF9"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71.</w:t>
      </w:r>
      <w:r w:rsidRPr="00BD0FF9">
        <w:rPr>
          <w:lang w:val="en-US"/>
        </w:rPr>
        <w:t xml:space="preserve"> </w:t>
      </w:r>
      <w:proofErr w:type="spellStart"/>
      <w:r w:rsidRPr="00BD0FF9">
        <w:rPr>
          <w:rFonts w:ascii="Times New Roman" w:hAnsi="Times New Roman" w:cs="Times New Roman"/>
          <w:sz w:val="28"/>
          <w:szCs w:val="28"/>
          <w:lang w:val="en-US"/>
        </w:rPr>
        <w:t>Stel’makh</w:t>
      </w:r>
      <w:proofErr w:type="spellEnd"/>
      <w:r w:rsidRPr="00BD0FF9">
        <w:rPr>
          <w:rFonts w:ascii="Times New Roman" w:hAnsi="Times New Roman" w:cs="Times New Roman"/>
          <w:sz w:val="28"/>
          <w:szCs w:val="28"/>
          <w:lang w:val="en-US"/>
        </w:rPr>
        <w:t xml:space="preserve"> S. A. et al. Development of high-tech self-compacting concrete mixtures based on nano-modifiers of various types</w:t>
      </w:r>
      <w:r>
        <w:rPr>
          <w:rFonts w:ascii="Times New Roman" w:hAnsi="Times New Roman" w:cs="Times New Roman"/>
          <w:sz w:val="28"/>
          <w:szCs w:val="28"/>
          <w:lang w:val="en-US"/>
        </w:rPr>
        <w:t xml:space="preserve"> //Materials. – 2022. – Vol. 15,</w:t>
      </w:r>
      <w:r w:rsidRPr="00BD0FF9">
        <w:rPr>
          <w:rFonts w:ascii="Times New Roman" w:hAnsi="Times New Roman" w:cs="Times New Roman"/>
          <w:sz w:val="28"/>
          <w:szCs w:val="28"/>
          <w:lang w:val="en-US"/>
        </w:rPr>
        <w:t xml:space="preserve"> №. 8. – </w:t>
      </w:r>
      <w:r>
        <w:rPr>
          <w:rFonts w:ascii="Times New Roman" w:hAnsi="Times New Roman" w:cs="Times New Roman"/>
          <w:sz w:val="28"/>
          <w:szCs w:val="28"/>
          <w:lang w:val="en-US"/>
        </w:rPr>
        <w:t>P</w:t>
      </w:r>
      <w:r w:rsidRPr="00BD0FF9">
        <w:rPr>
          <w:rFonts w:ascii="Times New Roman" w:hAnsi="Times New Roman" w:cs="Times New Roman"/>
          <w:sz w:val="28"/>
          <w:szCs w:val="28"/>
          <w:lang w:val="en-US"/>
        </w:rPr>
        <w:t>. 2739.</w:t>
      </w:r>
    </w:p>
    <w:p w14:paraId="564004BD" w14:textId="77777777" w:rsidR="00BD0FF9"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72. </w:t>
      </w:r>
      <w:r w:rsidRPr="00BD0FF9">
        <w:rPr>
          <w:rFonts w:ascii="Times New Roman" w:hAnsi="Times New Roman" w:cs="Times New Roman"/>
          <w:sz w:val="28"/>
          <w:szCs w:val="28"/>
          <w:lang w:val="en-US"/>
        </w:rPr>
        <w:t xml:space="preserve">Arasu A. N. et al. Optimization of </w:t>
      </w:r>
      <w:proofErr w:type="gramStart"/>
      <w:r w:rsidRPr="00BD0FF9">
        <w:rPr>
          <w:rFonts w:ascii="Times New Roman" w:hAnsi="Times New Roman" w:cs="Times New Roman"/>
          <w:sz w:val="28"/>
          <w:szCs w:val="28"/>
          <w:lang w:val="en-US"/>
        </w:rPr>
        <w:t>high performance</w:t>
      </w:r>
      <w:proofErr w:type="gramEnd"/>
      <w:r w:rsidRPr="00BD0FF9">
        <w:rPr>
          <w:rFonts w:ascii="Times New Roman" w:hAnsi="Times New Roman" w:cs="Times New Roman"/>
          <w:sz w:val="28"/>
          <w:szCs w:val="28"/>
          <w:lang w:val="en-US"/>
        </w:rPr>
        <w:t xml:space="preserve"> concrete composites by using nano materials //Research on Engineering Structures and Materi</w:t>
      </w:r>
      <w:r>
        <w:rPr>
          <w:rFonts w:ascii="Times New Roman" w:hAnsi="Times New Roman" w:cs="Times New Roman"/>
          <w:sz w:val="28"/>
          <w:szCs w:val="28"/>
          <w:lang w:val="en-US"/>
        </w:rPr>
        <w:t>als. – 2023. – Vol. 9, №. 3. – P</w:t>
      </w:r>
      <w:r w:rsidRPr="00BD0FF9">
        <w:rPr>
          <w:rFonts w:ascii="Times New Roman" w:hAnsi="Times New Roman" w:cs="Times New Roman"/>
          <w:sz w:val="28"/>
          <w:szCs w:val="28"/>
          <w:lang w:val="en-US"/>
        </w:rPr>
        <w:t>. 843-859.</w:t>
      </w:r>
    </w:p>
    <w:p w14:paraId="7102ACC9" w14:textId="77777777" w:rsidR="00BD0FF9" w:rsidRPr="00BD0FF9"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73. </w:t>
      </w:r>
      <w:r w:rsidRPr="00BD0FF9">
        <w:rPr>
          <w:rFonts w:ascii="Times New Roman" w:hAnsi="Times New Roman" w:cs="Times New Roman"/>
          <w:sz w:val="28"/>
          <w:szCs w:val="28"/>
          <w:lang w:val="en-US"/>
        </w:rPr>
        <w:t xml:space="preserve">Cherkasov V. D. et al. Studying the Structure Formation of Cement Stone in the Presence of Fine-Disperse Additives //Proceedings of FORM 2022: Construction </w:t>
      </w:r>
      <w:proofErr w:type="gramStart"/>
      <w:r w:rsidRPr="00BD0FF9">
        <w:rPr>
          <w:rFonts w:ascii="Times New Roman" w:hAnsi="Times New Roman" w:cs="Times New Roman"/>
          <w:sz w:val="28"/>
          <w:szCs w:val="28"/>
          <w:lang w:val="en-US"/>
        </w:rPr>
        <w:t>The</w:t>
      </w:r>
      <w:proofErr w:type="gramEnd"/>
      <w:r w:rsidRPr="00BD0FF9">
        <w:rPr>
          <w:rFonts w:ascii="Times New Roman" w:hAnsi="Times New Roman" w:cs="Times New Roman"/>
          <w:sz w:val="28"/>
          <w:szCs w:val="28"/>
          <w:lang w:val="en-US"/>
        </w:rPr>
        <w:t xml:space="preserve"> Formation of Living Environment. – </w:t>
      </w:r>
      <w:proofErr w:type="gramStart"/>
      <w:r w:rsidRPr="00BD0FF9">
        <w:rPr>
          <w:rFonts w:ascii="Times New Roman" w:hAnsi="Times New Roman" w:cs="Times New Roman"/>
          <w:sz w:val="28"/>
          <w:szCs w:val="28"/>
          <w:lang w:val="en-US"/>
        </w:rPr>
        <w:t>Cham :</w:t>
      </w:r>
      <w:proofErr w:type="gramEnd"/>
      <w:r w:rsidRPr="00BD0FF9">
        <w:rPr>
          <w:rFonts w:ascii="Times New Roman" w:hAnsi="Times New Roman" w:cs="Times New Roman"/>
          <w:sz w:val="28"/>
          <w:szCs w:val="28"/>
          <w:lang w:val="en-US"/>
        </w:rPr>
        <w:t xml:space="preserve"> Springer Int</w:t>
      </w:r>
      <w:r>
        <w:rPr>
          <w:rFonts w:ascii="Times New Roman" w:hAnsi="Times New Roman" w:cs="Times New Roman"/>
          <w:sz w:val="28"/>
          <w:szCs w:val="28"/>
          <w:lang w:val="en-US"/>
        </w:rPr>
        <w:t>ernational Publishing, 2022. – P</w:t>
      </w:r>
      <w:r w:rsidRPr="00BD0FF9">
        <w:rPr>
          <w:rFonts w:ascii="Times New Roman" w:hAnsi="Times New Roman" w:cs="Times New Roman"/>
          <w:sz w:val="28"/>
          <w:szCs w:val="28"/>
          <w:lang w:val="en-US"/>
        </w:rPr>
        <w:t>. 497-503.</w:t>
      </w:r>
    </w:p>
    <w:p w14:paraId="0EAB8AF7" w14:textId="77777777" w:rsidR="00BD0FF9"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74. </w:t>
      </w:r>
      <w:r w:rsidRPr="00BD0FF9">
        <w:rPr>
          <w:rFonts w:ascii="Times New Roman" w:hAnsi="Times New Roman" w:cs="Times New Roman"/>
          <w:sz w:val="28"/>
          <w:szCs w:val="28"/>
          <w:lang w:val="en-US"/>
        </w:rPr>
        <w:t>Groysman A. Corrosion problems and solutions in oil, gas, refining and petrochemical industry //</w:t>
      </w:r>
      <w:proofErr w:type="spellStart"/>
      <w:r w:rsidRPr="00BD0FF9">
        <w:rPr>
          <w:rFonts w:ascii="Times New Roman" w:hAnsi="Times New Roman" w:cs="Times New Roman"/>
          <w:sz w:val="28"/>
          <w:szCs w:val="28"/>
          <w:lang w:val="en-US"/>
        </w:rPr>
        <w:t>Koroze</w:t>
      </w:r>
      <w:proofErr w:type="spellEnd"/>
      <w:r w:rsidRPr="00BD0FF9">
        <w:rPr>
          <w:rFonts w:ascii="Times New Roman" w:hAnsi="Times New Roman" w:cs="Times New Roman"/>
          <w:sz w:val="28"/>
          <w:szCs w:val="28"/>
          <w:lang w:val="en-US"/>
        </w:rPr>
        <w:t xml:space="preserve"> a </w:t>
      </w:r>
      <w:proofErr w:type="spellStart"/>
      <w:r w:rsidRPr="00BD0FF9">
        <w:rPr>
          <w:rFonts w:ascii="Times New Roman" w:hAnsi="Times New Roman" w:cs="Times New Roman"/>
          <w:sz w:val="28"/>
          <w:szCs w:val="28"/>
          <w:lang w:val="en-US"/>
        </w:rPr>
        <w:t>ochrana</w:t>
      </w:r>
      <w:proofErr w:type="spellEnd"/>
      <w:r w:rsidRPr="00BD0FF9">
        <w:rPr>
          <w:rFonts w:ascii="Times New Roman" w:hAnsi="Times New Roman" w:cs="Times New Roman"/>
          <w:sz w:val="28"/>
          <w:szCs w:val="28"/>
          <w:lang w:val="en-US"/>
        </w:rPr>
        <w:t xml:space="preserve"> </w:t>
      </w:r>
      <w:proofErr w:type="spellStart"/>
      <w:r w:rsidRPr="00BD0FF9">
        <w:rPr>
          <w:rFonts w:ascii="Times New Roman" w:hAnsi="Times New Roman" w:cs="Times New Roman"/>
          <w:sz w:val="28"/>
          <w:szCs w:val="28"/>
          <w:lang w:val="en-US"/>
        </w:rPr>
        <w:t>materialu</w:t>
      </w:r>
      <w:proofErr w:type="spellEnd"/>
      <w:r w:rsidRPr="00BD0FF9">
        <w:rPr>
          <w:rFonts w:ascii="Times New Roman" w:hAnsi="Times New Roman" w:cs="Times New Roman"/>
          <w:sz w:val="28"/>
          <w:szCs w:val="28"/>
          <w:lang w:val="en-US"/>
        </w:rPr>
        <w:t>. – 201</w:t>
      </w:r>
      <w:r>
        <w:rPr>
          <w:rFonts w:ascii="Times New Roman" w:hAnsi="Times New Roman" w:cs="Times New Roman"/>
          <w:sz w:val="28"/>
          <w:szCs w:val="28"/>
          <w:lang w:val="en-US"/>
        </w:rPr>
        <w:t>7. – Vol. 61, №. 3. – P</w:t>
      </w:r>
      <w:r w:rsidRPr="00BD0FF9">
        <w:rPr>
          <w:rFonts w:ascii="Times New Roman" w:hAnsi="Times New Roman" w:cs="Times New Roman"/>
          <w:sz w:val="28"/>
          <w:szCs w:val="28"/>
          <w:lang w:val="en-US"/>
        </w:rPr>
        <w:t>. 100.</w:t>
      </w:r>
    </w:p>
    <w:p w14:paraId="65FEE797" w14:textId="77777777" w:rsidR="00BD0FF9"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75. </w:t>
      </w:r>
      <w:r w:rsidRPr="00BD0FF9">
        <w:rPr>
          <w:rFonts w:ascii="Times New Roman" w:hAnsi="Times New Roman" w:cs="Times New Roman"/>
          <w:sz w:val="28"/>
          <w:szCs w:val="28"/>
          <w:lang w:val="en-US"/>
        </w:rPr>
        <w:t xml:space="preserve">Tkach E., Semenov V., </w:t>
      </w:r>
      <w:proofErr w:type="spellStart"/>
      <w:r w:rsidRPr="00BD0FF9">
        <w:rPr>
          <w:rFonts w:ascii="Times New Roman" w:hAnsi="Times New Roman" w:cs="Times New Roman"/>
          <w:sz w:val="28"/>
          <w:szCs w:val="28"/>
          <w:lang w:val="en-US"/>
        </w:rPr>
        <w:t>Shumilina</w:t>
      </w:r>
      <w:proofErr w:type="spellEnd"/>
      <w:r w:rsidRPr="00BD0FF9">
        <w:rPr>
          <w:rFonts w:ascii="Times New Roman" w:hAnsi="Times New Roman" w:cs="Times New Roman"/>
          <w:sz w:val="28"/>
          <w:szCs w:val="28"/>
          <w:lang w:val="en-US"/>
        </w:rPr>
        <w:t xml:space="preserve"> Y. Optimization of the composition and technological processes of dispersed cement systems with high performance properties //IOP Conference Series: Materials Science and Engineering. – IOP Publishi</w:t>
      </w:r>
      <w:r>
        <w:rPr>
          <w:rFonts w:ascii="Times New Roman" w:hAnsi="Times New Roman" w:cs="Times New Roman"/>
          <w:sz w:val="28"/>
          <w:szCs w:val="28"/>
          <w:lang w:val="en-US"/>
        </w:rPr>
        <w:t>ng, 2021. – Vol. 1030, №. 1. – P</w:t>
      </w:r>
      <w:r w:rsidRPr="00BD0FF9">
        <w:rPr>
          <w:rFonts w:ascii="Times New Roman" w:hAnsi="Times New Roman" w:cs="Times New Roman"/>
          <w:sz w:val="28"/>
          <w:szCs w:val="28"/>
          <w:lang w:val="en-US"/>
        </w:rPr>
        <w:t>. 012024.</w:t>
      </w:r>
    </w:p>
    <w:p w14:paraId="7F077F17" w14:textId="77777777" w:rsidR="00BD0FF9" w:rsidRPr="00B87D2A"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76. </w:t>
      </w:r>
      <w:r w:rsidR="00B87D2A" w:rsidRPr="00B87D2A">
        <w:rPr>
          <w:rFonts w:ascii="Times New Roman" w:hAnsi="Times New Roman" w:cs="Times New Roman"/>
          <w:sz w:val="28"/>
          <w:szCs w:val="28"/>
          <w:lang w:val="en-US"/>
        </w:rPr>
        <w:t>Davoodi S. et al. Thermally stable and salt-resistant synthetic polymers as drilling fluid additives for deployment in harsh sub-surface conditions: A review //Journal of Molecula</w:t>
      </w:r>
      <w:r w:rsidR="00B87D2A">
        <w:rPr>
          <w:rFonts w:ascii="Times New Roman" w:hAnsi="Times New Roman" w:cs="Times New Roman"/>
          <w:sz w:val="28"/>
          <w:szCs w:val="28"/>
          <w:lang w:val="en-US"/>
        </w:rPr>
        <w:t>r Liquids. – 2023. – Vol. 371. – P</w:t>
      </w:r>
      <w:r w:rsidR="00B87D2A" w:rsidRPr="00B87D2A">
        <w:rPr>
          <w:rFonts w:ascii="Times New Roman" w:hAnsi="Times New Roman" w:cs="Times New Roman"/>
          <w:sz w:val="28"/>
          <w:szCs w:val="28"/>
          <w:lang w:val="en-US"/>
        </w:rPr>
        <w:t>. 121117.</w:t>
      </w:r>
    </w:p>
    <w:p w14:paraId="5DA3A37E" w14:textId="77777777" w:rsidR="00BD0FF9" w:rsidRDefault="00BD0FF9"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77. </w:t>
      </w:r>
      <w:r w:rsidR="00B87D2A" w:rsidRPr="00B87D2A">
        <w:rPr>
          <w:rFonts w:ascii="Times New Roman" w:hAnsi="Times New Roman" w:cs="Times New Roman"/>
          <w:sz w:val="28"/>
          <w:szCs w:val="28"/>
          <w:lang w:val="en-US"/>
        </w:rPr>
        <w:t xml:space="preserve">Warsi S. B. F., Panda B., Biswas P. Exploring </w:t>
      </w:r>
      <w:proofErr w:type="spellStart"/>
      <w:r w:rsidR="00B87D2A" w:rsidRPr="00B87D2A">
        <w:rPr>
          <w:rFonts w:ascii="Times New Roman" w:hAnsi="Times New Roman" w:cs="Times New Roman"/>
          <w:sz w:val="28"/>
          <w:szCs w:val="28"/>
          <w:lang w:val="en-US"/>
        </w:rPr>
        <w:t>fibre</w:t>
      </w:r>
      <w:proofErr w:type="spellEnd"/>
      <w:r w:rsidR="00B87D2A" w:rsidRPr="00B87D2A">
        <w:rPr>
          <w:rFonts w:ascii="Times New Roman" w:hAnsi="Times New Roman" w:cs="Times New Roman"/>
          <w:sz w:val="28"/>
          <w:szCs w:val="28"/>
          <w:lang w:val="en-US"/>
        </w:rPr>
        <w:t xml:space="preserve"> addition methods and mechanical properties of </w:t>
      </w:r>
      <w:proofErr w:type="spellStart"/>
      <w:r w:rsidR="00B87D2A" w:rsidRPr="00B87D2A">
        <w:rPr>
          <w:rFonts w:ascii="Times New Roman" w:hAnsi="Times New Roman" w:cs="Times New Roman"/>
          <w:sz w:val="28"/>
          <w:szCs w:val="28"/>
          <w:lang w:val="en-US"/>
        </w:rPr>
        <w:t>fibre</w:t>
      </w:r>
      <w:proofErr w:type="spellEnd"/>
      <w:r w:rsidR="00B87D2A" w:rsidRPr="00B87D2A">
        <w:rPr>
          <w:rFonts w:ascii="Times New Roman" w:hAnsi="Times New Roman" w:cs="Times New Roman"/>
          <w:sz w:val="28"/>
          <w:szCs w:val="28"/>
          <w:lang w:val="en-US"/>
        </w:rPr>
        <w:t>-reinforced 3D printed concrete: A review //Developments in th</w:t>
      </w:r>
      <w:r w:rsidR="00B87D2A">
        <w:rPr>
          <w:rFonts w:ascii="Times New Roman" w:hAnsi="Times New Roman" w:cs="Times New Roman"/>
          <w:sz w:val="28"/>
          <w:szCs w:val="28"/>
          <w:lang w:val="en-US"/>
        </w:rPr>
        <w:t>e Built Environment. – 2023. – Vol. 16. – P</w:t>
      </w:r>
      <w:r w:rsidR="00B87D2A" w:rsidRPr="00B87D2A">
        <w:rPr>
          <w:rFonts w:ascii="Times New Roman" w:hAnsi="Times New Roman" w:cs="Times New Roman"/>
          <w:sz w:val="28"/>
          <w:szCs w:val="28"/>
          <w:lang w:val="en-US"/>
        </w:rPr>
        <w:t>. 100295.</w:t>
      </w:r>
    </w:p>
    <w:p w14:paraId="69C408A4" w14:textId="77777777" w:rsidR="00B87D2A" w:rsidRPr="008C68C5" w:rsidRDefault="00B87D2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78.</w:t>
      </w:r>
      <w:r w:rsidR="008C68C5">
        <w:rPr>
          <w:rFonts w:ascii="Times New Roman" w:hAnsi="Times New Roman" w:cs="Times New Roman"/>
          <w:sz w:val="28"/>
          <w:szCs w:val="28"/>
          <w:lang w:val="en-US"/>
        </w:rPr>
        <w:t xml:space="preserve"> </w:t>
      </w:r>
      <w:r w:rsidR="008C68C5" w:rsidRPr="008C68C5">
        <w:rPr>
          <w:rFonts w:ascii="Times New Roman" w:hAnsi="Times New Roman" w:cs="Times New Roman"/>
          <w:sz w:val="28"/>
          <w:szCs w:val="28"/>
          <w:lang w:val="en-US"/>
        </w:rPr>
        <w:t xml:space="preserve">Liu B. et al. Fresh properties, rheological behavior and structural evolution of cement pastes optimized using highly dispersed in situ controllably grown Nano-SiO2 //Cement and </w:t>
      </w:r>
      <w:r w:rsidR="008C68C5">
        <w:rPr>
          <w:rFonts w:ascii="Times New Roman" w:hAnsi="Times New Roman" w:cs="Times New Roman"/>
          <w:sz w:val="28"/>
          <w:szCs w:val="28"/>
          <w:lang w:val="en-US"/>
        </w:rPr>
        <w:t>Concrete Composites. – 2023. – Vol. 135. – P</w:t>
      </w:r>
      <w:r w:rsidR="008C68C5" w:rsidRPr="008C68C5">
        <w:rPr>
          <w:rFonts w:ascii="Times New Roman" w:hAnsi="Times New Roman" w:cs="Times New Roman"/>
          <w:sz w:val="28"/>
          <w:szCs w:val="28"/>
          <w:lang w:val="en-US"/>
        </w:rPr>
        <w:t>. 104828.</w:t>
      </w:r>
    </w:p>
    <w:p w14:paraId="208C5CB0" w14:textId="77777777" w:rsidR="00B87D2A" w:rsidRPr="008C68C5" w:rsidRDefault="00B87D2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79.</w:t>
      </w:r>
      <w:r w:rsidR="008C68C5">
        <w:rPr>
          <w:rFonts w:ascii="Times New Roman" w:hAnsi="Times New Roman" w:cs="Times New Roman"/>
          <w:sz w:val="28"/>
          <w:szCs w:val="28"/>
          <w:lang w:val="en-US"/>
        </w:rPr>
        <w:t xml:space="preserve"> </w:t>
      </w:r>
      <w:proofErr w:type="spellStart"/>
      <w:r w:rsidR="008C68C5" w:rsidRPr="008C68C5">
        <w:rPr>
          <w:rFonts w:ascii="Times New Roman" w:hAnsi="Times New Roman" w:cs="Times New Roman"/>
          <w:sz w:val="28"/>
          <w:szCs w:val="28"/>
          <w:lang w:val="en-US"/>
        </w:rPr>
        <w:t>Teymouri</w:t>
      </w:r>
      <w:proofErr w:type="spellEnd"/>
      <w:r w:rsidR="008C68C5" w:rsidRPr="008C68C5">
        <w:rPr>
          <w:rFonts w:ascii="Times New Roman" w:hAnsi="Times New Roman" w:cs="Times New Roman"/>
          <w:sz w:val="28"/>
          <w:szCs w:val="28"/>
          <w:lang w:val="en-US"/>
        </w:rPr>
        <w:t xml:space="preserve"> A. et al. A review on carbon nanofiber production and application in cementitious mixtures //Journal of Building E</w:t>
      </w:r>
      <w:r w:rsidR="008C68C5">
        <w:rPr>
          <w:rFonts w:ascii="Times New Roman" w:hAnsi="Times New Roman" w:cs="Times New Roman"/>
          <w:sz w:val="28"/>
          <w:szCs w:val="28"/>
          <w:lang w:val="en-US"/>
        </w:rPr>
        <w:t>ngineering. – 2024. – Vol. 84. – P</w:t>
      </w:r>
      <w:r w:rsidR="008C68C5" w:rsidRPr="008C68C5">
        <w:rPr>
          <w:rFonts w:ascii="Times New Roman" w:hAnsi="Times New Roman" w:cs="Times New Roman"/>
          <w:sz w:val="28"/>
          <w:szCs w:val="28"/>
          <w:lang w:val="en-US"/>
        </w:rPr>
        <w:t>. 108519.</w:t>
      </w:r>
    </w:p>
    <w:p w14:paraId="43CC8F00" w14:textId="77777777" w:rsidR="00B87D2A" w:rsidRDefault="00B87D2A"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80. </w:t>
      </w:r>
      <w:proofErr w:type="spellStart"/>
      <w:r w:rsidR="008C68C5" w:rsidRPr="008C68C5">
        <w:rPr>
          <w:rFonts w:ascii="Times New Roman" w:hAnsi="Times New Roman" w:cs="Times New Roman"/>
          <w:sz w:val="28"/>
          <w:szCs w:val="28"/>
          <w:lang w:val="en-US"/>
        </w:rPr>
        <w:t>Horszczaruk</w:t>
      </w:r>
      <w:proofErr w:type="spellEnd"/>
      <w:r w:rsidR="008C68C5" w:rsidRPr="008C68C5">
        <w:rPr>
          <w:rFonts w:ascii="Times New Roman" w:hAnsi="Times New Roman" w:cs="Times New Roman"/>
          <w:sz w:val="28"/>
          <w:szCs w:val="28"/>
          <w:lang w:val="en-US"/>
        </w:rPr>
        <w:t xml:space="preserve"> E. et al. Mechanical properties cement based composites modified with nano-Fe3O4/SiO2 //Construction and Building </w:t>
      </w:r>
      <w:r w:rsidR="008C68C5">
        <w:rPr>
          <w:rFonts w:ascii="Times New Roman" w:hAnsi="Times New Roman" w:cs="Times New Roman"/>
          <w:sz w:val="28"/>
          <w:szCs w:val="28"/>
          <w:lang w:val="en-US"/>
        </w:rPr>
        <w:t>Materials. – 2020. – Vol. 251. – P</w:t>
      </w:r>
      <w:r w:rsidR="008C68C5" w:rsidRPr="008C68C5">
        <w:rPr>
          <w:rFonts w:ascii="Times New Roman" w:hAnsi="Times New Roman" w:cs="Times New Roman"/>
          <w:sz w:val="28"/>
          <w:szCs w:val="28"/>
          <w:lang w:val="en-US"/>
        </w:rPr>
        <w:t>. 118945.</w:t>
      </w:r>
    </w:p>
    <w:p w14:paraId="1996BC48" w14:textId="77777777" w:rsidR="00B87D2A"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81. </w:t>
      </w:r>
      <w:r w:rsidRPr="008C68C5">
        <w:rPr>
          <w:rFonts w:ascii="Times New Roman" w:hAnsi="Times New Roman" w:cs="Times New Roman"/>
          <w:sz w:val="28"/>
          <w:szCs w:val="28"/>
          <w:lang w:val="en-US"/>
        </w:rPr>
        <w:t xml:space="preserve">Olmo I. F., Chacon E., </w:t>
      </w:r>
      <w:proofErr w:type="spellStart"/>
      <w:r w:rsidRPr="008C68C5">
        <w:rPr>
          <w:rFonts w:ascii="Times New Roman" w:hAnsi="Times New Roman" w:cs="Times New Roman"/>
          <w:sz w:val="28"/>
          <w:szCs w:val="28"/>
          <w:lang w:val="en-US"/>
        </w:rPr>
        <w:t>Irabien</w:t>
      </w:r>
      <w:proofErr w:type="spellEnd"/>
      <w:r w:rsidRPr="008C68C5">
        <w:rPr>
          <w:rFonts w:ascii="Times New Roman" w:hAnsi="Times New Roman" w:cs="Times New Roman"/>
          <w:sz w:val="28"/>
          <w:szCs w:val="28"/>
          <w:lang w:val="en-US"/>
        </w:rPr>
        <w:t xml:space="preserve"> A. Influence of lead, zinc, iron (III) and chromium (III) oxides on the setting time and strength development of Portland cement //Cement and concrete research. – 2001. – </w:t>
      </w:r>
      <w:r>
        <w:rPr>
          <w:rFonts w:ascii="Times New Roman" w:hAnsi="Times New Roman" w:cs="Times New Roman"/>
          <w:sz w:val="28"/>
          <w:szCs w:val="28"/>
          <w:lang w:val="en-US"/>
        </w:rPr>
        <w:t>Vol. 31, №. 8. – P</w:t>
      </w:r>
      <w:r w:rsidRPr="008C68C5">
        <w:rPr>
          <w:rFonts w:ascii="Times New Roman" w:hAnsi="Times New Roman" w:cs="Times New Roman"/>
          <w:sz w:val="28"/>
          <w:szCs w:val="28"/>
          <w:lang w:val="en-US"/>
        </w:rPr>
        <w:t>. 1213-1219.</w:t>
      </w:r>
    </w:p>
    <w:p w14:paraId="46C1E25C" w14:textId="77777777" w:rsid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82. </w:t>
      </w:r>
      <w:proofErr w:type="spellStart"/>
      <w:r w:rsidRPr="008C68C5">
        <w:rPr>
          <w:rFonts w:ascii="Times New Roman" w:hAnsi="Times New Roman" w:cs="Times New Roman"/>
          <w:sz w:val="28"/>
          <w:szCs w:val="28"/>
          <w:lang w:val="en-US"/>
        </w:rPr>
        <w:t>Gineys</w:t>
      </w:r>
      <w:proofErr w:type="spellEnd"/>
      <w:r w:rsidRPr="008C68C5">
        <w:rPr>
          <w:rFonts w:ascii="Times New Roman" w:hAnsi="Times New Roman" w:cs="Times New Roman"/>
          <w:sz w:val="28"/>
          <w:szCs w:val="28"/>
          <w:lang w:val="en-US"/>
        </w:rPr>
        <w:t xml:space="preserve"> N., Aouad G., </w:t>
      </w:r>
      <w:proofErr w:type="spellStart"/>
      <w:r w:rsidRPr="008C68C5">
        <w:rPr>
          <w:rFonts w:ascii="Times New Roman" w:hAnsi="Times New Roman" w:cs="Times New Roman"/>
          <w:sz w:val="28"/>
          <w:szCs w:val="28"/>
          <w:lang w:val="en-US"/>
        </w:rPr>
        <w:t>Damidot</w:t>
      </w:r>
      <w:proofErr w:type="spellEnd"/>
      <w:r w:rsidRPr="008C68C5">
        <w:rPr>
          <w:rFonts w:ascii="Times New Roman" w:hAnsi="Times New Roman" w:cs="Times New Roman"/>
          <w:sz w:val="28"/>
          <w:szCs w:val="28"/>
          <w:lang w:val="en-US"/>
        </w:rPr>
        <w:t xml:space="preserve"> D. Managing trace elements in Portland cement–Part II: Comparison of two methods to incorporate Zn in a cement //Cement and </w:t>
      </w:r>
      <w:r>
        <w:rPr>
          <w:rFonts w:ascii="Times New Roman" w:hAnsi="Times New Roman" w:cs="Times New Roman"/>
          <w:sz w:val="28"/>
          <w:szCs w:val="28"/>
          <w:lang w:val="en-US"/>
        </w:rPr>
        <w:t>Concrete Composites. – 2011. – Vol. 33, №. 6. – P</w:t>
      </w:r>
      <w:r w:rsidRPr="008C68C5">
        <w:rPr>
          <w:rFonts w:ascii="Times New Roman" w:hAnsi="Times New Roman" w:cs="Times New Roman"/>
          <w:sz w:val="28"/>
          <w:szCs w:val="28"/>
          <w:lang w:val="en-US"/>
        </w:rPr>
        <w:t>. 629-636.</w:t>
      </w:r>
    </w:p>
    <w:p w14:paraId="1715B2D9" w14:textId="77777777" w:rsid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83. </w:t>
      </w:r>
      <w:proofErr w:type="spellStart"/>
      <w:r w:rsidRPr="008C68C5">
        <w:rPr>
          <w:rFonts w:ascii="Times New Roman" w:hAnsi="Times New Roman" w:cs="Times New Roman"/>
          <w:sz w:val="28"/>
          <w:szCs w:val="28"/>
          <w:lang w:val="en-US"/>
        </w:rPr>
        <w:t>Gineys</w:t>
      </w:r>
      <w:proofErr w:type="spellEnd"/>
      <w:r w:rsidRPr="008C68C5">
        <w:rPr>
          <w:rFonts w:ascii="Times New Roman" w:hAnsi="Times New Roman" w:cs="Times New Roman"/>
          <w:sz w:val="28"/>
          <w:szCs w:val="28"/>
          <w:lang w:val="en-US"/>
        </w:rPr>
        <w:t xml:space="preserve"> N., Aouad G., </w:t>
      </w:r>
      <w:proofErr w:type="spellStart"/>
      <w:r w:rsidRPr="008C68C5">
        <w:rPr>
          <w:rFonts w:ascii="Times New Roman" w:hAnsi="Times New Roman" w:cs="Times New Roman"/>
          <w:sz w:val="28"/>
          <w:szCs w:val="28"/>
          <w:lang w:val="en-US"/>
        </w:rPr>
        <w:t>Damidot</w:t>
      </w:r>
      <w:proofErr w:type="spellEnd"/>
      <w:r w:rsidRPr="008C68C5">
        <w:rPr>
          <w:rFonts w:ascii="Times New Roman" w:hAnsi="Times New Roman" w:cs="Times New Roman"/>
          <w:sz w:val="28"/>
          <w:szCs w:val="28"/>
          <w:lang w:val="en-US"/>
        </w:rPr>
        <w:t xml:space="preserve"> D. Managing trace elements in Portland cement–Part I: Interactions between cement paste and heavy metals added during mixing as soluble salts //Cement and </w:t>
      </w:r>
      <w:r>
        <w:rPr>
          <w:rFonts w:ascii="Times New Roman" w:hAnsi="Times New Roman" w:cs="Times New Roman"/>
          <w:sz w:val="28"/>
          <w:szCs w:val="28"/>
          <w:lang w:val="en-US"/>
        </w:rPr>
        <w:t>concrete composites. – 2010. – Vol. 32, №. 8. – P</w:t>
      </w:r>
      <w:r w:rsidRPr="008C68C5">
        <w:rPr>
          <w:rFonts w:ascii="Times New Roman" w:hAnsi="Times New Roman" w:cs="Times New Roman"/>
          <w:sz w:val="28"/>
          <w:szCs w:val="28"/>
          <w:lang w:val="en-US"/>
        </w:rPr>
        <w:t>. 563-570.</w:t>
      </w:r>
    </w:p>
    <w:p w14:paraId="367AF6FD" w14:textId="77777777" w:rsid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84. </w:t>
      </w:r>
      <w:r w:rsidRPr="008C68C5">
        <w:rPr>
          <w:rFonts w:ascii="Times New Roman" w:hAnsi="Times New Roman" w:cs="Times New Roman"/>
          <w:sz w:val="28"/>
          <w:szCs w:val="28"/>
          <w:lang w:val="en-US"/>
        </w:rPr>
        <w:t xml:space="preserve">Ozer B., </w:t>
      </w:r>
      <w:proofErr w:type="spellStart"/>
      <w:r w:rsidRPr="008C68C5">
        <w:rPr>
          <w:rFonts w:ascii="Times New Roman" w:hAnsi="Times New Roman" w:cs="Times New Roman"/>
          <w:sz w:val="28"/>
          <w:szCs w:val="28"/>
          <w:lang w:val="en-US"/>
        </w:rPr>
        <w:t>Ozkul</w:t>
      </w:r>
      <w:proofErr w:type="spellEnd"/>
      <w:r w:rsidRPr="008C68C5">
        <w:rPr>
          <w:rFonts w:ascii="Times New Roman" w:hAnsi="Times New Roman" w:cs="Times New Roman"/>
          <w:sz w:val="28"/>
          <w:szCs w:val="28"/>
          <w:lang w:val="en-US"/>
        </w:rPr>
        <w:t xml:space="preserve"> M. H. The influence of initial water curing on the strength development of ordinary </w:t>
      </w:r>
      <w:proofErr w:type="spellStart"/>
      <w:r w:rsidRPr="008C68C5">
        <w:rPr>
          <w:rFonts w:ascii="Times New Roman" w:hAnsi="Times New Roman" w:cs="Times New Roman"/>
          <w:sz w:val="28"/>
          <w:szCs w:val="28"/>
          <w:lang w:val="en-US"/>
        </w:rPr>
        <w:t>portland</w:t>
      </w:r>
      <w:proofErr w:type="spellEnd"/>
      <w:r w:rsidRPr="008C68C5">
        <w:rPr>
          <w:rFonts w:ascii="Times New Roman" w:hAnsi="Times New Roman" w:cs="Times New Roman"/>
          <w:sz w:val="28"/>
          <w:szCs w:val="28"/>
          <w:lang w:val="en-US"/>
        </w:rPr>
        <w:t xml:space="preserve"> and pozzolanic cement concretes //Cement an</w:t>
      </w:r>
      <w:r>
        <w:rPr>
          <w:rFonts w:ascii="Times New Roman" w:hAnsi="Times New Roman" w:cs="Times New Roman"/>
          <w:sz w:val="28"/>
          <w:szCs w:val="28"/>
          <w:lang w:val="en-US"/>
        </w:rPr>
        <w:t>d Concrete Research. – 2004. – Vol. 34, №. 1. – P</w:t>
      </w:r>
      <w:r w:rsidRPr="008C68C5">
        <w:rPr>
          <w:rFonts w:ascii="Times New Roman" w:hAnsi="Times New Roman" w:cs="Times New Roman"/>
          <w:sz w:val="28"/>
          <w:szCs w:val="28"/>
          <w:lang w:val="en-US"/>
        </w:rPr>
        <w:t>. 13-18.</w:t>
      </w:r>
    </w:p>
    <w:p w14:paraId="26621EAE" w14:textId="77777777" w:rsid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85. </w:t>
      </w:r>
      <w:r w:rsidRPr="008C68C5">
        <w:rPr>
          <w:rFonts w:ascii="Times New Roman" w:hAnsi="Times New Roman" w:cs="Times New Roman"/>
          <w:sz w:val="28"/>
          <w:szCs w:val="28"/>
          <w:lang w:val="en-US"/>
        </w:rPr>
        <w:t xml:space="preserve">Soriano L. et al. Effect of pozzolans on the hydration process of Portland cement cured at low temperatures //Cement and </w:t>
      </w:r>
      <w:r>
        <w:rPr>
          <w:rFonts w:ascii="Times New Roman" w:hAnsi="Times New Roman" w:cs="Times New Roman"/>
          <w:sz w:val="28"/>
          <w:szCs w:val="28"/>
          <w:lang w:val="en-US"/>
        </w:rPr>
        <w:t>Concrete Composites. – 2013. – Vol. 42. – P</w:t>
      </w:r>
      <w:r w:rsidRPr="008C68C5">
        <w:rPr>
          <w:rFonts w:ascii="Times New Roman" w:hAnsi="Times New Roman" w:cs="Times New Roman"/>
          <w:sz w:val="28"/>
          <w:szCs w:val="28"/>
          <w:lang w:val="en-US"/>
        </w:rPr>
        <w:t>. 41-48.</w:t>
      </w:r>
    </w:p>
    <w:p w14:paraId="1D3FB9BA" w14:textId="77777777" w:rsidR="008C68C5" w:rsidRP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86. </w:t>
      </w:r>
      <w:proofErr w:type="spellStart"/>
      <w:r w:rsidRPr="008C68C5">
        <w:rPr>
          <w:rFonts w:ascii="Times New Roman" w:hAnsi="Times New Roman" w:cs="Times New Roman"/>
          <w:sz w:val="28"/>
          <w:szCs w:val="28"/>
          <w:lang w:val="en-US"/>
        </w:rPr>
        <w:t>Dembovska</w:t>
      </w:r>
      <w:proofErr w:type="spellEnd"/>
      <w:r w:rsidRPr="008C68C5">
        <w:rPr>
          <w:rFonts w:ascii="Times New Roman" w:hAnsi="Times New Roman" w:cs="Times New Roman"/>
          <w:sz w:val="28"/>
          <w:szCs w:val="28"/>
          <w:lang w:val="en-US"/>
        </w:rPr>
        <w:t xml:space="preserve"> L. et al. Effect of pozzolanic additives on the strength development of </w:t>
      </w:r>
      <w:proofErr w:type="gramStart"/>
      <w:r w:rsidRPr="008C68C5">
        <w:rPr>
          <w:rFonts w:ascii="Times New Roman" w:hAnsi="Times New Roman" w:cs="Times New Roman"/>
          <w:sz w:val="28"/>
          <w:szCs w:val="28"/>
          <w:lang w:val="en-US"/>
        </w:rPr>
        <w:t>high performance</w:t>
      </w:r>
      <w:proofErr w:type="gramEnd"/>
      <w:r w:rsidRPr="008C68C5">
        <w:rPr>
          <w:rFonts w:ascii="Times New Roman" w:hAnsi="Times New Roman" w:cs="Times New Roman"/>
          <w:sz w:val="28"/>
          <w:szCs w:val="28"/>
          <w:lang w:val="en-US"/>
        </w:rPr>
        <w:t xml:space="preserve"> concrete //P</w:t>
      </w:r>
      <w:r w:rsidR="00BF6CF7">
        <w:rPr>
          <w:rFonts w:ascii="Times New Roman" w:hAnsi="Times New Roman" w:cs="Times New Roman"/>
          <w:sz w:val="28"/>
          <w:szCs w:val="28"/>
          <w:lang w:val="en-US"/>
        </w:rPr>
        <w:t>rocedia Engineering. – 2017. – Vol. 172. – P</w:t>
      </w:r>
      <w:r w:rsidRPr="008C68C5">
        <w:rPr>
          <w:rFonts w:ascii="Times New Roman" w:hAnsi="Times New Roman" w:cs="Times New Roman"/>
          <w:sz w:val="28"/>
          <w:szCs w:val="28"/>
          <w:lang w:val="en-US"/>
        </w:rPr>
        <w:t>. 202-210.</w:t>
      </w:r>
    </w:p>
    <w:p w14:paraId="30C4D71C" w14:textId="77777777" w:rsid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87. </w:t>
      </w:r>
      <w:r w:rsidRPr="008C68C5">
        <w:rPr>
          <w:rFonts w:ascii="Times New Roman" w:hAnsi="Times New Roman" w:cs="Times New Roman"/>
          <w:sz w:val="28"/>
          <w:szCs w:val="28"/>
          <w:lang w:val="en-US"/>
        </w:rPr>
        <w:t xml:space="preserve">Lawrence P., Cyr M., </w:t>
      </w:r>
      <w:proofErr w:type="spellStart"/>
      <w:r w:rsidRPr="008C68C5">
        <w:rPr>
          <w:rFonts w:ascii="Times New Roman" w:hAnsi="Times New Roman" w:cs="Times New Roman"/>
          <w:sz w:val="28"/>
          <w:szCs w:val="28"/>
          <w:lang w:val="en-US"/>
        </w:rPr>
        <w:t>Ringot</w:t>
      </w:r>
      <w:proofErr w:type="spellEnd"/>
      <w:r w:rsidRPr="008C68C5">
        <w:rPr>
          <w:rFonts w:ascii="Times New Roman" w:hAnsi="Times New Roman" w:cs="Times New Roman"/>
          <w:sz w:val="28"/>
          <w:szCs w:val="28"/>
          <w:lang w:val="en-US"/>
        </w:rPr>
        <w:t xml:space="preserve"> E. Mineral admixtures in mortars effect of type, amount and fineness of fine constituents on compressive strength //Cement an</w:t>
      </w:r>
      <w:r w:rsidR="00BF6CF7">
        <w:rPr>
          <w:rFonts w:ascii="Times New Roman" w:hAnsi="Times New Roman" w:cs="Times New Roman"/>
          <w:sz w:val="28"/>
          <w:szCs w:val="28"/>
          <w:lang w:val="en-US"/>
        </w:rPr>
        <w:t>d concrete research. – 2005. – Vol. 35, №. 6. – P</w:t>
      </w:r>
      <w:r w:rsidRPr="008C68C5">
        <w:rPr>
          <w:rFonts w:ascii="Times New Roman" w:hAnsi="Times New Roman" w:cs="Times New Roman"/>
          <w:sz w:val="28"/>
          <w:szCs w:val="28"/>
          <w:lang w:val="en-US"/>
        </w:rPr>
        <w:t>. 1092-1105.</w:t>
      </w:r>
    </w:p>
    <w:p w14:paraId="0A7D0C0A" w14:textId="77777777" w:rsidR="008C68C5" w:rsidRP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88. </w:t>
      </w:r>
      <w:proofErr w:type="spellStart"/>
      <w:r w:rsidRPr="008C68C5">
        <w:rPr>
          <w:rFonts w:ascii="Times New Roman" w:hAnsi="Times New Roman" w:cs="Times New Roman"/>
          <w:sz w:val="28"/>
          <w:szCs w:val="28"/>
          <w:lang w:val="en-US"/>
        </w:rPr>
        <w:t>Borosnyói</w:t>
      </w:r>
      <w:proofErr w:type="spellEnd"/>
      <w:r w:rsidRPr="008C68C5">
        <w:rPr>
          <w:rFonts w:ascii="Times New Roman" w:hAnsi="Times New Roman" w:cs="Times New Roman"/>
          <w:sz w:val="28"/>
          <w:szCs w:val="28"/>
          <w:lang w:val="en-US"/>
        </w:rPr>
        <w:t xml:space="preserve"> A. Long term durability performance and mechanical properties of </w:t>
      </w:r>
      <w:proofErr w:type="gramStart"/>
      <w:r w:rsidRPr="008C68C5">
        <w:rPr>
          <w:rFonts w:ascii="Times New Roman" w:hAnsi="Times New Roman" w:cs="Times New Roman"/>
          <w:sz w:val="28"/>
          <w:szCs w:val="28"/>
          <w:lang w:val="en-US"/>
        </w:rPr>
        <w:t>high performance</w:t>
      </w:r>
      <w:proofErr w:type="gramEnd"/>
      <w:r w:rsidRPr="008C68C5">
        <w:rPr>
          <w:rFonts w:ascii="Times New Roman" w:hAnsi="Times New Roman" w:cs="Times New Roman"/>
          <w:sz w:val="28"/>
          <w:szCs w:val="28"/>
          <w:lang w:val="en-US"/>
        </w:rPr>
        <w:t xml:space="preserve"> concretes with combined use of supplementary cementing materials //Construction and Building </w:t>
      </w:r>
      <w:r w:rsidR="00BF6CF7">
        <w:rPr>
          <w:rFonts w:ascii="Times New Roman" w:hAnsi="Times New Roman" w:cs="Times New Roman"/>
          <w:sz w:val="28"/>
          <w:szCs w:val="28"/>
          <w:lang w:val="en-US"/>
        </w:rPr>
        <w:t>Materials. – 2016. – Vol. 112. – P</w:t>
      </w:r>
      <w:r w:rsidRPr="008C68C5">
        <w:rPr>
          <w:rFonts w:ascii="Times New Roman" w:hAnsi="Times New Roman" w:cs="Times New Roman"/>
          <w:sz w:val="28"/>
          <w:szCs w:val="28"/>
          <w:lang w:val="en-US"/>
        </w:rPr>
        <w:t>. 307-324.</w:t>
      </w:r>
    </w:p>
    <w:p w14:paraId="7A439E51" w14:textId="77777777" w:rsid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89. </w:t>
      </w:r>
      <w:r w:rsidRPr="008C68C5">
        <w:rPr>
          <w:rFonts w:ascii="Times New Roman" w:hAnsi="Times New Roman" w:cs="Times New Roman"/>
          <w:sz w:val="28"/>
          <w:szCs w:val="28"/>
          <w:lang w:val="en-US"/>
        </w:rPr>
        <w:t xml:space="preserve">Jozić D. et al. The influence of GGBFS as an additive replacement on the kinetics of cement hydration and the mechanical properties of cement </w:t>
      </w:r>
      <w:proofErr w:type="gramStart"/>
      <w:r w:rsidRPr="008C68C5">
        <w:rPr>
          <w:rFonts w:ascii="Times New Roman" w:hAnsi="Times New Roman" w:cs="Times New Roman"/>
          <w:sz w:val="28"/>
          <w:szCs w:val="28"/>
          <w:lang w:val="en-US"/>
        </w:rPr>
        <w:t>mortars //</w:t>
      </w:r>
      <w:proofErr w:type="gramEnd"/>
      <w:r w:rsidRPr="008C68C5">
        <w:rPr>
          <w:rFonts w:ascii="Times New Roman" w:hAnsi="Times New Roman" w:cs="Times New Roman"/>
          <w:sz w:val="28"/>
          <w:szCs w:val="28"/>
          <w:lang w:val="en-US"/>
        </w:rPr>
        <w:t>Buildin</w:t>
      </w:r>
      <w:r w:rsidR="00BF6CF7">
        <w:rPr>
          <w:rFonts w:ascii="Times New Roman" w:hAnsi="Times New Roman" w:cs="Times New Roman"/>
          <w:sz w:val="28"/>
          <w:szCs w:val="28"/>
          <w:lang w:val="en-US"/>
        </w:rPr>
        <w:t>gs. – 2023. – Vol. 13, №. 8. – P</w:t>
      </w:r>
      <w:r w:rsidRPr="008C68C5">
        <w:rPr>
          <w:rFonts w:ascii="Times New Roman" w:hAnsi="Times New Roman" w:cs="Times New Roman"/>
          <w:sz w:val="28"/>
          <w:szCs w:val="28"/>
          <w:lang w:val="en-US"/>
        </w:rPr>
        <w:t>. 1960.</w:t>
      </w:r>
    </w:p>
    <w:p w14:paraId="0F1D7C98" w14:textId="77777777" w:rsidR="008C68C5" w:rsidRP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90. </w:t>
      </w:r>
      <w:r w:rsidRPr="008C68C5">
        <w:rPr>
          <w:rFonts w:ascii="Times New Roman" w:hAnsi="Times New Roman" w:cs="Times New Roman"/>
          <w:sz w:val="28"/>
          <w:szCs w:val="28"/>
          <w:lang w:val="en-US"/>
        </w:rPr>
        <w:t>Ju J. et al. Study on the hydration characteristics of steel slag cement //Construction and</w:t>
      </w:r>
      <w:r w:rsidR="00BF6CF7">
        <w:rPr>
          <w:rFonts w:ascii="Times New Roman" w:hAnsi="Times New Roman" w:cs="Times New Roman"/>
          <w:sz w:val="28"/>
          <w:szCs w:val="28"/>
          <w:lang w:val="en-US"/>
        </w:rPr>
        <w:t xml:space="preserve"> Building Materials. – 2024. – Vol. 420. – P</w:t>
      </w:r>
      <w:r w:rsidRPr="008C68C5">
        <w:rPr>
          <w:rFonts w:ascii="Times New Roman" w:hAnsi="Times New Roman" w:cs="Times New Roman"/>
          <w:sz w:val="28"/>
          <w:szCs w:val="28"/>
          <w:lang w:val="en-US"/>
        </w:rPr>
        <w:t>. 135605.</w:t>
      </w:r>
    </w:p>
    <w:p w14:paraId="79418DBC" w14:textId="77777777" w:rsidR="008C68C5" w:rsidRPr="008C68C5" w:rsidRDefault="008C68C5" w:rsidP="008C68C5">
      <w:pPr>
        <w:spacing w:after="0" w:line="240" w:lineRule="auto"/>
        <w:ind w:firstLine="709"/>
        <w:jc w:val="both"/>
        <w:rPr>
          <w:lang w:val="en-US"/>
        </w:rPr>
      </w:pPr>
      <w:r>
        <w:rPr>
          <w:rFonts w:ascii="Times New Roman" w:hAnsi="Times New Roman" w:cs="Times New Roman"/>
          <w:sz w:val="28"/>
          <w:szCs w:val="28"/>
          <w:lang w:val="en-US"/>
        </w:rPr>
        <w:t>91.</w:t>
      </w:r>
      <w:r w:rsidRPr="008C68C5">
        <w:rPr>
          <w:lang w:val="en-US"/>
        </w:rPr>
        <w:t xml:space="preserve"> </w:t>
      </w:r>
      <w:r w:rsidRPr="008C68C5">
        <w:rPr>
          <w:rFonts w:ascii="Times New Roman" w:hAnsi="Times New Roman" w:cs="Times New Roman"/>
          <w:sz w:val="28"/>
          <w:szCs w:val="28"/>
          <w:lang w:val="en-US"/>
        </w:rPr>
        <w:t xml:space="preserve">Heikal M. Effect of calcium </w:t>
      </w:r>
      <w:proofErr w:type="spellStart"/>
      <w:r w:rsidRPr="008C68C5">
        <w:rPr>
          <w:rFonts w:ascii="Times New Roman" w:hAnsi="Times New Roman" w:cs="Times New Roman"/>
          <w:sz w:val="28"/>
          <w:szCs w:val="28"/>
          <w:lang w:val="en-US"/>
        </w:rPr>
        <w:t>formate</w:t>
      </w:r>
      <w:proofErr w:type="spellEnd"/>
      <w:r w:rsidRPr="008C68C5">
        <w:rPr>
          <w:rFonts w:ascii="Times New Roman" w:hAnsi="Times New Roman" w:cs="Times New Roman"/>
          <w:sz w:val="28"/>
          <w:szCs w:val="28"/>
          <w:lang w:val="en-US"/>
        </w:rPr>
        <w:t xml:space="preserve"> as an accelerator on the physicochemical and mechanical properties of pozzolanic cement pastes //Cement and Concrete Resear</w:t>
      </w:r>
      <w:r w:rsidR="00BF6CF7">
        <w:rPr>
          <w:rFonts w:ascii="Times New Roman" w:hAnsi="Times New Roman" w:cs="Times New Roman"/>
          <w:sz w:val="28"/>
          <w:szCs w:val="28"/>
          <w:lang w:val="en-US"/>
        </w:rPr>
        <w:t>ch. – 2004. – Vol. 34, №. 6. – P</w:t>
      </w:r>
      <w:r w:rsidRPr="008C68C5">
        <w:rPr>
          <w:rFonts w:ascii="Times New Roman" w:hAnsi="Times New Roman" w:cs="Times New Roman"/>
          <w:sz w:val="28"/>
          <w:szCs w:val="28"/>
          <w:lang w:val="en-US"/>
        </w:rPr>
        <w:t>. 1051-1056.</w:t>
      </w:r>
      <w:r>
        <w:rPr>
          <w:rFonts w:ascii="Times New Roman" w:hAnsi="Times New Roman" w:cs="Times New Roman"/>
          <w:sz w:val="28"/>
          <w:szCs w:val="28"/>
          <w:lang w:val="en-US"/>
        </w:rPr>
        <w:t xml:space="preserve"> </w:t>
      </w:r>
    </w:p>
    <w:p w14:paraId="62E7602D" w14:textId="77777777" w:rsidR="008C68C5" w:rsidRPr="008C68C5" w:rsidRDefault="008C68C5" w:rsidP="008C68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92. </w:t>
      </w:r>
      <w:r w:rsidRPr="008C68C5">
        <w:rPr>
          <w:rFonts w:ascii="Times New Roman" w:hAnsi="Times New Roman" w:cs="Times New Roman"/>
          <w:sz w:val="28"/>
          <w:szCs w:val="28"/>
          <w:lang w:val="en-US"/>
        </w:rPr>
        <w:t>Ahmad S., Lawan A., Al-Osta M. Effect of sugar dosage on setting time, microstructure and strength of Type I and Type V Portland cements //Case Studies in Con</w:t>
      </w:r>
      <w:r w:rsidR="00BF6CF7">
        <w:rPr>
          <w:rFonts w:ascii="Times New Roman" w:hAnsi="Times New Roman" w:cs="Times New Roman"/>
          <w:sz w:val="28"/>
          <w:szCs w:val="28"/>
          <w:lang w:val="en-US"/>
        </w:rPr>
        <w:t>struction Materials. – 2020. – Vol. 13. – P</w:t>
      </w:r>
      <w:r w:rsidRPr="008C68C5">
        <w:rPr>
          <w:rFonts w:ascii="Times New Roman" w:hAnsi="Times New Roman" w:cs="Times New Roman"/>
          <w:sz w:val="28"/>
          <w:szCs w:val="28"/>
          <w:lang w:val="en-US"/>
        </w:rPr>
        <w:t>. e00364.</w:t>
      </w:r>
      <w:r>
        <w:rPr>
          <w:rFonts w:ascii="Times New Roman" w:hAnsi="Times New Roman" w:cs="Times New Roman"/>
          <w:sz w:val="28"/>
          <w:szCs w:val="28"/>
          <w:lang w:val="en-US"/>
        </w:rPr>
        <w:t xml:space="preserve"> </w:t>
      </w:r>
    </w:p>
    <w:p w14:paraId="61619A5A" w14:textId="77777777" w:rsidR="00B87D2A" w:rsidRDefault="00612885" w:rsidP="000507DA">
      <w:pPr>
        <w:spacing w:after="0" w:line="240" w:lineRule="auto"/>
        <w:ind w:firstLine="709"/>
        <w:jc w:val="both"/>
        <w:rPr>
          <w:rFonts w:ascii="Times New Roman" w:hAnsi="Times New Roman" w:cs="Times New Roman"/>
          <w:sz w:val="28"/>
          <w:szCs w:val="28"/>
          <w:lang w:val="en-US"/>
        </w:rPr>
      </w:pPr>
      <w:r w:rsidRPr="00612885">
        <w:rPr>
          <w:rFonts w:ascii="Times New Roman" w:hAnsi="Times New Roman" w:cs="Times New Roman"/>
          <w:sz w:val="28"/>
          <w:szCs w:val="28"/>
          <w:lang w:val="en-US"/>
        </w:rPr>
        <w:t xml:space="preserve">93. Ng D. S. et al. Influence of SiO2, TiO2 and Fe2O3 nanoparticles on the properties of fly ash blended cement mortars //Construction and Building </w:t>
      </w:r>
      <w:r>
        <w:rPr>
          <w:rFonts w:ascii="Times New Roman" w:hAnsi="Times New Roman" w:cs="Times New Roman"/>
          <w:sz w:val="28"/>
          <w:szCs w:val="28"/>
          <w:lang w:val="en-US"/>
        </w:rPr>
        <w:t>Materials. – 2020. – Vol. 258. – P</w:t>
      </w:r>
      <w:r w:rsidRPr="00612885">
        <w:rPr>
          <w:rFonts w:ascii="Times New Roman" w:hAnsi="Times New Roman" w:cs="Times New Roman"/>
          <w:sz w:val="28"/>
          <w:szCs w:val="28"/>
          <w:lang w:val="en-US"/>
        </w:rPr>
        <w:t>. 119627.</w:t>
      </w:r>
    </w:p>
    <w:p w14:paraId="786B6022" w14:textId="77777777" w:rsidR="00612885" w:rsidRDefault="0061288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94. </w:t>
      </w:r>
      <w:proofErr w:type="spellStart"/>
      <w:r w:rsidRPr="00612885">
        <w:rPr>
          <w:rFonts w:ascii="Times New Roman" w:hAnsi="Times New Roman" w:cs="Times New Roman"/>
          <w:sz w:val="28"/>
          <w:szCs w:val="28"/>
          <w:lang w:val="en-US"/>
        </w:rPr>
        <w:t>Vipulanandan</w:t>
      </w:r>
      <w:proofErr w:type="spellEnd"/>
      <w:r w:rsidRPr="00612885">
        <w:rPr>
          <w:rFonts w:ascii="Times New Roman" w:hAnsi="Times New Roman" w:cs="Times New Roman"/>
          <w:sz w:val="28"/>
          <w:szCs w:val="28"/>
          <w:lang w:val="en-US"/>
        </w:rPr>
        <w:t xml:space="preserve"> C., Mohammed A. Smart cement modified with iron oxide nanoparticles to enhance the piezoresistive behavior and compressive strength for oil well applications //Smart Mater</w:t>
      </w:r>
      <w:r>
        <w:rPr>
          <w:rFonts w:ascii="Times New Roman" w:hAnsi="Times New Roman" w:cs="Times New Roman"/>
          <w:sz w:val="28"/>
          <w:szCs w:val="28"/>
          <w:lang w:val="en-US"/>
        </w:rPr>
        <w:t>ials and Structures. – 2015. – Vol. 24, №. 12. – P</w:t>
      </w:r>
      <w:r w:rsidRPr="00612885">
        <w:rPr>
          <w:rFonts w:ascii="Times New Roman" w:hAnsi="Times New Roman" w:cs="Times New Roman"/>
          <w:sz w:val="28"/>
          <w:szCs w:val="28"/>
          <w:lang w:val="en-US"/>
        </w:rPr>
        <w:t>. 125020.</w:t>
      </w:r>
    </w:p>
    <w:p w14:paraId="4A53F8B4" w14:textId="77777777" w:rsidR="00612885" w:rsidRDefault="00612885"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95. </w:t>
      </w:r>
      <w:proofErr w:type="spellStart"/>
      <w:r w:rsidRPr="00612885">
        <w:rPr>
          <w:rFonts w:ascii="Times New Roman" w:hAnsi="Times New Roman" w:cs="Times New Roman"/>
          <w:sz w:val="28"/>
          <w:szCs w:val="28"/>
          <w:lang w:val="en-US"/>
        </w:rPr>
        <w:t>Horszczaruk</w:t>
      </w:r>
      <w:proofErr w:type="spellEnd"/>
      <w:r w:rsidRPr="00612885">
        <w:rPr>
          <w:rFonts w:ascii="Times New Roman" w:hAnsi="Times New Roman" w:cs="Times New Roman"/>
          <w:sz w:val="28"/>
          <w:szCs w:val="28"/>
          <w:lang w:val="en-US"/>
        </w:rPr>
        <w:t xml:space="preserve"> E. Properties of cement-based composites modified with magnetite nanoparticles: A</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review //</w:t>
      </w:r>
      <w:proofErr w:type="gramEnd"/>
      <w:r>
        <w:rPr>
          <w:rFonts w:ascii="Times New Roman" w:hAnsi="Times New Roman" w:cs="Times New Roman"/>
          <w:sz w:val="28"/>
          <w:szCs w:val="28"/>
          <w:lang w:val="en-US"/>
        </w:rPr>
        <w:t>Materials. – 2019. – Vol. 12, №. 2. – P</w:t>
      </w:r>
      <w:r w:rsidRPr="00612885">
        <w:rPr>
          <w:rFonts w:ascii="Times New Roman" w:hAnsi="Times New Roman" w:cs="Times New Roman"/>
          <w:sz w:val="28"/>
          <w:szCs w:val="28"/>
          <w:lang w:val="en-US"/>
        </w:rPr>
        <w:t>. 326.</w:t>
      </w:r>
    </w:p>
    <w:p w14:paraId="1278F114" w14:textId="77777777" w:rsidR="00612885" w:rsidRPr="00491870" w:rsidRDefault="00491870" w:rsidP="000507DA">
      <w:pPr>
        <w:spacing w:after="0" w:line="240" w:lineRule="auto"/>
        <w:ind w:firstLine="709"/>
        <w:jc w:val="both"/>
        <w:rPr>
          <w:rFonts w:ascii="Times New Roman" w:hAnsi="Times New Roman" w:cs="Times New Roman"/>
          <w:sz w:val="28"/>
          <w:szCs w:val="28"/>
          <w:lang w:val="en-US"/>
        </w:rPr>
      </w:pPr>
      <w:r w:rsidRPr="00491870">
        <w:rPr>
          <w:rFonts w:ascii="Times New Roman" w:hAnsi="Times New Roman" w:cs="Times New Roman"/>
          <w:sz w:val="28"/>
          <w:szCs w:val="28"/>
          <w:lang w:val="en-US"/>
        </w:rPr>
        <w:t xml:space="preserve">96. </w:t>
      </w:r>
      <w:proofErr w:type="spellStart"/>
      <w:r w:rsidRPr="00491870">
        <w:rPr>
          <w:rFonts w:ascii="Times New Roman" w:hAnsi="Times New Roman" w:cs="Times New Roman"/>
          <w:sz w:val="28"/>
          <w:szCs w:val="28"/>
          <w:lang w:val="en-US"/>
        </w:rPr>
        <w:t>Ślosarczyk</w:t>
      </w:r>
      <w:proofErr w:type="spellEnd"/>
      <w:r w:rsidRPr="00491870">
        <w:rPr>
          <w:rFonts w:ascii="Times New Roman" w:hAnsi="Times New Roman" w:cs="Times New Roman"/>
          <w:sz w:val="28"/>
          <w:szCs w:val="28"/>
          <w:lang w:val="en-US"/>
        </w:rPr>
        <w:t xml:space="preserve"> A., Kwiecińska A., </w:t>
      </w:r>
      <w:proofErr w:type="spellStart"/>
      <w:r w:rsidRPr="00491870">
        <w:rPr>
          <w:rFonts w:ascii="Times New Roman" w:hAnsi="Times New Roman" w:cs="Times New Roman"/>
          <w:sz w:val="28"/>
          <w:szCs w:val="28"/>
          <w:lang w:val="en-US"/>
        </w:rPr>
        <w:t>Pełszyk</w:t>
      </w:r>
      <w:proofErr w:type="spellEnd"/>
      <w:r w:rsidRPr="00491870">
        <w:rPr>
          <w:rFonts w:ascii="Times New Roman" w:hAnsi="Times New Roman" w:cs="Times New Roman"/>
          <w:sz w:val="28"/>
          <w:szCs w:val="28"/>
          <w:lang w:val="en-US"/>
        </w:rPr>
        <w:t xml:space="preserve"> E. Influence of selected metal oxides in micro and nanoscale on the mechanical and physical properties of the cement mortars //P</w:t>
      </w:r>
      <w:r>
        <w:rPr>
          <w:rFonts w:ascii="Times New Roman" w:hAnsi="Times New Roman" w:cs="Times New Roman"/>
          <w:sz w:val="28"/>
          <w:szCs w:val="28"/>
          <w:lang w:val="en-US"/>
        </w:rPr>
        <w:t>rocedia Engineering. – 2017. – Vol. 172. – P</w:t>
      </w:r>
      <w:r w:rsidRPr="00491870">
        <w:rPr>
          <w:rFonts w:ascii="Times New Roman" w:hAnsi="Times New Roman" w:cs="Times New Roman"/>
          <w:sz w:val="28"/>
          <w:szCs w:val="28"/>
          <w:lang w:val="en-US"/>
        </w:rPr>
        <w:t>. 1031-1038.</w:t>
      </w:r>
    </w:p>
    <w:p w14:paraId="44C53E05" w14:textId="77777777" w:rsidR="00491870" w:rsidRPr="00491870" w:rsidRDefault="0049187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97. </w:t>
      </w:r>
      <w:r w:rsidRPr="00491870">
        <w:rPr>
          <w:rFonts w:ascii="Times New Roman" w:hAnsi="Times New Roman" w:cs="Times New Roman"/>
          <w:sz w:val="28"/>
          <w:szCs w:val="28"/>
          <w:lang w:val="en-US"/>
        </w:rPr>
        <w:t xml:space="preserve">Liu H. et al. Effect of nano-silica dispersed at different temperatures on the properties of cement-based </w:t>
      </w:r>
      <w:proofErr w:type="gramStart"/>
      <w:r w:rsidRPr="00491870">
        <w:rPr>
          <w:rFonts w:ascii="Times New Roman" w:hAnsi="Times New Roman" w:cs="Times New Roman"/>
          <w:sz w:val="28"/>
          <w:szCs w:val="28"/>
          <w:lang w:val="en-US"/>
        </w:rPr>
        <w:t>materials //</w:t>
      </w:r>
      <w:proofErr w:type="gramEnd"/>
      <w:r w:rsidRPr="00491870">
        <w:rPr>
          <w:rFonts w:ascii="Times New Roman" w:hAnsi="Times New Roman" w:cs="Times New Roman"/>
          <w:sz w:val="28"/>
          <w:szCs w:val="28"/>
          <w:lang w:val="en-US"/>
        </w:rPr>
        <w:t>Journal of Building Engine</w:t>
      </w:r>
      <w:r>
        <w:rPr>
          <w:rFonts w:ascii="Times New Roman" w:hAnsi="Times New Roman" w:cs="Times New Roman"/>
          <w:sz w:val="28"/>
          <w:szCs w:val="28"/>
          <w:lang w:val="en-US"/>
        </w:rPr>
        <w:t>ering. – 2022. – Vol. 46. – P</w:t>
      </w:r>
      <w:r w:rsidRPr="00491870">
        <w:rPr>
          <w:rFonts w:ascii="Times New Roman" w:hAnsi="Times New Roman" w:cs="Times New Roman"/>
          <w:sz w:val="28"/>
          <w:szCs w:val="28"/>
          <w:lang w:val="en-US"/>
        </w:rPr>
        <w:t>. 103750.</w:t>
      </w:r>
    </w:p>
    <w:p w14:paraId="5DE910AB" w14:textId="77777777" w:rsidR="00491870" w:rsidRDefault="0049187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98.</w:t>
      </w:r>
      <w:r w:rsidRPr="00491870">
        <w:rPr>
          <w:lang w:val="en-US"/>
        </w:rPr>
        <w:t xml:space="preserve"> </w:t>
      </w:r>
      <w:r w:rsidRPr="00491870">
        <w:rPr>
          <w:rFonts w:ascii="Times New Roman" w:hAnsi="Times New Roman" w:cs="Times New Roman"/>
          <w:sz w:val="28"/>
          <w:szCs w:val="28"/>
          <w:lang w:val="en-US"/>
        </w:rPr>
        <w:t xml:space="preserve">Shih J. Y., Chang T. P., Hsiao T. C. Effect of </w:t>
      </w:r>
      <w:proofErr w:type="spellStart"/>
      <w:r w:rsidRPr="00491870">
        <w:rPr>
          <w:rFonts w:ascii="Times New Roman" w:hAnsi="Times New Roman" w:cs="Times New Roman"/>
          <w:sz w:val="28"/>
          <w:szCs w:val="28"/>
          <w:lang w:val="en-US"/>
        </w:rPr>
        <w:t>nanosilica</w:t>
      </w:r>
      <w:proofErr w:type="spellEnd"/>
      <w:r w:rsidRPr="00491870">
        <w:rPr>
          <w:rFonts w:ascii="Times New Roman" w:hAnsi="Times New Roman" w:cs="Times New Roman"/>
          <w:sz w:val="28"/>
          <w:szCs w:val="28"/>
          <w:lang w:val="en-US"/>
        </w:rPr>
        <w:t xml:space="preserve"> on characterization of Portland cement composite //Materials Science and Eng</w:t>
      </w:r>
      <w:r>
        <w:rPr>
          <w:rFonts w:ascii="Times New Roman" w:hAnsi="Times New Roman" w:cs="Times New Roman"/>
          <w:sz w:val="28"/>
          <w:szCs w:val="28"/>
          <w:lang w:val="en-US"/>
        </w:rPr>
        <w:t>ineering: A. – 2006. – Vol. 424,</w:t>
      </w:r>
      <w:r w:rsidRPr="00491870">
        <w:rPr>
          <w:rFonts w:ascii="Times New Roman" w:hAnsi="Times New Roman" w:cs="Times New Roman"/>
          <w:sz w:val="28"/>
          <w:szCs w:val="28"/>
          <w:lang w:val="en-US"/>
        </w:rPr>
        <w:t xml:space="preserve"> №. 1-2. – </w:t>
      </w:r>
      <w:r>
        <w:rPr>
          <w:rFonts w:ascii="Times New Roman" w:hAnsi="Times New Roman" w:cs="Times New Roman"/>
          <w:sz w:val="28"/>
          <w:szCs w:val="28"/>
          <w:lang w:val="en-US"/>
        </w:rPr>
        <w:t>P</w:t>
      </w:r>
      <w:r w:rsidRPr="00491870">
        <w:rPr>
          <w:rFonts w:ascii="Times New Roman" w:hAnsi="Times New Roman" w:cs="Times New Roman"/>
          <w:sz w:val="28"/>
          <w:szCs w:val="28"/>
          <w:lang w:val="en-US"/>
        </w:rPr>
        <w:t>. 266-274.</w:t>
      </w:r>
    </w:p>
    <w:p w14:paraId="51315B91" w14:textId="77777777" w:rsidR="00491870" w:rsidRPr="00491870" w:rsidRDefault="0049187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99. </w:t>
      </w:r>
      <w:r w:rsidRPr="00491870">
        <w:rPr>
          <w:rFonts w:ascii="Times New Roman" w:hAnsi="Times New Roman" w:cs="Times New Roman"/>
          <w:sz w:val="28"/>
          <w:szCs w:val="28"/>
          <w:lang w:val="en-US"/>
        </w:rPr>
        <w:t>Abhilash P. P. et al. Effect of nano-silica in concrete; a review //Construction and</w:t>
      </w:r>
      <w:r>
        <w:rPr>
          <w:rFonts w:ascii="Times New Roman" w:hAnsi="Times New Roman" w:cs="Times New Roman"/>
          <w:sz w:val="28"/>
          <w:szCs w:val="28"/>
          <w:lang w:val="en-US"/>
        </w:rPr>
        <w:t xml:space="preserve"> Building Materials. – 2021. – Vol. 278. – P</w:t>
      </w:r>
      <w:r w:rsidRPr="00491870">
        <w:rPr>
          <w:rFonts w:ascii="Times New Roman" w:hAnsi="Times New Roman" w:cs="Times New Roman"/>
          <w:sz w:val="28"/>
          <w:szCs w:val="28"/>
          <w:lang w:val="en-US"/>
        </w:rPr>
        <w:t>. 122347.</w:t>
      </w:r>
    </w:p>
    <w:p w14:paraId="6D92B5A5" w14:textId="77777777" w:rsidR="00491870" w:rsidRPr="00491870" w:rsidRDefault="00491870"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100. </w:t>
      </w:r>
      <w:proofErr w:type="spellStart"/>
      <w:r w:rsidRPr="00491870">
        <w:rPr>
          <w:rFonts w:ascii="Times New Roman" w:hAnsi="Times New Roman" w:cs="Times New Roman"/>
          <w:sz w:val="28"/>
          <w:szCs w:val="28"/>
          <w:lang w:val="en-US"/>
        </w:rPr>
        <w:t>Kooshafar</w:t>
      </w:r>
      <w:proofErr w:type="spellEnd"/>
      <w:r w:rsidRPr="00491870">
        <w:rPr>
          <w:rFonts w:ascii="Times New Roman" w:hAnsi="Times New Roman" w:cs="Times New Roman"/>
          <w:sz w:val="28"/>
          <w:szCs w:val="28"/>
          <w:lang w:val="en-US"/>
        </w:rPr>
        <w:t xml:space="preserve"> M., Madani H. An investigation on the influence of nano silica morphology on the characteristics of cement composites //Journal of Bui</w:t>
      </w:r>
      <w:r>
        <w:rPr>
          <w:rFonts w:ascii="Times New Roman" w:hAnsi="Times New Roman" w:cs="Times New Roman"/>
          <w:sz w:val="28"/>
          <w:szCs w:val="28"/>
          <w:lang w:val="en-US"/>
        </w:rPr>
        <w:t>lding Engineering. – 2020. – Vol</w:t>
      </w:r>
      <w:r w:rsidRPr="00491870">
        <w:rPr>
          <w:rFonts w:ascii="Times New Roman" w:hAnsi="Times New Roman" w:cs="Times New Roman"/>
          <w:sz w:val="28"/>
          <w:szCs w:val="28"/>
          <w:lang w:val="en-US"/>
        </w:rPr>
        <w:t xml:space="preserve">. 30. – </w:t>
      </w:r>
      <w:r>
        <w:rPr>
          <w:rFonts w:ascii="Times New Roman" w:hAnsi="Times New Roman" w:cs="Times New Roman"/>
          <w:sz w:val="28"/>
          <w:szCs w:val="28"/>
          <w:lang w:val="en-US"/>
        </w:rPr>
        <w:t>P</w:t>
      </w:r>
      <w:r w:rsidRPr="00491870">
        <w:rPr>
          <w:rFonts w:ascii="Times New Roman" w:hAnsi="Times New Roman" w:cs="Times New Roman"/>
          <w:sz w:val="28"/>
          <w:szCs w:val="28"/>
          <w:lang w:val="en-US"/>
        </w:rPr>
        <w:t>. 101293.</w:t>
      </w:r>
    </w:p>
    <w:p w14:paraId="304F7154" w14:textId="77777777" w:rsidR="00491870" w:rsidRPr="00491870" w:rsidRDefault="00E52556" w:rsidP="000507DA">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101. </w:t>
      </w:r>
      <w:r w:rsidRPr="00E52556">
        <w:rPr>
          <w:rFonts w:ascii="Times New Roman" w:hAnsi="Times New Roman" w:cs="Times New Roman"/>
          <w:sz w:val="28"/>
          <w:szCs w:val="28"/>
          <w:lang w:val="en-US"/>
        </w:rPr>
        <w:t>Meddah M. S. et al. Synergistic effect of combining low kaolinite grade calcined clay with conventional cementitious materials //Innovative Infrastruct</w:t>
      </w:r>
      <w:r>
        <w:rPr>
          <w:rFonts w:ascii="Times New Roman" w:hAnsi="Times New Roman" w:cs="Times New Roman"/>
          <w:sz w:val="28"/>
          <w:szCs w:val="28"/>
          <w:lang w:val="en-US"/>
        </w:rPr>
        <w:t>ure Solutions. – 2024. – Vol. 9,</w:t>
      </w:r>
      <w:r w:rsidRPr="00E52556">
        <w:rPr>
          <w:rFonts w:ascii="Times New Roman" w:hAnsi="Times New Roman" w:cs="Times New Roman"/>
          <w:sz w:val="28"/>
          <w:szCs w:val="28"/>
          <w:lang w:val="en-US"/>
        </w:rPr>
        <w:t xml:space="preserve"> №. 5. – </w:t>
      </w:r>
      <w:r>
        <w:rPr>
          <w:rFonts w:ascii="Times New Roman" w:hAnsi="Times New Roman" w:cs="Times New Roman"/>
          <w:sz w:val="28"/>
          <w:szCs w:val="28"/>
          <w:lang w:val="en-US"/>
        </w:rPr>
        <w:t>P</w:t>
      </w:r>
      <w:r w:rsidRPr="00E52556">
        <w:rPr>
          <w:rFonts w:ascii="Times New Roman" w:hAnsi="Times New Roman" w:cs="Times New Roman"/>
          <w:sz w:val="28"/>
          <w:szCs w:val="28"/>
          <w:lang w:val="en-US"/>
        </w:rPr>
        <w:t>. 163.</w:t>
      </w:r>
    </w:p>
    <w:p w14:paraId="72BB7D0D" w14:textId="77777777" w:rsidR="00CC7936" w:rsidRPr="001E5277" w:rsidRDefault="00E52556"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102. </w:t>
      </w:r>
      <w:r w:rsidRPr="00E52556">
        <w:rPr>
          <w:rFonts w:ascii="Times New Roman" w:hAnsi="Times New Roman" w:cs="Times New Roman"/>
          <w:sz w:val="28"/>
          <w:szCs w:val="28"/>
          <w:lang w:val="en-US"/>
        </w:rPr>
        <w:t>Zhou M. et al. Mixture design methods for ultra-high-performance concrete-a review //Cement and Concrete Co</w:t>
      </w:r>
      <w:r>
        <w:rPr>
          <w:rFonts w:ascii="Times New Roman" w:hAnsi="Times New Roman" w:cs="Times New Roman"/>
          <w:sz w:val="28"/>
          <w:szCs w:val="28"/>
          <w:lang w:val="en-US"/>
        </w:rPr>
        <w:t>mposites. – 2021. – Vol. 124. – P</w:t>
      </w:r>
      <w:r w:rsidRPr="00E52556">
        <w:rPr>
          <w:rFonts w:ascii="Times New Roman" w:hAnsi="Times New Roman" w:cs="Times New Roman"/>
          <w:sz w:val="28"/>
          <w:szCs w:val="28"/>
          <w:lang w:val="en-US"/>
        </w:rPr>
        <w:t>. 104242.</w:t>
      </w:r>
    </w:p>
    <w:p w14:paraId="1DB95E40" w14:textId="77777777" w:rsidR="005310E2" w:rsidRPr="005310E2" w:rsidRDefault="005310E2" w:rsidP="009A0569">
      <w:pPr>
        <w:spacing w:after="0" w:line="240" w:lineRule="auto"/>
        <w:ind w:firstLine="709"/>
        <w:jc w:val="both"/>
        <w:rPr>
          <w:rFonts w:ascii="Times New Roman" w:hAnsi="Times New Roman" w:cs="Times New Roman"/>
          <w:sz w:val="28"/>
          <w:szCs w:val="28"/>
          <w:lang w:val="en-US"/>
        </w:rPr>
      </w:pPr>
      <w:r w:rsidRPr="005310E2">
        <w:rPr>
          <w:rFonts w:ascii="Times New Roman" w:hAnsi="Times New Roman" w:cs="Times New Roman"/>
          <w:sz w:val="28"/>
          <w:szCs w:val="28"/>
          <w:lang w:val="en-US"/>
        </w:rPr>
        <w:t xml:space="preserve">103. </w:t>
      </w:r>
      <w:proofErr w:type="spellStart"/>
      <w:r w:rsidRPr="005310E2">
        <w:rPr>
          <w:rFonts w:ascii="Times New Roman" w:hAnsi="Times New Roman" w:cs="Times New Roman"/>
          <w:sz w:val="28"/>
          <w:szCs w:val="28"/>
          <w:lang w:val="en-US"/>
        </w:rPr>
        <w:t>Stobrawa</w:t>
      </w:r>
      <w:proofErr w:type="spellEnd"/>
      <w:r w:rsidRPr="005310E2">
        <w:rPr>
          <w:rFonts w:ascii="Times New Roman" w:hAnsi="Times New Roman" w:cs="Times New Roman"/>
          <w:sz w:val="28"/>
          <w:szCs w:val="28"/>
          <w:lang w:val="en-US"/>
        </w:rPr>
        <w:t xml:space="preserve"> J., </w:t>
      </w:r>
      <w:proofErr w:type="spellStart"/>
      <w:r w:rsidRPr="005310E2">
        <w:rPr>
          <w:rFonts w:ascii="Times New Roman" w:hAnsi="Times New Roman" w:cs="Times New Roman"/>
          <w:sz w:val="28"/>
          <w:szCs w:val="28"/>
          <w:lang w:val="en-US"/>
        </w:rPr>
        <w:t>Rdzawski</w:t>
      </w:r>
      <w:proofErr w:type="spellEnd"/>
      <w:r w:rsidRPr="005310E2">
        <w:rPr>
          <w:rFonts w:ascii="Times New Roman" w:hAnsi="Times New Roman" w:cs="Times New Roman"/>
          <w:sz w:val="28"/>
          <w:szCs w:val="28"/>
          <w:lang w:val="en-US"/>
        </w:rPr>
        <w:t xml:space="preserve"> Z. Deformation </w:t>
      </w:r>
      <w:proofErr w:type="spellStart"/>
      <w:r w:rsidRPr="005310E2">
        <w:rPr>
          <w:rFonts w:ascii="Times New Roman" w:hAnsi="Times New Roman" w:cs="Times New Roman"/>
          <w:sz w:val="28"/>
          <w:szCs w:val="28"/>
          <w:lang w:val="en-US"/>
        </w:rPr>
        <w:t>behaviour</w:t>
      </w:r>
      <w:proofErr w:type="spellEnd"/>
      <w:r w:rsidRPr="005310E2">
        <w:rPr>
          <w:rFonts w:ascii="Times New Roman" w:hAnsi="Times New Roman" w:cs="Times New Roman"/>
          <w:sz w:val="28"/>
          <w:szCs w:val="28"/>
          <w:lang w:val="en-US"/>
        </w:rPr>
        <w:t xml:space="preserve"> of dispersion hardened nanocrystalline </w:t>
      </w:r>
      <w:proofErr w:type="gramStart"/>
      <w:r w:rsidRPr="005310E2">
        <w:rPr>
          <w:rFonts w:ascii="Times New Roman" w:hAnsi="Times New Roman" w:cs="Times New Roman"/>
          <w:sz w:val="28"/>
          <w:szCs w:val="28"/>
          <w:lang w:val="en-US"/>
        </w:rPr>
        <w:t>copper //</w:t>
      </w:r>
      <w:proofErr w:type="gramEnd"/>
      <w:r w:rsidRPr="005310E2">
        <w:rPr>
          <w:rFonts w:ascii="Times New Roman" w:hAnsi="Times New Roman" w:cs="Times New Roman"/>
          <w:sz w:val="28"/>
          <w:szCs w:val="28"/>
          <w:lang w:val="en-US"/>
        </w:rPr>
        <w:t>Journal of Achievements in Materials and Manufacturing Engineering</w:t>
      </w:r>
      <w:r>
        <w:rPr>
          <w:rFonts w:ascii="Times New Roman" w:hAnsi="Times New Roman" w:cs="Times New Roman"/>
          <w:sz w:val="28"/>
          <w:szCs w:val="28"/>
          <w:lang w:val="en-US"/>
        </w:rPr>
        <w:t>. – 2006. – Vol. 17, №. 1-2. – P</w:t>
      </w:r>
      <w:r w:rsidRPr="005310E2">
        <w:rPr>
          <w:rFonts w:ascii="Times New Roman" w:hAnsi="Times New Roman" w:cs="Times New Roman"/>
          <w:sz w:val="28"/>
          <w:szCs w:val="28"/>
          <w:lang w:val="en-US"/>
        </w:rPr>
        <w:t>. 153-156.</w:t>
      </w:r>
    </w:p>
    <w:p w14:paraId="6B6180E8" w14:textId="77777777" w:rsidR="005310E2" w:rsidRPr="005310E2" w:rsidRDefault="005310E2" w:rsidP="005310E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104. </w:t>
      </w:r>
      <w:r w:rsidRPr="005310E2">
        <w:rPr>
          <w:rFonts w:ascii="Times New Roman" w:hAnsi="Times New Roman" w:cs="Times New Roman"/>
          <w:sz w:val="28"/>
          <w:szCs w:val="28"/>
          <w:lang w:val="en-US"/>
        </w:rPr>
        <w:t xml:space="preserve">Naser J., </w:t>
      </w:r>
      <w:proofErr w:type="spellStart"/>
      <w:r w:rsidRPr="005310E2">
        <w:rPr>
          <w:rFonts w:ascii="Times New Roman" w:hAnsi="Times New Roman" w:cs="Times New Roman"/>
          <w:sz w:val="28"/>
          <w:szCs w:val="28"/>
          <w:lang w:val="en-US"/>
        </w:rPr>
        <w:t>Riehemann</w:t>
      </w:r>
      <w:proofErr w:type="spellEnd"/>
      <w:r w:rsidRPr="005310E2">
        <w:rPr>
          <w:rFonts w:ascii="Times New Roman" w:hAnsi="Times New Roman" w:cs="Times New Roman"/>
          <w:sz w:val="28"/>
          <w:szCs w:val="28"/>
          <w:lang w:val="en-US"/>
        </w:rPr>
        <w:t xml:space="preserve"> W., Ferkel H. Dispersion hardening of metals by </w:t>
      </w:r>
      <w:proofErr w:type="spellStart"/>
      <w:r w:rsidRPr="005310E2">
        <w:rPr>
          <w:rFonts w:ascii="Times New Roman" w:hAnsi="Times New Roman" w:cs="Times New Roman"/>
          <w:sz w:val="28"/>
          <w:szCs w:val="28"/>
          <w:lang w:val="en-US"/>
        </w:rPr>
        <w:t>nanoscaled</w:t>
      </w:r>
      <w:proofErr w:type="spellEnd"/>
      <w:r w:rsidRPr="005310E2">
        <w:rPr>
          <w:rFonts w:ascii="Times New Roman" w:hAnsi="Times New Roman" w:cs="Times New Roman"/>
          <w:sz w:val="28"/>
          <w:szCs w:val="28"/>
          <w:lang w:val="en-US"/>
        </w:rPr>
        <w:t xml:space="preserve"> ceramic powders //Materials Science</w:t>
      </w:r>
      <w:r>
        <w:rPr>
          <w:rFonts w:ascii="Times New Roman" w:hAnsi="Times New Roman" w:cs="Times New Roman"/>
          <w:sz w:val="28"/>
          <w:szCs w:val="28"/>
          <w:lang w:val="en-US"/>
        </w:rPr>
        <w:t xml:space="preserve"> and Engineering: A. – 1997. – Vol. 234. – P</w:t>
      </w:r>
      <w:r w:rsidRPr="005310E2">
        <w:rPr>
          <w:rFonts w:ascii="Times New Roman" w:hAnsi="Times New Roman" w:cs="Times New Roman"/>
          <w:sz w:val="28"/>
          <w:szCs w:val="28"/>
          <w:lang w:val="en-US"/>
        </w:rPr>
        <w:t>. 467-469.</w:t>
      </w:r>
    </w:p>
    <w:p w14:paraId="169B4550" w14:textId="77777777" w:rsidR="00E52556" w:rsidRDefault="005310E2"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105</w:t>
      </w:r>
      <w:r w:rsidR="00E52556">
        <w:rPr>
          <w:rFonts w:ascii="Times New Roman" w:hAnsi="Times New Roman" w:cs="Times New Roman"/>
          <w:sz w:val="28"/>
          <w:szCs w:val="28"/>
          <w:lang w:val="en-US"/>
        </w:rPr>
        <w:t xml:space="preserve">. </w:t>
      </w:r>
      <w:proofErr w:type="spellStart"/>
      <w:r w:rsidR="00E52556" w:rsidRPr="00E52556">
        <w:rPr>
          <w:rFonts w:ascii="Times New Roman" w:hAnsi="Times New Roman" w:cs="Times New Roman"/>
          <w:sz w:val="28"/>
          <w:szCs w:val="28"/>
          <w:lang w:val="en-US"/>
        </w:rPr>
        <w:t>Jędrzejczak</w:t>
      </w:r>
      <w:proofErr w:type="spellEnd"/>
      <w:r w:rsidR="00E52556" w:rsidRPr="00E52556">
        <w:rPr>
          <w:rFonts w:ascii="Times New Roman" w:hAnsi="Times New Roman" w:cs="Times New Roman"/>
          <w:sz w:val="28"/>
          <w:szCs w:val="28"/>
          <w:lang w:val="en-US"/>
        </w:rPr>
        <w:t xml:space="preserve"> P. et al. </w:t>
      </w:r>
      <w:proofErr w:type="spellStart"/>
      <w:r w:rsidR="00E52556" w:rsidRPr="00E52556">
        <w:rPr>
          <w:rFonts w:ascii="Times New Roman" w:hAnsi="Times New Roman" w:cs="Times New Roman"/>
          <w:sz w:val="28"/>
          <w:szCs w:val="28"/>
          <w:lang w:val="en-US"/>
        </w:rPr>
        <w:t>Physicomechanical</w:t>
      </w:r>
      <w:proofErr w:type="spellEnd"/>
      <w:r w:rsidR="00E52556" w:rsidRPr="00E52556">
        <w:rPr>
          <w:rFonts w:ascii="Times New Roman" w:hAnsi="Times New Roman" w:cs="Times New Roman"/>
          <w:sz w:val="28"/>
          <w:szCs w:val="28"/>
          <w:lang w:val="en-US"/>
        </w:rPr>
        <w:t xml:space="preserve"> and antimicrobial characteristics of cement composites with selected nano-sized oxides and binary oxide systems //Materia</w:t>
      </w:r>
      <w:r w:rsidR="00E52556">
        <w:rPr>
          <w:rFonts w:ascii="Times New Roman" w:hAnsi="Times New Roman" w:cs="Times New Roman"/>
          <w:sz w:val="28"/>
          <w:szCs w:val="28"/>
          <w:lang w:val="en-US"/>
        </w:rPr>
        <w:t>ls. – 2022. – Vol. 15, №. 2. – P</w:t>
      </w:r>
      <w:r w:rsidR="00E52556" w:rsidRPr="00E52556">
        <w:rPr>
          <w:rFonts w:ascii="Times New Roman" w:hAnsi="Times New Roman" w:cs="Times New Roman"/>
          <w:sz w:val="28"/>
          <w:szCs w:val="28"/>
          <w:lang w:val="en-US"/>
        </w:rPr>
        <w:t>. 661.</w:t>
      </w:r>
    </w:p>
    <w:p w14:paraId="5DBEB972" w14:textId="77777777" w:rsidR="00E52556" w:rsidRDefault="005310E2"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106</w:t>
      </w:r>
      <w:r w:rsidR="00E52556">
        <w:rPr>
          <w:rFonts w:ascii="Times New Roman" w:hAnsi="Times New Roman" w:cs="Times New Roman"/>
          <w:sz w:val="28"/>
          <w:szCs w:val="28"/>
          <w:lang w:val="en-US"/>
        </w:rPr>
        <w:t xml:space="preserve">. </w:t>
      </w:r>
      <w:r w:rsidR="00E52556" w:rsidRPr="00E52556">
        <w:rPr>
          <w:rFonts w:ascii="Times New Roman" w:hAnsi="Times New Roman" w:cs="Times New Roman"/>
          <w:sz w:val="28"/>
          <w:szCs w:val="28"/>
          <w:lang w:val="en-US"/>
        </w:rPr>
        <w:t xml:space="preserve">Sadeghi-Nik A. et al. Modification of microstructure and mechanical properties of cement by nanoparticles through a sustainable development </w:t>
      </w:r>
      <w:proofErr w:type="gramStart"/>
      <w:r w:rsidR="00E52556" w:rsidRPr="00E52556">
        <w:rPr>
          <w:rFonts w:ascii="Times New Roman" w:hAnsi="Times New Roman" w:cs="Times New Roman"/>
          <w:sz w:val="28"/>
          <w:szCs w:val="28"/>
          <w:lang w:val="en-US"/>
        </w:rPr>
        <w:t>approach //</w:t>
      </w:r>
      <w:proofErr w:type="gramEnd"/>
      <w:r w:rsidR="00E52556" w:rsidRPr="00E52556">
        <w:rPr>
          <w:rFonts w:ascii="Times New Roman" w:hAnsi="Times New Roman" w:cs="Times New Roman"/>
          <w:sz w:val="28"/>
          <w:szCs w:val="28"/>
          <w:lang w:val="en-US"/>
        </w:rPr>
        <w:t xml:space="preserve">Construction and Building Materials. – 2017. – </w:t>
      </w:r>
      <w:r w:rsidR="00E52556">
        <w:rPr>
          <w:rFonts w:ascii="Times New Roman" w:hAnsi="Times New Roman" w:cs="Times New Roman"/>
          <w:sz w:val="28"/>
          <w:szCs w:val="28"/>
          <w:lang w:val="en-US"/>
        </w:rPr>
        <w:t>Vol. 155. – P</w:t>
      </w:r>
      <w:r w:rsidR="00E52556" w:rsidRPr="00E52556">
        <w:rPr>
          <w:rFonts w:ascii="Times New Roman" w:hAnsi="Times New Roman" w:cs="Times New Roman"/>
          <w:sz w:val="28"/>
          <w:szCs w:val="28"/>
          <w:lang w:val="en-US"/>
        </w:rPr>
        <w:t>. 880-891.</w:t>
      </w:r>
    </w:p>
    <w:p w14:paraId="78DD2AC5" w14:textId="77777777" w:rsidR="00E52556" w:rsidRDefault="005310E2"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107. </w:t>
      </w:r>
      <w:r w:rsidRPr="005310E2">
        <w:rPr>
          <w:rFonts w:ascii="Times New Roman" w:hAnsi="Times New Roman" w:cs="Times New Roman"/>
          <w:sz w:val="28"/>
          <w:szCs w:val="28"/>
          <w:lang w:val="en-US"/>
        </w:rPr>
        <w:t>Sikora P., Cendrowski K., Markowska-</w:t>
      </w:r>
      <w:proofErr w:type="spellStart"/>
      <w:r w:rsidRPr="005310E2">
        <w:rPr>
          <w:rFonts w:ascii="Times New Roman" w:hAnsi="Times New Roman" w:cs="Times New Roman"/>
          <w:sz w:val="28"/>
          <w:szCs w:val="28"/>
          <w:lang w:val="en-US"/>
        </w:rPr>
        <w:t>Szczupak</w:t>
      </w:r>
      <w:proofErr w:type="spellEnd"/>
      <w:r w:rsidRPr="005310E2">
        <w:rPr>
          <w:rFonts w:ascii="Times New Roman" w:hAnsi="Times New Roman" w:cs="Times New Roman"/>
          <w:sz w:val="28"/>
          <w:szCs w:val="28"/>
          <w:lang w:val="en-US"/>
        </w:rPr>
        <w:t xml:space="preserve"> A., </w:t>
      </w:r>
      <w:proofErr w:type="spellStart"/>
      <w:r w:rsidRPr="005310E2">
        <w:rPr>
          <w:rFonts w:ascii="Times New Roman" w:hAnsi="Times New Roman" w:cs="Times New Roman"/>
          <w:sz w:val="28"/>
          <w:szCs w:val="28"/>
          <w:lang w:val="en-US"/>
        </w:rPr>
        <w:t>Horszczaruk</w:t>
      </w:r>
      <w:proofErr w:type="spellEnd"/>
      <w:r w:rsidRPr="005310E2">
        <w:rPr>
          <w:rFonts w:ascii="Times New Roman" w:hAnsi="Times New Roman" w:cs="Times New Roman"/>
          <w:sz w:val="28"/>
          <w:szCs w:val="28"/>
          <w:lang w:val="en-US"/>
        </w:rPr>
        <w:t xml:space="preserve"> E., </w:t>
      </w:r>
      <w:proofErr w:type="spellStart"/>
      <w:r w:rsidRPr="005310E2">
        <w:rPr>
          <w:rFonts w:ascii="Times New Roman" w:hAnsi="Times New Roman" w:cs="Times New Roman"/>
          <w:sz w:val="28"/>
          <w:szCs w:val="28"/>
          <w:lang w:val="en-US"/>
        </w:rPr>
        <w:t>Mijowska</w:t>
      </w:r>
      <w:proofErr w:type="spellEnd"/>
      <w:r w:rsidRPr="005310E2">
        <w:rPr>
          <w:rFonts w:ascii="Times New Roman" w:hAnsi="Times New Roman" w:cs="Times New Roman"/>
          <w:sz w:val="28"/>
          <w:szCs w:val="28"/>
          <w:lang w:val="en-US"/>
        </w:rPr>
        <w:t xml:space="preserve"> E. (2017). The effects of silica/titania nanocomposite on the mechanical and bactericidal properties of cement mortars //Construction and Building Materials. – 2017. – Vol. 150. – p. 738-746.</w:t>
      </w:r>
    </w:p>
    <w:p w14:paraId="57BEB808" w14:textId="77777777" w:rsidR="005310E2" w:rsidRDefault="005310E2"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108.</w:t>
      </w:r>
      <w:r w:rsidR="000F32DB" w:rsidRPr="000F32DB">
        <w:rPr>
          <w:lang w:val="en-US"/>
        </w:rPr>
        <w:t xml:space="preserve"> </w:t>
      </w:r>
      <w:proofErr w:type="spellStart"/>
      <w:r w:rsidR="000F32DB" w:rsidRPr="000F32DB">
        <w:rPr>
          <w:rFonts w:ascii="Times New Roman" w:hAnsi="Times New Roman" w:cs="Times New Roman"/>
          <w:sz w:val="28"/>
          <w:szCs w:val="28"/>
          <w:lang w:val="en-US"/>
        </w:rPr>
        <w:t>Jędrzejczak</w:t>
      </w:r>
      <w:proofErr w:type="spellEnd"/>
      <w:r w:rsidR="000F32DB" w:rsidRPr="000F32DB">
        <w:rPr>
          <w:rFonts w:ascii="Times New Roman" w:hAnsi="Times New Roman" w:cs="Times New Roman"/>
          <w:sz w:val="28"/>
          <w:szCs w:val="28"/>
          <w:lang w:val="en-US"/>
        </w:rPr>
        <w:t xml:space="preserve"> P. et al. </w:t>
      </w:r>
      <w:proofErr w:type="spellStart"/>
      <w:r w:rsidR="000F32DB" w:rsidRPr="000F32DB">
        <w:rPr>
          <w:rFonts w:ascii="Times New Roman" w:hAnsi="Times New Roman" w:cs="Times New Roman"/>
          <w:sz w:val="28"/>
          <w:szCs w:val="28"/>
          <w:lang w:val="en-US"/>
        </w:rPr>
        <w:t>Physicomechanical</w:t>
      </w:r>
      <w:proofErr w:type="spellEnd"/>
      <w:r w:rsidR="000F32DB" w:rsidRPr="000F32DB">
        <w:rPr>
          <w:rFonts w:ascii="Times New Roman" w:hAnsi="Times New Roman" w:cs="Times New Roman"/>
          <w:sz w:val="28"/>
          <w:szCs w:val="28"/>
          <w:lang w:val="en-US"/>
        </w:rPr>
        <w:t xml:space="preserve"> and antimicrobial characteristics of cement composites with selected nano-sized oxides and binary oxide systems //Materia</w:t>
      </w:r>
      <w:r w:rsidR="000F32DB">
        <w:rPr>
          <w:rFonts w:ascii="Times New Roman" w:hAnsi="Times New Roman" w:cs="Times New Roman"/>
          <w:sz w:val="28"/>
          <w:szCs w:val="28"/>
          <w:lang w:val="en-US"/>
        </w:rPr>
        <w:t>ls. – 2022. – Vol. 15, №. 2. – P</w:t>
      </w:r>
      <w:r w:rsidR="000F32DB" w:rsidRPr="000F32DB">
        <w:rPr>
          <w:rFonts w:ascii="Times New Roman" w:hAnsi="Times New Roman" w:cs="Times New Roman"/>
          <w:sz w:val="28"/>
          <w:szCs w:val="28"/>
          <w:lang w:val="en-US"/>
        </w:rPr>
        <w:t>. 661.</w:t>
      </w:r>
    </w:p>
    <w:p w14:paraId="4AA6FD79" w14:textId="77777777" w:rsidR="005310E2" w:rsidRPr="005310E2" w:rsidRDefault="005310E2" w:rsidP="009A056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109. </w:t>
      </w:r>
      <w:r w:rsidRPr="005310E2">
        <w:rPr>
          <w:rFonts w:ascii="Times New Roman" w:hAnsi="Times New Roman" w:cs="Times New Roman"/>
          <w:sz w:val="28"/>
          <w:szCs w:val="28"/>
          <w:lang w:val="en-US"/>
        </w:rPr>
        <w:t>Salah I. S. et al. Improvement of the mechanical properties of the cement mortar by the incorporation of silica particles with low and high surface area //Results in E</w:t>
      </w:r>
      <w:r>
        <w:rPr>
          <w:rFonts w:ascii="Times New Roman" w:hAnsi="Times New Roman" w:cs="Times New Roman"/>
          <w:sz w:val="28"/>
          <w:szCs w:val="28"/>
          <w:lang w:val="en-US"/>
        </w:rPr>
        <w:t>ngineering. – 2024. – Vol. 23. – P</w:t>
      </w:r>
      <w:r w:rsidRPr="005310E2">
        <w:rPr>
          <w:rFonts w:ascii="Times New Roman" w:hAnsi="Times New Roman" w:cs="Times New Roman"/>
          <w:sz w:val="28"/>
          <w:szCs w:val="28"/>
          <w:lang w:val="en-US"/>
        </w:rPr>
        <w:t>. 102552.</w:t>
      </w:r>
    </w:p>
    <w:p w14:paraId="0356DA63" w14:textId="77777777" w:rsidR="00E52556" w:rsidRPr="00E52556" w:rsidRDefault="00E52556" w:rsidP="009A0569">
      <w:pPr>
        <w:spacing w:after="0" w:line="240" w:lineRule="auto"/>
        <w:ind w:firstLine="709"/>
        <w:jc w:val="both"/>
        <w:rPr>
          <w:rFonts w:ascii="Times New Roman" w:hAnsi="Times New Roman" w:cs="Times New Roman"/>
          <w:sz w:val="28"/>
          <w:szCs w:val="28"/>
          <w:lang w:val="en-US"/>
        </w:rPr>
      </w:pPr>
    </w:p>
    <w:sectPr w:rsidR="00E52556" w:rsidRPr="00E52556" w:rsidSect="0080405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0B38" w14:textId="77777777" w:rsidR="007A1D04" w:rsidRDefault="007A1D04" w:rsidP="00804056">
      <w:pPr>
        <w:spacing w:after="0" w:line="240" w:lineRule="auto"/>
      </w:pPr>
      <w:r>
        <w:separator/>
      </w:r>
    </w:p>
  </w:endnote>
  <w:endnote w:type="continuationSeparator" w:id="0">
    <w:p w14:paraId="3E3F42F5" w14:textId="77777777" w:rsidR="007A1D04" w:rsidRDefault="007A1D04" w:rsidP="0080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lk-Az-TmsL">
    <w:altName w:val="Courier New"/>
    <w:charset w:val="00"/>
    <w:family w:val="roman"/>
    <w:pitch w:val="variable"/>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345936"/>
      <w:docPartObj>
        <w:docPartGallery w:val="Page Numbers (Bottom of Page)"/>
        <w:docPartUnique/>
      </w:docPartObj>
    </w:sdtPr>
    <w:sdtEndPr>
      <w:rPr>
        <w:rFonts w:ascii="Times New Roman" w:hAnsi="Times New Roman" w:cs="Times New Roman"/>
        <w:sz w:val="28"/>
        <w:szCs w:val="28"/>
      </w:rPr>
    </w:sdtEndPr>
    <w:sdtContent>
      <w:p w14:paraId="0DACFDBD" w14:textId="77777777" w:rsidR="00D070A2" w:rsidRPr="00804056" w:rsidRDefault="00D070A2">
        <w:pPr>
          <w:pStyle w:val="af3"/>
          <w:jc w:val="center"/>
          <w:rPr>
            <w:rFonts w:ascii="Times New Roman" w:hAnsi="Times New Roman" w:cs="Times New Roman"/>
            <w:sz w:val="28"/>
            <w:szCs w:val="28"/>
          </w:rPr>
        </w:pPr>
        <w:r w:rsidRPr="00804056">
          <w:rPr>
            <w:rFonts w:ascii="Times New Roman" w:hAnsi="Times New Roman" w:cs="Times New Roman"/>
            <w:sz w:val="28"/>
            <w:szCs w:val="28"/>
          </w:rPr>
          <w:fldChar w:fldCharType="begin"/>
        </w:r>
        <w:r w:rsidRPr="00804056">
          <w:rPr>
            <w:rFonts w:ascii="Times New Roman" w:hAnsi="Times New Roman" w:cs="Times New Roman"/>
            <w:sz w:val="28"/>
            <w:szCs w:val="28"/>
          </w:rPr>
          <w:instrText>PAGE   \* MERGEFORMAT</w:instrText>
        </w:r>
        <w:r w:rsidRPr="00804056">
          <w:rPr>
            <w:rFonts w:ascii="Times New Roman" w:hAnsi="Times New Roman" w:cs="Times New Roman"/>
            <w:sz w:val="28"/>
            <w:szCs w:val="28"/>
          </w:rPr>
          <w:fldChar w:fldCharType="separate"/>
        </w:r>
        <w:r w:rsidR="000B36DB">
          <w:rPr>
            <w:rFonts w:ascii="Times New Roman" w:hAnsi="Times New Roman" w:cs="Times New Roman"/>
            <w:noProof/>
            <w:sz w:val="28"/>
            <w:szCs w:val="28"/>
          </w:rPr>
          <w:t>34</w:t>
        </w:r>
        <w:r w:rsidRPr="00804056">
          <w:rPr>
            <w:rFonts w:ascii="Times New Roman" w:hAnsi="Times New Roman" w:cs="Times New Roman"/>
            <w:sz w:val="28"/>
            <w:szCs w:val="28"/>
          </w:rPr>
          <w:fldChar w:fldCharType="end"/>
        </w:r>
      </w:p>
    </w:sdtContent>
  </w:sdt>
  <w:p w14:paraId="408EF8E0" w14:textId="77777777" w:rsidR="00D070A2" w:rsidRDefault="00D070A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51B73" w14:textId="77777777" w:rsidR="007A1D04" w:rsidRDefault="007A1D04" w:rsidP="00804056">
      <w:pPr>
        <w:spacing w:after="0" w:line="240" w:lineRule="auto"/>
      </w:pPr>
      <w:r>
        <w:separator/>
      </w:r>
    </w:p>
  </w:footnote>
  <w:footnote w:type="continuationSeparator" w:id="0">
    <w:p w14:paraId="047D236D" w14:textId="77777777" w:rsidR="007A1D04" w:rsidRDefault="007A1D04" w:rsidP="00804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CA9"/>
    <w:multiLevelType w:val="hybridMultilevel"/>
    <w:tmpl w:val="D374C53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9A3683D"/>
    <w:multiLevelType w:val="multilevel"/>
    <w:tmpl w:val="79AC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77D06"/>
    <w:multiLevelType w:val="hybridMultilevel"/>
    <w:tmpl w:val="42B823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2D54C2"/>
    <w:multiLevelType w:val="multilevel"/>
    <w:tmpl w:val="ABCE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62EDF"/>
    <w:multiLevelType w:val="multilevel"/>
    <w:tmpl w:val="C7D00E26"/>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16684465"/>
    <w:multiLevelType w:val="multilevel"/>
    <w:tmpl w:val="0C80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C220C"/>
    <w:multiLevelType w:val="hybridMultilevel"/>
    <w:tmpl w:val="D6A2B7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5A0232"/>
    <w:multiLevelType w:val="hybridMultilevel"/>
    <w:tmpl w:val="C70A5C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753647"/>
    <w:multiLevelType w:val="hybridMultilevel"/>
    <w:tmpl w:val="7DA2126E"/>
    <w:lvl w:ilvl="0" w:tplc="707EF54A">
      <w:start w:val="1"/>
      <w:numFmt w:val="decimal"/>
      <w:lvlText w:val="%1."/>
      <w:lvlJc w:val="left"/>
      <w:pPr>
        <w:ind w:left="1069" w:hanging="360"/>
      </w:pPr>
      <w:rPr>
        <w:rFonts w:hint="default"/>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2DC5178"/>
    <w:multiLevelType w:val="hybridMultilevel"/>
    <w:tmpl w:val="4F68B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06602F"/>
    <w:multiLevelType w:val="hybridMultilevel"/>
    <w:tmpl w:val="04E66E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2E2744"/>
    <w:multiLevelType w:val="hybridMultilevel"/>
    <w:tmpl w:val="1D28E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C532EA"/>
    <w:multiLevelType w:val="hybridMultilevel"/>
    <w:tmpl w:val="EE98F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662637"/>
    <w:multiLevelType w:val="hybridMultilevel"/>
    <w:tmpl w:val="AFC0EC9E"/>
    <w:lvl w:ilvl="0" w:tplc="6422FAEE">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7675B4"/>
    <w:multiLevelType w:val="hybridMultilevel"/>
    <w:tmpl w:val="A89276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35493F"/>
    <w:multiLevelType w:val="hybridMultilevel"/>
    <w:tmpl w:val="FE7689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AF82883"/>
    <w:multiLevelType w:val="hybridMultilevel"/>
    <w:tmpl w:val="44B68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F10BB2"/>
    <w:multiLevelType w:val="multilevel"/>
    <w:tmpl w:val="C7D00E26"/>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65E256C4"/>
    <w:multiLevelType w:val="multilevel"/>
    <w:tmpl w:val="F46463F0"/>
    <w:lvl w:ilvl="0">
      <w:start w:val="1"/>
      <w:numFmt w:val="decimal"/>
      <w:lvlText w:val="%1"/>
      <w:lvlJc w:val="left"/>
      <w:pPr>
        <w:ind w:left="3696" w:hanging="490"/>
      </w:pPr>
      <w:rPr>
        <w:rFonts w:cs="Times New Roman" w:hint="default"/>
      </w:rPr>
    </w:lvl>
    <w:lvl w:ilvl="1">
      <w:start w:val="2"/>
      <w:numFmt w:val="decimal"/>
      <w:lvlText w:val="%1.%2."/>
      <w:lvlJc w:val="left"/>
      <w:pPr>
        <w:ind w:left="3696" w:hanging="490"/>
      </w:pPr>
      <w:rPr>
        <w:rFonts w:ascii="Times New Roman" w:eastAsia="Times New Roman" w:hAnsi="Times New Roman" w:cs="Times New Roman" w:hint="default"/>
        <w:b/>
        <w:bCs/>
        <w:spacing w:val="-11"/>
        <w:w w:val="100"/>
        <w:sz w:val="28"/>
        <w:szCs w:val="28"/>
      </w:rPr>
    </w:lvl>
    <w:lvl w:ilvl="2">
      <w:start w:val="1"/>
      <w:numFmt w:val="decimal"/>
      <w:lvlText w:val="%3."/>
      <w:lvlJc w:val="left"/>
      <w:pPr>
        <w:ind w:left="835" w:hanging="357"/>
      </w:pPr>
      <w:rPr>
        <w:rFonts w:ascii="Times New Roman" w:eastAsia="Times New Roman" w:hAnsi="Times New Roman" w:cs="Times New Roman" w:hint="default"/>
        <w:spacing w:val="-18"/>
        <w:w w:val="100"/>
        <w:sz w:val="28"/>
        <w:szCs w:val="28"/>
      </w:rPr>
    </w:lvl>
    <w:lvl w:ilvl="3">
      <w:numFmt w:val="bullet"/>
      <w:lvlText w:val=""/>
      <w:lvlJc w:val="left"/>
      <w:pPr>
        <w:ind w:left="1121" w:hanging="360"/>
      </w:pPr>
      <w:rPr>
        <w:rFonts w:ascii="Symbol" w:eastAsia="Times New Roman" w:hAnsi="Symbol" w:hint="default"/>
        <w:w w:val="100"/>
        <w:sz w:val="28"/>
      </w:rPr>
    </w:lvl>
    <w:lvl w:ilvl="4">
      <w:numFmt w:val="bullet"/>
      <w:lvlText w:val="•"/>
      <w:lvlJc w:val="left"/>
      <w:pPr>
        <w:ind w:left="5241" w:hanging="360"/>
      </w:pPr>
      <w:rPr>
        <w:rFonts w:hint="default"/>
      </w:rPr>
    </w:lvl>
    <w:lvl w:ilvl="5">
      <w:numFmt w:val="bullet"/>
      <w:lvlText w:val="•"/>
      <w:lvlJc w:val="left"/>
      <w:pPr>
        <w:ind w:left="6012" w:hanging="360"/>
      </w:pPr>
      <w:rPr>
        <w:rFonts w:hint="default"/>
      </w:rPr>
    </w:lvl>
    <w:lvl w:ilvl="6">
      <w:numFmt w:val="bullet"/>
      <w:lvlText w:val="•"/>
      <w:lvlJc w:val="left"/>
      <w:pPr>
        <w:ind w:left="6783" w:hanging="360"/>
      </w:pPr>
      <w:rPr>
        <w:rFonts w:hint="default"/>
      </w:rPr>
    </w:lvl>
    <w:lvl w:ilvl="7">
      <w:numFmt w:val="bullet"/>
      <w:lvlText w:val="•"/>
      <w:lvlJc w:val="left"/>
      <w:pPr>
        <w:ind w:left="7553" w:hanging="360"/>
      </w:pPr>
      <w:rPr>
        <w:rFonts w:hint="default"/>
      </w:rPr>
    </w:lvl>
    <w:lvl w:ilvl="8">
      <w:numFmt w:val="bullet"/>
      <w:lvlText w:val="•"/>
      <w:lvlJc w:val="left"/>
      <w:pPr>
        <w:ind w:left="8324" w:hanging="360"/>
      </w:pPr>
      <w:rPr>
        <w:rFonts w:hint="default"/>
      </w:rPr>
    </w:lvl>
  </w:abstractNum>
  <w:abstractNum w:abstractNumId="19" w15:restartNumberingAfterBreak="0">
    <w:nsid w:val="666B6D14"/>
    <w:multiLevelType w:val="hybridMultilevel"/>
    <w:tmpl w:val="1568A5D4"/>
    <w:lvl w:ilvl="0" w:tplc="6422FA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6F03230D"/>
    <w:multiLevelType w:val="multilevel"/>
    <w:tmpl w:val="CCB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952CF9"/>
    <w:multiLevelType w:val="hybridMultilevel"/>
    <w:tmpl w:val="08224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264FF0"/>
    <w:multiLevelType w:val="hybridMultilevel"/>
    <w:tmpl w:val="E054A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C5112B"/>
    <w:multiLevelType w:val="multilevel"/>
    <w:tmpl w:val="A1F2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119151">
    <w:abstractNumId w:val="5"/>
  </w:num>
  <w:num w:numId="2" w16cid:durableId="1989630762">
    <w:abstractNumId w:val="0"/>
  </w:num>
  <w:num w:numId="3" w16cid:durableId="196696307">
    <w:abstractNumId w:val="15"/>
  </w:num>
  <w:num w:numId="4" w16cid:durableId="1535655707">
    <w:abstractNumId w:val="8"/>
  </w:num>
  <w:num w:numId="5" w16cid:durableId="1979988120">
    <w:abstractNumId w:val="11"/>
  </w:num>
  <w:num w:numId="6" w16cid:durableId="389421348">
    <w:abstractNumId w:val="2"/>
  </w:num>
  <w:num w:numId="7" w16cid:durableId="1898936589">
    <w:abstractNumId w:val="22"/>
  </w:num>
  <w:num w:numId="8" w16cid:durableId="442458499">
    <w:abstractNumId w:val="20"/>
  </w:num>
  <w:num w:numId="9" w16cid:durableId="207687691">
    <w:abstractNumId w:val="16"/>
  </w:num>
  <w:num w:numId="10" w16cid:durableId="722558976">
    <w:abstractNumId w:val="9"/>
  </w:num>
  <w:num w:numId="11" w16cid:durableId="15003872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085891">
    <w:abstractNumId w:val="23"/>
  </w:num>
  <w:num w:numId="13" w16cid:durableId="98959517">
    <w:abstractNumId w:val="21"/>
  </w:num>
  <w:num w:numId="14" w16cid:durableId="843591757">
    <w:abstractNumId w:val="17"/>
  </w:num>
  <w:num w:numId="15" w16cid:durableId="1116674960">
    <w:abstractNumId w:val="18"/>
  </w:num>
  <w:num w:numId="16" w16cid:durableId="1295015983">
    <w:abstractNumId w:val="1"/>
  </w:num>
  <w:num w:numId="17" w16cid:durableId="1734815671">
    <w:abstractNumId w:val="10"/>
  </w:num>
  <w:num w:numId="18" w16cid:durableId="466123777">
    <w:abstractNumId w:val="7"/>
  </w:num>
  <w:num w:numId="19" w16cid:durableId="1362436345">
    <w:abstractNumId w:val="14"/>
  </w:num>
  <w:num w:numId="20" w16cid:durableId="31732872">
    <w:abstractNumId w:val="3"/>
  </w:num>
  <w:num w:numId="21" w16cid:durableId="1765344209">
    <w:abstractNumId w:val="4"/>
  </w:num>
  <w:num w:numId="22" w16cid:durableId="1242330212">
    <w:abstractNumId w:val="12"/>
  </w:num>
  <w:num w:numId="23" w16cid:durableId="562176175">
    <w:abstractNumId w:val="19"/>
  </w:num>
  <w:num w:numId="24" w16cid:durableId="530991130">
    <w:abstractNumId w:val="6"/>
  </w:num>
  <w:num w:numId="25" w16cid:durableId="18006114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666"/>
    <w:rsid w:val="0000753F"/>
    <w:rsid w:val="0001368A"/>
    <w:rsid w:val="0001620F"/>
    <w:rsid w:val="0003190F"/>
    <w:rsid w:val="0003202E"/>
    <w:rsid w:val="00032E23"/>
    <w:rsid w:val="00033178"/>
    <w:rsid w:val="00035218"/>
    <w:rsid w:val="00037B20"/>
    <w:rsid w:val="00042CE6"/>
    <w:rsid w:val="00042FC9"/>
    <w:rsid w:val="0004789E"/>
    <w:rsid w:val="000507DA"/>
    <w:rsid w:val="000515A1"/>
    <w:rsid w:val="00051C29"/>
    <w:rsid w:val="00065044"/>
    <w:rsid w:val="00070F2C"/>
    <w:rsid w:val="00072894"/>
    <w:rsid w:val="000737A4"/>
    <w:rsid w:val="000756DE"/>
    <w:rsid w:val="00076D0A"/>
    <w:rsid w:val="000824C0"/>
    <w:rsid w:val="00090C00"/>
    <w:rsid w:val="00094D77"/>
    <w:rsid w:val="00095965"/>
    <w:rsid w:val="0009638E"/>
    <w:rsid w:val="0009659C"/>
    <w:rsid w:val="000A4AED"/>
    <w:rsid w:val="000A6E14"/>
    <w:rsid w:val="000A7D46"/>
    <w:rsid w:val="000B36DB"/>
    <w:rsid w:val="000B5F42"/>
    <w:rsid w:val="000C242D"/>
    <w:rsid w:val="000C602D"/>
    <w:rsid w:val="000C742B"/>
    <w:rsid w:val="000E6A4A"/>
    <w:rsid w:val="000E7E31"/>
    <w:rsid w:val="000E7F13"/>
    <w:rsid w:val="000F23E7"/>
    <w:rsid w:val="000F3182"/>
    <w:rsid w:val="000F32DB"/>
    <w:rsid w:val="001010A7"/>
    <w:rsid w:val="00101ED8"/>
    <w:rsid w:val="00106EE2"/>
    <w:rsid w:val="00117A4C"/>
    <w:rsid w:val="00117CD5"/>
    <w:rsid w:val="0012563C"/>
    <w:rsid w:val="001257AD"/>
    <w:rsid w:val="00127560"/>
    <w:rsid w:val="00131D65"/>
    <w:rsid w:val="001340EC"/>
    <w:rsid w:val="00134889"/>
    <w:rsid w:val="00143E8C"/>
    <w:rsid w:val="00146FE1"/>
    <w:rsid w:val="00151FCB"/>
    <w:rsid w:val="00152ED7"/>
    <w:rsid w:val="00155AF6"/>
    <w:rsid w:val="00157331"/>
    <w:rsid w:val="0016400B"/>
    <w:rsid w:val="00175666"/>
    <w:rsid w:val="001820FF"/>
    <w:rsid w:val="00182EA6"/>
    <w:rsid w:val="00186753"/>
    <w:rsid w:val="00193C93"/>
    <w:rsid w:val="00194545"/>
    <w:rsid w:val="001A30D7"/>
    <w:rsid w:val="001B18BC"/>
    <w:rsid w:val="001B1C6B"/>
    <w:rsid w:val="001B2820"/>
    <w:rsid w:val="001B5A33"/>
    <w:rsid w:val="001C4F25"/>
    <w:rsid w:val="001D17A7"/>
    <w:rsid w:val="001D2C81"/>
    <w:rsid w:val="001D5F30"/>
    <w:rsid w:val="001E031B"/>
    <w:rsid w:val="001E0C8E"/>
    <w:rsid w:val="001E19DA"/>
    <w:rsid w:val="001E1D6D"/>
    <w:rsid w:val="001E5277"/>
    <w:rsid w:val="001F1187"/>
    <w:rsid w:val="001F3548"/>
    <w:rsid w:val="001F37A0"/>
    <w:rsid w:val="00205150"/>
    <w:rsid w:val="00205B4F"/>
    <w:rsid w:val="00206E45"/>
    <w:rsid w:val="00207DA0"/>
    <w:rsid w:val="0021273A"/>
    <w:rsid w:val="0021477D"/>
    <w:rsid w:val="00217927"/>
    <w:rsid w:val="00227A27"/>
    <w:rsid w:val="002330DD"/>
    <w:rsid w:val="00233BB3"/>
    <w:rsid w:val="0023537A"/>
    <w:rsid w:val="002360B0"/>
    <w:rsid w:val="002427B4"/>
    <w:rsid w:val="002431AD"/>
    <w:rsid w:val="00246252"/>
    <w:rsid w:val="002468F1"/>
    <w:rsid w:val="0025241F"/>
    <w:rsid w:val="00255E6D"/>
    <w:rsid w:val="00256847"/>
    <w:rsid w:val="00264F2B"/>
    <w:rsid w:val="002669F6"/>
    <w:rsid w:val="00267CAE"/>
    <w:rsid w:val="00273BC0"/>
    <w:rsid w:val="00274DCC"/>
    <w:rsid w:val="00276A55"/>
    <w:rsid w:val="00283589"/>
    <w:rsid w:val="00284A34"/>
    <w:rsid w:val="00287391"/>
    <w:rsid w:val="002877EB"/>
    <w:rsid w:val="00291EAC"/>
    <w:rsid w:val="002926AE"/>
    <w:rsid w:val="002A5A0C"/>
    <w:rsid w:val="002A723A"/>
    <w:rsid w:val="002A75E4"/>
    <w:rsid w:val="002B59E5"/>
    <w:rsid w:val="002B7965"/>
    <w:rsid w:val="002B7A32"/>
    <w:rsid w:val="002C2EFC"/>
    <w:rsid w:val="002C4D69"/>
    <w:rsid w:val="002C6422"/>
    <w:rsid w:val="002D0E23"/>
    <w:rsid w:val="002D4AB6"/>
    <w:rsid w:val="002E5C8E"/>
    <w:rsid w:val="003044DB"/>
    <w:rsid w:val="003044EA"/>
    <w:rsid w:val="00305F0E"/>
    <w:rsid w:val="00312C76"/>
    <w:rsid w:val="003137D8"/>
    <w:rsid w:val="00314627"/>
    <w:rsid w:val="00316052"/>
    <w:rsid w:val="003166A8"/>
    <w:rsid w:val="00317880"/>
    <w:rsid w:val="00320F11"/>
    <w:rsid w:val="00321978"/>
    <w:rsid w:val="003262A2"/>
    <w:rsid w:val="003304CB"/>
    <w:rsid w:val="00332930"/>
    <w:rsid w:val="003339F8"/>
    <w:rsid w:val="0034063B"/>
    <w:rsid w:val="0034070F"/>
    <w:rsid w:val="00341016"/>
    <w:rsid w:val="00341C10"/>
    <w:rsid w:val="003426F7"/>
    <w:rsid w:val="00343E15"/>
    <w:rsid w:val="00350052"/>
    <w:rsid w:val="00350986"/>
    <w:rsid w:val="0035145A"/>
    <w:rsid w:val="00353EAC"/>
    <w:rsid w:val="00354BF9"/>
    <w:rsid w:val="003623A6"/>
    <w:rsid w:val="00373469"/>
    <w:rsid w:val="0038423D"/>
    <w:rsid w:val="00384BE7"/>
    <w:rsid w:val="00391C18"/>
    <w:rsid w:val="003920B4"/>
    <w:rsid w:val="00392C93"/>
    <w:rsid w:val="00395407"/>
    <w:rsid w:val="003B36BA"/>
    <w:rsid w:val="003B61C0"/>
    <w:rsid w:val="003D09FB"/>
    <w:rsid w:val="003D1DC5"/>
    <w:rsid w:val="003D225D"/>
    <w:rsid w:val="003D41FD"/>
    <w:rsid w:val="003D7DE4"/>
    <w:rsid w:val="003E1CEE"/>
    <w:rsid w:val="003E2636"/>
    <w:rsid w:val="003E51C4"/>
    <w:rsid w:val="003F14FA"/>
    <w:rsid w:val="003F5BC8"/>
    <w:rsid w:val="0040323C"/>
    <w:rsid w:val="004079D5"/>
    <w:rsid w:val="004119EF"/>
    <w:rsid w:val="00413D31"/>
    <w:rsid w:val="004158CE"/>
    <w:rsid w:val="00420DE5"/>
    <w:rsid w:val="004240A6"/>
    <w:rsid w:val="004364F2"/>
    <w:rsid w:val="004373B5"/>
    <w:rsid w:val="00455994"/>
    <w:rsid w:val="00457A10"/>
    <w:rsid w:val="00471666"/>
    <w:rsid w:val="0047743D"/>
    <w:rsid w:val="004777FF"/>
    <w:rsid w:val="00480E82"/>
    <w:rsid w:val="0048515A"/>
    <w:rsid w:val="00487DA1"/>
    <w:rsid w:val="00491870"/>
    <w:rsid w:val="004A7B1C"/>
    <w:rsid w:val="004B3C2B"/>
    <w:rsid w:val="004B48E4"/>
    <w:rsid w:val="004C2B46"/>
    <w:rsid w:val="004D31EE"/>
    <w:rsid w:val="004D51FD"/>
    <w:rsid w:val="004D6AB3"/>
    <w:rsid w:val="004E1FE7"/>
    <w:rsid w:val="004E2FD3"/>
    <w:rsid w:val="004E3FD1"/>
    <w:rsid w:val="004E4096"/>
    <w:rsid w:val="004E6868"/>
    <w:rsid w:val="004F0191"/>
    <w:rsid w:val="004F24A3"/>
    <w:rsid w:val="004F52EE"/>
    <w:rsid w:val="004F60D4"/>
    <w:rsid w:val="004F7CB5"/>
    <w:rsid w:val="00507D27"/>
    <w:rsid w:val="00523243"/>
    <w:rsid w:val="005310E2"/>
    <w:rsid w:val="0053279E"/>
    <w:rsid w:val="00552CC1"/>
    <w:rsid w:val="00556046"/>
    <w:rsid w:val="00556589"/>
    <w:rsid w:val="00563EF0"/>
    <w:rsid w:val="00566B73"/>
    <w:rsid w:val="00581348"/>
    <w:rsid w:val="00582098"/>
    <w:rsid w:val="00583C56"/>
    <w:rsid w:val="00584112"/>
    <w:rsid w:val="00584846"/>
    <w:rsid w:val="005910B6"/>
    <w:rsid w:val="0059452A"/>
    <w:rsid w:val="0059516C"/>
    <w:rsid w:val="00596BF2"/>
    <w:rsid w:val="005A12E9"/>
    <w:rsid w:val="005A2EC0"/>
    <w:rsid w:val="005A69EC"/>
    <w:rsid w:val="005A77A2"/>
    <w:rsid w:val="005B30E8"/>
    <w:rsid w:val="005B7F1A"/>
    <w:rsid w:val="005C0E36"/>
    <w:rsid w:val="005C2144"/>
    <w:rsid w:val="005C301A"/>
    <w:rsid w:val="005C3C0D"/>
    <w:rsid w:val="005C683F"/>
    <w:rsid w:val="005D1065"/>
    <w:rsid w:val="005D67D3"/>
    <w:rsid w:val="005E4785"/>
    <w:rsid w:val="005E6313"/>
    <w:rsid w:val="005F749D"/>
    <w:rsid w:val="00603A9E"/>
    <w:rsid w:val="006048A2"/>
    <w:rsid w:val="0060720B"/>
    <w:rsid w:val="00607B92"/>
    <w:rsid w:val="006118B2"/>
    <w:rsid w:val="00611E9B"/>
    <w:rsid w:val="00612885"/>
    <w:rsid w:val="006173A2"/>
    <w:rsid w:val="0062257B"/>
    <w:rsid w:val="00622E29"/>
    <w:rsid w:val="00624B97"/>
    <w:rsid w:val="006279DA"/>
    <w:rsid w:val="0063145F"/>
    <w:rsid w:val="00643469"/>
    <w:rsid w:val="00645784"/>
    <w:rsid w:val="00646296"/>
    <w:rsid w:val="00650523"/>
    <w:rsid w:val="0065061E"/>
    <w:rsid w:val="00650A96"/>
    <w:rsid w:val="00653D60"/>
    <w:rsid w:val="00655B2C"/>
    <w:rsid w:val="00656A73"/>
    <w:rsid w:val="0065734C"/>
    <w:rsid w:val="00660BCA"/>
    <w:rsid w:val="006615B9"/>
    <w:rsid w:val="00666FF3"/>
    <w:rsid w:val="006679D4"/>
    <w:rsid w:val="0067195D"/>
    <w:rsid w:val="006758E9"/>
    <w:rsid w:val="00675936"/>
    <w:rsid w:val="00680782"/>
    <w:rsid w:val="0068086F"/>
    <w:rsid w:val="00685951"/>
    <w:rsid w:val="0069109A"/>
    <w:rsid w:val="0069706C"/>
    <w:rsid w:val="006A0D86"/>
    <w:rsid w:val="006A1BE2"/>
    <w:rsid w:val="006A77AA"/>
    <w:rsid w:val="006B22C2"/>
    <w:rsid w:val="006B3D95"/>
    <w:rsid w:val="006C0C95"/>
    <w:rsid w:val="006C335C"/>
    <w:rsid w:val="006C408A"/>
    <w:rsid w:val="006C4754"/>
    <w:rsid w:val="006C5802"/>
    <w:rsid w:val="006D4F54"/>
    <w:rsid w:val="006D620D"/>
    <w:rsid w:val="006D72D9"/>
    <w:rsid w:val="006D7718"/>
    <w:rsid w:val="006D7C7D"/>
    <w:rsid w:val="006E1B82"/>
    <w:rsid w:val="006E5BF4"/>
    <w:rsid w:val="006F3048"/>
    <w:rsid w:val="006F75A7"/>
    <w:rsid w:val="00700128"/>
    <w:rsid w:val="007025F7"/>
    <w:rsid w:val="00705C77"/>
    <w:rsid w:val="00705F04"/>
    <w:rsid w:val="007107DF"/>
    <w:rsid w:val="00711F1F"/>
    <w:rsid w:val="00715F15"/>
    <w:rsid w:val="00724F55"/>
    <w:rsid w:val="0073542B"/>
    <w:rsid w:val="00737ED4"/>
    <w:rsid w:val="007438AB"/>
    <w:rsid w:val="007440A0"/>
    <w:rsid w:val="00744BD4"/>
    <w:rsid w:val="00750720"/>
    <w:rsid w:val="00750E57"/>
    <w:rsid w:val="007556E1"/>
    <w:rsid w:val="00756791"/>
    <w:rsid w:val="00757A4B"/>
    <w:rsid w:val="00757C43"/>
    <w:rsid w:val="00760C5F"/>
    <w:rsid w:val="0076137B"/>
    <w:rsid w:val="00762664"/>
    <w:rsid w:val="00765E01"/>
    <w:rsid w:val="00767460"/>
    <w:rsid w:val="00770849"/>
    <w:rsid w:val="00770F06"/>
    <w:rsid w:val="00774E65"/>
    <w:rsid w:val="00776C23"/>
    <w:rsid w:val="00776DEF"/>
    <w:rsid w:val="007813CB"/>
    <w:rsid w:val="00786568"/>
    <w:rsid w:val="0078788F"/>
    <w:rsid w:val="007925E0"/>
    <w:rsid w:val="00794746"/>
    <w:rsid w:val="00795ECB"/>
    <w:rsid w:val="00796CDF"/>
    <w:rsid w:val="00797AAF"/>
    <w:rsid w:val="007A1D04"/>
    <w:rsid w:val="007A3FB2"/>
    <w:rsid w:val="007A6570"/>
    <w:rsid w:val="007A69CA"/>
    <w:rsid w:val="007B274B"/>
    <w:rsid w:val="007B46D9"/>
    <w:rsid w:val="007B78BB"/>
    <w:rsid w:val="007C01FE"/>
    <w:rsid w:val="007C2F7E"/>
    <w:rsid w:val="007C646E"/>
    <w:rsid w:val="007D2CF7"/>
    <w:rsid w:val="007F086D"/>
    <w:rsid w:val="007F352B"/>
    <w:rsid w:val="007F3C60"/>
    <w:rsid w:val="008003E7"/>
    <w:rsid w:val="00804056"/>
    <w:rsid w:val="00804181"/>
    <w:rsid w:val="0080693F"/>
    <w:rsid w:val="008069E8"/>
    <w:rsid w:val="00806E55"/>
    <w:rsid w:val="00810382"/>
    <w:rsid w:val="008106EB"/>
    <w:rsid w:val="00813AD8"/>
    <w:rsid w:val="008212D0"/>
    <w:rsid w:val="00821BB3"/>
    <w:rsid w:val="008225E2"/>
    <w:rsid w:val="008237C6"/>
    <w:rsid w:val="00824408"/>
    <w:rsid w:val="00827764"/>
    <w:rsid w:val="00835624"/>
    <w:rsid w:val="008361C3"/>
    <w:rsid w:val="00836BBF"/>
    <w:rsid w:val="00846A97"/>
    <w:rsid w:val="008529B7"/>
    <w:rsid w:val="00853903"/>
    <w:rsid w:val="00855806"/>
    <w:rsid w:val="008607AE"/>
    <w:rsid w:val="008624F4"/>
    <w:rsid w:val="00863A02"/>
    <w:rsid w:val="008645D7"/>
    <w:rsid w:val="008715EF"/>
    <w:rsid w:val="00873192"/>
    <w:rsid w:val="00873B57"/>
    <w:rsid w:val="008801D0"/>
    <w:rsid w:val="008801E7"/>
    <w:rsid w:val="00881B14"/>
    <w:rsid w:val="00881FEF"/>
    <w:rsid w:val="00894048"/>
    <w:rsid w:val="00894CEA"/>
    <w:rsid w:val="00896CF5"/>
    <w:rsid w:val="008C3423"/>
    <w:rsid w:val="008C5D16"/>
    <w:rsid w:val="008C62CB"/>
    <w:rsid w:val="008C68C5"/>
    <w:rsid w:val="008D29CB"/>
    <w:rsid w:val="008D7569"/>
    <w:rsid w:val="008D7B10"/>
    <w:rsid w:val="008E14DE"/>
    <w:rsid w:val="008F18B9"/>
    <w:rsid w:val="008F2577"/>
    <w:rsid w:val="008F2A13"/>
    <w:rsid w:val="008F5329"/>
    <w:rsid w:val="009027C8"/>
    <w:rsid w:val="00903873"/>
    <w:rsid w:val="00905C4A"/>
    <w:rsid w:val="009146E5"/>
    <w:rsid w:val="00914FA9"/>
    <w:rsid w:val="00917E81"/>
    <w:rsid w:val="00921B18"/>
    <w:rsid w:val="009225C5"/>
    <w:rsid w:val="00923F81"/>
    <w:rsid w:val="00933A11"/>
    <w:rsid w:val="0093433A"/>
    <w:rsid w:val="0093468B"/>
    <w:rsid w:val="009359C8"/>
    <w:rsid w:val="00943F70"/>
    <w:rsid w:val="009455FF"/>
    <w:rsid w:val="0094618C"/>
    <w:rsid w:val="009463AA"/>
    <w:rsid w:val="009531E0"/>
    <w:rsid w:val="009539C9"/>
    <w:rsid w:val="00966F08"/>
    <w:rsid w:val="00972C82"/>
    <w:rsid w:val="00980A2C"/>
    <w:rsid w:val="009834B8"/>
    <w:rsid w:val="00983731"/>
    <w:rsid w:val="00985478"/>
    <w:rsid w:val="00985CC9"/>
    <w:rsid w:val="0098671D"/>
    <w:rsid w:val="0099398B"/>
    <w:rsid w:val="00994A35"/>
    <w:rsid w:val="00995C49"/>
    <w:rsid w:val="00997FE9"/>
    <w:rsid w:val="009A0569"/>
    <w:rsid w:val="009A0ABD"/>
    <w:rsid w:val="009B1198"/>
    <w:rsid w:val="009B69DA"/>
    <w:rsid w:val="009C1906"/>
    <w:rsid w:val="009C34A5"/>
    <w:rsid w:val="009C5CF8"/>
    <w:rsid w:val="009C5EC9"/>
    <w:rsid w:val="009C663F"/>
    <w:rsid w:val="009C7CE8"/>
    <w:rsid w:val="009D00B8"/>
    <w:rsid w:val="009D052D"/>
    <w:rsid w:val="009D4754"/>
    <w:rsid w:val="009D5B96"/>
    <w:rsid w:val="009E1100"/>
    <w:rsid w:val="009E787B"/>
    <w:rsid w:val="009E795B"/>
    <w:rsid w:val="009F0FEA"/>
    <w:rsid w:val="009F17F8"/>
    <w:rsid w:val="00A02DEB"/>
    <w:rsid w:val="00A055AC"/>
    <w:rsid w:val="00A05F92"/>
    <w:rsid w:val="00A13452"/>
    <w:rsid w:val="00A13C11"/>
    <w:rsid w:val="00A2705C"/>
    <w:rsid w:val="00A34264"/>
    <w:rsid w:val="00A43595"/>
    <w:rsid w:val="00A47C98"/>
    <w:rsid w:val="00A511A2"/>
    <w:rsid w:val="00A515EF"/>
    <w:rsid w:val="00A622BD"/>
    <w:rsid w:val="00A623CB"/>
    <w:rsid w:val="00A632C2"/>
    <w:rsid w:val="00A6509A"/>
    <w:rsid w:val="00A6602E"/>
    <w:rsid w:val="00A67F65"/>
    <w:rsid w:val="00A8123E"/>
    <w:rsid w:val="00A83690"/>
    <w:rsid w:val="00A8388C"/>
    <w:rsid w:val="00A860CE"/>
    <w:rsid w:val="00A903E8"/>
    <w:rsid w:val="00A9562D"/>
    <w:rsid w:val="00AA1259"/>
    <w:rsid w:val="00AA1A6A"/>
    <w:rsid w:val="00AA2B18"/>
    <w:rsid w:val="00AB0EC3"/>
    <w:rsid w:val="00AB56A5"/>
    <w:rsid w:val="00AC08BB"/>
    <w:rsid w:val="00AC1550"/>
    <w:rsid w:val="00AC1BD9"/>
    <w:rsid w:val="00AC2E98"/>
    <w:rsid w:val="00AC6368"/>
    <w:rsid w:val="00AD5F19"/>
    <w:rsid w:val="00AD739B"/>
    <w:rsid w:val="00AE22F2"/>
    <w:rsid w:val="00AE589C"/>
    <w:rsid w:val="00AE60F4"/>
    <w:rsid w:val="00AF0BBD"/>
    <w:rsid w:val="00AF1FF2"/>
    <w:rsid w:val="00AF3D09"/>
    <w:rsid w:val="00AF6188"/>
    <w:rsid w:val="00AF6ECF"/>
    <w:rsid w:val="00AF71C5"/>
    <w:rsid w:val="00B007A0"/>
    <w:rsid w:val="00B01276"/>
    <w:rsid w:val="00B01289"/>
    <w:rsid w:val="00B07FC0"/>
    <w:rsid w:val="00B116E5"/>
    <w:rsid w:val="00B129A0"/>
    <w:rsid w:val="00B1491E"/>
    <w:rsid w:val="00B262B9"/>
    <w:rsid w:val="00B27D10"/>
    <w:rsid w:val="00B367F3"/>
    <w:rsid w:val="00B42881"/>
    <w:rsid w:val="00B46234"/>
    <w:rsid w:val="00B50F5B"/>
    <w:rsid w:val="00B5501E"/>
    <w:rsid w:val="00B55F8F"/>
    <w:rsid w:val="00B568A9"/>
    <w:rsid w:val="00B62420"/>
    <w:rsid w:val="00B6766F"/>
    <w:rsid w:val="00B73E46"/>
    <w:rsid w:val="00B75D52"/>
    <w:rsid w:val="00B80B8D"/>
    <w:rsid w:val="00B82EE2"/>
    <w:rsid w:val="00B83985"/>
    <w:rsid w:val="00B84DA5"/>
    <w:rsid w:val="00B87D2A"/>
    <w:rsid w:val="00B9052C"/>
    <w:rsid w:val="00B9072B"/>
    <w:rsid w:val="00B949ED"/>
    <w:rsid w:val="00B97852"/>
    <w:rsid w:val="00BA0DF3"/>
    <w:rsid w:val="00BA695A"/>
    <w:rsid w:val="00BB463D"/>
    <w:rsid w:val="00BB5518"/>
    <w:rsid w:val="00BC22F3"/>
    <w:rsid w:val="00BC622E"/>
    <w:rsid w:val="00BC69EF"/>
    <w:rsid w:val="00BD0FF9"/>
    <w:rsid w:val="00BD2DC6"/>
    <w:rsid w:val="00BD5A89"/>
    <w:rsid w:val="00BD65D9"/>
    <w:rsid w:val="00BE26FB"/>
    <w:rsid w:val="00BE33AF"/>
    <w:rsid w:val="00BE57FD"/>
    <w:rsid w:val="00BF5AE2"/>
    <w:rsid w:val="00BF6CF7"/>
    <w:rsid w:val="00C0766A"/>
    <w:rsid w:val="00C12A14"/>
    <w:rsid w:val="00C134FD"/>
    <w:rsid w:val="00C136E3"/>
    <w:rsid w:val="00C16F70"/>
    <w:rsid w:val="00C17967"/>
    <w:rsid w:val="00C212EA"/>
    <w:rsid w:val="00C220D2"/>
    <w:rsid w:val="00C23A05"/>
    <w:rsid w:val="00C32450"/>
    <w:rsid w:val="00C34B48"/>
    <w:rsid w:val="00C37167"/>
    <w:rsid w:val="00C41D4E"/>
    <w:rsid w:val="00C43BD8"/>
    <w:rsid w:val="00C458E6"/>
    <w:rsid w:val="00C461D1"/>
    <w:rsid w:val="00C47875"/>
    <w:rsid w:val="00C502CB"/>
    <w:rsid w:val="00C507D8"/>
    <w:rsid w:val="00C5228F"/>
    <w:rsid w:val="00C62255"/>
    <w:rsid w:val="00C6712B"/>
    <w:rsid w:val="00C754D7"/>
    <w:rsid w:val="00C76D48"/>
    <w:rsid w:val="00C80874"/>
    <w:rsid w:val="00C85846"/>
    <w:rsid w:val="00C86D02"/>
    <w:rsid w:val="00C9537A"/>
    <w:rsid w:val="00C96473"/>
    <w:rsid w:val="00CA71E3"/>
    <w:rsid w:val="00CB73F7"/>
    <w:rsid w:val="00CB7754"/>
    <w:rsid w:val="00CC11D5"/>
    <w:rsid w:val="00CC12BD"/>
    <w:rsid w:val="00CC4495"/>
    <w:rsid w:val="00CC4887"/>
    <w:rsid w:val="00CC489F"/>
    <w:rsid w:val="00CC7936"/>
    <w:rsid w:val="00CE076F"/>
    <w:rsid w:val="00CE3037"/>
    <w:rsid w:val="00CE56CA"/>
    <w:rsid w:val="00CF351D"/>
    <w:rsid w:val="00CF55D5"/>
    <w:rsid w:val="00CF5C42"/>
    <w:rsid w:val="00D00FCB"/>
    <w:rsid w:val="00D020C2"/>
    <w:rsid w:val="00D05208"/>
    <w:rsid w:val="00D06A64"/>
    <w:rsid w:val="00D070A2"/>
    <w:rsid w:val="00D13D71"/>
    <w:rsid w:val="00D25CD2"/>
    <w:rsid w:val="00D35290"/>
    <w:rsid w:val="00D40C65"/>
    <w:rsid w:val="00D41396"/>
    <w:rsid w:val="00D43E64"/>
    <w:rsid w:val="00D467BA"/>
    <w:rsid w:val="00D50727"/>
    <w:rsid w:val="00D51011"/>
    <w:rsid w:val="00D564DC"/>
    <w:rsid w:val="00D604C2"/>
    <w:rsid w:val="00D64161"/>
    <w:rsid w:val="00D64271"/>
    <w:rsid w:val="00D652BC"/>
    <w:rsid w:val="00D66C13"/>
    <w:rsid w:val="00D7149F"/>
    <w:rsid w:val="00D74E30"/>
    <w:rsid w:val="00D74EC7"/>
    <w:rsid w:val="00D80DA4"/>
    <w:rsid w:val="00D81083"/>
    <w:rsid w:val="00D813EF"/>
    <w:rsid w:val="00D83ACA"/>
    <w:rsid w:val="00D83B8F"/>
    <w:rsid w:val="00D86F40"/>
    <w:rsid w:val="00D87ECE"/>
    <w:rsid w:val="00D96525"/>
    <w:rsid w:val="00D97EAB"/>
    <w:rsid w:val="00DA3101"/>
    <w:rsid w:val="00DA332C"/>
    <w:rsid w:val="00DA4847"/>
    <w:rsid w:val="00DA79E0"/>
    <w:rsid w:val="00DB29D3"/>
    <w:rsid w:val="00DC24D5"/>
    <w:rsid w:val="00DC7C1B"/>
    <w:rsid w:val="00DD05C5"/>
    <w:rsid w:val="00DD0982"/>
    <w:rsid w:val="00DE31C2"/>
    <w:rsid w:val="00DF0478"/>
    <w:rsid w:val="00DF1142"/>
    <w:rsid w:val="00DF1F3D"/>
    <w:rsid w:val="00DF62D1"/>
    <w:rsid w:val="00DF7851"/>
    <w:rsid w:val="00E028DE"/>
    <w:rsid w:val="00E02B23"/>
    <w:rsid w:val="00E12DCD"/>
    <w:rsid w:val="00E162A5"/>
    <w:rsid w:val="00E20EEB"/>
    <w:rsid w:val="00E215FF"/>
    <w:rsid w:val="00E2234E"/>
    <w:rsid w:val="00E23AD2"/>
    <w:rsid w:val="00E2524A"/>
    <w:rsid w:val="00E41C77"/>
    <w:rsid w:val="00E422D3"/>
    <w:rsid w:val="00E44A49"/>
    <w:rsid w:val="00E52556"/>
    <w:rsid w:val="00E568B5"/>
    <w:rsid w:val="00E61468"/>
    <w:rsid w:val="00E645C4"/>
    <w:rsid w:val="00E65A0E"/>
    <w:rsid w:val="00E679F8"/>
    <w:rsid w:val="00E779E8"/>
    <w:rsid w:val="00E808C0"/>
    <w:rsid w:val="00E9056F"/>
    <w:rsid w:val="00E92F57"/>
    <w:rsid w:val="00E960C9"/>
    <w:rsid w:val="00EA180C"/>
    <w:rsid w:val="00EA2678"/>
    <w:rsid w:val="00EA32A2"/>
    <w:rsid w:val="00EA46ED"/>
    <w:rsid w:val="00EA4E40"/>
    <w:rsid w:val="00EB4E84"/>
    <w:rsid w:val="00EB5CA2"/>
    <w:rsid w:val="00EC0938"/>
    <w:rsid w:val="00EC13E4"/>
    <w:rsid w:val="00EC2B24"/>
    <w:rsid w:val="00ED3966"/>
    <w:rsid w:val="00ED6646"/>
    <w:rsid w:val="00EE432C"/>
    <w:rsid w:val="00EE583B"/>
    <w:rsid w:val="00EE5A90"/>
    <w:rsid w:val="00EE6256"/>
    <w:rsid w:val="00EF4077"/>
    <w:rsid w:val="00EF6105"/>
    <w:rsid w:val="00F00250"/>
    <w:rsid w:val="00F15197"/>
    <w:rsid w:val="00F2079C"/>
    <w:rsid w:val="00F25C65"/>
    <w:rsid w:val="00F27100"/>
    <w:rsid w:val="00F326C5"/>
    <w:rsid w:val="00F33126"/>
    <w:rsid w:val="00F35571"/>
    <w:rsid w:val="00F379C5"/>
    <w:rsid w:val="00F42479"/>
    <w:rsid w:val="00F47C2B"/>
    <w:rsid w:val="00F515FD"/>
    <w:rsid w:val="00F52B35"/>
    <w:rsid w:val="00F55B8B"/>
    <w:rsid w:val="00F61ABA"/>
    <w:rsid w:val="00F62450"/>
    <w:rsid w:val="00F6297B"/>
    <w:rsid w:val="00F62EAE"/>
    <w:rsid w:val="00F7002A"/>
    <w:rsid w:val="00F829EF"/>
    <w:rsid w:val="00F8599A"/>
    <w:rsid w:val="00F90214"/>
    <w:rsid w:val="00F90329"/>
    <w:rsid w:val="00F92DCA"/>
    <w:rsid w:val="00F958B6"/>
    <w:rsid w:val="00F96DDD"/>
    <w:rsid w:val="00FA1621"/>
    <w:rsid w:val="00FA2D85"/>
    <w:rsid w:val="00FA7BE0"/>
    <w:rsid w:val="00FB26CB"/>
    <w:rsid w:val="00FB4DBF"/>
    <w:rsid w:val="00FB5AC7"/>
    <w:rsid w:val="00FB78FE"/>
    <w:rsid w:val="00FC023E"/>
    <w:rsid w:val="00FC1CA3"/>
    <w:rsid w:val="00FC23FD"/>
    <w:rsid w:val="00FC2C08"/>
    <w:rsid w:val="00FC5C79"/>
    <w:rsid w:val="00FC6700"/>
    <w:rsid w:val="00FD1CA5"/>
    <w:rsid w:val="00FD1D58"/>
    <w:rsid w:val="00FD3D0B"/>
    <w:rsid w:val="00FD5FC5"/>
    <w:rsid w:val="00FE0544"/>
    <w:rsid w:val="00FE25A8"/>
    <w:rsid w:val="00FE5AD4"/>
    <w:rsid w:val="00FE7D2A"/>
    <w:rsid w:val="00FF4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34000"/>
  <w15:docId w15:val="{0D307C09-082C-4A50-9112-6506468F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666"/>
    <w:pPr>
      <w:spacing w:after="200" w:line="276" w:lineRule="auto"/>
      <w:jc w:val="left"/>
    </w:pPr>
  </w:style>
  <w:style w:type="paragraph" w:styleId="1">
    <w:name w:val="heading 1"/>
    <w:basedOn w:val="a"/>
    <w:next w:val="a"/>
    <w:link w:val="10"/>
    <w:uiPriority w:val="9"/>
    <w:qFormat/>
    <w:rsid w:val="00471666"/>
    <w:pPr>
      <w:keepNext/>
      <w:keepLines/>
      <w:spacing w:before="360" w:after="80" w:line="240" w:lineRule="auto"/>
      <w:outlineLvl w:val="0"/>
    </w:pPr>
    <w:rPr>
      <w:rFonts w:ascii="Times New Roman" w:eastAsiaTheme="majorEastAsia" w:hAnsi="Times New Roman" w:cstheme="majorBidi"/>
      <w:b/>
      <w:color w:val="000000" w:themeColor="text1"/>
      <w:sz w:val="28"/>
      <w:szCs w:val="40"/>
    </w:rPr>
  </w:style>
  <w:style w:type="paragraph" w:styleId="2">
    <w:name w:val="heading 2"/>
    <w:basedOn w:val="a"/>
    <w:next w:val="a"/>
    <w:link w:val="20"/>
    <w:uiPriority w:val="9"/>
    <w:unhideWhenUsed/>
    <w:qFormat/>
    <w:rsid w:val="00D813E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1666"/>
    <w:rPr>
      <w:rFonts w:ascii="Times New Roman" w:eastAsiaTheme="majorEastAsia" w:hAnsi="Times New Roman" w:cstheme="majorBidi"/>
      <w:b/>
      <w:color w:val="000000" w:themeColor="text1"/>
      <w:sz w:val="28"/>
      <w:szCs w:val="40"/>
    </w:rPr>
  </w:style>
  <w:style w:type="table" w:styleId="a3">
    <w:name w:val="Table Grid"/>
    <w:basedOn w:val="a1"/>
    <w:uiPriority w:val="39"/>
    <w:rsid w:val="0047166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716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666"/>
    <w:rPr>
      <w:rFonts w:ascii="Tahoma" w:hAnsi="Tahoma" w:cs="Tahoma"/>
      <w:sz w:val="16"/>
      <w:szCs w:val="16"/>
    </w:rPr>
  </w:style>
  <w:style w:type="character" w:styleId="a6">
    <w:name w:val="Hyperlink"/>
    <w:basedOn w:val="a0"/>
    <w:uiPriority w:val="99"/>
    <w:unhideWhenUsed/>
    <w:rsid w:val="00471666"/>
    <w:rPr>
      <w:color w:val="0000FF" w:themeColor="hyperlink"/>
      <w:u w:val="single"/>
    </w:rPr>
  </w:style>
  <w:style w:type="paragraph" w:styleId="a7">
    <w:name w:val="List Paragraph"/>
    <w:aliases w:val="Таблица"/>
    <w:basedOn w:val="a"/>
    <w:link w:val="a8"/>
    <w:uiPriority w:val="34"/>
    <w:qFormat/>
    <w:rsid w:val="00471666"/>
    <w:pPr>
      <w:spacing w:after="0" w:line="240" w:lineRule="auto"/>
      <w:ind w:left="720"/>
      <w:contextualSpacing/>
    </w:pPr>
    <w:rPr>
      <w:rFonts w:ascii="Times New Roman" w:eastAsia="Times New Roman" w:hAnsi="Times New Roman" w:cs="Times New Roman"/>
      <w:sz w:val="24"/>
      <w:szCs w:val="24"/>
    </w:rPr>
  </w:style>
  <w:style w:type="paragraph" w:styleId="a9">
    <w:name w:val="Normal (Web)"/>
    <w:basedOn w:val="a"/>
    <w:uiPriority w:val="99"/>
    <w:unhideWhenUsed/>
    <w:rsid w:val="00471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v3um">
    <w:name w:val="uv3um"/>
    <w:basedOn w:val="a0"/>
    <w:rsid w:val="00471666"/>
  </w:style>
  <w:style w:type="character" w:styleId="aa">
    <w:name w:val="Strong"/>
    <w:basedOn w:val="a0"/>
    <w:uiPriority w:val="22"/>
    <w:qFormat/>
    <w:rsid w:val="00471666"/>
    <w:rPr>
      <w:b/>
      <w:bCs/>
    </w:rPr>
  </w:style>
  <w:style w:type="paragraph" w:styleId="ab">
    <w:name w:val="Title"/>
    <w:basedOn w:val="a"/>
    <w:link w:val="ac"/>
    <w:qFormat/>
    <w:rsid w:val="00AC1BD9"/>
    <w:pPr>
      <w:spacing w:after="0" w:line="360" w:lineRule="auto"/>
      <w:jc w:val="center"/>
    </w:pPr>
    <w:rPr>
      <w:rFonts w:ascii="Times New Roman" w:eastAsia="Times New Roman" w:hAnsi="Times New Roman" w:cs="Times New Roman"/>
      <w:b/>
      <w:sz w:val="28"/>
      <w:szCs w:val="20"/>
      <w:lang w:eastAsia="ru-RU"/>
    </w:rPr>
  </w:style>
  <w:style w:type="character" w:customStyle="1" w:styleId="ac">
    <w:name w:val="Заголовок Знак"/>
    <w:basedOn w:val="a0"/>
    <w:link w:val="ab"/>
    <w:rsid w:val="00AC1BD9"/>
    <w:rPr>
      <w:rFonts w:ascii="Times New Roman" w:eastAsia="Times New Roman" w:hAnsi="Times New Roman" w:cs="Times New Roman"/>
      <w:b/>
      <w:sz w:val="28"/>
      <w:szCs w:val="20"/>
      <w:lang w:eastAsia="ru-RU"/>
    </w:rPr>
  </w:style>
  <w:style w:type="character" w:customStyle="1" w:styleId="vkekvd">
    <w:name w:val="vkekvd"/>
    <w:basedOn w:val="a0"/>
    <w:rsid w:val="00392C93"/>
  </w:style>
  <w:style w:type="character" w:customStyle="1" w:styleId="dtet0b">
    <w:name w:val="dtet0b"/>
    <w:basedOn w:val="a0"/>
    <w:rsid w:val="00FC6700"/>
  </w:style>
  <w:style w:type="paragraph" w:styleId="ad">
    <w:name w:val="Body Text"/>
    <w:basedOn w:val="a"/>
    <w:link w:val="ae"/>
    <w:uiPriority w:val="1"/>
    <w:qFormat/>
    <w:rsid w:val="00186753"/>
    <w:pPr>
      <w:widowControl w:val="0"/>
      <w:spacing w:after="0" w:line="240" w:lineRule="auto"/>
    </w:pPr>
    <w:rPr>
      <w:rFonts w:ascii="Tahoma" w:eastAsia="Tahoma" w:hAnsi="Tahoma" w:cs="Tahoma"/>
      <w:sz w:val="18"/>
      <w:szCs w:val="18"/>
      <w:lang w:val="en-US"/>
    </w:rPr>
  </w:style>
  <w:style w:type="character" w:customStyle="1" w:styleId="ae">
    <w:name w:val="Основной текст Знак"/>
    <w:basedOn w:val="a0"/>
    <w:link w:val="ad"/>
    <w:uiPriority w:val="1"/>
    <w:rsid w:val="00186753"/>
    <w:rPr>
      <w:rFonts w:ascii="Tahoma" w:eastAsia="Tahoma" w:hAnsi="Tahoma" w:cs="Tahoma"/>
      <w:sz w:val="18"/>
      <w:szCs w:val="18"/>
      <w:lang w:val="en-US"/>
    </w:rPr>
  </w:style>
  <w:style w:type="character" w:customStyle="1" w:styleId="FontStyle100">
    <w:name w:val="Font Style100"/>
    <w:basedOn w:val="a0"/>
    <w:rsid w:val="006173A2"/>
    <w:rPr>
      <w:rFonts w:ascii="Times New Roman" w:hAnsi="Times New Roman" w:cs="Times New Roman"/>
      <w:sz w:val="18"/>
      <w:szCs w:val="18"/>
    </w:rPr>
  </w:style>
  <w:style w:type="paragraph" w:customStyle="1" w:styleId="Style20">
    <w:name w:val="Style20"/>
    <w:basedOn w:val="a"/>
    <w:rsid w:val="006173A2"/>
    <w:pPr>
      <w:widowControl w:val="0"/>
      <w:autoSpaceDE w:val="0"/>
      <w:autoSpaceDN w:val="0"/>
      <w:adjustRightInd w:val="0"/>
      <w:spacing w:after="0" w:line="240" w:lineRule="exact"/>
      <w:ind w:firstLine="283"/>
      <w:jc w:val="both"/>
    </w:pPr>
    <w:rPr>
      <w:rFonts w:ascii="Arial Unicode MS" w:eastAsia="Arial Unicode MS" w:hAnsi="Calibri" w:cs="Arial Unicode MS"/>
      <w:sz w:val="24"/>
      <w:szCs w:val="24"/>
      <w:lang w:eastAsia="ru-RU"/>
    </w:rPr>
  </w:style>
  <w:style w:type="character" w:customStyle="1" w:styleId="20">
    <w:name w:val="Заголовок 2 Знак"/>
    <w:basedOn w:val="a0"/>
    <w:link w:val="2"/>
    <w:uiPriority w:val="9"/>
    <w:rsid w:val="00D813EF"/>
    <w:rPr>
      <w:rFonts w:asciiTheme="majorHAnsi" w:eastAsiaTheme="majorEastAsia" w:hAnsiTheme="majorHAnsi" w:cstheme="majorBidi"/>
      <w:b/>
      <w:bCs/>
      <w:color w:val="4F81BD" w:themeColor="accent1"/>
      <w:sz w:val="26"/>
      <w:szCs w:val="26"/>
    </w:rPr>
  </w:style>
  <w:style w:type="paragraph" w:styleId="af">
    <w:name w:val="Body Text Indent"/>
    <w:basedOn w:val="a"/>
    <w:link w:val="af0"/>
    <w:uiPriority w:val="99"/>
    <w:unhideWhenUsed/>
    <w:rsid w:val="00C62255"/>
    <w:pPr>
      <w:spacing w:after="120"/>
      <w:ind w:left="283"/>
    </w:pPr>
  </w:style>
  <w:style w:type="character" w:customStyle="1" w:styleId="af0">
    <w:name w:val="Основной текст с отступом Знак"/>
    <w:basedOn w:val="a0"/>
    <w:link w:val="af"/>
    <w:uiPriority w:val="99"/>
    <w:rsid w:val="00C62255"/>
  </w:style>
  <w:style w:type="paragraph" w:customStyle="1" w:styleId="11">
    <w:name w:val="Заголовок 11"/>
    <w:basedOn w:val="a"/>
    <w:uiPriority w:val="1"/>
    <w:qFormat/>
    <w:rsid w:val="00C62255"/>
    <w:pPr>
      <w:widowControl w:val="0"/>
      <w:autoSpaceDE w:val="0"/>
      <w:autoSpaceDN w:val="0"/>
      <w:spacing w:after="0" w:line="240" w:lineRule="auto"/>
      <w:ind w:left="710"/>
      <w:jc w:val="both"/>
      <w:outlineLvl w:val="1"/>
    </w:pPr>
    <w:rPr>
      <w:rFonts w:ascii="Times New Roman" w:eastAsia="Times New Roman" w:hAnsi="Times New Roman" w:cs="Times New Roman"/>
      <w:b/>
      <w:bCs/>
      <w:sz w:val="28"/>
      <w:szCs w:val="28"/>
    </w:rPr>
  </w:style>
  <w:style w:type="paragraph" w:customStyle="1" w:styleId="parag">
    <w:name w:val="parag"/>
    <w:basedOn w:val="a"/>
    <w:rsid w:val="00765E01"/>
    <w:pPr>
      <w:spacing w:after="0" w:line="240" w:lineRule="auto"/>
      <w:ind w:firstLine="500"/>
      <w:jc w:val="both"/>
    </w:pPr>
    <w:rPr>
      <w:rFonts w:ascii="Times New Roman" w:eastAsia="Times New Roman" w:hAnsi="Times New Roman" w:cs="Times New Roman"/>
      <w:sz w:val="24"/>
      <w:szCs w:val="24"/>
      <w:lang w:eastAsia="ru-RU"/>
    </w:rPr>
  </w:style>
  <w:style w:type="character" w:customStyle="1" w:styleId="hl">
    <w:name w:val="hl"/>
    <w:basedOn w:val="a0"/>
    <w:rsid w:val="00685951"/>
  </w:style>
  <w:style w:type="numbering" w:customStyle="1" w:styleId="12">
    <w:name w:val="Нет списка1"/>
    <w:next w:val="a2"/>
    <w:uiPriority w:val="99"/>
    <w:semiHidden/>
    <w:unhideWhenUsed/>
    <w:rsid w:val="00F55B8B"/>
  </w:style>
  <w:style w:type="character" w:customStyle="1" w:styleId="a8">
    <w:name w:val="Абзац списка Знак"/>
    <w:aliases w:val="Таблица Знак"/>
    <w:link w:val="a7"/>
    <w:uiPriority w:val="34"/>
    <w:locked/>
    <w:rsid w:val="00980A2C"/>
    <w:rPr>
      <w:rFonts w:ascii="Times New Roman" w:eastAsia="Times New Roman" w:hAnsi="Times New Roman" w:cs="Times New Roman"/>
      <w:sz w:val="24"/>
      <w:szCs w:val="24"/>
    </w:rPr>
  </w:style>
  <w:style w:type="paragraph" w:customStyle="1" w:styleId="120">
    <w:name w:val="Заголовок 12"/>
    <w:basedOn w:val="a"/>
    <w:uiPriority w:val="1"/>
    <w:qFormat/>
    <w:rsid w:val="001257AD"/>
    <w:pPr>
      <w:widowControl w:val="0"/>
      <w:autoSpaceDE w:val="0"/>
      <w:autoSpaceDN w:val="0"/>
      <w:spacing w:after="0" w:line="240" w:lineRule="auto"/>
      <w:ind w:left="710"/>
      <w:jc w:val="both"/>
      <w:outlineLvl w:val="1"/>
    </w:pPr>
    <w:rPr>
      <w:rFonts w:ascii="Times New Roman" w:eastAsia="Times New Roman" w:hAnsi="Times New Roman" w:cs="Times New Roman"/>
      <w:b/>
      <w:bCs/>
      <w:sz w:val="28"/>
      <w:szCs w:val="28"/>
    </w:rPr>
  </w:style>
  <w:style w:type="character" w:customStyle="1" w:styleId="13">
    <w:name w:val="Неразрешенное упоминание1"/>
    <w:basedOn w:val="a0"/>
    <w:uiPriority w:val="99"/>
    <w:semiHidden/>
    <w:unhideWhenUsed/>
    <w:rsid w:val="007556E1"/>
    <w:rPr>
      <w:color w:val="605E5C"/>
      <w:shd w:val="clear" w:color="auto" w:fill="E1DFDD"/>
    </w:rPr>
  </w:style>
  <w:style w:type="paragraph" w:styleId="af1">
    <w:name w:val="header"/>
    <w:basedOn w:val="a"/>
    <w:link w:val="af2"/>
    <w:uiPriority w:val="99"/>
    <w:unhideWhenUsed/>
    <w:rsid w:val="0080405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04056"/>
  </w:style>
  <w:style w:type="paragraph" w:styleId="af3">
    <w:name w:val="footer"/>
    <w:basedOn w:val="a"/>
    <w:link w:val="af4"/>
    <w:uiPriority w:val="99"/>
    <w:unhideWhenUsed/>
    <w:rsid w:val="0080405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4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88544">
      <w:bodyDiv w:val="1"/>
      <w:marLeft w:val="0"/>
      <w:marRight w:val="0"/>
      <w:marTop w:val="0"/>
      <w:marBottom w:val="0"/>
      <w:divBdr>
        <w:top w:val="none" w:sz="0" w:space="0" w:color="auto"/>
        <w:left w:val="none" w:sz="0" w:space="0" w:color="auto"/>
        <w:bottom w:val="none" w:sz="0" w:space="0" w:color="auto"/>
        <w:right w:val="none" w:sz="0" w:space="0" w:color="auto"/>
      </w:divBdr>
    </w:div>
    <w:div w:id="511451520">
      <w:bodyDiv w:val="1"/>
      <w:marLeft w:val="0"/>
      <w:marRight w:val="0"/>
      <w:marTop w:val="0"/>
      <w:marBottom w:val="0"/>
      <w:divBdr>
        <w:top w:val="none" w:sz="0" w:space="0" w:color="auto"/>
        <w:left w:val="none" w:sz="0" w:space="0" w:color="auto"/>
        <w:bottom w:val="none" w:sz="0" w:space="0" w:color="auto"/>
        <w:right w:val="none" w:sz="0" w:space="0" w:color="auto"/>
      </w:divBdr>
      <w:divsChild>
        <w:div w:id="1490822658">
          <w:marLeft w:val="0"/>
          <w:marRight w:val="0"/>
          <w:marTop w:val="0"/>
          <w:marBottom w:val="0"/>
          <w:divBdr>
            <w:top w:val="none" w:sz="0" w:space="0" w:color="auto"/>
            <w:left w:val="none" w:sz="0" w:space="0" w:color="auto"/>
            <w:bottom w:val="none" w:sz="0" w:space="0" w:color="auto"/>
            <w:right w:val="none" w:sz="0" w:space="0" w:color="auto"/>
          </w:divBdr>
          <w:divsChild>
            <w:div w:id="7160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5608">
      <w:bodyDiv w:val="1"/>
      <w:marLeft w:val="0"/>
      <w:marRight w:val="0"/>
      <w:marTop w:val="0"/>
      <w:marBottom w:val="0"/>
      <w:divBdr>
        <w:top w:val="none" w:sz="0" w:space="0" w:color="auto"/>
        <w:left w:val="none" w:sz="0" w:space="0" w:color="auto"/>
        <w:bottom w:val="none" w:sz="0" w:space="0" w:color="auto"/>
        <w:right w:val="none" w:sz="0" w:space="0" w:color="auto"/>
      </w:divBdr>
      <w:divsChild>
        <w:div w:id="1106080066">
          <w:marLeft w:val="0"/>
          <w:marRight w:val="0"/>
          <w:marTop w:val="0"/>
          <w:marBottom w:val="0"/>
          <w:divBdr>
            <w:top w:val="none" w:sz="0" w:space="0" w:color="auto"/>
            <w:left w:val="none" w:sz="0" w:space="0" w:color="auto"/>
            <w:bottom w:val="none" w:sz="0" w:space="0" w:color="auto"/>
            <w:right w:val="none" w:sz="0" w:space="0" w:color="auto"/>
          </w:divBdr>
        </w:div>
      </w:divsChild>
    </w:div>
    <w:div w:id="708917932">
      <w:bodyDiv w:val="1"/>
      <w:marLeft w:val="0"/>
      <w:marRight w:val="0"/>
      <w:marTop w:val="0"/>
      <w:marBottom w:val="0"/>
      <w:divBdr>
        <w:top w:val="none" w:sz="0" w:space="0" w:color="auto"/>
        <w:left w:val="none" w:sz="0" w:space="0" w:color="auto"/>
        <w:bottom w:val="none" w:sz="0" w:space="0" w:color="auto"/>
        <w:right w:val="none" w:sz="0" w:space="0" w:color="auto"/>
      </w:divBdr>
    </w:div>
    <w:div w:id="764692996">
      <w:bodyDiv w:val="1"/>
      <w:marLeft w:val="0"/>
      <w:marRight w:val="0"/>
      <w:marTop w:val="0"/>
      <w:marBottom w:val="0"/>
      <w:divBdr>
        <w:top w:val="none" w:sz="0" w:space="0" w:color="auto"/>
        <w:left w:val="none" w:sz="0" w:space="0" w:color="auto"/>
        <w:bottom w:val="none" w:sz="0" w:space="0" w:color="auto"/>
        <w:right w:val="none" w:sz="0" w:space="0" w:color="auto"/>
      </w:divBdr>
    </w:div>
    <w:div w:id="985664854">
      <w:bodyDiv w:val="1"/>
      <w:marLeft w:val="0"/>
      <w:marRight w:val="0"/>
      <w:marTop w:val="0"/>
      <w:marBottom w:val="0"/>
      <w:divBdr>
        <w:top w:val="none" w:sz="0" w:space="0" w:color="auto"/>
        <w:left w:val="none" w:sz="0" w:space="0" w:color="auto"/>
        <w:bottom w:val="none" w:sz="0" w:space="0" w:color="auto"/>
        <w:right w:val="none" w:sz="0" w:space="0" w:color="auto"/>
      </w:divBdr>
    </w:div>
    <w:div w:id="999891026">
      <w:bodyDiv w:val="1"/>
      <w:marLeft w:val="0"/>
      <w:marRight w:val="0"/>
      <w:marTop w:val="0"/>
      <w:marBottom w:val="0"/>
      <w:divBdr>
        <w:top w:val="none" w:sz="0" w:space="0" w:color="auto"/>
        <w:left w:val="none" w:sz="0" w:space="0" w:color="auto"/>
        <w:bottom w:val="none" w:sz="0" w:space="0" w:color="auto"/>
        <w:right w:val="none" w:sz="0" w:space="0" w:color="auto"/>
      </w:divBdr>
      <w:divsChild>
        <w:div w:id="712391435">
          <w:marLeft w:val="0"/>
          <w:marRight w:val="0"/>
          <w:marTop w:val="0"/>
          <w:marBottom w:val="0"/>
          <w:divBdr>
            <w:top w:val="none" w:sz="0" w:space="0" w:color="auto"/>
            <w:left w:val="none" w:sz="0" w:space="0" w:color="auto"/>
            <w:bottom w:val="none" w:sz="0" w:space="0" w:color="auto"/>
            <w:right w:val="none" w:sz="0" w:space="0" w:color="auto"/>
          </w:divBdr>
          <w:divsChild>
            <w:div w:id="1314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0357">
      <w:bodyDiv w:val="1"/>
      <w:marLeft w:val="0"/>
      <w:marRight w:val="0"/>
      <w:marTop w:val="0"/>
      <w:marBottom w:val="0"/>
      <w:divBdr>
        <w:top w:val="none" w:sz="0" w:space="0" w:color="auto"/>
        <w:left w:val="none" w:sz="0" w:space="0" w:color="auto"/>
        <w:bottom w:val="none" w:sz="0" w:space="0" w:color="auto"/>
        <w:right w:val="none" w:sz="0" w:space="0" w:color="auto"/>
      </w:divBdr>
    </w:div>
    <w:div w:id="1203398510">
      <w:bodyDiv w:val="1"/>
      <w:marLeft w:val="0"/>
      <w:marRight w:val="0"/>
      <w:marTop w:val="0"/>
      <w:marBottom w:val="0"/>
      <w:divBdr>
        <w:top w:val="none" w:sz="0" w:space="0" w:color="auto"/>
        <w:left w:val="none" w:sz="0" w:space="0" w:color="auto"/>
        <w:bottom w:val="none" w:sz="0" w:space="0" w:color="auto"/>
        <w:right w:val="none" w:sz="0" w:space="0" w:color="auto"/>
      </w:divBdr>
      <w:divsChild>
        <w:div w:id="1437601223">
          <w:marLeft w:val="0"/>
          <w:marRight w:val="0"/>
          <w:marTop w:val="0"/>
          <w:marBottom w:val="0"/>
          <w:divBdr>
            <w:top w:val="none" w:sz="0" w:space="0" w:color="auto"/>
            <w:left w:val="none" w:sz="0" w:space="0" w:color="auto"/>
            <w:bottom w:val="none" w:sz="0" w:space="0" w:color="auto"/>
            <w:right w:val="none" w:sz="0" w:space="0" w:color="auto"/>
          </w:divBdr>
        </w:div>
        <w:div w:id="687802367">
          <w:marLeft w:val="0"/>
          <w:marRight w:val="0"/>
          <w:marTop w:val="0"/>
          <w:marBottom w:val="0"/>
          <w:divBdr>
            <w:top w:val="none" w:sz="0" w:space="0" w:color="auto"/>
            <w:left w:val="none" w:sz="0" w:space="0" w:color="auto"/>
            <w:bottom w:val="none" w:sz="0" w:space="0" w:color="auto"/>
            <w:right w:val="none" w:sz="0" w:space="0" w:color="auto"/>
          </w:divBdr>
        </w:div>
      </w:divsChild>
    </w:div>
    <w:div w:id="1270428340">
      <w:bodyDiv w:val="1"/>
      <w:marLeft w:val="0"/>
      <w:marRight w:val="0"/>
      <w:marTop w:val="0"/>
      <w:marBottom w:val="0"/>
      <w:divBdr>
        <w:top w:val="none" w:sz="0" w:space="0" w:color="auto"/>
        <w:left w:val="none" w:sz="0" w:space="0" w:color="auto"/>
        <w:bottom w:val="none" w:sz="0" w:space="0" w:color="auto"/>
        <w:right w:val="none" w:sz="0" w:space="0" w:color="auto"/>
      </w:divBdr>
    </w:div>
    <w:div w:id="1403480063">
      <w:bodyDiv w:val="1"/>
      <w:marLeft w:val="0"/>
      <w:marRight w:val="0"/>
      <w:marTop w:val="0"/>
      <w:marBottom w:val="0"/>
      <w:divBdr>
        <w:top w:val="none" w:sz="0" w:space="0" w:color="auto"/>
        <w:left w:val="none" w:sz="0" w:space="0" w:color="auto"/>
        <w:bottom w:val="none" w:sz="0" w:space="0" w:color="auto"/>
        <w:right w:val="none" w:sz="0" w:space="0" w:color="auto"/>
      </w:divBdr>
    </w:div>
    <w:div w:id="1473056438">
      <w:bodyDiv w:val="1"/>
      <w:marLeft w:val="0"/>
      <w:marRight w:val="0"/>
      <w:marTop w:val="0"/>
      <w:marBottom w:val="0"/>
      <w:divBdr>
        <w:top w:val="none" w:sz="0" w:space="0" w:color="auto"/>
        <w:left w:val="none" w:sz="0" w:space="0" w:color="auto"/>
        <w:bottom w:val="none" w:sz="0" w:space="0" w:color="auto"/>
        <w:right w:val="none" w:sz="0" w:space="0" w:color="auto"/>
      </w:divBdr>
    </w:div>
    <w:div w:id="1484664853">
      <w:bodyDiv w:val="1"/>
      <w:marLeft w:val="0"/>
      <w:marRight w:val="0"/>
      <w:marTop w:val="0"/>
      <w:marBottom w:val="0"/>
      <w:divBdr>
        <w:top w:val="none" w:sz="0" w:space="0" w:color="auto"/>
        <w:left w:val="none" w:sz="0" w:space="0" w:color="auto"/>
        <w:bottom w:val="none" w:sz="0" w:space="0" w:color="auto"/>
        <w:right w:val="none" w:sz="0" w:space="0" w:color="auto"/>
      </w:divBdr>
    </w:div>
    <w:div w:id="1516111614">
      <w:bodyDiv w:val="1"/>
      <w:marLeft w:val="0"/>
      <w:marRight w:val="0"/>
      <w:marTop w:val="0"/>
      <w:marBottom w:val="0"/>
      <w:divBdr>
        <w:top w:val="none" w:sz="0" w:space="0" w:color="auto"/>
        <w:left w:val="none" w:sz="0" w:space="0" w:color="auto"/>
        <w:bottom w:val="none" w:sz="0" w:space="0" w:color="auto"/>
        <w:right w:val="none" w:sz="0" w:space="0" w:color="auto"/>
      </w:divBdr>
      <w:divsChild>
        <w:div w:id="125970907">
          <w:marLeft w:val="0"/>
          <w:marRight w:val="0"/>
          <w:marTop w:val="0"/>
          <w:marBottom w:val="0"/>
          <w:divBdr>
            <w:top w:val="none" w:sz="0" w:space="0" w:color="auto"/>
            <w:left w:val="none" w:sz="0" w:space="0" w:color="auto"/>
            <w:bottom w:val="none" w:sz="0" w:space="0" w:color="auto"/>
            <w:right w:val="none" w:sz="0" w:space="0" w:color="auto"/>
          </w:divBdr>
        </w:div>
      </w:divsChild>
    </w:div>
    <w:div w:id="1551771840">
      <w:bodyDiv w:val="1"/>
      <w:marLeft w:val="0"/>
      <w:marRight w:val="0"/>
      <w:marTop w:val="0"/>
      <w:marBottom w:val="0"/>
      <w:divBdr>
        <w:top w:val="none" w:sz="0" w:space="0" w:color="auto"/>
        <w:left w:val="none" w:sz="0" w:space="0" w:color="auto"/>
        <w:bottom w:val="none" w:sz="0" w:space="0" w:color="auto"/>
        <w:right w:val="none" w:sz="0" w:space="0" w:color="auto"/>
      </w:divBdr>
    </w:div>
    <w:div w:id="1577982788">
      <w:bodyDiv w:val="1"/>
      <w:marLeft w:val="0"/>
      <w:marRight w:val="0"/>
      <w:marTop w:val="0"/>
      <w:marBottom w:val="0"/>
      <w:divBdr>
        <w:top w:val="none" w:sz="0" w:space="0" w:color="auto"/>
        <w:left w:val="none" w:sz="0" w:space="0" w:color="auto"/>
        <w:bottom w:val="none" w:sz="0" w:space="0" w:color="auto"/>
        <w:right w:val="none" w:sz="0" w:space="0" w:color="auto"/>
      </w:divBdr>
    </w:div>
    <w:div w:id="1609386100">
      <w:bodyDiv w:val="1"/>
      <w:marLeft w:val="0"/>
      <w:marRight w:val="0"/>
      <w:marTop w:val="0"/>
      <w:marBottom w:val="0"/>
      <w:divBdr>
        <w:top w:val="none" w:sz="0" w:space="0" w:color="auto"/>
        <w:left w:val="none" w:sz="0" w:space="0" w:color="auto"/>
        <w:bottom w:val="none" w:sz="0" w:space="0" w:color="auto"/>
        <w:right w:val="none" w:sz="0" w:space="0" w:color="auto"/>
      </w:divBdr>
      <w:divsChild>
        <w:div w:id="1516194173">
          <w:marLeft w:val="0"/>
          <w:marRight w:val="0"/>
          <w:marTop w:val="0"/>
          <w:marBottom w:val="0"/>
          <w:divBdr>
            <w:top w:val="none" w:sz="0" w:space="0" w:color="auto"/>
            <w:left w:val="none" w:sz="0" w:space="0" w:color="auto"/>
            <w:bottom w:val="none" w:sz="0" w:space="0" w:color="auto"/>
            <w:right w:val="none" w:sz="0" w:space="0" w:color="auto"/>
          </w:divBdr>
          <w:divsChild>
            <w:div w:id="457379977">
              <w:marLeft w:val="0"/>
              <w:marRight w:val="0"/>
              <w:marTop w:val="0"/>
              <w:marBottom w:val="0"/>
              <w:divBdr>
                <w:top w:val="none" w:sz="0" w:space="0" w:color="auto"/>
                <w:left w:val="none" w:sz="0" w:space="0" w:color="auto"/>
                <w:bottom w:val="none" w:sz="0" w:space="0" w:color="auto"/>
                <w:right w:val="none" w:sz="0" w:space="0" w:color="auto"/>
              </w:divBdr>
              <w:divsChild>
                <w:div w:id="1193879562">
                  <w:marLeft w:val="0"/>
                  <w:marRight w:val="0"/>
                  <w:marTop w:val="0"/>
                  <w:marBottom w:val="0"/>
                  <w:divBdr>
                    <w:top w:val="none" w:sz="0" w:space="0" w:color="auto"/>
                    <w:left w:val="none" w:sz="0" w:space="0" w:color="auto"/>
                    <w:bottom w:val="none" w:sz="0" w:space="0" w:color="auto"/>
                    <w:right w:val="none" w:sz="0" w:space="0" w:color="auto"/>
                  </w:divBdr>
                  <w:divsChild>
                    <w:div w:id="395204332">
                      <w:marLeft w:val="0"/>
                      <w:marRight w:val="0"/>
                      <w:marTop w:val="0"/>
                      <w:marBottom w:val="0"/>
                      <w:divBdr>
                        <w:top w:val="none" w:sz="0" w:space="0" w:color="auto"/>
                        <w:left w:val="none" w:sz="0" w:space="0" w:color="auto"/>
                        <w:bottom w:val="none" w:sz="0" w:space="0" w:color="auto"/>
                        <w:right w:val="none" w:sz="0" w:space="0" w:color="auto"/>
                      </w:divBdr>
                      <w:divsChild>
                        <w:div w:id="1025718537">
                          <w:marLeft w:val="0"/>
                          <w:marRight w:val="0"/>
                          <w:marTop w:val="0"/>
                          <w:marBottom w:val="0"/>
                          <w:divBdr>
                            <w:top w:val="none" w:sz="0" w:space="0" w:color="auto"/>
                            <w:left w:val="none" w:sz="0" w:space="0" w:color="auto"/>
                            <w:bottom w:val="none" w:sz="0" w:space="0" w:color="auto"/>
                            <w:right w:val="none" w:sz="0" w:space="0" w:color="auto"/>
                          </w:divBdr>
                          <w:divsChild>
                            <w:div w:id="1975481153">
                              <w:marLeft w:val="0"/>
                              <w:marRight w:val="0"/>
                              <w:marTop w:val="0"/>
                              <w:marBottom w:val="0"/>
                              <w:divBdr>
                                <w:top w:val="none" w:sz="0" w:space="0" w:color="auto"/>
                                <w:left w:val="none" w:sz="0" w:space="0" w:color="auto"/>
                                <w:bottom w:val="none" w:sz="0" w:space="0" w:color="auto"/>
                                <w:right w:val="none" w:sz="0" w:space="0" w:color="auto"/>
                              </w:divBdr>
                              <w:divsChild>
                                <w:div w:id="2025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447947">
      <w:bodyDiv w:val="1"/>
      <w:marLeft w:val="0"/>
      <w:marRight w:val="0"/>
      <w:marTop w:val="0"/>
      <w:marBottom w:val="0"/>
      <w:divBdr>
        <w:top w:val="none" w:sz="0" w:space="0" w:color="auto"/>
        <w:left w:val="none" w:sz="0" w:space="0" w:color="auto"/>
        <w:bottom w:val="none" w:sz="0" w:space="0" w:color="auto"/>
        <w:right w:val="none" w:sz="0" w:space="0" w:color="auto"/>
      </w:divBdr>
    </w:div>
    <w:div w:id="1669362205">
      <w:bodyDiv w:val="1"/>
      <w:marLeft w:val="0"/>
      <w:marRight w:val="0"/>
      <w:marTop w:val="0"/>
      <w:marBottom w:val="0"/>
      <w:divBdr>
        <w:top w:val="none" w:sz="0" w:space="0" w:color="auto"/>
        <w:left w:val="none" w:sz="0" w:space="0" w:color="auto"/>
        <w:bottom w:val="none" w:sz="0" w:space="0" w:color="auto"/>
        <w:right w:val="none" w:sz="0" w:space="0" w:color="auto"/>
      </w:divBdr>
      <w:divsChild>
        <w:div w:id="324824709">
          <w:marLeft w:val="0"/>
          <w:marRight w:val="0"/>
          <w:marTop w:val="0"/>
          <w:marBottom w:val="0"/>
          <w:divBdr>
            <w:top w:val="none" w:sz="0" w:space="0" w:color="auto"/>
            <w:left w:val="none" w:sz="0" w:space="0" w:color="auto"/>
            <w:bottom w:val="none" w:sz="0" w:space="0" w:color="auto"/>
            <w:right w:val="none" w:sz="0" w:space="0" w:color="auto"/>
          </w:divBdr>
        </w:div>
        <w:div w:id="1371151811">
          <w:marLeft w:val="0"/>
          <w:marRight w:val="0"/>
          <w:marTop w:val="0"/>
          <w:marBottom w:val="0"/>
          <w:divBdr>
            <w:top w:val="none" w:sz="0" w:space="0" w:color="auto"/>
            <w:left w:val="none" w:sz="0" w:space="0" w:color="auto"/>
            <w:bottom w:val="none" w:sz="0" w:space="0" w:color="auto"/>
            <w:right w:val="none" w:sz="0" w:space="0" w:color="auto"/>
          </w:divBdr>
          <w:divsChild>
            <w:div w:id="153304370">
              <w:marLeft w:val="0"/>
              <w:marRight w:val="0"/>
              <w:marTop w:val="0"/>
              <w:marBottom w:val="0"/>
              <w:divBdr>
                <w:top w:val="none" w:sz="0" w:space="0" w:color="auto"/>
                <w:left w:val="none" w:sz="0" w:space="0" w:color="auto"/>
                <w:bottom w:val="none" w:sz="0" w:space="0" w:color="auto"/>
                <w:right w:val="none" w:sz="0" w:space="0" w:color="auto"/>
              </w:divBdr>
            </w:div>
          </w:divsChild>
        </w:div>
        <w:div w:id="661012186">
          <w:marLeft w:val="0"/>
          <w:marRight w:val="0"/>
          <w:marTop w:val="0"/>
          <w:marBottom w:val="0"/>
          <w:divBdr>
            <w:top w:val="none" w:sz="0" w:space="0" w:color="auto"/>
            <w:left w:val="none" w:sz="0" w:space="0" w:color="auto"/>
            <w:bottom w:val="none" w:sz="0" w:space="0" w:color="auto"/>
            <w:right w:val="none" w:sz="0" w:space="0" w:color="auto"/>
          </w:divBdr>
          <w:divsChild>
            <w:div w:id="1477723028">
              <w:marLeft w:val="0"/>
              <w:marRight w:val="0"/>
              <w:marTop w:val="0"/>
              <w:marBottom w:val="0"/>
              <w:divBdr>
                <w:top w:val="none" w:sz="0" w:space="0" w:color="auto"/>
                <w:left w:val="none" w:sz="0" w:space="0" w:color="auto"/>
                <w:bottom w:val="none" w:sz="0" w:space="0" w:color="auto"/>
                <w:right w:val="none" w:sz="0" w:space="0" w:color="auto"/>
              </w:divBdr>
            </w:div>
          </w:divsChild>
        </w:div>
        <w:div w:id="1982685140">
          <w:marLeft w:val="0"/>
          <w:marRight w:val="0"/>
          <w:marTop w:val="0"/>
          <w:marBottom w:val="0"/>
          <w:divBdr>
            <w:top w:val="none" w:sz="0" w:space="0" w:color="auto"/>
            <w:left w:val="none" w:sz="0" w:space="0" w:color="auto"/>
            <w:bottom w:val="none" w:sz="0" w:space="0" w:color="auto"/>
            <w:right w:val="none" w:sz="0" w:space="0" w:color="auto"/>
          </w:divBdr>
          <w:divsChild>
            <w:div w:id="15576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59673">
      <w:bodyDiv w:val="1"/>
      <w:marLeft w:val="0"/>
      <w:marRight w:val="0"/>
      <w:marTop w:val="0"/>
      <w:marBottom w:val="0"/>
      <w:divBdr>
        <w:top w:val="none" w:sz="0" w:space="0" w:color="auto"/>
        <w:left w:val="none" w:sz="0" w:space="0" w:color="auto"/>
        <w:bottom w:val="none" w:sz="0" w:space="0" w:color="auto"/>
        <w:right w:val="none" w:sz="0" w:space="0" w:color="auto"/>
      </w:divBdr>
    </w:div>
    <w:div w:id="1753240899">
      <w:bodyDiv w:val="1"/>
      <w:marLeft w:val="0"/>
      <w:marRight w:val="0"/>
      <w:marTop w:val="0"/>
      <w:marBottom w:val="0"/>
      <w:divBdr>
        <w:top w:val="none" w:sz="0" w:space="0" w:color="auto"/>
        <w:left w:val="none" w:sz="0" w:space="0" w:color="auto"/>
        <w:bottom w:val="none" w:sz="0" w:space="0" w:color="auto"/>
        <w:right w:val="none" w:sz="0" w:space="0" w:color="auto"/>
      </w:divBdr>
    </w:div>
    <w:div w:id="1973486892">
      <w:bodyDiv w:val="1"/>
      <w:marLeft w:val="0"/>
      <w:marRight w:val="0"/>
      <w:marTop w:val="0"/>
      <w:marBottom w:val="0"/>
      <w:divBdr>
        <w:top w:val="none" w:sz="0" w:space="0" w:color="auto"/>
        <w:left w:val="none" w:sz="0" w:space="0" w:color="auto"/>
        <w:bottom w:val="none" w:sz="0" w:space="0" w:color="auto"/>
        <w:right w:val="none" w:sz="0" w:space="0" w:color="auto"/>
      </w:divBdr>
      <w:divsChild>
        <w:div w:id="345257638">
          <w:marLeft w:val="0"/>
          <w:marRight w:val="0"/>
          <w:marTop w:val="0"/>
          <w:marBottom w:val="0"/>
          <w:divBdr>
            <w:top w:val="none" w:sz="0" w:space="0" w:color="auto"/>
            <w:left w:val="none" w:sz="0" w:space="0" w:color="auto"/>
            <w:bottom w:val="none" w:sz="0" w:space="0" w:color="auto"/>
            <w:right w:val="none" w:sz="0" w:space="0" w:color="auto"/>
          </w:divBdr>
        </w:div>
        <w:div w:id="12995018">
          <w:marLeft w:val="0"/>
          <w:marRight w:val="0"/>
          <w:marTop w:val="0"/>
          <w:marBottom w:val="0"/>
          <w:divBdr>
            <w:top w:val="none" w:sz="0" w:space="0" w:color="auto"/>
            <w:left w:val="none" w:sz="0" w:space="0" w:color="auto"/>
            <w:bottom w:val="none" w:sz="0" w:space="0" w:color="auto"/>
            <w:right w:val="none" w:sz="0" w:space="0" w:color="auto"/>
          </w:divBdr>
          <w:divsChild>
            <w:div w:id="1664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28544">
      <w:bodyDiv w:val="1"/>
      <w:marLeft w:val="0"/>
      <w:marRight w:val="0"/>
      <w:marTop w:val="0"/>
      <w:marBottom w:val="0"/>
      <w:divBdr>
        <w:top w:val="none" w:sz="0" w:space="0" w:color="auto"/>
        <w:left w:val="none" w:sz="0" w:space="0" w:color="auto"/>
        <w:bottom w:val="none" w:sz="0" w:space="0" w:color="auto"/>
        <w:right w:val="none" w:sz="0" w:space="0" w:color="auto"/>
      </w:divBdr>
    </w:div>
    <w:div w:id="208209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oleObject" Target="embeddings/oleObject1.bin"/><Relationship Id="rId42" Type="http://schemas.openxmlformats.org/officeDocument/2006/relationships/image" Target="media/image24.wmf"/><Relationship Id="rId63" Type="http://schemas.openxmlformats.org/officeDocument/2006/relationships/chart" Target="charts/chart8.xml"/><Relationship Id="rId84" Type="http://schemas.openxmlformats.org/officeDocument/2006/relationships/image" Target="media/image46.wmf"/><Relationship Id="rId138" Type="http://schemas.openxmlformats.org/officeDocument/2006/relationships/image" Target="media/image78.png"/><Relationship Id="rId159" Type="http://schemas.openxmlformats.org/officeDocument/2006/relationships/theme" Target="theme/theme1.xml"/><Relationship Id="rId107" Type="http://schemas.openxmlformats.org/officeDocument/2006/relationships/image" Target="media/image61.wmf"/><Relationship Id="rId11" Type="http://schemas.openxmlformats.org/officeDocument/2006/relationships/image" Target="media/image4.jpeg"/><Relationship Id="rId32" Type="http://schemas.openxmlformats.org/officeDocument/2006/relationships/chart" Target="charts/chart1.xml"/><Relationship Id="rId53" Type="http://schemas.openxmlformats.org/officeDocument/2006/relationships/image" Target="media/image30.png"/><Relationship Id="rId74" Type="http://schemas.openxmlformats.org/officeDocument/2006/relationships/chart" Target="charts/chart13.xml"/><Relationship Id="rId128" Type="http://schemas.openxmlformats.org/officeDocument/2006/relationships/oleObject" Target="embeddings/oleObject33.bin"/><Relationship Id="rId149" Type="http://schemas.openxmlformats.org/officeDocument/2006/relationships/image" Target="media/image88.png"/><Relationship Id="rId5" Type="http://schemas.openxmlformats.org/officeDocument/2006/relationships/webSettings" Target="webSettings.xml"/><Relationship Id="rId95" Type="http://schemas.openxmlformats.org/officeDocument/2006/relationships/image" Target="media/image53.png"/><Relationship Id="rId22" Type="http://schemas.openxmlformats.org/officeDocument/2006/relationships/image" Target="media/image13.wmf"/><Relationship Id="rId43" Type="http://schemas.openxmlformats.org/officeDocument/2006/relationships/oleObject" Target="embeddings/oleObject9.bin"/><Relationship Id="rId64" Type="http://schemas.openxmlformats.org/officeDocument/2006/relationships/image" Target="media/image35.jpeg"/><Relationship Id="rId118" Type="http://schemas.openxmlformats.org/officeDocument/2006/relationships/oleObject" Target="embeddings/oleObject28.bin"/><Relationship Id="rId139" Type="http://schemas.openxmlformats.org/officeDocument/2006/relationships/image" Target="media/image79.png"/><Relationship Id="rId80" Type="http://schemas.openxmlformats.org/officeDocument/2006/relationships/image" Target="media/image43.jpeg"/><Relationship Id="rId85" Type="http://schemas.openxmlformats.org/officeDocument/2006/relationships/oleObject" Target="embeddings/oleObject15.bin"/><Relationship Id="rId150" Type="http://schemas.openxmlformats.org/officeDocument/2006/relationships/chart" Target="charts/chart17.xml"/><Relationship Id="rId155" Type="http://schemas.openxmlformats.org/officeDocument/2006/relationships/chart" Target="charts/chart22.xml"/><Relationship Id="rId12" Type="http://schemas.openxmlformats.org/officeDocument/2006/relationships/footer" Target="footer1.xml"/><Relationship Id="rId17" Type="http://schemas.openxmlformats.org/officeDocument/2006/relationships/image" Target="media/image9.png"/><Relationship Id="rId33" Type="http://schemas.openxmlformats.org/officeDocument/2006/relationships/chart" Target="charts/chart2.xml"/><Relationship Id="rId38" Type="http://schemas.openxmlformats.org/officeDocument/2006/relationships/image" Target="media/image22.wmf"/><Relationship Id="rId59" Type="http://schemas.openxmlformats.org/officeDocument/2006/relationships/chart" Target="charts/chart6.xml"/><Relationship Id="rId103" Type="http://schemas.openxmlformats.org/officeDocument/2006/relationships/image" Target="media/image59.wmf"/><Relationship Id="rId108" Type="http://schemas.openxmlformats.org/officeDocument/2006/relationships/oleObject" Target="embeddings/oleObject23.bin"/><Relationship Id="rId124" Type="http://schemas.openxmlformats.org/officeDocument/2006/relationships/oleObject" Target="embeddings/oleObject31.bin"/><Relationship Id="rId129" Type="http://schemas.openxmlformats.org/officeDocument/2006/relationships/image" Target="media/image72.wmf"/><Relationship Id="rId54" Type="http://schemas.openxmlformats.org/officeDocument/2006/relationships/chart" Target="charts/chart3.xml"/><Relationship Id="rId70" Type="http://schemas.openxmlformats.org/officeDocument/2006/relationships/chart" Target="charts/chart11.xml"/><Relationship Id="rId75" Type="http://schemas.openxmlformats.org/officeDocument/2006/relationships/chart" Target="charts/chart14.xml"/><Relationship Id="rId91" Type="http://schemas.openxmlformats.org/officeDocument/2006/relationships/oleObject" Target="embeddings/oleObject18.bin"/><Relationship Id="rId96" Type="http://schemas.openxmlformats.org/officeDocument/2006/relationships/image" Target="media/image54.png"/><Relationship Id="rId140" Type="http://schemas.openxmlformats.org/officeDocument/2006/relationships/image" Target="media/image80.png"/><Relationship Id="rId145"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2.bin"/><Relationship Id="rId28" Type="http://schemas.openxmlformats.org/officeDocument/2006/relationships/image" Target="media/image16.jpeg"/><Relationship Id="rId49" Type="http://schemas.openxmlformats.org/officeDocument/2006/relationships/oleObject" Target="embeddings/oleObject12.bin"/><Relationship Id="rId114" Type="http://schemas.openxmlformats.org/officeDocument/2006/relationships/oleObject" Target="embeddings/oleObject26.bin"/><Relationship Id="rId119" Type="http://schemas.openxmlformats.org/officeDocument/2006/relationships/image" Target="media/image67.wmf"/><Relationship Id="rId44" Type="http://schemas.openxmlformats.org/officeDocument/2006/relationships/image" Target="media/image25.wmf"/><Relationship Id="rId60" Type="http://schemas.openxmlformats.org/officeDocument/2006/relationships/image" Target="media/image33.jpeg"/><Relationship Id="rId65" Type="http://schemas.openxmlformats.org/officeDocument/2006/relationships/image" Target="media/image36.jpeg"/><Relationship Id="rId81" Type="http://schemas.openxmlformats.org/officeDocument/2006/relationships/image" Target="media/image44.jpeg"/><Relationship Id="rId86" Type="http://schemas.openxmlformats.org/officeDocument/2006/relationships/image" Target="media/image47.wmf"/><Relationship Id="rId130" Type="http://schemas.openxmlformats.org/officeDocument/2006/relationships/oleObject" Target="embeddings/oleObject34.bin"/><Relationship Id="rId135" Type="http://schemas.openxmlformats.org/officeDocument/2006/relationships/image" Target="media/image75.png"/><Relationship Id="rId151" Type="http://schemas.openxmlformats.org/officeDocument/2006/relationships/chart" Target="charts/chart18.xml"/><Relationship Id="rId156" Type="http://schemas.openxmlformats.org/officeDocument/2006/relationships/chart" Target="charts/chart23.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oleObject" Target="embeddings/oleObject7.bin"/><Relationship Id="rId109" Type="http://schemas.openxmlformats.org/officeDocument/2006/relationships/image" Target="media/image62.wmf"/><Relationship Id="rId34" Type="http://schemas.openxmlformats.org/officeDocument/2006/relationships/image" Target="media/image20.wmf"/><Relationship Id="rId50" Type="http://schemas.openxmlformats.org/officeDocument/2006/relationships/image" Target="media/image28.wmf"/><Relationship Id="rId55" Type="http://schemas.openxmlformats.org/officeDocument/2006/relationships/chart" Target="charts/chart4.xml"/><Relationship Id="rId76" Type="http://schemas.openxmlformats.org/officeDocument/2006/relationships/image" Target="media/image41.jpeg"/><Relationship Id="rId97" Type="http://schemas.openxmlformats.org/officeDocument/2006/relationships/image" Target="media/image55.png"/><Relationship Id="rId104" Type="http://schemas.openxmlformats.org/officeDocument/2006/relationships/oleObject" Target="embeddings/oleObject21.bin"/><Relationship Id="rId120" Type="http://schemas.openxmlformats.org/officeDocument/2006/relationships/oleObject" Target="embeddings/oleObject29.bin"/><Relationship Id="rId125" Type="http://schemas.openxmlformats.org/officeDocument/2006/relationships/image" Target="media/image70.wmf"/><Relationship Id="rId141" Type="http://schemas.openxmlformats.org/officeDocument/2006/relationships/image" Target="media/image81.png"/><Relationship Id="rId146" Type="http://schemas.openxmlformats.org/officeDocument/2006/relationships/image" Target="media/image86.wmf"/><Relationship Id="rId7" Type="http://schemas.openxmlformats.org/officeDocument/2006/relationships/endnotes" Target="endnotes.xml"/><Relationship Id="rId71" Type="http://schemas.openxmlformats.org/officeDocument/2006/relationships/chart" Target="charts/chart12.xml"/><Relationship Id="rId92"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4.wmf"/><Relationship Id="rId40" Type="http://schemas.openxmlformats.org/officeDocument/2006/relationships/image" Target="media/image23.wmf"/><Relationship Id="rId45" Type="http://schemas.openxmlformats.org/officeDocument/2006/relationships/oleObject" Target="embeddings/oleObject10.bin"/><Relationship Id="rId66" Type="http://schemas.openxmlformats.org/officeDocument/2006/relationships/chart" Target="charts/chart9.xml"/><Relationship Id="rId87" Type="http://schemas.openxmlformats.org/officeDocument/2006/relationships/oleObject" Target="embeddings/oleObject16.bin"/><Relationship Id="rId110" Type="http://schemas.openxmlformats.org/officeDocument/2006/relationships/oleObject" Target="embeddings/oleObject24.bin"/><Relationship Id="rId115" Type="http://schemas.openxmlformats.org/officeDocument/2006/relationships/image" Target="media/image65.wmf"/><Relationship Id="rId131" Type="http://schemas.openxmlformats.org/officeDocument/2006/relationships/image" Target="media/image73.wmf"/><Relationship Id="rId136" Type="http://schemas.openxmlformats.org/officeDocument/2006/relationships/image" Target="media/image76.png"/><Relationship Id="rId157" Type="http://schemas.openxmlformats.org/officeDocument/2006/relationships/chart" Target="charts/chart24.xml"/><Relationship Id="rId61" Type="http://schemas.openxmlformats.org/officeDocument/2006/relationships/image" Target="media/image34.jpeg"/><Relationship Id="rId82" Type="http://schemas.openxmlformats.org/officeDocument/2006/relationships/image" Target="media/image45.wmf"/><Relationship Id="rId152" Type="http://schemas.openxmlformats.org/officeDocument/2006/relationships/chart" Target="charts/chart19.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8.jpeg"/><Relationship Id="rId35" Type="http://schemas.openxmlformats.org/officeDocument/2006/relationships/oleObject" Target="embeddings/oleObject5.bin"/><Relationship Id="rId56" Type="http://schemas.openxmlformats.org/officeDocument/2006/relationships/image" Target="media/image31.jpeg"/><Relationship Id="rId77" Type="http://schemas.openxmlformats.org/officeDocument/2006/relationships/image" Target="media/image42.jpeg"/><Relationship Id="rId100" Type="http://schemas.openxmlformats.org/officeDocument/2006/relationships/oleObject" Target="embeddings/oleObject19.bin"/><Relationship Id="rId105" Type="http://schemas.openxmlformats.org/officeDocument/2006/relationships/image" Target="media/image60.wmf"/><Relationship Id="rId126" Type="http://schemas.openxmlformats.org/officeDocument/2006/relationships/oleObject" Target="embeddings/oleObject32.bin"/><Relationship Id="rId147" Type="http://schemas.openxmlformats.org/officeDocument/2006/relationships/oleObject" Target="embeddings/oleObject37.bin"/><Relationship Id="rId8" Type="http://schemas.openxmlformats.org/officeDocument/2006/relationships/image" Target="media/image1.png"/><Relationship Id="rId51" Type="http://schemas.openxmlformats.org/officeDocument/2006/relationships/oleObject" Target="embeddings/oleObject13.bin"/><Relationship Id="rId72" Type="http://schemas.openxmlformats.org/officeDocument/2006/relationships/image" Target="media/image39.jpeg"/><Relationship Id="rId93" Type="http://schemas.openxmlformats.org/officeDocument/2006/relationships/image" Target="media/image51.png"/><Relationship Id="rId98" Type="http://schemas.openxmlformats.org/officeDocument/2006/relationships/image" Target="media/image56.png"/><Relationship Id="rId121" Type="http://schemas.openxmlformats.org/officeDocument/2006/relationships/image" Target="media/image68.wmf"/><Relationship Id="rId142"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oleObject" Target="embeddings/oleObject3.bin"/><Relationship Id="rId46" Type="http://schemas.openxmlformats.org/officeDocument/2006/relationships/image" Target="media/image26.wmf"/><Relationship Id="rId67" Type="http://schemas.openxmlformats.org/officeDocument/2006/relationships/chart" Target="charts/chart10.xml"/><Relationship Id="rId116" Type="http://schemas.openxmlformats.org/officeDocument/2006/relationships/oleObject" Target="embeddings/oleObject27.bin"/><Relationship Id="rId137" Type="http://schemas.openxmlformats.org/officeDocument/2006/relationships/image" Target="media/image77.png"/><Relationship Id="rId158"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oleObject" Target="embeddings/oleObject8.bin"/><Relationship Id="rId62" Type="http://schemas.openxmlformats.org/officeDocument/2006/relationships/chart" Target="charts/chart7.xml"/><Relationship Id="rId83" Type="http://schemas.openxmlformats.org/officeDocument/2006/relationships/oleObject" Target="embeddings/oleObject14.bin"/><Relationship Id="rId88" Type="http://schemas.openxmlformats.org/officeDocument/2006/relationships/image" Target="media/image48.wmf"/><Relationship Id="rId111" Type="http://schemas.openxmlformats.org/officeDocument/2006/relationships/image" Target="media/image63.wmf"/><Relationship Id="rId132" Type="http://schemas.openxmlformats.org/officeDocument/2006/relationships/oleObject" Target="embeddings/oleObject35.bin"/><Relationship Id="rId153" Type="http://schemas.openxmlformats.org/officeDocument/2006/relationships/chart" Target="charts/chart20.xml"/><Relationship Id="rId15" Type="http://schemas.openxmlformats.org/officeDocument/2006/relationships/image" Target="media/image7.png"/><Relationship Id="rId36" Type="http://schemas.openxmlformats.org/officeDocument/2006/relationships/image" Target="media/image21.wmf"/><Relationship Id="rId57" Type="http://schemas.openxmlformats.org/officeDocument/2006/relationships/image" Target="media/image32.jpeg"/><Relationship Id="rId106" Type="http://schemas.openxmlformats.org/officeDocument/2006/relationships/oleObject" Target="embeddings/oleObject22.bin"/><Relationship Id="rId127" Type="http://schemas.openxmlformats.org/officeDocument/2006/relationships/image" Target="media/image71.wmf"/><Relationship Id="rId10" Type="http://schemas.openxmlformats.org/officeDocument/2006/relationships/image" Target="media/image3.gif"/><Relationship Id="rId31" Type="http://schemas.openxmlformats.org/officeDocument/2006/relationships/image" Target="media/image19.jpeg"/><Relationship Id="rId52" Type="http://schemas.openxmlformats.org/officeDocument/2006/relationships/image" Target="media/image29.png"/><Relationship Id="rId73" Type="http://schemas.openxmlformats.org/officeDocument/2006/relationships/image" Target="media/image40.jpeg"/><Relationship Id="rId78" Type="http://schemas.openxmlformats.org/officeDocument/2006/relationships/chart" Target="charts/chart15.xml"/><Relationship Id="rId94" Type="http://schemas.openxmlformats.org/officeDocument/2006/relationships/image" Target="media/image52.png"/><Relationship Id="rId99" Type="http://schemas.openxmlformats.org/officeDocument/2006/relationships/image" Target="media/image57.wmf"/><Relationship Id="rId101" Type="http://schemas.openxmlformats.org/officeDocument/2006/relationships/image" Target="media/image58.wmf"/><Relationship Id="rId122" Type="http://schemas.openxmlformats.org/officeDocument/2006/relationships/oleObject" Target="embeddings/oleObject30.bin"/><Relationship Id="rId143" Type="http://schemas.openxmlformats.org/officeDocument/2006/relationships/image" Target="media/image83.png"/><Relationship Id="rId148"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5.wmf"/><Relationship Id="rId47" Type="http://schemas.openxmlformats.org/officeDocument/2006/relationships/oleObject" Target="embeddings/oleObject11.bin"/><Relationship Id="rId68" Type="http://schemas.openxmlformats.org/officeDocument/2006/relationships/image" Target="media/image37.jpeg"/><Relationship Id="rId89" Type="http://schemas.openxmlformats.org/officeDocument/2006/relationships/oleObject" Target="embeddings/oleObject17.bin"/><Relationship Id="rId112" Type="http://schemas.openxmlformats.org/officeDocument/2006/relationships/oleObject" Target="embeddings/oleObject25.bin"/><Relationship Id="rId133" Type="http://schemas.openxmlformats.org/officeDocument/2006/relationships/image" Target="media/image74.wmf"/><Relationship Id="rId154" Type="http://schemas.openxmlformats.org/officeDocument/2006/relationships/chart" Target="charts/chart21.xml"/><Relationship Id="rId16" Type="http://schemas.openxmlformats.org/officeDocument/2006/relationships/image" Target="media/image8.png"/><Relationship Id="rId37" Type="http://schemas.openxmlformats.org/officeDocument/2006/relationships/oleObject" Target="embeddings/oleObject6.bin"/><Relationship Id="rId58" Type="http://schemas.openxmlformats.org/officeDocument/2006/relationships/chart" Target="charts/chart5.xml"/><Relationship Id="rId79" Type="http://schemas.openxmlformats.org/officeDocument/2006/relationships/chart" Target="charts/chart16.xml"/><Relationship Id="rId102" Type="http://schemas.openxmlformats.org/officeDocument/2006/relationships/oleObject" Target="embeddings/oleObject20.bin"/><Relationship Id="rId123" Type="http://schemas.openxmlformats.org/officeDocument/2006/relationships/image" Target="media/image69.wmf"/><Relationship Id="rId144" Type="http://schemas.openxmlformats.org/officeDocument/2006/relationships/image" Target="media/image84.png"/><Relationship Id="rId90" Type="http://schemas.openxmlformats.org/officeDocument/2006/relationships/image" Target="media/image49.wmf"/><Relationship Id="rId27" Type="http://schemas.openxmlformats.org/officeDocument/2006/relationships/oleObject" Target="embeddings/oleObject4.bin"/><Relationship Id="rId48" Type="http://schemas.openxmlformats.org/officeDocument/2006/relationships/image" Target="media/image27.wmf"/><Relationship Id="rId69" Type="http://schemas.openxmlformats.org/officeDocument/2006/relationships/image" Target="media/image38.jpeg"/><Relationship Id="rId113" Type="http://schemas.openxmlformats.org/officeDocument/2006/relationships/image" Target="media/image64.wmf"/><Relationship Id="rId134" Type="http://schemas.openxmlformats.org/officeDocument/2006/relationships/oleObject" Target="embeddings/oleObject36.bin"/></Relationships>
</file>

<file path=word/charts/_rels/chart1.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1044;&#1086;&#1088;&#1072;&#1073;&#1086;&#1090;&#1082;&#1072;\3-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1.xml"/></Relationships>
</file>

<file path=word/charts/_rels/chart18.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2.xml"/></Relationships>
</file>

<file path=word/charts/_rels/chart19.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1044;&#1086;&#1088;&#1072;&#1073;&#1086;&#1090;&#1082;&#1072;\3-1.xlsx" TargetMode="External"/></Relationships>
</file>

<file path=word/charts/_rels/chart20.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4.xml"/></Relationships>
</file>

<file path=word/charts/_rels/chart21.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5.xml"/></Relationships>
</file>

<file path=word/charts/_rels/chart22.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6.xml"/></Relationships>
</file>

<file path=word/charts/_rels/chart23.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7.xml"/></Relationships>
</file>

<file path=word/charts/_rels/chart24.xml.rels><?xml version="1.0" encoding="UTF-8" standalone="yes"?>
<Relationships xmlns="http://schemas.openxmlformats.org/package/2006/relationships"><Relationship Id="rId2" Type="http://schemas.openxmlformats.org/officeDocument/2006/relationships/oleObject" Target="file:///D:\&#1044;&#1086;&#1082;&#1091;&#1084;&#1077;&#1085;&#1090;&#1099;\3.13.xlsx" TargetMode="External"/><Relationship Id="rId1" Type="http://schemas.openxmlformats.org/officeDocument/2006/relationships/themeOverride" Target="../theme/themeOverride8.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Prisrine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Prisrine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Prisrine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Prisrine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Prisrine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cuments\Prisrine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1044;&#1086;&#1082;&#1091;&#1084;&#1077;&#1085;&#1090;&#1099;\&#1057;&#1072;&#1076;&#1074;&#1072;&#1082;&#1072;&#1089;&#1086;&#1074;\Surfer\&#1087;&#1086;%20&#1089;&#1090;&#1072;&#1088;&#1086;&#1084;&#1091;%20&#1088;&#1080;&#1089;3.5\&#1084;&#1072;&#1090;&#1088;.%20&#1087;&#1083;&#1072;&#1085;.%20&#1087;&#1086;%20&#1088;&#1080;&#1089;.%203.5%20-%20&#1057;&#1072;&#1076;&#1074;&#1072;&#1082;&#1072;&#1089;&#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96293633121519"/>
          <c:y val="3.9735099337748346E-2"/>
          <c:w val="0.79308484027263126"/>
          <c:h val="0.73314605515580644"/>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log"/>
            <c:dispRSqr val="0"/>
            <c:dispEq val="0"/>
          </c:trendline>
          <c:trendline>
            <c:spPr>
              <a:ln w="25400" cap="rnd">
                <a:solidFill>
                  <a:schemeClr val="accent1"/>
                </a:solidFill>
                <a:prstDash val="solid"/>
              </a:ln>
              <a:effectLst/>
            </c:spPr>
            <c:trendlineType val="exp"/>
            <c:dispRSqr val="0"/>
            <c:dispEq val="0"/>
          </c:trendline>
          <c:xVal>
            <c:numRef>
              <c:f>'31 а'!$T$39:$T$42</c:f>
              <c:numCache>
                <c:formatCode>General</c:formatCode>
                <c:ptCount val="4"/>
                <c:pt idx="0">
                  <c:v>0</c:v>
                </c:pt>
                <c:pt idx="1">
                  <c:v>0.5</c:v>
                </c:pt>
                <c:pt idx="2">
                  <c:v>1</c:v>
                </c:pt>
                <c:pt idx="3">
                  <c:v>1.5</c:v>
                </c:pt>
              </c:numCache>
            </c:numRef>
          </c:xVal>
          <c:yVal>
            <c:numRef>
              <c:f>'31 а'!$W$39:$W$42</c:f>
              <c:numCache>
                <c:formatCode>General</c:formatCode>
                <c:ptCount val="4"/>
                <c:pt idx="0">
                  <c:v>27.114999999999998</c:v>
                </c:pt>
                <c:pt idx="1">
                  <c:v>29.231000000000005</c:v>
                </c:pt>
                <c:pt idx="2">
                  <c:v>41.029000000000003</c:v>
                </c:pt>
                <c:pt idx="3">
                  <c:v>52.49</c:v>
                </c:pt>
              </c:numCache>
            </c:numRef>
          </c:yVal>
          <c:smooth val="0"/>
          <c:extLst>
            <c:ext xmlns:c16="http://schemas.microsoft.com/office/drawing/2014/chart" uri="{C3380CC4-5D6E-409C-BE32-E72D297353CC}">
              <c16:uniqueId val="{00000003-E701-4A1A-A639-2965F3BA892A}"/>
            </c:ext>
          </c:extLst>
        </c:ser>
        <c:dLbls>
          <c:showLegendKey val="0"/>
          <c:showVal val="0"/>
          <c:showCatName val="0"/>
          <c:showSerName val="0"/>
          <c:showPercent val="0"/>
          <c:showBubbleSize val="0"/>
        </c:dLbls>
        <c:axId val="274572416"/>
        <c:axId val="275229312"/>
      </c:scatterChart>
      <c:valAx>
        <c:axId val="2745724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1" baseline="0">
                    <a:solidFill>
                      <a:sysClr val="windowText" lastClr="000000"/>
                    </a:solidFill>
                    <a:latin typeface="Times New Roman" pitchFamily="18" charset="0"/>
                    <a:cs typeface="Times New Roman" pitchFamily="18" charset="0"/>
                  </a:rPr>
                  <a:t>Концентрация</a:t>
                </a:r>
                <a:r>
                  <a:rPr lang="en-US" sz="1000" b="1" baseline="0">
                    <a:solidFill>
                      <a:sysClr val="windowText" lastClr="000000"/>
                    </a:solidFill>
                    <a:latin typeface="Times New Roman" pitchFamily="18" charset="0"/>
                    <a:cs typeface="Times New Roman" pitchFamily="18" charset="0"/>
                  </a:rPr>
                  <a:t> </a:t>
                </a:r>
                <a:r>
                  <a:rPr lang="ru-RU" sz="1000" b="1" baseline="0">
                    <a:solidFill>
                      <a:sysClr val="windowText" lastClr="000000"/>
                    </a:solidFill>
                    <a:latin typeface="Times New Roman" pitchFamily="18" charset="0"/>
                    <a:cs typeface="Times New Roman" pitchFamily="18" charset="0"/>
                  </a:rPr>
                  <a:t>стабилизирующей упрочняющей добавки</a:t>
                </a:r>
                <a:r>
                  <a:rPr lang="en-US" sz="1000" b="1" baseline="0">
                    <a:solidFill>
                      <a:sysClr val="windowText" lastClr="000000"/>
                    </a:solidFill>
                    <a:latin typeface="Times New Roman" pitchFamily="18" charset="0"/>
                    <a:cs typeface="Times New Roman" pitchFamily="18" charset="0"/>
                  </a:rPr>
                  <a:t> </a:t>
                </a:r>
                <a:r>
                  <a:rPr lang="ru-RU" sz="1000" b="1" baseline="0">
                    <a:solidFill>
                      <a:sysClr val="windowText" lastClr="000000"/>
                    </a:solidFill>
                    <a:latin typeface="Times New Roman" pitchFamily="18" charset="0"/>
                    <a:cs typeface="Times New Roman" pitchFamily="18" charset="0"/>
                  </a:rPr>
                  <a:t>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5229312"/>
        <c:crosses val="autoZero"/>
        <c:crossBetween val="midCat"/>
      </c:valAx>
      <c:valAx>
        <c:axId val="275229312"/>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Прочность на сжатие, МПа </a:t>
                </a:r>
                <a:endParaRPr lang="ru-RU" sz="10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45724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75000"/>
          <a:lumOff val="2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Лист1!$I$1</c:f>
              <c:strCache>
                <c:ptCount val="1"/>
                <c:pt idx="0">
                  <c:v>Прочность на сжатие, MПa</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Лист1!$H$2:$H$5</c:f>
              <c:numCache>
                <c:formatCode>General</c:formatCode>
                <c:ptCount val="4"/>
                <c:pt idx="0">
                  <c:v>100</c:v>
                </c:pt>
                <c:pt idx="1">
                  <c:v>150</c:v>
                </c:pt>
                <c:pt idx="2">
                  <c:v>200</c:v>
                </c:pt>
                <c:pt idx="3">
                  <c:v>250</c:v>
                </c:pt>
              </c:numCache>
            </c:numRef>
          </c:xVal>
          <c:yVal>
            <c:numRef>
              <c:f>Лист1!$I$2:$I$5</c:f>
              <c:numCache>
                <c:formatCode>General</c:formatCode>
                <c:ptCount val="4"/>
                <c:pt idx="0">
                  <c:v>29.737499999999986</c:v>
                </c:pt>
                <c:pt idx="1">
                  <c:v>29.299999999999986</c:v>
                </c:pt>
                <c:pt idx="2">
                  <c:v>28.875000000000004</c:v>
                </c:pt>
                <c:pt idx="3">
                  <c:v>26.974999999999987</c:v>
                </c:pt>
              </c:numCache>
            </c:numRef>
          </c:yVal>
          <c:smooth val="0"/>
          <c:extLst>
            <c:ext xmlns:c16="http://schemas.microsoft.com/office/drawing/2014/chart" uri="{C3380CC4-5D6E-409C-BE32-E72D297353CC}">
              <c16:uniqueId val="{00000001-E5DE-42F9-BAC3-894FD041BB03}"/>
            </c:ext>
          </c:extLst>
        </c:ser>
        <c:dLbls>
          <c:showLegendKey val="0"/>
          <c:showVal val="0"/>
          <c:showCatName val="0"/>
          <c:showSerName val="0"/>
          <c:showPercent val="0"/>
          <c:showBubbleSize val="0"/>
        </c:dLbls>
        <c:axId val="154560768"/>
        <c:axId val="154562944"/>
      </c:scatterChart>
      <c:valAx>
        <c:axId val="154560768"/>
        <c:scaling>
          <c:orientation val="minMax"/>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Температура, </a:t>
                </a:r>
                <a:r>
                  <a:rPr lang="en-US" sz="1100" b="1" i="0" u="none" strike="noStrike" kern="1200" baseline="30000">
                    <a:solidFill>
                      <a:sysClr val="windowText" lastClr="000000"/>
                    </a:solidFill>
                    <a:effectLst/>
                    <a:latin typeface="Times New Roman" panose="02020603050405020304" pitchFamily="18" charset="0"/>
                    <a:cs typeface="Times New Roman" panose="02020603050405020304" pitchFamily="18" charset="0"/>
                  </a:rPr>
                  <a:t>o</a:t>
                </a: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С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4562944"/>
        <c:crosses val="autoZero"/>
        <c:crossBetween val="midCat"/>
      </c:valAx>
      <c:valAx>
        <c:axId val="15456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МПа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456076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Лист1!$E$25:$E$28</c:f>
              <c:numCache>
                <c:formatCode>General</c:formatCode>
                <c:ptCount val="4"/>
                <c:pt idx="0">
                  <c:v>100</c:v>
                </c:pt>
                <c:pt idx="1">
                  <c:v>400</c:v>
                </c:pt>
                <c:pt idx="2">
                  <c:v>700</c:v>
                </c:pt>
                <c:pt idx="3">
                  <c:v>1000</c:v>
                </c:pt>
              </c:numCache>
            </c:numRef>
          </c:xVal>
          <c:yVal>
            <c:numRef>
              <c:f>Лист1!$F$25:$F$28</c:f>
              <c:numCache>
                <c:formatCode>General</c:formatCode>
                <c:ptCount val="4"/>
                <c:pt idx="0">
                  <c:v>31.25</c:v>
                </c:pt>
                <c:pt idx="1">
                  <c:v>31.137500000000031</c:v>
                </c:pt>
                <c:pt idx="2">
                  <c:v>30.637500000000031</c:v>
                </c:pt>
                <c:pt idx="3">
                  <c:v>29.75</c:v>
                </c:pt>
              </c:numCache>
            </c:numRef>
          </c:yVal>
          <c:smooth val="0"/>
          <c:extLst>
            <c:ext xmlns:c16="http://schemas.microsoft.com/office/drawing/2014/chart" uri="{C3380CC4-5D6E-409C-BE32-E72D297353CC}">
              <c16:uniqueId val="{00000001-C5A6-47FF-ACCB-6FABDE077464}"/>
            </c:ext>
          </c:extLst>
        </c:ser>
        <c:dLbls>
          <c:showLegendKey val="0"/>
          <c:showVal val="0"/>
          <c:showCatName val="0"/>
          <c:showSerName val="0"/>
          <c:showPercent val="0"/>
          <c:showBubbleSize val="0"/>
        </c:dLbls>
        <c:axId val="154584576"/>
        <c:axId val="154586496"/>
      </c:scatterChart>
      <c:valAx>
        <c:axId val="154584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Время, час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4586496"/>
        <c:crosses val="autoZero"/>
        <c:crossBetween val="midCat"/>
      </c:valAx>
      <c:valAx>
        <c:axId val="154586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MПa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458457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Лист1!$H$25:$H$28</c:f>
              <c:numCache>
                <c:formatCode>General</c:formatCode>
                <c:ptCount val="4"/>
                <c:pt idx="0">
                  <c:v>100</c:v>
                </c:pt>
                <c:pt idx="1">
                  <c:v>150</c:v>
                </c:pt>
                <c:pt idx="2">
                  <c:v>200</c:v>
                </c:pt>
                <c:pt idx="3">
                  <c:v>250</c:v>
                </c:pt>
              </c:numCache>
            </c:numRef>
          </c:xVal>
          <c:yVal>
            <c:numRef>
              <c:f>Лист1!$I$25:$I$28</c:f>
              <c:numCache>
                <c:formatCode>General</c:formatCode>
                <c:ptCount val="4"/>
                <c:pt idx="0">
                  <c:v>31.05</c:v>
                </c:pt>
                <c:pt idx="1">
                  <c:v>30.837499999999999</c:v>
                </c:pt>
                <c:pt idx="2">
                  <c:v>30.675000000000001</c:v>
                </c:pt>
                <c:pt idx="3">
                  <c:v>30.1</c:v>
                </c:pt>
              </c:numCache>
            </c:numRef>
          </c:yVal>
          <c:smooth val="0"/>
          <c:extLst>
            <c:ext xmlns:c16="http://schemas.microsoft.com/office/drawing/2014/chart" uri="{C3380CC4-5D6E-409C-BE32-E72D297353CC}">
              <c16:uniqueId val="{00000001-0A7C-47AE-8C2A-E18DCF16D607}"/>
            </c:ext>
          </c:extLst>
        </c:ser>
        <c:dLbls>
          <c:showLegendKey val="0"/>
          <c:showVal val="0"/>
          <c:showCatName val="0"/>
          <c:showSerName val="0"/>
          <c:showPercent val="0"/>
          <c:showBubbleSize val="0"/>
        </c:dLbls>
        <c:axId val="169050880"/>
        <c:axId val="169052800"/>
      </c:scatterChart>
      <c:valAx>
        <c:axId val="169050880"/>
        <c:scaling>
          <c:orientation val="minMax"/>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Температура, </a:t>
                </a:r>
                <a:r>
                  <a:rPr lang="en-US" sz="1100" b="1" i="0" u="none" strike="noStrike" kern="1200" baseline="30000">
                    <a:solidFill>
                      <a:sysClr val="windowText" lastClr="000000"/>
                    </a:solidFill>
                    <a:effectLst/>
                    <a:latin typeface="Times New Roman" panose="02020603050405020304" pitchFamily="18" charset="0"/>
                    <a:cs typeface="Times New Roman" panose="02020603050405020304" pitchFamily="18" charset="0"/>
                  </a:rPr>
                  <a:t>o</a:t>
                </a: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9052800"/>
        <c:crosses val="autoZero"/>
        <c:crossBetween val="midCat"/>
      </c:valAx>
      <c:valAx>
        <c:axId val="169052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MПa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05088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Лист1!$E$46:$E$49</c:f>
              <c:numCache>
                <c:formatCode>General</c:formatCode>
                <c:ptCount val="4"/>
                <c:pt idx="0">
                  <c:v>100</c:v>
                </c:pt>
                <c:pt idx="1">
                  <c:v>400</c:v>
                </c:pt>
                <c:pt idx="2">
                  <c:v>700</c:v>
                </c:pt>
                <c:pt idx="3">
                  <c:v>1000</c:v>
                </c:pt>
              </c:numCache>
            </c:numRef>
          </c:xVal>
          <c:yVal>
            <c:numRef>
              <c:f>Лист1!$F$46:$F$49</c:f>
              <c:numCache>
                <c:formatCode>General</c:formatCode>
                <c:ptCount val="4"/>
                <c:pt idx="0">
                  <c:v>42.3</c:v>
                </c:pt>
                <c:pt idx="1">
                  <c:v>42.325000000000003</c:v>
                </c:pt>
                <c:pt idx="2">
                  <c:v>41.962500000000013</c:v>
                </c:pt>
                <c:pt idx="3">
                  <c:v>41.362500000000011</c:v>
                </c:pt>
              </c:numCache>
            </c:numRef>
          </c:yVal>
          <c:smooth val="0"/>
          <c:extLst>
            <c:ext xmlns:c16="http://schemas.microsoft.com/office/drawing/2014/chart" uri="{C3380CC4-5D6E-409C-BE32-E72D297353CC}">
              <c16:uniqueId val="{00000001-5011-404F-A9F3-11E3B4666977}"/>
            </c:ext>
          </c:extLst>
        </c:ser>
        <c:dLbls>
          <c:showLegendKey val="0"/>
          <c:showVal val="0"/>
          <c:showCatName val="0"/>
          <c:showSerName val="0"/>
          <c:showPercent val="0"/>
          <c:showBubbleSize val="0"/>
        </c:dLbls>
        <c:axId val="173158400"/>
        <c:axId val="173160320"/>
      </c:scatterChart>
      <c:valAx>
        <c:axId val="173158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Время, час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3160320"/>
        <c:crosses val="autoZero"/>
        <c:crossBetween val="midCat"/>
      </c:valAx>
      <c:valAx>
        <c:axId val="17316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Прочность на сжатие, </a:t>
                </a:r>
                <a:r>
                  <a:rPr lang="en-US" sz="11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M</a:t>
                </a:r>
                <a:r>
                  <a:rPr lang="ru-RU" sz="11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П</a:t>
                </a:r>
                <a:r>
                  <a:rPr lang="en-US" sz="11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a </a:t>
                </a:r>
                <a:endParaRPr lang="en-US" sz="11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315840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Лист1!$H$46:$H$49</c:f>
              <c:numCache>
                <c:formatCode>General</c:formatCode>
                <c:ptCount val="4"/>
                <c:pt idx="0">
                  <c:v>100</c:v>
                </c:pt>
                <c:pt idx="1">
                  <c:v>150</c:v>
                </c:pt>
                <c:pt idx="2">
                  <c:v>200</c:v>
                </c:pt>
                <c:pt idx="3">
                  <c:v>250</c:v>
                </c:pt>
              </c:numCache>
            </c:numRef>
          </c:xVal>
          <c:yVal>
            <c:numRef>
              <c:f>Лист1!$I$46:$I$49</c:f>
              <c:numCache>
                <c:formatCode>General</c:formatCode>
                <c:ptCount val="4"/>
                <c:pt idx="0">
                  <c:v>42.275000000000013</c:v>
                </c:pt>
                <c:pt idx="1">
                  <c:v>42.162500000000207</c:v>
                </c:pt>
                <c:pt idx="2">
                  <c:v>41.962500000000013</c:v>
                </c:pt>
                <c:pt idx="3">
                  <c:v>41.55</c:v>
                </c:pt>
              </c:numCache>
            </c:numRef>
          </c:yVal>
          <c:smooth val="0"/>
          <c:extLst>
            <c:ext xmlns:c16="http://schemas.microsoft.com/office/drawing/2014/chart" uri="{C3380CC4-5D6E-409C-BE32-E72D297353CC}">
              <c16:uniqueId val="{00000001-4420-4197-A9FA-82E65B91F735}"/>
            </c:ext>
          </c:extLst>
        </c:ser>
        <c:dLbls>
          <c:showLegendKey val="0"/>
          <c:showVal val="0"/>
          <c:showCatName val="0"/>
          <c:showSerName val="0"/>
          <c:showPercent val="0"/>
          <c:showBubbleSize val="0"/>
        </c:dLbls>
        <c:axId val="174758912"/>
        <c:axId val="174777472"/>
      </c:scatterChart>
      <c:valAx>
        <c:axId val="174758912"/>
        <c:scaling>
          <c:orientation val="minMax"/>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Температура, </a:t>
                </a:r>
                <a:r>
                  <a:rPr lang="en-US" sz="1100" b="1" i="0" u="none" strike="noStrike" kern="1200" baseline="30000">
                    <a:solidFill>
                      <a:sysClr val="windowText" lastClr="000000"/>
                    </a:solidFill>
                    <a:effectLst/>
                    <a:latin typeface="Times New Roman" panose="02020603050405020304" pitchFamily="18" charset="0"/>
                    <a:cs typeface="Times New Roman" panose="02020603050405020304" pitchFamily="18" charset="0"/>
                  </a:rPr>
                  <a:t>o</a:t>
                </a: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777472"/>
        <c:crosses val="autoZero"/>
        <c:crossBetween val="midCat"/>
      </c:valAx>
      <c:valAx>
        <c:axId val="174777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MПa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75891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olid"/>
              </a:ln>
              <a:effectLst/>
            </c:spPr>
            <c:trendlineType val="linear"/>
            <c:dispRSqr val="0"/>
            <c:dispEq val="0"/>
          </c:trendline>
          <c:xVal>
            <c:numRef>
              <c:f>Лист1!$E$68:$E$71</c:f>
              <c:numCache>
                <c:formatCode>General</c:formatCode>
                <c:ptCount val="4"/>
                <c:pt idx="0">
                  <c:v>100</c:v>
                </c:pt>
                <c:pt idx="1">
                  <c:v>400</c:v>
                </c:pt>
                <c:pt idx="2">
                  <c:v>700</c:v>
                </c:pt>
                <c:pt idx="3">
                  <c:v>1000</c:v>
                </c:pt>
              </c:numCache>
            </c:numRef>
          </c:xVal>
          <c:yVal>
            <c:numRef>
              <c:f>Лист1!$F$68:$F$71</c:f>
              <c:numCache>
                <c:formatCode>General</c:formatCode>
                <c:ptCount val="4"/>
                <c:pt idx="0">
                  <c:v>51.5</c:v>
                </c:pt>
                <c:pt idx="1">
                  <c:v>51.125000000000163</c:v>
                </c:pt>
                <c:pt idx="2">
                  <c:v>50.35</c:v>
                </c:pt>
                <c:pt idx="3">
                  <c:v>49.625000000000163</c:v>
                </c:pt>
              </c:numCache>
            </c:numRef>
          </c:yVal>
          <c:smooth val="0"/>
          <c:extLst>
            <c:ext xmlns:c16="http://schemas.microsoft.com/office/drawing/2014/chart" uri="{C3380CC4-5D6E-409C-BE32-E72D297353CC}">
              <c16:uniqueId val="{00000002-5842-45BC-ACB7-B5A0D3D6114C}"/>
            </c:ext>
          </c:extLst>
        </c:ser>
        <c:dLbls>
          <c:showLegendKey val="0"/>
          <c:showVal val="0"/>
          <c:showCatName val="0"/>
          <c:showSerName val="0"/>
          <c:showPercent val="0"/>
          <c:showBubbleSize val="0"/>
        </c:dLbls>
        <c:axId val="178056192"/>
        <c:axId val="180032640"/>
      </c:scatterChart>
      <c:valAx>
        <c:axId val="178056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Время, час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032640"/>
        <c:crosses val="autoZero"/>
        <c:crossBetween val="midCat"/>
      </c:valAx>
      <c:valAx>
        <c:axId val="18003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МПа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805619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Лист1!$H$68:$H$71</c:f>
              <c:numCache>
                <c:formatCode>General</c:formatCode>
                <c:ptCount val="4"/>
                <c:pt idx="0">
                  <c:v>100</c:v>
                </c:pt>
                <c:pt idx="1">
                  <c:v>150</c:v>
                </c:pt>
                <c:pt idx="2">
                  <c:v>200</c:v>
                </c:pt>
                <c:pt idx="3">
                  <c:v>250</c:v>
                </c:pt>
              </c:numCache>
            </c:numRef>
          </c:xVal>
          <c:yVal>
            <c:numRef>
              <c:f>Лист1!$I$68:$I$71</c:f>
              <c:numCache>
                <c:formatCode>General</c:formatCode>
                <c:ptCount val="4"/>
                <c:pt idx="0">
                  <c:v>51.5</c:v>
                </c:pt>
                <c:pt idx="1">
                  <c:v>51.3</c:v>
                </c:pt>
                <c:pt idx="2">
                  <c:v>50.875</c:v>
                </c:pt>
                <c:pt idx="3">
                  <c:v>48.925000000000011</c:v>
                </c:pt>
              </c:numCache>
            </c:numRef>
          </c:yVal>
          <c:smooth val="0"/>
          <c:extLst>
            <c:ext xmlns:c16="http://schemas.microsoft.com/office/drawing/2014/chart" uri="{C3380CC4-5D6E-409C-BE32-E72D297353CC}">
              <c16:uniqueId val="{00000001-9172-4BDC-9180-1452FEE2C702}"/>
            </c:ext>
          </c:extLst>
        </c:ser>
        <c:dLbls>
          <c:showLegendKey val="0"/>
          <c:showVal val="0"/>
          <c:showCatName val="0"/>
          <c:showSerName val="0"/>
          <c:showPercent val="0"/>
          <c:showBubbleSize val="0"/>
        </c:dLbls>
        <c:axId val="180054272"/>
        <c:axId val="191701376"/>
      </c:scatterChart>
      <c:valAx>
        <c:axId val="180054272"/>
        <c:scaling>
          <c:orientation val="minMax"/>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Температура, </a:t>
                </a:r>
                <a:r>
                  <a:rPr lang="en-US" sz="1100" b="1" i="0" u="none" strike="noStrike" kern="1200" baseline="30000">
                    <a:solidFill>
                      <a:sysClr val="windowText" lastClr="000000"/>
                    </a:solidFill>
                    <a:effectLst/>
                    <a:latin typeface="Times New Roman" panose="02020603050405020304" pitchFamily="18" charset="0"/>
                    <a:ea typeface="+mn-ea"/>
                    <a:cs typeface="Times New Roman" panose="02020603050405020304" pitchFamily="18" charset="0"/>
                  </a:rPr>
                  <a:t>o</a:t>
                </a: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1701376"/>
        <c:crosses val="autoZero"/>
        <c:crossBetween val="midCat"/>
      </c:valAx>
      <c:valAx>
        <c:axId val="191701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МПа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0542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log"/>
            <c:dispRSqr val="1"/>
            <c:dispEq val="1"/>
            <c:trendlineLbl>
              <c:numFmt formatCode="General" sourceLinked="0"/>
            </c:trendlineLbl>
          </c:trendline>
          <c:trendline>
            <c:trendlineType val="power"/>
            <c:dispRSqr val="1"/>
            <c:dispEq val="1"/>
            <c:trendlineLbl>
              <c:numFmt formatCode="General" sourceLinked="0"/>
            </c:trendlineLbl>
          </c:trendline>
          <c:trendline>
            <c:trendlineType val="exp"/>
            <c:dispRSqr val="0"/>
            <c:dispEq val="0"/>
          </c:trendline>
          <c:xVal>
            <c:numRef>
              <c:f>Лист1!$I$3:$I$24</c:f>
              <c:numCache>
                <c:formatCode>General</c:formatCode>
                <c:ptCount val="22"/>
                <c:pt idx="0">
                  <c:v>0</c:v>
                </c:pt>
                <c:pt idx="7">
                  <c:v>1</c:v>
                </c:pt>
                <c:pt idx="14">
                  <c:v>2</c:v>
                </c:pt>
                <c:pt idx="21">
                  <c:v>5</c:v>
                </c:pt>
              </c:numCache>
            </c:numRef>
          </c:xVal>
          <c:yVal>
            <c:numRef>
              <c:f>Лист1!$J$3:$J$24</c:f>
              <c:numCache>
                <c:formatCode>General</c:formatCode>
                <c:ptCount val="22"/>
                <c:pt idx="0">
                  <c:v>21.588235294117553</c:v>
                </c:pt>
                <c:pt idx="7">
                  <c:v>27.191176470588196</c:v>
                </c:pt>
                <c:pt idx="14">
                  <c:v>33.264705882352963</c:v>
                </c:pt>
                <c:pt idx="21">
                  <c:v>42.30882352941174</c:v>
                </c:pt>
              </c:numCache>
            </c:numRef>
          </c:yVal>
          <c:smooth val="0"/>
          <c:extLst>
            <c:ext xmlns:c16="http://schemas.microsoft.com/office/drawing/2014/chart" uri="{C3380CC4-5D6E-409C-BE32-E72D297353CC}">
              <c16:uniqueId val="{00000003-5353-48C0-AA51-0A918222D20E}"/>
            </c:ext>
          </c:extLst>
        </c:ser>
        <c:dLbls>
          <c:showLegendKey val="0"/>
          <c:showVal val="0"/>
          <c:showCatName val="0"/>
          <c:showSerName val="0"/>
          <c:showPercent val="0"/>
          <c:showBubbleSize val="0"/>
        </c:dLbls>
        <c:axId val="252861824"/>
        <c:axId val="252884480"/>
      </c:scatterChart>
      <c:valAx>
        <c:axId val="252861824"/>
        <c:scaling>
          <c:orientation val="minMax"/>
        </c:scaling>
        <c:delete val="0"/>
        <c:axPos val="b"/>
        <c:title>
          <c:tx>
            <c:rich>
              <a:bodyPr/>
              <a:lstStyle/>
              <a:p>
                <a:pPr algn="ctr" rtl="0">
                  <a:defRPr lang="ru-RU" sz="1100" b="1" i="0" u="none" strike="noStrike" kern="1200" baseline="0">
                    <a:solidFill>
                      <a:sysClr val="windowText" lastClr="000000"/>
                    </a:solidFill>
                    <a:latin typeface="Times New Roman" pitchFamily="18" charset="0"/>
                    <a:ea typeface="+mn-ea"/>
                    <a:cs typeface="Times New Roman" pitchFamily="18" charset="0"/>
                  </a:defRPr>
                </a:pPr>
                <a:r>
                  <a:rPr lang="ru-RU" sz="1100" b="1" i="0" u="none" strike="noStrike" kern="1200" baseline="0">
                    <a:solidFill>
                      <a:sysClr val="windowText" lastClr="000000"/>
                    </a:solidFill>
                    <a:latin typeface="Times New Roman" pitchFamily="18" charset="0"/>
                    <a:ea typeface="+mn-ea"/>
                    <a:cs typeface="Times New Roman" pitchFamily="18" charset="0"/>
                  </a:rPr>
                  <a:t>Концентрация </a:t>
                </a:r>
                <a:r>
                  <a:rPr lang="ru-RU" sz="1100" b="1" i="0" u="none" strike="noStrike" baseline="0">
                    <a:effectLst/>
                  </a:rPr>
                  <a:t>упрочняющей добавки </a:t>
                </a:r>
                <a:r>
                  <a:rPr lang="ru-RU" sz="1100" b="1" i="0" u="none" strike="noStrike" kern="1200" baseline="0">
                    <a:solidFill>
                      <a:sysClr val="windowText" lastClr="000000"/>
                    </a:solidFill>
                    <a:latin typeface="Times New Roman" pitchFamily="18" charset="0"/>
                    <a:ea typeface="+mn-ea"/>
                    <a:cs typeface="Times New Roman" pitchFamily="18" charset="0"/>
                  </a:rPr>
                  <a:t>С, %</a:t>
                </a: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252884480"/>
        <c:crosses val="autoZero"/>
        <c:crossBetween val="midCat"/>
      </c:valAx>
      <c:valAx>
        <c:axId val="252884480"/>
        <c:scaling>
          <c:orientation val="minMax"/>
          <c:max val="50"/>
          <c:min val="20"/>
        </c:scaling>
        <c:delete val="0"/>
        <c:axPos val="l"/>
        <c:majorGridlines/>
        <c:title>
          <c:tx>
            <c:rich>
              <a:bodyPr rot="-5400000" vert="horz"/>
              <a:lstStyle/>
              <a:p>
                <a:pPr>
                  <a:defRPr/>
                </a:pPr>
                <a:r>
                  <a:rPr lang="ru-RU" sz="1100">
                    <a:latin typeface="Times New Roman" pitchFamily="18" charset="0"/>
                    <a:cs typeface="Times New Roman" pitchFamily="18" charset="0"/>
                  </a:rPr>
                  <a:t>Прочность на сжатие </a:t>
                </a:r>
                <a:r>
                  <a:rPr lang="en-US" sz="1100">
                    <a:latin typeface="Symbol" pitchFamily="18" charset="2"/>
                    <a:cs typeface="Times New Roman" pitchFamily="18" charset="0"/>
                  </a:rPr>
                  <a:t>s</a:t>
                </a:r>
                <a:r>
                  <a:rPr lang="ru-RU" sz="1100">
                    <a:latin typeface="Times New Roman" pitchFamily="18" charset="0"/>
                    <a:cs typeface="Times New Roman" pitchFamily="18" charset="0"/>
                  </a:rPr>
                  <a:t>, МПа</a:t>
                </a:r>
              </a:p>
            </c:rich>
          </c:tx>
          <c:layout>
            <c:manualLayout>
              <c:xMode val="edge"/>
              <c:yMode val="edge"/>
              <c:x val="1.6624501810369102E-2"/>
              <c:y val="0.10961469144434678"/>
            </c:manualLayout>
          </c:layout>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252861824"/>
        <c:crosses val="autoZero"/>
        <c:crossBetween val="midCat"/>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exp"/>
            <c:dispRSqr val="0"/>
            <c:dispEq val="0"/>
          </c:trendline>
          <c:xVal>
            <c:numRef>
              <c:f>Лист1!$U$3:$U$23</c:f>
              <c:numCache>
                <c:formatCode>General</c:formatCode>
                <c:ptCount val="21"/>
                <c:pt idx="0">
                  <c:v>5</c:v>
                </c:pt>
                <c:pt idx="5">
                  <c:v>15</c:v>
                </c:pt>
                <c:pt idx="10">
                  <c:v>24</c:v>
                </c:pt>
                <c:pt idx="15">
                  <c:v>35</c:v>
                </c:pt>
                <c:pt idx="20">
                  <c:v>48</c:v>
                </c:pt>
              </c:numCache>
            </c:numRef>
          </c:xVal>
          <c:yVal>
            <c:numRef>
              <c:f>Лист1!$V$3:$V$23</c:f>
              <c:numCache>
                <c:formatCode>General</c:formatCode>
                <c:ptCount val="21"/>
                <c:pt idx="0">
                  <c:v>35.992647058823444</c:v>
                </c:pt>
                <c:pt idx="5">
                  <c:v>35.294117647058997</c:v>
                </c:pt>
                <c:pt idx="10">
                  <c:v>33.088235294117631</c:v>
                </c:pt>
                <c:pt idx="15">
                  <c:v>28.602941176470591</c:v>
                </c:pt>
                <c:pt idx="20">
                  <c:v>22.463235294117531</c:v>
                </c:pt>
              </c:numCache>
            </c:numRef>
          </c:yVal>
          <c:smooth val="0"/>
          <c:extLst>
            <c:ext xmlns:c16="http://schemas.microsoft.com/office/drawing/2014/chart" uri="{C3380CC4-5D6E-409C-BE32-E72D297353CC}">
              <c16:uniqueId val="{00000001-80D7-4194-A6B0-5D42F2444AA7}"/>
            </c:ext>
          </c:extLst>
        </c:ser>
        <c:dLbls>
          <c:showLegendKey val="0"/>
          <c:showVal val="0"/>
          <c:showCatName val="0"/>
          <c:showSerName val="0"/>
          <c:showPercent val="0"/>
          <c:showBubbleSize val="0"/>
        </c:dLbls>
        <c:axId val="253196544"/>
        <c:axId val="253206912"/>
      </c:scatterChart>
      <c:valAx>
        <c:axId val="253196544"/>
        <c:scaling>
          <c:orientation val="minMax"/>
        </c:scaling>
        <c:delete val="0"/>
        <c:axPos val="b"/>
        <c:title>
          <c:tx>
            <c:rich>
              <a:bodyPr/>
              <a:lstStyle/>
              <a:p>
                <a:pPr>
                  <a:defRPr b="1"/>
                </a:pPr>
                <a:r>
                  <a:rPr lang="ru-RU" b="1"/>
                  <a:t>Время </a:t>
                </a:r>
                <a:r>
                  <a:rPr lang="ru-RU" sz="1100" b="1" i="0" u="none" strike="noStrike" baseline="0">
                    <a:effectLst/>
                  </a:rPr>
                  <a:t>начала стабилизации</a:t>
                </a:r>
                <a:r>
                  <a:rPr lang="ru-RU" b="1"/>
                  <a:t>, ч</a:t>
                </a:r>
              </a:p>
            </c:rich>
          </c:tx>
          <c:overlay val="0"/>
        </c:title>
        <c:numFmt formatCode="General" sourceLinked="1"/>
        <c:majorTickMark val="out"/>
        <c:minorTickMark val="none"/>
        <c:tickLblPos val="nextTo"/>
        <c:crossAx val="253206912"/>
        <c:crosses val="autoZero"/>
        <c:crossBetween val="midCat"/>
      </c:valAx>
      <c:valAx>
        <c:axId val="253206912"/>
        <c:scaling>
          <c:orientation val="minMax"/>
          <c:min val="20"/>
        </c:scaling>
        <c:delete val="0"/>
        <c:axPos val="l"/>
        <c:majorGridlines/>
        <c:title>
          <c:tx>
            <c:rich>
              <a:bodyPr rot="-5400000" vert="horz"/>
              <a:lstStyle/>
              <a:p>
                <a:pPr>
                  <a:defRPr b="1"/>
                </a:pPr>
                <a:r>
                  <a:rPr lang="ru-RU" b="1"/>
                  <a:t>Прочность на сжатие </a:t>
                </a:r>
                <a:r>
                  <a:rPr lang="en-US" b="1">
                    <a:latin typeface="Symbol" pitchFamily="18" charset="2"/>
                  </a:rPr>
                  <a:t>s</a:t>
                </a:r>
                <a:r>
                  <a:rPr lang="ru-RU" b="1"/>
                  <a:t>, МПа</a:t>
                </a:r>
              </a:p>
            </c:rich>
          </c:tx>
          <c:layout>
            <c:manualLayout>
              <c:xMode val="edge"/>
              <c:yMode val="edge"/>
              <c:x val="1.9402266158497525E-2"/>
              <c:y val="7.1205531392885019E-2"/>
            </c:manualLayout>
          </c:layout>
          <c:overlay val="0"/>
        </c:title>
        <c:numFmt formatCode="General" sourceLinked="1"/>
        <c:majorTickMark val="out"/>
        <c:minorTickMark val="none"/>
        <c:tickLblPos val="nextTo"/>
        <c:crossAx val="253196544"/>
        <c:crosses val="autoZero"/>
        <c:crossBetween val="midCat"/>
      </c:valAx>
    </c:plotArea>
    <c:plotVisOnly val="1"/>
    <c:dispBlanksAs val="gap"/>
    <c:showDLblsOverMax val="0"/>
  </c:chart>
  <c:txPr>
    <a:bodyPr/>
    <a:lstStyle/>
    <a:p>
      <a:pPr algn="ctr">
        <a:defRPr lang="ru-RU" sz="1100" b="0" i="0" u="none" strike="noStrike" kern="1200" baseline="0">
          <a:solidFill>
            <a:sysClr val="windowText" lastClr="000000"/>
          </a:solidFill>
          <a:latin typeface="Times New Roman" pitchFamily="18" charset="0"/>
          <a:ea typeface="+mn-ea"/>
          <a:cs typeface="Times New Roman" pitchFamily="18" charset="0"/>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668347286628698"/>
          <c:y val="5.3480345303657854E-2"/>
          <c:w val="0.72268344734680101"/>
          <c:h val="0.6607190938967884"/>
        </c:manualLayout>
      </c:layout>
      <c:scatterChart>
        <c:scatterStyle val="lineMarker"/>
        <c:varyColors val="0"/>
        <c:ser>
          <c:idx val="0"/>
          <c:order val="0"/>
          <c:spPr>
            <a:ln w="38100">
              <a:noFill/>
            </a:ln>
          </c:spPr>
          <c:trendline>
            <c:trendlineType val="log"/>
            <c:dispRSqr val="1"/>
            <c:dispEq val="1"/>
            <c:trendlineLbl>
              <c:numFmt formatCode="General" sourceLinked="0"/>
            </c:trendlineLbl>
          </c:trendline>
          <c:trendline>
            <c:trendlineType val="power"/>
            <c:dispRSqr val="1"/>
            <c:dispEq val="1"/>
            <c:trendlineLbl>
              <c:numFmt formatCode="General" sourceLinked="0"/>
            </c:trendlineLbl>
          </c:trendline>
          <c:trendline>
            <c:trendlineType val="exp"/>
            <c:dispRSqr val="0"/>
            <c:dispEq val="0"/>
          </c:trendline>
          <c:xVal>
            <c:numRef>
              <c:f>Лист1!$I$32:$I$50</c:f>
              <c:numCache>
                <c:formatCode>General</c:formatCode>
                <c:ptCount val="19"/>
                <c:pt idx="0">
                  <c:v>0</c:v>
                </c:pt>
                <c:pt idx="6">
                  <c:v>1</c:v>
                </c:pt>
                <c:pt idx="12">
                  <c:v>2</c:v>
                </c:pt>
                <c:pt idx="18">
                  <c:v>5</c:v>
                </c:pt>
              </c:numCache>
            </c:numRef>
          </c:xVal>
          <c:yVal>
            <c:numRef>
              <c:f>Лист1!$J$32:$J$50</c:f>
              <c:numCache>
                <c:formatCode>General</c:formatCode>
                <c:ptCount val="19"/>
                <c:pt idx="0">
                  <c:v>21.559395248380063</c:v>
                </c:pt>
                <c:pt idx="6">
                  <c:v>29.818574514038833</c:v>
                </c:pt>
                <c:pt idx="12">
                  <c:v>39.287257019438293</c:v>
                </c:pt>
                <c:pt idx="18">
                  <c:v>49.792656587472983</c:v>
                </c:pt>
              </c:numCache>
            </c:numRef>
          </c:yVal>
          <c:smooth val="0"/>
          <c:extLst>
            <c:ext xmlns:c16="http://schemas.microsoft.com/office/drawing/2014/chart" uri="{C3380CC4-5D6E-409C-BE32-E72D297353CC}">
              <c16:uniqueId val="{00000003-8C02-4CB9-911D-5C2A4038D1EA}"/>
            </c:ext>
          </c:extLst>
        </c:ser>
        <c:dLbls>
          <c:showLegendKey val="0"/>
          <c:showVal val="0"/>
          <c:showCatName val="0"/>
          <c:showSerName val="0"/>
          <c:showPercent val="0"/>
          <c:showBubbleSize val="0"/>
        </c:dLbls>
        <c:axId val="253327232"/>
        <c:axId val="253329408"/>
      </c:scatterChart>
      <c:valAx>
        <c:axId val="253327232"/>
        <c:scaling>
          <c:orientation val="minMax"/>
        </c:scaling>
        <c:delete val="0"/>
        <c:axPos val="b"/>
        <c:title>
          <c:tx>
            <c:rich>
              <a:bodyPr/>
              <a:lstStyle/>
              <a:p>
                <a:pPr>
                  <a:defRPr/>
                </a:pPr>
                <a:r>
                  <a:rPr lang="ru-RU" sz="1100" b="1" i="0" baseline="0">
                    <a:latin typeface="Times New Roman" pitchFamily="18" charset="0"/>
                    <a:cs typeface="Times New Roman" pitchFamily="18" charset="0"/>
                  </a:rPr>
                  <a:t>Концентрация </a:t>
                </a:r>
                <a:r>
                  <a:rPr lang="ru-RU" sz="1100" b="1" i="0" u="none" strike="noStrike" baseline="0">
                    <a:effectLst/>
                    <a:latin typeface="Times New Roman" panose="02020603050405020304" pitchFamily="18" charset="0"/>
                    <a:cs typeface="Times New Roman" panose="02020603050405020304" pitchFamily="18" charset="0"/>
                  </a:rPr>
                  <a:t>упрочняющей добавки </a:t>
                </a:r>
                <a:r>
                  <a:rPr lang="ru-RU" sz="1100" b="1" i="0" baseline="0">
                    <a:latin typeface="Times New Roman" pitchFamily="18" charset="0"/>
                    <a:cs typeface="Times New Roman" pitchFamily="18" charset="0"/>
                  </a:rPr>
                  <a:t>С, %</a:t>
                </a:r>
                <a:endParaRPr lang="ru-RU" sz="1100">
                  <a:latin typeface="Times New Roman" pitchFamily="18" charset="0"/>
                  <a:cs typeface="Times New Roman" pitchFamily="18" charset="0"/>
                </a:endParaRPr>
              </a:p>
            </c:rich>
          </c:tx>
          <c:layout>
            <c:manualLayout>
              <c:xMode val="edge"/>
              <c:yMode val="edge"/>
              <c:x val="0.25282333779423816"/>
              <c:y val="0.8348265895953757"/>
            </c:manualLayout>
          </c:layout>
          <c:overlay val="0"/>
        </c:title>
        <c:numFmt formatCode="General" sourceLinked="1"/>
        <c:majorTickMark val="out"/>
        <c:minorTickMark val="none"/>
        <c:tickLblPos val="nextTo"/>
        <c:crossAx val="253329408"/>
        <c:crosses val="autoZero"/>
        <c:crossBetween val="midCat"/>
      </c:valAx>
      <c:valAx>
        <c:axId val="253329408"/>
        <c:scaling>
          <c:orientation val="minMax"/>
          <c:min val="20"/>
        </c:scaling>
        <c:delete val="0"/>
        <c:axPos val="l"/>
        <c:majorGridlines/>
        <c:title>
          <c:tx>
            <c:rich>
              <a:bodyPr rot="-5400000" vert="horz"/>
              <a:lstStyle/>
              <a:p>
                <a:pPr>
                  <a:defRPr/>
                </a:pPr>
                <a:r>
                  <a:rPr lang="ru-RU" sz="1200" b="1" i="0" baseline="0">
                    <a:latin typeface="Times New Roman" pitchFamily="18" charset="0"/>
                    <a:cs typeface="Times New Roman" pitchFamily="18" charset="0"/>
                  </a:rPr>
                  <a:t>Прочность на сжатие </a:t>
                </a:r>
                <a:r>
                  <a:rPr lang="en-US" sz="1200" b="1" i="0" baseline="0">
                    <a:latin typeface="Symbol" pitchFamily="18" charset="2"/>
                    <a:cs typeface="Times New Roman" pitchFamily="18" charset="0"/>
                  </a:rPr>
                  <a:t>s</a:t>
                </a:r>
                <a:r>
                  <a:rPr lang="ru-RU" sz="1200" b="1" i="0" baseline="0">
                    <a:latin typeface="Times New Roman" pitchFamily="18" charset="0"/>
                    <a:cs typeface="Times New Roman" pitchFamily="18" charset="0"/>
                  </a:rPr>
                  <a:t>, МПа</a:t>
                </a:r>
                <a:endParaRPr lang="ru-RU" sz="1200">
                  <a:latin typeface="Times New Roman" pitchFamily="18" charset="0"/>
                  <a:cs typeface="Times New Roman" pitchFamily="18" charset="0"/>
                </a:endParaRPr>
              </a:p>
            </c:rich>
          </c:tx>
          <c:layout>
            <c:manualLayout>
              <c:xMode val="edge"/>
              <c:yMode val="edge"/>
              <c:x val="1.9395252112097142E-2"/>
              <c:y val="6.0923020964335522E-2"/>
            </c:manualLayout>
          </c:layout>
          <c:overlay val="0"/>
        </c:title>
        <c:numFmt formatCode="General" sourceLinked="1"/>
        <c:majorTickMark val="out"/>
        <c:minorTickMark val="none"/>
        <c:tickLblPos val="nextTo"/>
        <c:crossAx val="253327232"/>
        <c:crosses val="autoZero"/>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01558265582691"/>
          <c:y val="4.1666666666666664E-2"/>
          <c:w val="0.78849830623306261"/>
          <c:h val="0.7371991892287556"/>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25400" cap="rnd">
                <a:solidFill>
                  <a:schemeClr val="accent1"/>
                </a:solidFill>
                <a:prstDash val="solid"/>
              </a:ln>
              <a:effectLst/>
            </c:spPr>
            <c:trendlineType val="exp"/>
            <c:dispRSqr val="0"/>
            <c:dispEq val="0"/>
          </c:trendline>
          <c:xVal>
            <c:numRef>
              <c:f>'31 а'!$T$39:$T$42</c:f>
              <c:numCache>
                <c:formatCode>General</c:formatCode>
                <c:ptCount val="4"/>
                <c:pt idx="0">
                  <c:v>0</c:v>
                </c:pt>
                <c:pt idx="1">
                  <c:v>0.5</c:v>
                </c:pt>
                <c:pt idx="2">
                  <c:v>1</c:v>
                </c:pt>
                <c:pt idx="3">
                  <c:v>1.5</c:v>
                </c:pt>
              </c:numCache>
            </c:numRef>
          </c:xVal>
          <c:yVal>
            <c:numRef>
              <c:f>'31 а'!$U$39:$U$42</c:f>
              <c:numCache>
                <c:formatCode>General</c:formatCode>
                <c:ptCount val="4"/>
                <c:pt idx="0">
                  <c:v>2.137</c:v>
                </c:pt>
                <c:pt idx="1">
                  <c:v>2.4239999999999999</c:v>
                </c:pt>
                <c:pt idx="2">
                  <c:v>4.0979999999999945</c:v>
                </c:pt>
                <c:pt idx="3">
                  <c:v>4.3780000000000001</c:v>
                </c:pt>
              </c:numCache>
            </c:numRef>
          </c:yVal>
          <c:smooth val="0"/>
          <c:extLst>
            <c:ext xmlns:c16="http://schemas.microsoft.com/office/drawing/2014/chart" uri="{C3380CC4-5D6E-409C-BE32-E72D297353CC}">
              <c16:uniqueId val="{00000001-91B2-4F9E-90D1-D1EF1826E023}"/>
            </c:ext>
          </c:extLst>
        </c:ser>
        <c:dLbls>
          <c:showLegendKey val="0"/>
          <c:showVal val="0"/>
          <c:showCatName val="0"/>
          <c:showSerName val="0"/>
          <c:showPercent val="0"/>
          <c:showBubbleSize val="0"/>
        </c:dLbls>
        <c:axId val="325545344"/>
        <c:axId val="327846912"/>
      </c:scatterChart>
      <c:valAx>
        <c:axId val="325545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Концентрация</a:t>
                </a:r>
                <a:r>
                  <a:rPr lang="en-US"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 </a:t>
                </a:r>
                <a:r>
                  <a:rPr lang="ru-RU" sz="1000" b="1" i="0" u="none" strike="noStrike" baseline="0">
                    <a:solidFill>
                      <a:sysClr val="windowText" lastClr="000000"/>
                    </a:solidFill>
                  </a:rPr>
                  <a:t>стабилизирующей упрочняющей добавки</a:t>
                </a:r>
                <a:r>
                  <a:rPr lang="en-US" sz="1000" b="1" i="0" u="none" strike="noStrike" baseline="0">
                    <a:solidFill>
                      <a:sysClr val="windowText" lastClr="000000"/>
                    </a:solidFill>
                  </a:rPr>
                  <a:t> </a:t>
                </a:r>
                <a:r>
                  <a:rPr lang="ru-RU" sz="1000" b="1" i="0" u="none" strike="noStrike" baseline="0">
                    <a:solidFill>
                      <a:sysClr val="windowText" lastClr="000000"/>
                    </a:solidFill>
                  </a:rPr>
                  <a:t>С</a:t>
                </a:r>
                <a:r>
                  <a:rPr lang="ru-RU"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9832960704607047"/>
              <c:y val="0.868997521585455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27846912"/>
        <c:crosses val="autoZero"/>
        <c:crossBetween val="midCat"/>
      </c:valAx>
      <c:valAx>
        <c:axId val="327846912"/>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Угловой</a:t>
                </a:r>
                <a:r>
                  <a:rPr lang="ru-RU" b="1" baseline="0">
                    <a:solidFill>
                      <a:sysClr val="windowText" lastClr="000000"/>
                    </a:solidFill>
                    <a:latin typeface="Times New Roman" panose="02020603050405020304" pitchFamily="18" charset="0"/>
                    <a:cs typeface="Times New Roman" panose="02020603050405020304" pitchFamily="18" charset="0"/>
                  </a:rPr>
                  <a:t> коэффициент </a:t>
                </a:r>
                <a:r>
                  <a:rPr lang="en-US" b="1" baseline="0">
                    <a:solidFill>
                      <a:sysClr val="windowText" lastClr="000000"/>
                    </a:solidFill>
                    <a:latin typeface="Times New Roman" panose="02020603050405020304" pitchFamily="18" charset="0"/>
                    <a:cs typeface="Times New Roman" panose="02020603050405020304" pitchFamily="18" charset="0"/>
                  </a:rPr>
                  <a:t>K</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2554534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75000"/>
          <a:lumOff val="2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exp"/>
            <c:dispRSqr val="0"/>
            <c:dispEq val="0"/>
          </c:trendline>
          <c:xVal>
            <c:numRef>
              <c:f>Лист1!$U$31:$U$51</c:f>
              <c:numCache>
                <c:formatCode>General</c:formatCode>
                <c:ptCount val="21"/>
                <c:pt idx="0">
                  <c:v>5</c:v>
                </c:pt>
                <c:pt idx="5">
                  <c:v>15</c:v>
                </c:pt>
                <c:pt idx="10">
                  <c:v>24</c:v>
                </c:pt>
                <c:pt idx="15">
                  <c:v>35</c:v>
                </c:pt>
                <c:pt idx="20">
                  <c:v>48</c:v>
                </c:pt>
              </c:numCache>
            </c:numRef>
          </c:xVal>
          <c:yVal>
            <c:numRef>
              <c:f>Лист1!$V$31:$V$51</c:f>
              <c:numCache>
                <c:formatCode>General</c:formatCode>
                <c:ptCount val="21"/>
                <c:pt idx="0">
                  <c:v>38.31533477321797</c:v>
                </c:pt>
                <c:pt idx="5">
                  <c:v>37.969762419006344</c:v>
                </c:pt>
                <c:pt idx="10">
                  <c:v>36.78185745140361</c:v>
                </c:pt>
                <c:pt idx="15">
                  <c:v>33.909287257019209</c:v>
                </c:pt>
                <c:pt idx="20">
                  <c:v>28.596112311015077</c:v>
                </c:pt>
              </c:numCache>
            </c:numRef>
          </c:yVal>
          <c:smooth val="0"/>
          <c:extLst>
            <c:ext xmlns:c16="http://schemas.microsoft.com/office/drawing/2014/chart" uri="{C3380CC4-5D6E-409C-BE32-E72D297353CC}">
              <c16:uniqueId val="{00000001-3C9E-408F-BE62-7CCCAE34DC13}"/>
            </c:ext>
          </c:extLst>
        </c:ser>
        <c:dLbls>
          <c:showLegendKey val="0"/>
          <c:showVal val="0"/>
          <c:showCatName val="0"/>
          <c:showSerName val="0"/>
          <c:showPercent val="0"/>
          <c:showBubbleSize val="0"/>
        </c:dLbls>
        <c:axId val="253351424"/>
        <c:axId val="253353344"/>
      </c:scatterChart>
      <c:valAx>
        <c:axId val="253351424"/>
        <c:scaling>
          <c:orientation val="minMax"/>
        </c:scaling>
        <c:delete val="0"/>
        <c:axPos val="b"/>
        <c:title>
          <c:tx>
            <c:rich>
              <a:bodyPr/>
              <a:lstStyle/>
              <a:p>
                <a:pPr>
                  <a:defRPr/>
                </a:pPr>
                <a:r>
                  <a:rPr lang="ru-RU" sz="1200" b="1" i="0" baseline="0">
                    <a:latin typeface="Times New Roman" pitchFamily="18" charset="0"/>
                    <a:cs typeface="Times New Roman" pitchFamily="18" charset="0"/>
                  </a:rPr>
                  <a:t>Время начала стабилизации</a:t>
                </a:r>
                <a:r>
                  <a:rPr lang="en-US" sz="1200" b="1" i="0" baseline="0">
                    <a:latin typeface="Times New Roman" pitchFamily="18" charset="0"/>
                    <a:cs typeface="Times New Roman" pitchFamily="18" charset="0"/>
                  </a:rPr>
                  <a:t> t</a:t>
                </a:r>
                <a:r>
                  <a:rPr lang="ru-RU" sz="1200" b="1" i="0" baseline="0">
                    <a:latin typeface="Times New Roman" pitchFamily="18" charset="0"/>
                    <a:cs typeface="Times New Roman" pitchFamily="18" charset="0"/>
                  </a:rPr>
                  <a:t>, ч</a:t>
                </a:r>
                <a:endParaRPr lang="ru-RU" sz="700">
                  <a:latin typeface="Times New Roman" pitchFamily="18" charset="0"/>
                  <a:cs typeface="Times New Roman" pitchFamily="18" charset="0"/>
                </a:endParaRPr>
              </a:p>
            </c:rich>
          </c:tx>
          <c:layout>
            <c:manualLayout>
              <c:xMode val="edge"/>
              <c:yMode val="edge"/>
              <c:x val="0.13672241120917286"/>
              <c:y val="0.82277061132922036"/>
            </c:manualLayout>
          </c:layout>
          <c:overlay val="0"/>
        </c:title>
        <c:numFmt formatCode="General" sourceLinked="1"/>
        <c:majorTickMark val="out"/>
        <c:minorTickMark val="none"/>
        <c:tickLblPos val="nextTo"/>
        <c:crossAx val="253353344"/>
        <c:crosses val="autoZero"/>
        <c:crossBetween val="midCat"/>
      </c:valAx>
      <c:valAx>
        <c:axId val="253353344"/>
        <c:scaling>
          <c:orientation val="minMax"/>
          <c:min val="28"/>
        </c:scaling>
        <c:delete val="0"/>
        <c:axPos val="l"/>
        <c:majorGridlines/>
        <c:title>
          <c:tx>
            <c:rich>
              <a:bodyPr rot="-5400000" vert="horz"/>
              <a:lstStyle/>
              <a:p>
                <a:pPr>
                  <a:defRPr/>
                </a:pPr>
                <a:r>
                  <a:rPr lang="ru-RU" sz="1200" b="1" i="0" baseline="0">
                    <a:latin typeface="Times New Roman" pitchFamily="18" charset="0"/>
                    <a:cs typeface="Times New Roman" pitchFamily="18" charset="0"/>
                  </a:rPr>
                  <a:t>Прочность на сжатие </a:t>
                </a:r>
                <a:r>
                  <a:rPr lang="en-US" sz="1200" b="1" i="0" baseline="0">
                    <a:latin typeface="Symbol" pitchFamily="18" charset="2"/>
                    <a:cs typeface="Times New Roman" pitchFamily="18" charset="0"/>
                  </a:rPr>
                  <a:t>s</a:t>
                </a:r>
                <a:r>
                  <a:rPr lang="ru-RU" sz="1200" b="1" i="0" baseline="0">
                    <a:latin typeface="Times New Roman" pitchFamily="18" charset="0"/>
                    <a:cs typeface="Times New Roman" pitchFamily="18" charset="0"/>
                  </a:rPr>
                  <a:t>, МПа</a:t>
                </a:r>
                <a:endParaRPr lang="ru-RU" sz="1200">
                  <a:latin typeface="Times New Roman" pitchFamily="18" charset="0"/>
                  <a:cs typeface="Times New Roman" pitchFamily="18" charset="0"/>
                </a:endParaRPr>
              </a:p>
            </c:rich>
          </c:tx>
          <c:layout>
            <c:manualLayout>
              <c:xMode val="edge"/>
              <c:yMode val="edge"/>
              <c:x val="1.9501802435992369E-2"/>
              <c:y val="5.4665629973999819E-2"/>
            </c:manualLayout>
          </c:layout>
          <c:overlay val="0"/>
        </c:title>
        <c:numFmt formatCode="General" sourceLinked="1"/>
        <c:majorTickMark val="out"/>
        <c:minorTickMark val="none"/>
        <c:tickLblPos val="nextTo"/>
        <c:crossAx val="253351424"/>
        <c:crosses val="autoZero"/>
        <c:crossBetween val="midCat"/>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log"/>
            <c:dispRSqr val="1"/>
            <c:dispEq val="1"/>
            <c:trendlineLbl>
              <c:numFmt formatCode="General" sourceLinked="0"/>
            </c:trendlineLbl>
          </c:trendline>
          <c:trendline>
            <c:trendlineType val="power"/>
            <c:dispRSqr val="1"/>
            <c:dispEq val="1"/>
            <c:trendlineLbl>
              <c:numFmt formatCode="General" sourceLinked="0"/>
            </c:trendlineLbl>
          </c:trendline>
          <c:trendline>
            <c:trendlineType val="exp"/>
            <c:dispRSqr val="0"/>
            <c:dispEq val="0"/>
          </c:trendline>
          <c:xVal>
            <c:numRef>
              <c:f>Лист1!$I$60:$I$78</c:f>
              <c:numCache>
                <c:formatCode>General</c:formatCode>
                <c:ptCount val="19"/>
                <c:pt idx="0">
                  <c:v>0</c:v>
                </c:pt>
                <c:pt idx="6">
                  <c:v>1</c:v>
                </c:pt>
                <c:pt idx="12">
                  <c:v>2</c:v>
                </c:pt>
                <c:pt idx="18">
                  <c:v>5</c:v>
                </c:pt>
              </c:numCache>
            </c:numRef>
          </c:xVal>
          <c:yVal>
            <c:numRef>
              <c:f>Лист1!$J$60:$J$78</c:f>
              <c:numCache>
                <c:formatCode>General</c:formatCode>
                <c:ptCount val="19"/>
                <c:pt idx="0">
                  <c:v>25.972413793103279</c:v>
                </c:pt>
                <c:pt idx="6">
                  <c:v>29.737931034482731</c:v>
                </c:pt>
                <c:pt idx="12">
                  <c:v>35.901724137930977</c:v>
                </c:pt>
                <c:pt idx="18">
                  <c:v>45.337931034482722</c:v>
                </c:pt>
              </c:numCache>
            </c:numRef>
          </c:yVal>
          <c:smooth val="0"/>
          <c:extLst>
            <c:ext xmlns:c16="http://schemas.microsoft.com/office/drawing/2014/chart" uri="{C3380CC4-5D6E-409C-BE32-E72D297353CC}">
              <c16:uniqueId val="{00000003-2E8E-458A-84A4-71A145354173}"/>
            </c:ext>
          </c:extLst>
        </c:ser>
        <c:dLbls>
          <c:showLegendKey val="0"/>
          <c:showVal val="0"/>
          <c:showCatName val="0"/>
          <c:showSerName val="0"/>
          <c:showPercent val="0"/>
          <c:showBubbleSize val="0"/>
        </c:dLbls>
        <c:axId val="270238464"/>
        <c:axId val="270240384"/>
      </c:scatterChart>
      <c:valAx>
        <c:axId val="270238464"/>
        <c:scaling>
          <c:orientation val="minMax"/>
        </c:scaling>
        <c:delete val="0"/>
        <c:axPos val="b"/>
        <c:title>
          <c:tx>
            <c:rich>
              <a:bodyPr/>
              <a:lstStyle/>
              <a:p>
                <a:pPr>
                  <a:defRPr/>
                </a:pPr>
                <a:r>
                  <a:rPr lang="ru-RU" sz="1200" b="1" i="0" baseline="0">
                    <a:latin typeface="Times New Roman" pitchFamily="18" charset="0"/>
                    <a:cs typeface="Times New Roman" pitchFamily="18" charset="0"/>
                  </a:rPr>
                  <a:t>Концентрация упрочняющей добавки С, %</a:t>
                </a:r>
              </a:p>
            </c:rich>
          </c:tx>
          <c:layout>
            <c:manualLayout>
              <c:xMode val="edge"/>
              <c:yMode val="edge"/>
              <c:x val="0.17650276485942359"/>
              <c:y val="0.7829766052762569"/>
            </c:manualLayout>
          </c:layout>
          <c:overlay val="0"/>
        </c:title>
        <c:numFmt formatCode="General" sourceLinked="1"/>
        <c:majorTickMark val="out"/>
        <c:minorTickMark val="none"/>
        <c:tickLblPos val="nextTo"/>
        <c:crossAx val="270240384"/>
        <c:crosses val="autoZero"/>
        <c:crossBetween val="midCat"/>
      </c:valAx>
      <c:valAx>
        <c:axId val="270240384"/>
        <c:scaling>
          <c:orientation val="minMax"/>
          <c:min val="25"/>
        </c:scaling>
        <c:delete val="0"/>
        <c:axPos val="l"/>
        <c:majorGridlines/>
        <c:title>
          <c:tx>
            <c:rich>
              <a:bodyPr rot="-5400000" vert="horz"/>
              <a:lstStyle/>
              <a:p>
                <a:pPr>
                  <a:defRPr/>
                </a:pPr>
                <a:r>
                  <a:rPr lang="ru-RU" sz="1200" b="1" i="0" baseline="0">
                    <a:latin typeface="Times New Roman" pitchFamily="18" charset="0"/>
                    <a:cs typeface="Times New Roman" pitchFamily="18" charset="0"/>
                  </a:rPr>
                  <a:t>Прочность на сжатие </a:t>
                </a:r>
                <a:r>
                  <a:rPr lang="en-US" sz="1200" b="1" i="0" baseline="0">
                    <a:latin typeface="Symbol" pitchFamily="18" charset="2"/>
                    <a:cs typeface="Times New Roman" pitchFamily="18" charset="0"/>
                  </a:rPr>
                  <a:t>s</a:t>
                </a:r>
                <a:r>
                  <a:rPr lang="ru-RU" sz="1200" b="1" i="0" baseline="0">
                    <a:latin typeface="Times New Roman" pitchFamily="18" charset="0"/>
                    <a:cs typeface="Times New Roman" pitchFamily="18" charset="0"/>
                  </a:rPr>
                  <a:t>, МПа</a:t>
                </a:r>
                <a:endParaRPr lang="ru-RU" sz="1200">
                  <a:latin typeface="Times New Roman" pitchFamily="18" charset="0"/>
                  <a:cs typeface="Times New Roman" pitchFamily="18" charset="0"/>
                </a:endParaRPr>
              </a:p>
            </c:rich>
          </c:tx>
          <c:layout>
            <c:manualLayout>
              <c:xMode val="edge"/>
              <c:yMode val="edge"/>
              <c:x val="1.6630510220561601E-2"/>
              <c:y val="5.8883080048596381E-2"/>
            </c:manualLayout>
          </c:layout>
          <c:overlay val="0"/>
        </c:title>
        <c:numFmt formatCode="General" sourceLinked="1"/>
        <c:majorTickMark val="out"/>
        <c:minorTickMark val="none"/>
        <c:tickLblPos val="nextTo"/>
        <c:crossAx val="270238464"/>
        <c:crosses val="autoZero"/>
        <c:crossBetween val="midCat"/>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exp"/>
            <c:dispRSqr val="0"/>
            <c:dispEq val="0"/>
          </c:trendline>
          <c:xVal>
            <c:numRef>
              <c:f>Лист1!$U$59:$U$79</c:f>
              <c:numCache>
                <c:formatCode>General</c:formatCode>
                <c:ptCount val="21"/>
                <c:pt idx="0">
                  <c:v>5</c:v>
                </c:pt>
                <c:pt idx="5">
                  <c:v>15</c:v>
                </c:pt>
                <c:pt idx="10">
                  <c:v>24</c:v>
                </c:pt>
                <c:pt idx="15">
                  <c:v>35</c:v>
                </c:pt>
                <c:pt idx="20">
                  <c:v>48</c:v>
                </c:pt>
              </c:numCache>
            </c:numRef>
          </c:xVal>
          <c:yVal>
            <c:numRef>
              <c:f>Лист1!$V$59:$V$79</c:f>
              <c:numCache>
                <c:formatCode>General</c:formatCode>
                <c:ptCount val="21"/>
                <c:pt idx="0">
                  <c:v>36.033405172413751</c:v>
                </c:pt>
                <c:pt idx="5">
                  <c:v>35.725215517241331</c:v>
                </c:pt>
                <c:pt idx="10">
                  <c:v>35.178879310344811</c:v>
                </c:pt>
                <c:pt idx="15">
                  <c:v>33.918103448275907</c:v>
                </c:pt>
                <c:pt idx="20">
                  <c:v>30.331896551724075</c:v>
                </c:pt>
              </c:numCache>
            </c:numRef>
          </c:yVal>
          <c:smooth val="0"/>
          <c:extLst>
            <c:ext xmlns:c16="http://schemas.microsoft.com/office/drawing/2014/chart" uri="{C3380CC4-5D6E-409C-BE32-E72D297353CC}">
              <c16:uniqueId val="{00000001-D779-4C0D-88A3-3934D062ACF5}"/>
            </c:ext>
          </c:extLst>
        </c:ser>
        <c:dLbls>
          <c:showLegendKey val="0"/>
          <c:showVal val="0"/>
          <c:showCatName val="0"/>
          <c:showSerName val="0"/>
          <c:showPercent val="0"/>
          <c:showBubbleSize val="0"/>
        </c:dLbls>
        <c:axId val="270266752"/>
        <c:axId val="270268672"/>
      </c:scatterChart>
      <c:valAx>
        <c:axId val="270266752"/>
        <c:scaling>
          <c:orientation val="minMax"/>
        </c:scaling>
        <c:delete val="0"/>
        <c:axPos val="b"/>
        <c:title>
          <c:tx>
            <c:rich>
              <a:bodyPr/>
              <a:lstStyle/>
              <a:p>
                <a:pPr>
                  <a:defRPr/>
                </a:pPr>
                <a:r>
                  <a:rPr lang="ru-RU" sz="1200" b="1" i="0" baseline="0">
                    <a:latin typeface="Times New Roman" pitchFamily="18" charset="0"/>
                    <a:cs typeface="Times New Roman" pitchFamily="18" charset="0"/>
                  </a:rPr>
                  <a:t>Время начала стабилизации</a:t>
                </a:r>
                <a:r>
                  <a:rPr lang="en-US" sz="1200" b="1" i="0" baseline="0">
                    <a:latin typeface="Times New Roman" pitchFamily="18" charset="0"/>
                    <a:cs typeface="Times New Roman" pitchFamily="18" charset="0"/>
                  </a:rPr>
                  <a:t> t</a:t>
                </a:r>
                <a:r>
                  <a:rPr lang="ru-RU" sz="1200" b="1" i="0" baseline="0">
                    <a:latin typeface="Times New Roman" pitchFamily="18" charset="0"/>
                    <a:cs typeface="Times New Roman" pitchFamily="18" charset="0"/>
                  </a:rPr>
                  <a:t>, ч</a:t>
                </a:r>
              </a:p>
            </c:rich>
          </c:tx>
          <c:overlay val="0"/>
        </c:title>
        <c:numFmt formatCode="General" sourceLinked="1"/>
        <c:majorTickMark val="out"/>
        <c:minorTickMark val="none"/>
        <c:tickLblPos val="nextTo"/>
        <c:crossAx val="270268672"/>
        <c:crosses val="autoZero"/>
        <c:crossBetween val="midCat"/>
      </c:valAx>
      <c:valAx>
        <c:axId val="270268672"/>
        <c:scaling>
          <c:orientation val="minMax"/>
          <c:min val="30"/>
        </c:scaling>
        <c:delete val="0"/>
        <c:axPos val="l"/>
        <c:majorGridlines/>
        <c:title>
          <c:tx>
            <c:rich>
              <a:bodyPr rot="-5400000" vert="horz"/>
              <a:lstStyle/>
              <a:p>
                <a:pPr>
                  <a:defRPr/>
                </a:pPr>
                <a:r>
                  <a:rPr lang="ru-RU" sz="1200" b="1" i="0" baseline="0">
                    <a:latin typeface="Times New Roman" pitchFamily="18" charset="0"/>
                    <a:cs typeface="Times New Roman" pitchFamily="18" charset="0"/>
                  </a:rPr>
                  <a:t>Прочность на сжатие </a:t>
                </a:r>
                <a:r>
                  <a:rPr lang="en-US" sz="1200" b="1" i="0" baseline="0">
                    <a:latin typeface="Symbol" pitchFamily="18" charset="2"/>
                    <a:cs typeface="Times New Roman" pitchFamily="18" charset="0"/>
                  </a:rPr>
                  <a:t>s</a:t>
                </a:r>
                <a:r>
                  <a:rPr lang="ru-RU" sz="1200" b="1" i="0" baseline="0">
                    <a:latin typeface="Times New Roman" pitchFamily="18" charset="0"/>
                    <a:cs typeface="Times New Roman" pitchFamily="18" charset="0"/>
                  </a:rPr>
                  <a:t>, МПа</a:t>
                </a:r>
              </a:p>
            </c:rich>
          </c:tx>
          <c:overlay val="0"/>
        </c:title>
        <c:numFmt formatCode="General" sourceLinked="1"/>
        <c:majorTickMark val="out"/>
        <c:minorTickMark val="none"/>
        <c:tickLblPos val="nextTo"/>
        <c:crossAx val="270266752"/>
        <c:crosses val="autoZero"/>
        <c:crossBetween val="midCat"/>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log"/>
            <c:dispRSqr val="1"/>
            <c:dispEq val="1"/>
            <c:trendlineLbl>
              <c:numFmt formatCode="General" sourceLinked="0"/>
            </c:trendlineLbl>
          </c:trendline>
          <c:trendline>
            <c:trendlineType val="power"/>
            <c:dispRSqr val="1"/>
            <c:dispEq val="1"/>
            <c:trendlineLbl>
              <c:numFmt formatCode="General" sourceLinked="0"/>
            </c:trendlineLbl>
          </c:trendline>
          <c:trendline>
            <c:trendlineType val="exp"/>
            <c:dispRSqr val="0"/>
            <c:dispEq val="0"/>
          </c:trendline>
          <c:xVal>
            <c:numRef>
              <c:f>Лист1!$I$87:$I$105</c:f>
              <c:numCache>
                <c:formatCode>General</c:formatCode>
                <c:ptCount val="19"/>
                <c:pt idx="0">
                  <c:v>0</c:v>
                </c:pt>
                <c:pt idx="6">
                  <c:v>1</c:v>
                </c:pt>
                <c:pt idx="12">
                  <c:v>2</c:v>
                </c:pt>
                <c:pt idx="18">
                  <c:v>5</c:v>
                </c:pt>
              </c:numCache>
            </c:numRef>
          </c:xVal>
          <c:yVal>
            <c:numRef>
              <c:f>Лист1!$J$87:$J$105</c:f>
              <c:numCache>
                <c:formatCode>General</c:formatCode>
                <c:ptCount val="19"/>
                <c:pt idx="0">
                  <c:v>25.960207612456703</c:v>
                </c:pt>
                <c:pt idx="6">
                  <c:v>30.553633217992989</c:v>
                </c:pt>
                <c:pt idx="12">
                  <c:v>39.636678200691961</c:v>
                </c:pt>
                <c:pt idx="18">
                  <c:v>50.134083044982624</c:v>
                </c:pt>
              </c:numCache>
            </c:numRef>
          </c:yVal>
          <c:smooth val="0"/>
          <c:extLst>
            <c:ext xmlns:c16="http://schemas.microsoft.com/office/drawing/2014/chart" uri="{C3380CC4-5D6E-409C-BE32-E72D297353CC}">
              <c16:uniqueId val="{00000003-E898-415C-A881-847BFD8E86DB}"/>
            </c:ext>
          </c:extLst>
        </c:ser>
        <c:dLbls>
          <c:showLegendKey val="0"/>
          <c:showVal val="0"/>
          <c:showCatName val="0"/>
          <c:showSerName val="0"/>
          <c:showPercent val="0"/>
          <c:showBubbleSize val="0"/>
        </c:dLbls>
        <c:axId val="309178368"/>
        <c:axId val="309180288"/>
      </c:scatterChart>
      <c:valAx>
        <c:axId val="309178368"/>
        <c:scaling>
          <c:orientation val="minMax"/>
        </c:scaling>
        <c:delete val="0"/>
        <c:axPos val="b"/>
        <c:title>
          <c:tx>
            <c:rich>
              <a:bodyPr/>
              <a:lstStyle/>
              <a:p>
                <a:pPr>
                  <a:defRPr/>
                </a:pPr>
                <a:r>
                  <a:rPr lang="ru-RU" sz="1200" b="1" i="0" baseline="0">
                    <a:latin typeface="Times New Roman" pitchFamily="18" charset="0"/>
                    <a:cs typeface="Times New Roman" pitchFamily="18" charset="0"/>
                  </a:rPr>
                  <a:t>Концентрация </a:t>
                </a:r>
                <a:r>
                  <a:rPr lang="ru-RU" sz="1200" b="1" i="0" u="none" strike="noStrike" baseline="0">
                    <a:effectLst/>
                    <a:latin typeface="Times New Roman" panose="02020603050405020304" pitchFamily="18" charset="0"/>
                    <a:cs typeface="Times New Roman" panose="02020603050405020304" pitchFamily="18" charset="0"/>
                  </a:rPr>
                  <a:t>упрочняющей добавки </a:t>
                </a:r>
                <a:r>
                  <a:rPr lang="ru-RU" sz="1200" b="1" i="0" baseline="0">
                    <a:latin typeface="Times New Roman" pitchFamily="18" charset="0"/>
                    <a:cs typeface="Times New Roman" pitchFamily="18" charset="0"/>
                  </a:rPr>
                  <a:t> С, %</a:t>
                </a:r>
              </a:p>
            </c:rich>
          </c:tx>
          <c:overlay val="0"/>
        </c:title>
        <c:numFmt formatCode="General" sourceLinked="1"/>
        <c:majorTickMark val="out"/>
        <c:minorTickMark val="none"/>
        <c:tickLblPos val="nextTo"/>
        <c:crossAx val="309180288"/>
        <c:crosses val="autoZero"/>
        <c:crossBetween val="midCat"/>
      </c:valAx>
      <c:valAx>
        <c:axId val="309180288"/>
        <c:scaling>
          <c:orientation val="minMax"/>
          <c:min val="25"/>
        </c:scaling>
        <c:delete val="0"/>
        <c:axPos val="l"/>
        <c:majorGridlines/>
        <c:title>
          <c:tx>
            <c:rich>
              <a:bodyPr rot="-5400000" vert="horz"/>
              <a:lstStyle/>
              <a:p>
                <a:pPr>
                  <a:defRPr/>
                </a:pPr>
                <a:r>
                  <a:rPr lang="ru-RU" sz="1200" b="1" i="0" baseline="0">
                    <a:latin typeface="Times New Roman" pitchFamily="18" charset="0"/>
                    <a:cs typeface="Times New Roman" pitchFamily="18" charset="0"/>
                  </a:rPr>
                  <a:t>Прочность на сжатие </a:t>
                </a:r>
                <a:r>
                  <a:rPr lang="en-US" sz="1200" b="1" i="0" baseline="0">
                    <a:latin typeface="Symbol" pitchFamily="18" charset="2"/>
                    <a:cs typeface="Times New Roman" pitchFamily="18" charset="0"/>
                  </a:rPr>
                  <a:t>s</a:t>
                </a:r>
                <a:r>
                  <a:rPr lang="ru-RU" sz="1200" b="1" i="0" baseline="0">
                    <a:latin typeface="Times New Roman" pitchFamily="18" charset="0"/>
                    <a:cs typeface="Times New Roman" pitchFamily="18" charset="0"/>
                  </a:rPr>
                  <a:t>, МПа</a:t>
                </a:r>
                <a:endParaRPr lang="ru-RU" sz="1200">
                  <a:latin typeface="Times New Roman" pitchFamily="18" charset="0"/>
                  <a:cs typeface="Times New Roman" pitchFamily="18" charset="0"/>
                </a:endParaRPr>
              </a:p>
            </c:rich>
          </c:tx>
          <c:layout>
            <c:manualLayout>
              <c:xMode val="edge"/>
              <c:yMode val="edge"/>
              <c:x val="2.4945765330842383E-2"/>
              <c:y val="6.4485199763542264E-2"/>
            </c:manualLayout>
          </c:layout>
          <c:overlay val="0"/>
        </c:title>
        <c:numFmt formatCode="General" sourceLinked="1"/>
        <c:majorTickMark val="out"/>
        <c:minorTickMark val="none"/>
        <c:tickLblPos val="nextTo"/>
        <c:crossAx val="309178368"/>
        <c:crosses val="autoZero"/>
        <c:crossBetween val="midCat"/>
      </c:valAx>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8100">
              <a:noFill/>
            </a:ln>
          </c:spPr>
          <c:trendline>
            <c:trendlineType val="exp"/>
            <c:dispRSqr val="0"/>
            <c:dispEq val="0"/>
          </c:trendline>
          <c:xVal>
            <c:numRef>
              <c:f>Лист1!$U$86:$U$106</c:f>
              <c:numCache>
                <c:formatCode>General</c:formatCode>
                <c:ptCount val="21"/>
                <c:pt idx="0">
                  <c:v>5</c:v>
                </c:pt>
                <c:pt idx="5">
                  <c:v>15</c:v>
                </c:pt>
                <c:pt idx="10">
                  <c:v>24</c:v>
                </c:pt>
                <c:pt idx="15">
                  <c:v>35</c:v>
                </c:pt>
                <c:pt idx="20">
                  <c:v>48</c:v>
                </c:pt>
              </c:numCache>
            </c:numRef>
          </c:xVal>
          <c:yVal>
            <c:numRef>
              <c:f>Лист1!$V$86:$V$106</c:f>
              <c:numCache>
                <c:formatCode>General</c:formatCode>
                <c:ptCount val="21"/>
                <c:pt idx="0">
                  <c:v>38.43966262975772</c:v>
                </c:pt>
                <c:pt idx="5">
                  <c:v>38.277465397923862</c:v>
                </c:pt>
                <c:pt idx="10">
                  <c:v>37.855752595155622</c:v>
                </c:pt>
                <c:pt idx="15">
                  <c:v>36.282439446366723</c:v>
                </c:pt>
                <c:pt idx="20">
                  <c:v>32.000432525951503</c:v>
                </c:pt>
              </c:numCache>
            </c:numRef>
          </c:yVal>
          <c:smooth val="0"/>
          <c:extLst>
            <c:ext xmlns:c16="http://schemas.microsoft.com/office/drawing/2014/chart" uri="{C3380CC4-5D6E-409C-BE32-E72D297353CC}">
              <c16:uniqueId val="{00000001-9ABD-4AED-9B9A-1609C246D2F8}"/>
            </c:ext>
          </c:extLst>
        </c:ser>
        <c:dLbls>
          <c:showLegendKey val="0"/>
          <c:showVal val="0"/>
          <c:showCatName val="0"/>
          <c:showSerName val="0"/>
          <c:showPercent val="0"/>
          <c:showBubbleSize val="0"/>
        </c:dLbls>
        <c:axId val="272231808"/>
        <c:axId val="313800192"/>
      </c:scatterChart>
      <c:valAx>
        <c:axId val="272231808"/>
        <c:scaling>
          <c:orientation val="minMax"/>
        </c:scaling>
        <c:delete val="0"/>
        <c:axPos val="b"/>
        <c:title>
          <c:tx>
            <c:rich>
              <a:bodyPr/>
              <a:lstStyle/>
              <a:p>
                <a:pPr>
                  <a:defRPr/>
                </a:pPr>
                <a:r>
                  <a:rPr lang="ru-RU" sz="1200" b="1" i="0" baseline="0">
                    <a:latin typeface="Times New Roman" pitchFamily="18" charset="0"/>
                    <a:cs typeface="Times New Roman" pitchFamily="18" charset="0"/>
                  </a:rPr>
                  <a:t>Время начала стабилизации</a:t>
                </a:r>
                <a:r>
                  <a:rPr lang="en-US" sz="1200" b="1" i="0" baseline="0">
                    <a:latin typeface="Times New Roman" pitchFamily="18" charset="0"/>
                    <a:cs typeface="Times New Roman" pitchFamily="18" charset="0"/>
                  </a:rPr>
                  <a:t> t</a:t>
                </a:r>
                <a:r>
                  <a:rPr lang="ru-RU" sz="1200" b="1" i="0" baseline="0">
                    <a:latin typeface="Times New Roman" pitchFamily="18" charset="0"/>
                    <a:cs typeface="Times New Roman" pitchFamily="18" charset="0"/>
                  </a:rPr>
                  <a:t>, ч</a:t>
                </a:r>
              </a:p>
            </c:rich>
          </c:tx>
          <c:overlay val="0"/>
        </c:title>
        <c:numFmt formatCode="General" sourceLinked="1"/>
        <c:majorTickMark val="out"/>
        <c:minorTickMark val="none"/>
        <c:tickLblPos val="nextTo"/>
        <c:crossAx val="313800192"/>
        <c:crosses val="autoZero"/>
        <c:crossBetween val="midCat"/>
      </c:valAx>
      <c:valAx>
        <c:axId val="313800192"/>
        <c:scaling>
          <c:orientation val="minMax"/>
          <c:min val="30"/>
        </c:scaling>
        <c:delete val="0"/>
        <c:axPos val="l"/>
        <c:majorGridlines/>
        <c:title>
          <c:tx>
            <c:rich>
              <a:bodyPr rot="-5400000" vert="horz"/>
              <a:lstStyle/>
              <a:p>
                <a:pPr>
                  <a:defRPr/>
                </a:pPr>
                <a:r>
                  <a:rPr lang="ru-RU" sz="1200" b="1" i="0" baseline="0">
                    <a:latin typeface="Times New Roman" pitchFamily="18" charset="0"/>
                    <a:cs typeface="Times New Roman" pitchFamily="18" charset="0"/>
                  </a:rPr>
                  <a:t>Прочность на сжатие </a:t>
                </a:r>
                <a:r>
                  <a:rPr lang="en-US" sz="1200" b="1" i="0" baseline="0">
                    <a:latin typeface="Symbol" pitchFamily="18" charset="2"/>
                    <a:cs typeface="Times New Roman" pitchFamily="18" charset="0"/>
                  </a:rPr>
                  <a:t>s</a:t>
                </a:r>
                <a:r>
                  <a:rPr lang="ru-RU" sz="1200" b="1" i="0" baseline="0">
                    <a:latin typeface="Times New Roman" pitchFamily="18" charset="0"/>
                    <a:cs typeface="Times New Roman" pitchFamily="18" charset="0"/>
                  </a:rPr>
                  <a:t>, МПа</a:t>
                </a:r>
              </a:p>
            </c:rich>
          </c:tx>
          <c:layout>
            <c:manualLayout>
              <c:xMode val="edge"/>
              <c:yMode val="edge"/>
              <c:x val="1.6715830659421969E-2"/>
              <c:y val="5.4665609944038775E-2"/>
            </c:manualLayout>
          </c:layout>
          <c:overlay val="0"/>
        </c:title>
        <c:numFmt formatCode="General" sourceLinked="1"/>
        <c:majorTickMark val="out"/>
        <c:minorTickMark val="none"/>
        <c:tickLblPos val="nextTo"/>
        <c:crossAx val="272231808"/>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77534722222283"/>
          <c:y val="0.10615360676594709"/>
          <c:w val="0.71969340277778082"/>
          <c:h val="0.63774114517069302"/>
        </c:manualLayout>
      </c:layout>
      <c:scatterChart>
        <c:scatterStyle val="lineMarker"/>
        <c:varyColors val="0"/>
        <c:ser>
          <c:idx val="0"/>
          <c:order val="0"/>
          <c:tx>
            <c:strRef>
              <c:f>Лист1!$F$1</c:f>
              <c:strCache>
                <c:ptCount val="1"/>
                <c:pt idx="0">
                  <c:v>Прочность на сжатие, MПa</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Лист1!$E$2:$E$5</c:f>
              <c:numCache>
                <c:formatCode>General</c:formatCode>
                <c:ptCount val="4"/>
                <c:pt idx="0">
                  <c:v>80</c:v>
                </c:pt>
                <c:pt idx="1">
                  <c:v>100</c:v>
                </c:pt>
                <c:pt idx="2">
                  <c:v>120</c:v>
                </c:pt>
                <c:pt idx="3">
                  <c:v>140</c:v>
                </c:pt>
              </c:numCache>
            </c:numRef>
          </c:xVal>
          <c:yVal>
            <c:numRef>
              <c:f>Лист1!$F$2:$F$5</c:f>
              <c:numCache>
                <c:formatCode>General</c:formatCode>
                <c:ptCount val="4"/>
                <c:pt idx="0">
                  <c:v>32.5</c:v>
                </c:pt>
                <c:pt idx="1">
                  <c:v>35.125000000000163</c:v>
                </c:pt>
                <c:pt idx="2">
                  <c:v>37.75</c:v>
                </c:pt>
                <c:pt idx="3">
                  <c:v>35.5</c:v>
                </c:pt>
              </c:numCache>
            </c:numRef>
          </c:yVal>
          <c:smooth val="0"/>
          <c:extLst>
            <c:ext xmlns:c16="http://schemas.microsoft.com/office/drawing/2014/chart" uri="{C3380CC4-5D6E-409C-BE32-E72D297353CC}">
              <c16:uniqueId val="{00000001-F835-40EB-B011-C048A1CF2A0C}"/>
            </c:ext>
          </c:extLst>
        </c:ser>
        <c:dLbls>
          <c:showLegendKey val="0"/>
          <c:showVal val="0"/>
          <c:showCatName val="0"/>
          <c:showSerName val="0"/>
          <c:showPercent val="0"/>
          <c:showBubbleSize val="0"/>
        </c:dLbls>
        <c:axId val="140674944"/>
        <c:axId val="140705792"/>
      </c:scatterChart>
      <c:valAx>
        <c:axId val="140674944"/>
        <c:scaling>
          <c:orientation val="minMax"/>
          <c:min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50" b="1">
                    <a:solidFill>
                      <a:sysClr val="windowText" lastClr="000000"/>
                    </a:solidFill>
                    <a:latin typeface="Times New Roman" pitchFamily="18" charset="0"/>
                    <a:cs typeface="Times New Roman" pitchFamily="18" charset="0"/>
                  </a:rPr>
                  <a:t>Температура</a:t>
                </a:r>
                <a:r>
                  <a:rPr lang="en-US" sz="1050" b="1">
                    <a:solidFill>
                      <a:sysClr val="windowText" lastClr="000000"/>
                    </a:solidFill>
                    <a:latin typeface="Times New Roman" pitchFamily="18" charset="0"/>
                    <a:cs typeface="Times New Roman" pitchFamily="18" charset="0"/>
                  </a:rPr>
                  <a:t>, </a:t>
                </a:r>
                <a:r>
                  <a:rPr lang="en-US" sz="1050" b="1" baseline="30000">
                    <a:solidFill>
                      <a:sysClr val="windowText" lastClr="000000"/>
                    </a:solidFill>
                    <a:latin typeface="Times New Roman" pitchFamily="18" charset="0"/>
                    <a:cs typeface="Times New Roman" pitchFamily="18" charset="0"/>
                  </a:rPr>
                  <a:t>0</a:t>
                </a:r>
                <a:r>
                  <a:rPr lang="en-US" sz="1050" b="1">
                    <a:solidFill>
                      <a:sysClr val="windowText" lastClr="000000"/>
                    </a:solidFill>
                    <a:latin typeface="Times New Roman" pitchFamily="18" charset="0"/>
                    <a:cs typeface="Times New Roman" pitchFamily="18" charset="0"/>
                  </a:rPr>
                  <a:t>C</a:t>
                </a:r>
                <a:endParaRPr lang="ru-RU" sz="1050" b="1">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0705792"/>
        <c:crosses val="autoZero"/>
        <c:crossBetween val="midCat"/>
      </c:valAx>
      <c:valAx>
        <c:axId val="140705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50" b="1" i="0" u="none" strike="noStrike" baseline="0">
                    <a:solidFill>
                      <a:sysClr val="windowText" lastClr="000000"/>
                    </a:solidFill>
                    <a:effectLst/>
                    <a:latin typeface="Times New Roman" pitchFamily="18" charset="0"/>
                    <a:cs typeface="Times New Roman" pitchFamily="18" charset="0"/>
                  </a:rPr>
                  <a:t>Прочность на сжатие, </a:t>
                </a:r>
                <a:r>
                  <a:rPr lang="en-US" sz="1050" b="1" i="0" u="none" strike="noStrike" baseline="0">
                    <a:solidFill>
                      <a:sysClr val="windowText" lastClr="000000"/>
                    </a:solidFill>
                    <a:effectLst/>
                    <a:latin typeface="Times New Roman" pitchFamily="18" charset="0"/>
                    <a:cs typeface="Times New Roman" pitchFamily="18" charset="0"/>
                  </a:rPr>
                  <a:t>M</a:t>
                </a:r>
                <a:r>
                  <a:rPr lang="ru-RU" sz="1050" b="1" i="0" u="none" strike="noStrike" baseline="0">
                    <a:solidFill>
                      <a:sysClr val="windowText" lastClr="000000"/>
                    </a:solidFill>
                    <a:effectLst/>
                    <a:latin typeface="Times New Roman" pitchFamily="18" charset="0"/>
                    <a:cs typeface="Times New Roman" pitchFamily="18" charset="0"/>
                  </a:rPr>
                  <a:t>П</a:t>
                </a:r>
                <a:r>
                  <a:rPr lang="en-US" sz="1050" b="1" i="0" u="none" strike="noStrike" baseline="0">
                    <a:solidFill>
                      <a:sysClr val="windowText" lastClr="000000"/>
                    </a:solidFill>
                    <a:effectLst/>
                    <a:latin typeface="Times New Roman" pitchFamily="18" charset="0"/>
                    <a:cs typeface="Times New Roman" pitchFamily="18" charset="0"/>
                  </a:rPr>
                  <a:t>a </a:t>
                </a:r>
                <a:endParaRPr lang="en-US" sz="1050" b="1" i="0" u="none" strike="noStrike" kern="1200" spc="0" baseline="0">
                  <a:solidFill>
                    <a:sysClr val="windowText" lastClr="000000"/>
                  </a:solidFill>
                  <a:latin typeface="Times New Roman" pitchFamily="18" charset="0"/>
                  <a:cs typeface="Times New Roman" pitchFamily="18" charset="0"/>
                </a:endParaRPr>
              </a:p>
            </c:rich>
          </c:tx>
          <c:layout>
            <c:manualLayout>
              <c:xMode val="edge"/>
              <c:yMode val="edge"/>
              <c:x val="7.1574879227053086E-3"/>
              <c:y val="0.1107815408460046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067494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57152777777768"/>
          <c:y val="7.6954489819253721E-2"/>
          <c:w val="0.75133819444444461"/>
          <c:h val="0.67713496015739894"/>
        </c:manualLayout>
      </c:layout>
      <c:scatterChart>
        <c:scatterStyle val="lineMarker"/>
        <c:varyColors val="0"/>
        <c:ser>
          <c:idx val="0"/>
          <c:order val="0"/>
          <c:tx>
            <c:strRef>
              <c:f>Лист1!$I$1</c:f>
              <c:strCache>
                <c:ptCount val="1"/>
                <c:pt idx="0">
                  <c:v>Прочность на сжатие, MПa</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olid"/>
              </a:ln>
              <a:effectLst/>
            </c:spPr>
            <c:trendlineType val="linear"/>
            <c:dispRSqr val="0"/>
            <c:dispEq val="0"/>
          </c:trendline>
          <c:xVal>
            <c:numRef>
              <c:f>Лист1!$H$2:$H$5</c:f>
              <c:numCache>
                <c:formatCode>General</c:formatCode>
                <c:ptCount val="4"/>
                <c:pt idx="0">
                  <c:v>0</c:v>
                </c:pt>
                <c:pt idx="1">
                  <c:v>0.5</c:v>
                </c:pt>
                <c:pt idx="2">
                  <c:v>1</c:v>
                </c:pt>
                <c:pt idx="3">
                  <c:v>1.5</c:v>
                </c:pt>
              </c:numCache>
            </c:numRef>
          </c:xVal>
          <c:yVal>
            <c:numRef>
              <c:f>Лист1!$I$2:$I$5</c:f>
              <c:numCache>
                <c:formatCode>General</c:formatCode>
                <c:ptCount val="4"/>
                <c:pt idx="0">
                  <c:v>23.625</c:v>
                </c:pt>
                <c:pt idx="1">
                  <c:v>28.125</c:v>
                </c:pt>
                <c:pt idx="2">
                  <c:v>39.75</c:v>
                </c:pt>
                <c:pt idx="3">
                  <c:v>49.375</c:v>
                </c:pt>
              </c:numCache>
            </c:numRef>
          </c:yVal>
          <c:smooth val="0"/>
          <c:extLst>
            <c:ext xmlns:c16="http://schemas.microsoft.com/office/drawing/2014/chart" uri="{C3380CC4-5D6E-409C-BE32-E72D297353CC}">
              <c16:uniqueId val="{00000003-4D6D-4BF6-AEAD-1A3F7B5C76FC}"/>
            </c:ext>
          </c:extLst>
        </c:ser>
        <c:dLbls>
          <c:showLegendKey val="0"/>
          <c:showVal val="0"/>
          <c:showCatName val="0"/>
          <c:showSerName val="0"/>
          <c:showPercent val="0"/>
          <c:showBubbleSize val="0"/>
        </c:dLbls>
        <c:axId val="142113408"/>
        <c:axId val="142115584"/>
      </c:scatterChart>
      <c:valAx>
        <c:axId val="142113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50" b="1" i="0" u="none" strike="noStrike" baseline="0">
                    <a:solidFill>
                      <a:sysClr val="windowText" lastClr="000000"/>
                    </a:solidFill>
                    <a:effectLst/>
                    <a:latin typeface="Times New Roman" pitchFamily="18" charset="0"/>
                    <a:cs typeface="Times New Roman" pitchFamily="18" charset="0"/>
                  </a:rPr>
                  <a:t>Концентрация, % </a:t>
                </a:r>
                <a:endParaRPr lang="ru-RU" sz="1050" b="1">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2115584"/>
        <c:crosses val="autoZero"/>
        <c:crossBetween val="midCat"/>
      </c:valAx>
      <c:valAx>
        <c:axId val="14211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50" b="1" i="0" u="none" strike="noStrike" baseline="0">
                    <a:solidFill>
                      <a:sysClr val="windowText" lastClr="000000"/>
                    </a:solidFill>
                    <a:effectLst/>
                    <a:latin typeface="Times New Roman" pitchFamily="18" charset="0"/>
                    <a:cs typeface="Times New Roman" pitchFamily="18" charset="0"/>
                  </a:rPr>
                  <a:t>Прочность на сжатие, МПа</a:t>
                </a:r>
                <a:r>
                  <a:rPr lang="en-US" sz="1050" b="1" i="0" u="none" strike="noStrike" baseline="0">
                    <a:solidFill>
                      <a:sysClr val="windowText" lastClr="000000"/>
                    </a:solidFill>
                    <a:effectLst/>
                    <a:latin typeface="Times New Roman" pitchFamily="18" charset="0"/>
                    <a:cs typeface="Times New Roman" pitchFamily="18" charset="0"/>
                  </a:rPr>
                  <a:t> </a:t>
                </a:r>
                <a:endParaRPr lang="en-US" sz="1050" b="1" i="0" u="none" strike="noStrike" kern="1200" spc="0" baseline="0">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211340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Лист1!$E$25:$E$28</c:f>
              <c:numCache>
                <c:formatCode>General</c:formatCode>
                <c:ptCount val="4"/>
                <c:pt idx="0">
                  <c:v>80</c:v>
                </c:pt>
                <c:pt idx="1">
                  <c:v>100</c:v>
                </c:pt>
                <c:pt idx="2">
                  <c:v>120</c:v>
                </c:pt>
                <c:pt idx="3">
                  <c:v>140</c:v>
                </c:pt>
              </c:numCache>
            </c:numRef>
          </c:xVal>
          <c:yVal>
            <c:numRef>
              <c:f>Лист1!$F$25:$F$28</c:f>
              <c:numCache>
                <c:formatCode>General</c:formatCode>
                <c:ptCount val="4"/>
                <c:pt idx="0">
                  <c:v>36.25</c:v>
                </c:pt>
                <c:pt idx="1">
                  <c:v>38</c:v>
                </c:pt>
                <c:pt idx="2">
                  <c:v>38.625000000000163</c:v>
                </c:pt>
                <c:pt idx="3">
                  <c:v>36.875</c:v>
                </c:pt>
              </c:numCache>
            </c:numRef>
          </c:yVal>
          <c:smooth val="0"/>
          <c:extLst>
            <c:ext xmlns:c16="http://schemas.microsoft.com/office/drawing/2014/chart" uri="{C3380CC4-5D6E-409C-BE32-E72D297353CC}">
              <c16:uniqueId val="{00000001-8004-4868-AB6D-75B6174A00F3}"/>
            </c:ext>
          </c:extLst>
        </c:ser>
        <c:dLbls>
          <c:showLegendKey val="0"/>
          <c:showVal val="0"/>
          <c:showCatName val="0"/>
          <c:showSerName val="0"/>
          <c:showPercent val="0"/>
          <c:showBubbleSize val="0"/>
        </c:dLbls>
        <c:axId val="142137216"/>
        <c:axId val="142143488"/>
      </c:scatterChart>
      <c:valAx>
        <c:axId val="142137216"/>
        <c:scaling>
          <c:orientation val="minMax"/>
          <c:min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50" b="1">
                    <a:solidFill>
                      <a:sysClr val="windowText" lastClr="000000"/>
                    </a:solidFill>
                    <a:latin typeface="Times New Roman" pitchFamily="18" charset="0"/>
                    <a:cs typeface="Times New Roman" pitchFamily="18" charset="0"/>
                  </a:rPr>
                  <a:t>Температура, 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42143488"/>
        <c:crosses val="autoZero"/>
        <c:crossBetween val="midCat"/>
        <c:majorUnit val="20"/>
      </c:valAx>
      <c:valAx>
        <c:axId val="142143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50" b="1" i="0" u="none" strike="noStrike" kern="1200" baseline="0">
                    <a:solidFill>
                      <a:sysClr val="windowText" lastClr="000000"/>
                    </a:solidFill>
                    <a:effectLst/>
                    <a:latin typeface="Times New Roman" pitchFamily="18" charset="0"/>
                    <a:cs typeface="Times New Roman" pitchFamily="18" charset="0"/>
                  </a:rPr>
                  <a:t>Прочность на сжатие, </a:t>
                </a:r>
                <a:r>
                  <a:rPr lang="en-US" sz="1050" b="1" i="0" u="none" strike="noStrike" kern="1200" baseline="0">
                    <a:solidFill>
                      <a:sysClr val="windowText" lastClr="000000"/>
                    </a:solidFill>
                    <a:effectLst/>
                    <a:latin typeface="Times New Roman" pitchFamily="18" charset="0"/>
                    <a:cs typeface="Times New Roman" pitchFamily="18" charset="0"/>
                  </a:rPr>
                  <a:t>M</a:t>
                </a:r>
                <a:r>
                  <a:rPr lang="ru-RU" sz="1050" b="1" i="0" u="none" strike="noStrike" kern="1200" baseline="0">
                    <a:solidFill>
                      <a:sysClr val="windowText" lastClr="000000"/>
                    </a:solidFill>
                    <a:effectLst/>
                    <a:latin typeface="Times New Roman" pitchFamily="18" charset="0"/>
                    <a:cs typeface="Times New Roman" pitchFamily="18" charset="0"/>
                  </a:rPr>
                  <a:t>П</a:t>
                </a:r>
                <a:r>
                  <a:rPr lang="en-US" sz="1050" b="1" i="0" u="none" strike="noStrike" kern="1200" baseline="0">
                    <a:solidFill>
                      <a:sysClr val="windowText" lastClr="000000"/>
                    </a:solidFill>
                    <a:effectLst/>
                    <a:latin typeface="Times New Roman" pitchFamily="18" charset="0"/>
                    <a:cs typeface="Times New Roman" pitchFamily="18" charset="0"/>
                  </a:rPr>
                  <a:t>a </a:t>
                </a:r>
                <a:endParaRPr lang="en-US" sz="1050" b="1" i="0" u="none" strike="noStrike" kern="1200" spc="0" baseline="0">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2137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Лист1!$H$25:$H$28</c:f>
              <c:numCache>
                <c:formatCode>General</c:formatCode>
                <c:ptCount val="4"/>
                <c:pt idx="0">
                  <c:v>0</c:v>
                </c:pt>
                <c:pt idx="1">
                  <c:v>0.5</c:v>
                </c:pt>
                <c:pt idx="2">
                  <c:v>1</c:v>
                </c:pt>
                <c:pt idx="3">
                  <c:v>1.5</c:v>
                </c:pt>
              </c:numCache>
            </c:numRef>
          </c:xVal>
          <c:yVal>
            <c:numRef>
              <c:f>Лист1!$I$25:$I$28</c:f>
              <c:numCache>
                <c:formatCode>General</c:formatCode>
                <c:ptCount val="4"/>
                <c:pt idx="0">
                  <c:v>27.125</c:v>
                </c:pt>
                <c:pt idx="1">
                  <c:v>28.625</c:v>
                </c:pt>
                <c:pt idx="2">
                  <c:v>41.25</c:v>
                </c:pt>
                <c:pt idx="3">
                  <c:v>51.5</c:v>
                </c:pt>
              </c:numCache>
            </c:numRef>
          </c:yVal>
          <c:smooth val="0"/>
          <c:extLst>
            <c:ext xmlns:c16="http://schemas.microsoft.com/office/drawing/2014/chart" uri="{C3380CC4-5D6E-409C-BE32-E72D297353CC}">
              <c16:uniqueId val="{00000001-5EC8-4F78-9EFA-FCED84A8FB36}"/>
            </c:ext>
          </c:extLst>
        </c:ser>
        <c:dLbls>
          <c:showLegendKey val="0"/>
          <c:showVal val="0"/>
          <c:showCatName val="0"/>
          <c:showSerName val="0"/>
          <c:showPercent val="0"/>
          <c:showBubbleSize val="0"/>
        </c:dLbls>
        <c:axId val="142705792"/>
        <c:axId val="142707712"/>
      </c:scatterChart>
      <c:valAx>
        <c:axId val="142705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r>
                  <a:rPr lang="ru-RU" sz="1050" b="1">
                    <a:solidFill>
                      <a:sysClr val="windowText" lastClr="000000"/>
                    </a:solidFill>
                    <a:latin typeface="Times New Roman" pitchFamily="18" charset="0"/>
                    <a:cs typeface="Times New Roman" pitchFamily="18" charset="0"/>
                  </a:rPr>
                  <a:t>Концентрация</a:t>
                </a:r>
                <a:r>
                  <a:rPr lang="ru-RU" sz="1000" b="1">
                    <a:solidFill>
                      <a:sysClr val="windowText" lastClr="000000"/>
                    </a:solidFill>
                    <a:latin typeface="Times New Roman" pitchFamily="18" charset="0"/>
                    <a:cs typeface="Times New Roman" pitchFamily="18" charset="0"/>
                  </a:rPr>
                  <a:t>,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2707712"/>
        <c:crosses val="autoZero"/>
        <c:crossBetween val="midCat"/>
      </c:valAx>
      <c:valAx>
        <c:axId val="14270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itchFamily="18" charset="0"/>
                    <a:ea typeface="+mn-ea"/>
                    <a:cs typeface="Times New Roman" pitchFamily="18" charset="0"/>
                  </a:defRPr>
                </a:pPr>
                <a:r>
                  <a:rPr lang="ru-RU" sz="1050" b="1" i="0" u="none" strike="noStrike" kern="1200" baseline="0">
                    <a:solidFill>
                      <a:sysClr val="windowText" lastClr="000000"/>
                    </a:solidFill>
                    <a:effectLst/>
                    <a:latin typeface="Times New Roman" pitchFamily="18" charset="0"/>
                    <a:cs typeface="Times New Roman" pitchFamily="18" charset="0"/>
                  </a:rPr>
                  <a:t>Прочность на сжатие, </a:t>
                </a:r>
                <a:r>
                  <a:rPr lang="en-US" sz="1050" b="1" i="0" u="none" strike="noStrike" kern="1200" baseline="0">
                    <a:solidFill>
                      <a:sysClr val="windowText" lastClr="000000"/>
                    </a:solidFill>
                    <a:effectLst/>
                    <a:latin typeface="Times New Roman" pitchFamily="18" charset="0"/>
                    <a:cs typeface="Times New Roman" pitchFamily="18" charset="0"/>
                  </a:rPr>
                  <a:t>M</a:t>
                </a:r>
                <a:r>
                  <a:rPr lang="ru-RU" sz="1050" b="1" i="0" u="none" strike="noStrike" kern="1200" baseline="0">
                    <a:solidFill>
                      <a:sysClr val="windowText" lastClr="000000"/>
                    </a:solidFill>
                    <a:effectLst/>
                    <a:latin typeface="Times New Roman" pitchFamily="18" charset="0"/>
                    <a:cs typeface="Times New Roman" pitchFamily="18" charset="0"/>
                  </a:rPr>
                  <a:t>П</a:t>
                </a:r>
                <a:r>
                  <a:rPr lang="en-US" sz="1050" b="1" i="0" u="none" strike="noStrike" kern="1200" baseline="0">
                    <a:solidFill>
                      <a:sysClr val="windowText" lastClr="000000"/>
                    </a:solidFill>
                    <a:effectLst/>
                    <a:latin typeface="Times New Roman" pitchFamily="18" charset="0"/>
                    <a:cs typeface="Times New Roman" pitchFamily="18" charset="0"/>
                  </a:rPr>
                  <a:t>a </a:t>
                </a:r>
                <a:endParaRPr lang="en-US" sz="1050" b="1" i="0" u="none" strike="noStrike" kern="1200" spc="0" baseline="0">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270579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poly"/>
            <c:order val="2"/>
            <c:dispRSqr val="0"/>
            <c:dispEq val="0"/>
          </c:trendline>
          <c:xVal>
            <c:numRef>
              <c:f>Лист1!$E$46:$E$49</c:f>
              <c:numCache>
                <c:formatCode>General</c:formatCode>
                <c:ptCount val="4"/>
                <c:pt idx="0">
                  <c:v>80</c:v>
                </c:pt>
                <c:pt idx="1">
                  <c:v>100</c:v>
                </c:pt>
                <c:pt idx="2">
                  <c:v>120</c:v>
                </c:pt>
                <c:pt idx="3">
                  <c:v>140</c:v>
                </c:pt>
              </c:numCache>
            </c:numRef>
          </c:xVal>
          <c:yVal>
            <c:numRef>
              <c:f>Лист1!$F$46:$F$49</c:f>
              <c:numCache>
                <c:formatCode>General</c:formatCode>
                <c:ptCount val="4"/>
                <c:pt idx="0">
                  <c:v>36.5</c:v>
                </c:pt>
                <c:pt idx="1">
                  <c:v>38.375</c:v>
                </c:pt>
                <c:pt idx="2">
                  <c:v>38.75</c:v>
                </c:pt>
                <c:pt idx="3">
                  <c:v>36.75</c:v>
                </c:pt>
              </c:numCache>
            </c:numRef>
          </c:yVal>
          <c:smooth val="0"/>
          <c:extLst>
            <c:ext xmlns:c16="http://schemas.microsoft.com/office/drawing/2014/chart" uri="{C3380CC4-5D6E-409C-BE32-E72D297353CC}">
              <c16:uniqueId val="{00000001-81C6-44B7-9C5C-AF750E0342C2}"/>
            </c:ext>
          </c:extLst>
        </c:ser>
        <c:dLbls>
          <c:showLegendKey val="0"/>
          <c:showVal val="0"/>
          <c:showCatName val="0"/>
          <c:showSerName val="0"/>
          <c:showPercent val="0"/>
          <c:showBubbleSize val="0"/>
        </c:dLbls>
        <c:axId val="146989440"/>
        <c:axId val="146991360"/>
      </c:scatterChart>
      <c:valAx>
        <c:axId val="146989440"/>
        <c:scaling>
          <c:orientation val="minMax"/>
          <c:min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itchFamily="18" charset="0"/>
                    <a:ea typeface="+mn-ea"/>
                    <a:cs typeface="Times New Roman" pitchFamily="18" charset="0"/>
                  </a:defRPr>
                </a:pPr>
                <a:r>
                  <a:rPr lang="ru-RU" sz="1050" b="1">
                    <a:solidFill>
                      <a:sysClr val="windowText" lastClr="000000"/>
                    </a:solidFill>
                    <a:latin typeface="Times New Roman" pitchFamily="18" charset="0"/>
                    <a:cs typeface="Times New Roman" pitchFamily="18" charset="0"/>
                  </a:rPr>
                  <a:t>Температура, 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46991360"/>
        <c:crosses val="autoZero"/>
        <c:crossBetween val="midCat"/>
      </c:valAx>
      <c:valAx>
        <c:axId val="14699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itchFamily="18" charset="0"/>
                    <a:ea typeface="+mn-ea"/>
                    <a:cs typeface="Times New Roman" pitchFamily="18" charset="0"/>
                  </a:defRPr>
                </a:pPr>
                <a:r>
                  <a:rPr lang="ru-RU" sz="1050" b="1" i="0" u="none" strike="noStrike" kern="1200" baseline="0">
                    <a:solidFill>
                      <a:sysClr val="windowText" lastClr="000000"/>
                    </a:solidFill>
                    <a:effectLst/>
                    <a:latin typeface="Times New Roman" pitchFamily="18" charset="0"/>
                    <a:cs typeface="Times New Roman" pitchFamily="18" charset="0"/>
                  </a:rPr>
                  <a:t>Прочность на сжатие, </a:t>
                </a:r>
                <a:r>
                  <a:rPr lang="en-US" sz="1050" b="1" i="0" u="none" strike="noStrike" kern="1200" baseline="0">
                    <a:solidFill>
                      <a:sysClr val="windowText" lastClr="000000"/>
                    </a:solidFill>
                    <a:effectLst/>
                    <a:latin typeface="Times New Roman" pitchFamily="18" charset="0"/>
                    <a:cs typeface="Times New Roman" pitchFamily="18" charset="0"/>
                  </a:rPr>
                  <a:t>M</a:t>
                </a:r>
                <a:r>
                  <a:rPr lang="ru-RU" sz="1050" b="1" i="0" u="none" strike="noStrike" kern="1200" baseline="0">
                    <a:solidFill>
                      <a:sysClr val="windowText" lastClr="000000"/>
                    </a:solidFill>
                    <a:effectLst/>
                    <a:latin typeface="Times New Roman" pitchFamily="18" charset="0"/>
                    <a:cs typeface="Times New Roman" pitchFamily="18" charset="0"/>
                  </a:rPr>
                  <a:t>П</a:t>
                </a:r>
                <a:r>
                  <a:rPr lang="en-US" sz="1050" b="1" i="0" u="none" strike="noStrike" kern="1200" baseline="0">
                    <a:solidFill>
                      <a:sysClr val="windowText" lastClr="000000"/>
                    </a:solidFill>
                    <a:effectLst/>
                    <a:latin typeface="Times New Roman" pitchFamily="18" charset="0"/>
                    <a:cs typeface="Times New Roman" pitchFamily="18" charset="0"/>
                  </a:rPr>
                  <a:t>a </a:t>
                </a:r>
                <a:endParaRPr lang="en-US" sz="1050" b="1" i="0" u="none" strike="noStrike" kern="1200" spc="0" baseline="0">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4698944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Лист1!$H$46:$H$49</c:f>
              <c:numCache>
                <c:formatCode>General</c:formatCode>
                <c:ptCount val="4"/>
                <c:pt idx="0">
                  <c:v>0</c:v>
                </c:pt>
                <c:pt idx="1">
                  <c:v>0.5</c:v>
                </c:pt>
                <c:pt idx="2">
                  <c:v>1</c:v>
                </c:pt>
                <c:pt idx="3">
                  <c:v>1.5</c:v>
                </c:pt>
              </c:numCache>
            </c:numRef>
          </c:xVal>
          <c:yVal>
            <c:numRef>
              <c:f>Лист1!$I$46:$I$49</c:f>
              <c:numCache>
                <c:formatCode>General</c:formatCode>
                <c:ptCount val="4"/>
                <c:pt idx="0">
                  <c:v>27.375</c:v>
                </c:pt>
                <c:pt idx="1">
                  <c:v>30.25</c:v>
                </c:pt>
                <c:pt idx="2">
                  <c:v>41.25</c:v>
                </c:pt>
                <c:pt idx="3">
                  <c:v>51.5</c:v>
                </c:pt>
              </c:numCache>
            </c:numRef>
          </c:yVal>
          <c:smooth val="0"/>
          <c:extLst>
            <c:ext xmlns:c16="http://schemas.microsoft.com/office/drawing/2014/chart" uri="{C3380CC4-5D6E-409C-BE32-E72D297353CC}">
              <c16:uniqueId val="{00000001-08D3-40AB-BC0E-483A1DF5A53D}"/>
            </c:ext>
          </c:extLst>
        </c:ser>
        <c:dLbls>
          <c:showLegendKey val="0"/>
          <c:showVal val="0"/>
          <c:showCatName val="0"/>
          <c:showSerName val="0"/>
          <c:showPercent val="0"/>
          <c:showBubbleSize val="0"/>
        </c:dLbls>
        <c:axId val="149627264"/>
        <c:axId val="149629184"/>
      </c:scatterChart>
      <c:valAx>
        <c:axId val="1496272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itchFamily="18" charset="0"/>
                    <a:ea typeface="+mn-ea"/>
                    <a:cs typeface="Times New Roman" pitchFamily="18" charset="0"/>
                  </a:defRPr>
                </a:pPr>
                <a:r>
                  <a:rPr lang="ru-RU" sz="1050" b="1">
                    <a:solidFill>
                      <a:sysClr val="windowText" lastClr="000000"/>
                    </a:solidFill>
                    <a:latin typeface="Times New Roman" pitchFamily="18" charset="0"/>
                    <a:cs typeface="Times New Roman" pitchFamily="18" charset="0"/>
                  </a:rPr>
                  <a:t>Концентрация,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9629184"/>
        <c:crosses val="autoZero"/>
        <c:crossBetween val="midCat"/>
      </c:valAx>
      <c:valAx>
        <c:axId val="14962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itchFamily="18" charset="0"/>
                    <a:ea typeface="+mn-ea"/>
                    <a:cs typeface="Times New Roman" pitchFamily="18" charset="0"/>
                  </a:defRPr>
                </a:pPr>
                <a:r>
                  <a:rPr lang="ru-RU" sz="1050" b="1" i="0" u="none" strike="noStrike" kern="1200" baseline="0">
                    <a:solidFill>
                      <a:sysClr val="windowText" lastClr="000000"/>
                    </a:solidFill>
                    <a:effectLst/>
                    <a:latin typeface="Times New Roman" pitchFamily="18" charset="0"/>
                    <a:cs typeface="Times New Roman" pitchFamily="18" charset="0"/>
                  </a:rPr>
                  <a:t>Прочность на сжатие, </a:t>
                </a:r>
                <a:r>
                  <a:rPr lang="en-US" sz="1050" b="1" i="0" u="none" strike="noStrike" kern="1200" baseline="0">
                    <a:solidFill>
                      <a:sysClr val="windowText" lastClr="000000"/>
                    </a:solidFill>
                    <a:effectLst/>
                    <a:latin typeface="Times New Roman" pitchFamily="18" charset="0"/>
                    <a:cs typeface="Times New Roman" pitchFamily="18" charset="0"/>
                  </a:rPr>
                  <a:t>M</a:t>
                </a:r>
                <a:r>
                  <a:rPr lang="ru-RU" sz="1050" b="1" i="0" u="none" strike="noStrike" kern="1200" baseline="0">
                    <a:solidFill>
                      <a:sysClr val="windowText" lastClr="000000"/>
                    </a:solidFill>
                    <a:effectLst/>
                    <a:latin typeface="Times New Roman" pitchFamily="18" charset="0"/>
                    <a:cs typeface="Times New Roman" pitchFamily="18" charset="0"/>
                  </a:rPr>
                  <a:t>П</a:t>
                </a:r>
                <a:r>
                  <a:rPr lang="en-US" sz="1050" b="1" i="0" u="none" strike="noStrike" kern="1200" baseline="0">
                    <a:solidFill>
                      <a:sysClr val="windowText" lastClr="000000"/>
                    </a:solidFill>
                    <a:effectLst/>
                    <a:latin typeface="Times New Roman" pitchFamily="18" charset="0"/>
                    <a:cs typeface="Times New Roman" pitchFamily="18" charset="0"/>
                  </a:rPr>
                  <a:t>a </a:t>
                </a:r>
                <a:endParaRPr lang="en-US" sz="1050" b="1" i="0" u="none" strike="noStrike" kern="1200" spc="0" baseline="0">
                  <a:solidFill>
                    <a:sysClr val="windowText" lastClr="000000"/>
                  </a:solidFill>
                  <a:latin typeface="Times New Roman" pitchFamily="18" charset="0"/>
                  <a:cs typeface="Times New Roman"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14962726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Лист1!$F$1</c:f>
              <c:strCache>
                <c:ptCount val="1"/>
                <c:pt idx="0">
                  <c:v>Прочность на сжатие, MПa</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Лист1!$E$2:$E$5</c:f>
              <c:numCache>
                <c:formatCode>General</c:formatCode>
                <c:ptCount val="4"/>
                <c:pt idx="0">
                  <c:v>100</c:v>
                </c:pt>
                <c:pt idx="1">
                  <c:v>400</c:v>
                </c:pt>
                <c:pt idx="2">
                  <c:v>700</c:v>
                </c:pt>
                <c:pt idx="3">
                  <c:v>1000</c:v>
                </c:pt>
              </c:numCache>
            </c:numRef>
          </c:xVal>
          <c:yVal>
            <c:numRef>
              <c:f>Лист1!$F$2:$F$5</c:f>
              <c:numCache>
                <c:formatCode>General</c:formatCode>
                <c:ptCount val="4"/>
                <c:pt idx="0">
                  <c:v>29.8125</c:v>
                </c:pt>
                <c:pt idx="1">
                  <c:v>29.424999999999986</c:v>
                </c:pt>
                <c:pt idx="2">
                  <c:v>28.525000000000002</c:v>
                </c:pt>
                <c:pt idx="3">
                  <c:v>27.125</c:v>
                </c:pt>
              </c:numCache>
            </c:numRef>
          </c:yVal>
          <c:smooth val="0"/>
          <c:extLst>
            <c:ext xmlns:c16="http://schemas.microsoft.com/office/drawing/2014/chart" uri="{C3380CC4-5D6E-409C-BE32-E72D297353CC}">
              <c16:uniqueId val="{00000001-D7D7-4F32-9D8C-0655523EBA11}"/>
            </c:ext>
          </c:extLst>
        </c:ser>
        <c:dLbls>
          <c:showLegendKey val="0"/>
          <c:showVal val="0"/>
          <c:showCatName val="0"/>
          <c:showSerName val="0"/>
          <c:showPercent val="0"/>
          <c:showBubbleSize val="0"/>
        </c:dLbls>
        <c:axId val="154540672"/>
        <c:axId val="154542848"/>
      </c:scatterChart>
      <c:valAx>
        <c:axId val="154540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Время, час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4542848"/>
        <c:crosses val="autoZero"/>
        <c:crossBetween val="midCat"/>
      </c:valAx>
      <c:valAx>
        <c:axId val="15454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ru-RU" sz="11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Прочность на сжатие, MПa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45406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0BE22-DCAA-4718-9BE4-7C6363BF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108</Pages>
  <Words>30148</Words>
  <Characters>171850</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Абдраукова Сабина</cp:lastModifiedBy>
  <cp:revision>3</cp:revision>
  <dcterms:created xsi:type="dcterms:W3CDTF">2026-04-23T14:15:00Z</dcterms:created>
  <dcterms:modified xsi:type="dcterms:W3CDTF">2026-04-23T14:38:00Z</dcterms:modified>
</cp:coreProperties>
</file>