
<file path=[Content_Types].xml><?xml version="1.0" encoding="utf-8"?>
<Types xmlns="http://schemas.openxmlformats.org/package/2006/content-types">
  <Default Extension="png" ContentType="image/png"/>
  <Default Extension="bin" ContentType="application/vnd.openxmlformats-officedocument.oleObject"/>
  <Default Extension="svg" ContentType="image/svg+xml"/>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rawings/drawing1.xml" ContentType="application/vnd.openxmlformats-officedocument.drawingml.chartshapes+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footer1.xml" ContentType="application/vnd.openxmlformats-officedocument.wordprocessingml.footer+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drawings/drawing2.xml" ContentType="application/vnd.openxmlformats-officedocument.drawingml.chartshapes+xml"/>
  <Override PartName="/word/charts/chart1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C9193" w14:textId="3EC26B3F" w:rsidR="000B7CCF" w:rsidRDefault="005A272A" w:rsidP="001C294C">
      <w:pPr>
        <w:ind w:left="0" w:right="-1" w:firstLine="0"/>
        <w:jc w:val="center"/>
        <w:rPr>
          <w:rFonts w:cs="Times New Roman"/>
          <w:szCs w:val="28"/>
        </w:rPr>
      </w:pPr>
      <w:bookmarkStart w:id="0" w:name="_Hlk103194897"/>
      <w:bookmarkStart w:id="1" w:name="_Hlk201085928"/>
      <w:bookmarkStart w:id="2" w:name="_Hlk192707278"/>
      <w:bookmarkStart w:id="3" w:name="_Hlk187605494"/>
      <w:bookmarkEnd w:id="0"/>
      <w:r>
        <w:rPr>
          <w:rFonts w:cs="Times New Roman"/>
          <w:szCs w:val="28"/>
        </w:rPr>
        <w:t>НАО Казахский н</w:t>
      </w:r>
      <w:r w:rsidR="000B7CCF" w:rsidRPr="00C74D28">
        <w:rPr>
          <w:rFonts w:cs="Times New Roman"/>
          <w:szCs w:val="28"/>
        </w:rPr>
        <w:t>ациональный медицинский университет</w:t>
      </w:r>
    </w:p>
    <w:p w14:paraId="3C9FC73C" w14:textId="79F7EC2C" w:rsidR="005A272A" w:rsidRPr="005A272A" w:rsidRDefault="006F64BF" w:rsidP="001C294C">
      <w:pPr>
        <w:ind w:left="0" w:right="-1" w:firstLine="0"/>
        <w:jc w:val="center"/>
        <w:rPr>
          <w:rFonts w:cs="Times New Roman"/>
          <w:szCs w:val="28"/>
        </w:rPr>
      </w:pPr>
      <w:r>
        <w:rPr>
          <w:rFonts w:cs="Times New Roman"/>
          <w:szCs w:val="28"/>
        </w:rPr>
        <w:t>и</w:t>
      </w:r>
      <w:r w:rsidR="005A272A">
        <w:rPr>
          <w:rFonts w:cs="Times New Roman"/>
          <w:szCs w:val="28"/>
        </w:rPr>
        <w:t>м. С.</w:t>
      </w:r>
      <w:r>
        <w:rPr>
          <w:rFonts w:cs="Times New Roman"/>
          <w:szCs w:val="28"/>
        </w:rPr>
        <w:t>Д.</w:t>
      </w:r>
      <w:r w:rsidR="00434B52">
        <w:rPr>
          <w:rFonts w:cs="Times New Roman"/>
          <w:szCs w:val="28"/>
        </w:rPr>
        <w:t xml:space="preserve"> </w:t>
      </w:r>
      <w:r w:rsidR="005A272A">
        <w:rPr>
          <w:rFonts w:cs="Times New Roman"/>
          <w:szCs w:val="28"/>
        </w:rPr>
        <w:t>Асфендиярова</w:t>
      </w:r>
    </w:p>
    <w:bookmarkEnd w:id="1"/>
    <w:p w14:paraId="6169910D" w14:textId="77777777" w:rsidR="000B7CCF" w:rsidRPr="00C74D28" w:rsidRDefault="000B7CCF" w:rsidP="001C294C">
      <w:pPr>
        <w:ind w:left="0" w:right="-1" w:firstLine="0"/>
        <w:jc w:val="center"/>
        <w:rPr>
          <w:rFonts w:cs="Times New Roman"/>
          <w:szCs w:val="28"/>
        </w:rPr>
      </w:pPr>
    </w:p>
    <w:p w14:paraId="29EE7D62" w14:textId="77777777" w:rsidR="000B7CCF" w:rsidRPr="00C74D28" w:rsidRDefault="000B7CCF" w:rsidP="001C294C">
      <w:pPr>
        <w:ind w:left="0" w:right="-1" w:firstLine="0"/>
        <w:jc w:val="center"/>
        <w:rPr>
          <w:rFonts w:cs="Times New Roman"/>
          <w:szCs w:val="28"/>
        </w:rPr>
      </w:pPr>
    </w:p>
    <w:p w14:paraId="3D4CF464" w14:textId="77777777" w:rsidR="000B7CCF" w:rsidRPr="00C74D28" w:rsidRDefault="000B7CCF" w:rsidP="001C294C">
      <w:pPr>
        <w:ind w:left="0" w:right="-1" w:firstLine="0"/>
        <w:jc w:val="center"/>
        <w:rPr>
          <w:rFonts w:cs="Times New Roman"/>
          <w:szCs w:val="28"/>
        </w:rPr>
      </w:pPr>
    </w:p>
    <w:p w14:paraId="4C48675C" w14:textId="16A4B8BC" w:rsidR="000B7CCF" w:rsidRPr="00C74D28" w:rsidRDefault="000B7CCF" w:rsidP="00434B52">
      <w:pPr>
        <w:ind w:left="0" w:right="-1" w:firstLine="0"/>
        <w:rPr>
          <w:rFonts w:cs="Times New Roman"/>
          <w:b/>
          <w:szCs w:val="28"/>
        </w:rPr>
      </w:pPr>
      <w:r w:rsidRPr="00C74D28">
        <w:rPr>
          <w:rFonts w:cs="Times New Roman"/>
          <w:szCs w:val="28"/>
        </w:rPr>
        <w:t xml:space="preserve">УДК </w:t>
      </w:r>
      <w:r w:rsidRPr="00C74D28">
        <w:rPr>
          <w:rFonts w:eastAsia="Times New Roman" w:cs="Times New Roman"/>
          <w:szCs w:val="28"/>
        </w:rPr>
        <w:t xml:space="preserve">618.177-089.888.11                           </w:t>
      </w:r>
      <w:r w:rsidR="00434B52">
        <w:rPr>
          <w:rFonts w:eastAsia="Times New Roman" w:cs="Times New Roman"/>
          <w:szCs w:val="28"/>
        </w:rPr>
        <w:t xml:space="preserve">                  </w:t>
      </w:r>
      <w:r w:rsidRPr="00C74D28">
        <w:rPr>
          <w:rFonts w:eastAsia="Times New Roman" w:cs="Times New Roman"/>
          <w:szCs w:val="28"/>
        </w:rPr>
        <w:t xml:space="preserve">                 На правах рукописи</w:t>
      </w:r>
    </w:p>
    <w:p w14:paraId="10B215C2" w14:textId="77777777" w:rsidR="000B7CCF" w:rsidRDefault="000B7CCF" w:rsidP="001C294C">
      <w:pPr>
        <w:ind w:left="0" w:right="-1" w:firstLine="0"/>
        <w:jc w:val="center"/>
        <w:rPr>
          <w:rFonts w:cs="Times New Roman"/>
          <w:b/>
          <w:szCs w:val="28"/>
        </w:rPr>
      </w:pPr>
    </w:p>
    <w:p w14:paraId="484FB380" w14:textId="77777777" w:rsidR="00434B52" w:rsidRPr="00C74D28" w:rsidRDefault="00434B52" w:rsidP="001C294C">
      <w:pPr>
        <w:ind w:left="0" w:right="-1" w:firstLine="0"/>
        <w:jc w:val="center"/>
        <w:rPr>
          <w:rFonts w:cs="Times New Roman"/>
          <w:b/>
          <w:szCs w:val="28"/>
        </w:rPr>
      </w:pPr>
    </w:p>
    <w:p w14:paraId="1AF96515" w14:textId="77777777" w:rsidR="000B7CCF" w:rsidRPr="00C74D28" w:rsidRDefault="000B7CCF" w:rsidP="001C294C">
      <w:pPr>
        <w:ind w:left="0" w:right="-1" w:firstLine="0"/>
        <w:jc w:val="center"/>
        <w:rPr>
          <w:rFonts w:cs="Times New Roman"/>
          <w:b/>
          <w:szCs w:val="28"/>
        </w:rPr>
      </w:pPr>
    </w:p>
    <w:p w14:paraId="6CA7938B" w14:textId="77777777" w:rsidR="000B7CCF" w:rsidRPr="00C74D28" w:rsidRDefault="000B7CCF" w:rsidP="001C294C">
      <w:pPr>
        <w:ind w:left="0" w:right="-1" w:firstLine="0"/>
        <w:jc w:val="center"/>
        <w:rPr>
          <w:rFonts w:cs="Times New Roman"/>
          <w:b/>
          <w:szCs w:val="28"/>
        </w:rPr>
      </w:pPr>
      <w:r w:rsidRPr="00C74D28">
        <w:rPr>
          <w:rFonts w:cs="Times New Roman"/>
          <w:b/>
          <w:szCs w:val="28"/>
        </w:rPr>
        <w:t>РЫБИНА АНАСТАСИЯ НИКОЛАЕВНА</w:t>
      </w:r>
    </w:p>
    <w:p w14:paraId="73D42F2F" w14:textId="77777777" w:rsidR="000B7CCF" w:rsidRDefault="000B7CCF" w:rsidP="001C294C">
      <w:pPr>
        <w:ind w:left="0" w:right="-1" w:firstLine="0"/>
        <w:jc w:val="center"/>
        <w:rPr>
          <w:rFonts w:cs="Times New Roman"/>
          <w:b/>
          <w:szCs w:val="28"/>
        </w:rPr>
      </w:pPr>
    </w:p>
    <w:p w14:paraId="34A61FF9" w14:textId="77777777" w:rsidR="00434B52" w:rsidRDefault="00434B52" w:rsidP="001C294C">
      <w:pPr>
        <w:ind w:left="0" w:right="-1" w:firstLine="0"/>
        <w:jc w:val="center"/>
        <w:rPr>
          <w:rFonts w:cs="Times New Roman"/>
          <w:b/>
          <w:szCs w:val="28"/>
        </w:rPr>
      </w:pPr>
    </w:p>
    <w:p w14:paraId="64257191" w14:textId="77777777" w:rsidR="00434B52" w:rsidRPr="00C74D28" w:rsidRDefault="00434B52" w:rsidP="001C294C">
      <w:pPr>
        <w:ind w:left="0" w:right="-1" w:firstLine="0"/>
        <w:jc w:val="center"/>
        <w:rPr>
          <w:rFonts w:cs="Times New Roman"/>
          <w:b/>
          <w:szCs w:val="28"/>
        </w:rPr>
      </w:pPr>
    </w:p>
    <w:p w14:paraId="2E23094C" w14:textId="77777777" w:rsidR="000B7CCF" w:rsidRPr="00C74D28" w:rsidRDefault="000B7CCF" w:rsidP="001C294C">
      <w:pPr>
        <w:ind w:left="0" w:right="-1" w:firstLine="0"/>
        <w:jc w:val="center"/>
        <w:rPr>
          <w:rFonts w:cs="Times New Roman"/>
          <w:b/>
          <w:szCs w:val="28"/>
        </w:rPr>
      </w:pPr>
      <w:r w:rsidRPr="0031054E">
        <w:rPr>
          <w:rFonts w:cs="Times New Roman"/>
          <w:b/>
          <w:szCs w:val="28"/>
        </w:rPr>
        <w:t>Персонифицированный подход к преодолению бесплодия у пациенток старшего репродуктивного возраста</w:t>
      </w:r>
    </w:p>
    <w:p w14:paraId="0B82A6EA" w14:textId="77777777" w:rsidR="00434B52" w:rsidRDefault="00434B52" w:rsidP="001C294C">
      <w:pPr>
        <w:shd w:val="clear" w:color="auto" w:fill="FFFFFF"/>
        <w:ind w:left="0" w:right="-1" w:firstLine="0"/>
        <w:jc w:val="center"/>
        <w:rPr>
          <w:rStyle w:val="s0"/>
          <w:b/>
          <w:bCs/>
          <w:szCs w:val="24"/>
        </w:rPr>
      </w:pPr>
    </w:p>
    <w:p w14:paraId="2E4A0D51" w14:textId="77777777" w:rsidR="00434B52" w:rsidRDefault="00434B52" w:rsidP="001C294C">
      <w:pPr>
        <w:shd w:val="clear" w:color="auto" w:fill="FFFFFF"/>
        <w:ind w:left="0" w:right="-1" w:firstLine="0"/>
        <w:jc w:val="center"/>
        <w:rPr>
          <w:rStyle w:val="s0"/>
          <w:b/>
          <w:bCs/>
          <w:szCs w:val="24"/>
        </w:rPr>
      </w:pPr>
    </w:p>
    <w:p w14:paraId="69ED99A4" w14:textId="77777777" w:rsidR="00434B52" w:rsidRDefault="00434B52" w:rsidP="001C294C">
      <w:pPr>
        <w:shd w:val="clear" w:color="auto" w:fill="FFFFFF"/>
        <w:ind w:left="0" w:right="-1" w:firstLine="0"/>
        <w:jc w:val="center"/>
        <w:rPr>
          <w:rStyle w:val="s0"/>
          <w:b/>
          <w:bCs/>
          <w:szCs w:val="24"/>
        </w:rPr>
      </w:pPr>
    </w:p>
    <w:p w14:paraId="11287FC1" w14:textId="1C633D79" w:rsidR="000B7CCF" w:rsidRPr="00434B52" w:rsidRDefault="000B7CCF" w:rsidP="001C294C">
      <w:pPr>
        <w:shd w:val="clear" w:color="auto" w:fill="FFFFFF"/>
        <w:ind w:left="0" w:right="-1" w:firstLine="0"/>
        <w:jc w:val="center"/>
        <w:rPr>
          <w:rFonts w:cs="Times New Roman"/>
          <w:szCs w:val="28"/>
        </w:rPr>
      </w:pPr>
      <w:r w:rsidRPr="00434B52">
        <w:rPr>
          <w:rStyle w:val="s0"/>
          <w:bCs/>
          <w:szCs w:val="24"/>
        </w:rPr>
        <w:t>8D</w:t>
      </w:r>
      <w:r w:rsidRPr="00434B52">
        <w:rPr>
          <w:rStyle w:val="s0"/>
          <w:bCs/>
          <w:szCs w:val="24"/>
          <w:lang w:val="kk-KZ"/>
        </w:rPr>
        <w:t xml:space="preserve">10103 </w:t>
      </w:r>
      <w:r w:rsidR="00434B52">
        <w:rPr>
          <w:rStyle w:val="s0"/>
          <w:bCs/>
          <w:szCs w:val="24"/>
          <w:lang w:val="kk-KZ"/>
        </w:rPr>
        <w:t>‒</w:t>
      </w:r>
      <w:r w:rsidRPr="00434B52">
        <w:rPr>
          <w:rFonts w:cs="Times New Roman"/>
          <w:szCs w:val="28"/>
        </w:rPr>
        <w:t xml:space="preserve"> Медицина</w:t>
      </w:r>
    </w:p>
    <w:p w14:paraId="59B9CC1B" w14:textId="77777777" w:rsidR="000B7CCF" w:rsidRDefault="000B7CCF" w:rsidP="001C294C">
      <w:pPr>
        <w:ind w:left="0" w:right="-1" w:firstLine="0"/>
        <w:jc w:val="center"/>
        <w:rPr>
          <w:rFonts w:cs="Times New Roman"/>
          <w:b/>
          <w:szCs w:val="28"/>
        </w:rPr>
      </w:pPr>
    </w:p>
    <w:p w14:paraId="263A1942" w14:textId="77777777" w:rsidR="00434B52" w:rsidRDefault="00434B52" w:rsidP="001C294C">
      <w:pPr>
        <w:ind w:left="0" w:right="-1" w:firstLine="0"/>
        <w:jc w:val="center"/>
        <w:rPr>
          <w:rFonts w:cs="Times New Roman"/>
          <w:b/>
          <w:szCs w:val="28"/>
        </w:rPr>
      </w:pPr>
    </w:p>
    <w:p w14:paraId="1DE7CBB3" w14:textId="77777777" w:rsidR="00434B52" w:rsidRPr="00C74D28" w:rsidRDefault="00434B52" w:rsidP="001C294C">
      <w:pPr>
        <w:ind w:left="0" w:right="-1" w:firstLine="0"/>
        <w:jc w:val="center"/>
        <w:rPr>
          <w:rFonts w:cs="Times New Roman"/>
          <w:b/>
          <w:szCs w:val="28"/>
        </w:rPr>
      </w:pPr>
    </w:p>
    <w:p w14:paraId="578F3A03" w14:textId="77777777" w:rsidR="00360274" w:rsidRPr="00360274" w:rsidRDefault="000B7CCF" w:rsidP="001C294C">
      <w:pPr>
        <w:ind w:left="0" w:right="-1" w:firstLine="0"/>
        <w:jc w:val="center"/>
        <w:rPr>
          <w:rFonts w:cs="Times New Roman"/>
          <w:b/>
          <w:szCs w:val="28"/>
        </w:rPr>
      </w:pPr>
      <w:r w:rsidRPr="00360274">
        <w:rPr>
          <w:rFonts w:cs="Times New Roman"/>
          <w:spacing w:val="2"/>
          <w:szCs w:val="28"/>
        </w:rPr>
        <w:t>Диссертация на соискание степени</w:t>
      </w:r>
      <w:r w:rsidRPr="00360274">
        <w:rPr>
          <w:rFonts w:cs="Times New Roman"/>
          <w:b/>
          <w:szCs w:val="28"/>
        </w:rPr>
        <w:t xml:space="preserve"> </w:t>
      </w:r>
    </w:p>
    <w:p w14:paraId="47D7FC1A" w14:textId="1CC3EBC2" w:rsidR="000B7CCF" w:rsidRPr="00360274" w:rsidRDefault="00360274" w:rsidP="001C294C">
      <w:pPr>
        <w:ind w:left="0" w:right="-1" w:firstLine="0"/>
        <w:jc w:val="center"/>
        <w:rPr>
          <w:rFonts w:cs="Times New Roman"/>
          <w:bCs/>
          <w:szCs w:val="28"/>
        </w:rPr>
      </w:pPr>
      <w:r>
        <w:rPr>
          <w:rFonts w:cs="Times New Roman"/>
          <w:bCs/>
          <w:szCs w:val="28"/>
        </w:rPr>
        <w:t>доктора</w:t>
      </w:r>
      <w:r w:rsidRPr="00005ABA">
        <w:rPr>
          <w:rFonts w:cs="Times New Roman"/>
          <w:bCs/>
          <w:szCs w:val="28"/>
        </w:rPr>
        <w:t xml:space="preserve"> </w:t>
      </w:r>
      <w:r>
        <w:rPr>
          <w:rFonts w:cs="Times New Roman"/>
          <w:bCs/>
          <w:szCs w:val="28"/>
        </w:rPr>
        <w:t>философии (</w:t>
      </w:r>
      <w:r w:rsidR="000B7CCF" w:rsidRPr="00360274">
        <w:rPr>
          <w:rFonts w:cs="Times New Roman"/>
          <w:bCs/>
          <w:szCs w:val="28"/>
          <w:lang w:val="en-US"/>
        </w:rPr>
        <w:t>PhD</w:t>
      </w:r>
      <w:r>
        <w:rPr>
          <w:rFonts w:cs="Times New Roman"/>
          <w:bCs/>
          <w:szCs w:val="28"/>
        </w:rPr>
        <w:t>)</w:t>
      </w:r>
    </w:p>
    <w:p w14:paraId="43EF588C" w14:textId="234722E5" w:rsidR="000B7CCF" w:rsidRPr="00C74D28" w:rsidRDefault="000B7CCF" w:rsidP="001C294C">
      <w:pPr>
        <w:ind w:left="0" w:right="-1" w:firstLine="0"/>
        <w:jc w:val="center"/>
        <w:rPr>
          <w:rFonts w:cs="Times New Roman"/>
          <w:szCs w:val="28"/>
        </w:rPr>
      </w:pPr>
    </w:p>
    <w:p w14:paraId="4CE877D9" w14:textId="77777777" w:rsidR="00927108" w:rsidRDefault="00927108" w:rsidP="001C294C">
      <w:pPr>
        <w:ind w:left="0" w:right="-1" w:firstLine="0"/>
        <w:rPr>
          <w:rFonts w:cs="Times New Roman"/>
          <w:b/>
          <w:szCs w:val="28"/>
        </w:rPr>
      </w:pPr>
    </w:p>
    <w:p w14:paraId="3FA5D7C9" w14:textId="77777777" w:rsidR="000B7CCF" w:rsidRPr="00434B52" w:rsidRDefault="000B7CCF" w:rsidP="00434B52">
      <w:pPr>
        <w:ind w:left="0" w:right="-1" w:firstLine="0"/>
        <w:jc w:val="right"/>
        <w:rPr>
          <w:rFonts w:cs="Times New Roman"/>
          <w:szCs w:val="28"/>
        </w:rPr>
      </w:pPr>
    </w:p>
    <w:p w14:paraId="2996B29C" w14:textId="6E8DD16A" w:rsidR="000B7CCF" w:rsidRPr="00434B52" w:rsidRDefault="00434B52" w:rsidP="00434B52">
      <w:pPr>
        <w:ind w:left="0" w:right="-1" w:firstLine="0"/>
        <w:jc w:val="right"/>
        <w:rPr>
          <w:rFonts w:cs="Times New Roman"/>
          <w:szCs w:val="28"/>
        </w:rPr>
      </w:pPr>
      <w:r>
        <w:rPr>
          <w:rFonts w:cs="Times New Roman"/>
          <w:szCs w:val="28"/>
        </w:rPr>
        <w:t>Научные руководители</w:t>
      </w:r>
    </w:p>
    <w:p w14:paraId="387F0D99" w14:textId="1599611E" w:rsidR="00434B52" w:rsidRDefault="00434B52" w:rsidP="00434B52">
      <w:pPr>
        <w:ind w:left="0" w:right="-1" w:firstLine="0"/>
        <w:jc w:val="right"/>
        <w:rPr>
          <w:rFonts w:cs="Times New Roman"/>
          <w:szCs w:val="28"/>
        </w:rPr>
      </w:pPr>
      <w:r w:rsidRPr="00434B52">
        <w:rPr>
          <w:rFonts w:cs="Times New Roman"/>
          <w:szCs w:val="28"/>
        </w:rPr>
        <w:t>д</w:t>
      </w:r>
      <w:r>
        <w:rPr>
          <w:rFonts w:cs="Times New Roman"/>
          <w:szCs w:val="28"/>
        </w:rPr>
        <w:t xml:space="preserve">октор </w:t>
      </w:r>
      <w:r w:rsidR="00804AFF" w:rsidRPr="00434B52">
        <w:rPr>
          <w:rFonts w:cs="Times New Roman"/>
          <w:szCs w:val="28"/>
        </w:rPr>
        <w:t>м</w:t>
      </w:r>
      <w:r>
        <w:rPr>
          <w:rFonts w:cs="Times New Roman"/>
          <w:szCs w:val="28"/>
        </w:rPr>
        <w:t xml:space="preserve">едицинских </w:t>
      </w:r>
      <w:r w:rsidR="00804AFF" w:rsidRPr="00434B52">
        <w:rPr>
          <w:rFonts w:cs="Times New Roman"/>
          <w:szCs w:val="28"/>
        </w:rPr>
        <w:t>н</w:t>
      </w:r>
      <w:r>
        <w:rPr>
          <w:rFonts w:cs="Times New Roman"/>
          <w:szCs w:val="28"/>
        </w:rPr>
        <w:t>аук</w:t>
      </w:r>
      <w:r w:rsidR="00804AFF" w:rsidRPr="00434B52">
        <w:rPr>
          <w:rFonts w:cs="Times New Roman"/>
          <w:szCs w:val="28"/>
        </w:rPr>
        <w:t xml:space="preserve">, </w:t>
      </w:r>
    </w:p>
    <w:p w14:paraId="51A7C84B" w14:textId="7D397614" w:rsidR="00434B52" w:rsidRDefault="00804AFF" w:rsidP="00434B52">
      <w:pPr>
        <w:ind w:left="0" w:right="-1" w:firstLine="0"/>
        <w:jc w:val="right"/>
        <w:rPr>
          <w:rFonts w:cs="Times New Roman"/>
          <w:szCs w:val="28"/>
        </w:rPr>
      </w:pPr>
      <w:r w:rsidRPr="00434B52">
        <w:rPr>
          <w:rFonts w:cs="Times New Roman"/>
          <w:szCs w:val="28"/>
        </w:rPr>
        <w:t xml:space="preserve">профессор, </w:t>
      </w:r>
    </w:p>
    <w:p w14:paraId="72A9DF97" w14:textId="2CBBB798" w:rsidR="00804AFF" w:rsidRPr="00434B52" w:rsidRDefault="00804AFF" w:rsidP="00434B52">
      <w:pPr>
        <w:ind w:left="0" w:right="-1" w:firstLine="0"/>
        <w:jc w:val="right"/>
        <w:rPr>
          <w:rFonts w:cs="Times New Roman"/>
          <w:szCs w:val="28"/>
        </w:rPr>
      </w:pPr>
      <w:r w:rsidRPr="00434B52">
        <w:rPr>
          <w:rFonts w:cs="Times New Roman"/>
          <w:szCs w:val="28"/>
        </w:rPr>
        <w:t>академик НАН РК</w:t>
      </w:r>
    </w:p>
    <w:p w14:paraId="79F39538" w14:textId="74180488" w:rsidR="00804AFF" w:rsidRDefault="00434B52" w:rsidP="00434B52">
      <w:pPr>
        <w:ind w:left="0" w:right="-1" w:firstLine="0"/>
        <w:jc w:val="right"/>
        <w:rPr>
          <w:rFonts w:cs="Times New Roman"/>
          <w:szCs w:val="28"/>
        </w:rPr>
      </w:pPr>
      <w:r>
        <w:rPr>
          <w:rFonts w:cs="Times New Roman"/>
          <w:szCs w:val="28"/>
        </w:rPr>
        <w:t xml:space="preserve">В.Н. Локшин </w:t>
      </w:r>
    </w:p>
    <w:p w14:paraId="2073D2C1" w14:textId="77777777" w:rsidR="00434B52" w:rsidRPr="00434B52" w:rsidRDefault="00434B52" w:rsidP="00434B52">
      <w:pPr>
        <w:ind w:left="0" w:right="-1" w:firstLine="0"/>
        <w:jc w:val="right"/>
        <w:rPr>
          <w:rFonts w:cs="Times New Roman"/>
          <w:sz w:val="16"/>
          <w:szCs w:val="16"/>
        </w:rPr>
      </w:pPr>
    </w:p>
    <w:p w14:paraId="036F8F21" w14:textId="771FD1E5" w:rsidR="00434B52" w:rsidRDefault="00434B52" w:rsidP="00434B52">
      <w:pPr>
        <w:ind w:left="0" w:right="-1" w:firstLine="0"/>
        <w:jc w:val="right"/>
        <w:rPr>
          <w:rFonts w:cs="Times New Roman"/>
          <w:szCs w:val="28"/>
        </w:rPr>
      </w:pPr>
      <w:r w:rsidRPr="00434B52">
        <w:rPr>
          <w:rFonts w:cs="Times New Roman"/>
          <w:szCs w:val="28"/>
        </w:rPr>
        <w:t>к</w:t>
      </w:r>
      <w:r>
        <w:rPr>
          <w:rFonts w:cs="Times New Roman"/>
          <w:szCs w:val="28"/>
        </w:rPr>
        <w:t xml:space="preserve">андидат </w:t>
      </w:r>
      <w:r w:rsidR="000B7CCF" w:rsidRPr="00434B52">
        <w:rPr>
          <w:rFonts w:cs="Times New Roman"/>
          <w:szCs w:val="28"/>
        </w:rPr>
        <w:t>м</w:t>
      </w:r>
      <w:r>
        <w:rPr>
          <w:rFonts w:cs="Times New Roman"/>
          <w:szCs w:val="28"/>
        </w:rPr>
        <w:t xml:space="preserve">едицинских </w:t>
      </w:r>
      <w:r w:rsidR="000B7CCF" w:rsidRPr="00434B52">
        <w:rPr>
          <w:rFonts w:cs="Times New Roman"/>
          <w:szCs w:val="28"/>
        </w:rPr>
        <w:t>н</w:t>
      </w:r>
      <w:r>
        <w:rPr>
          <w:rFonts w:cs="Times New Roman"/>
          <w:szCs w:val="28"/>
        </w:rPr>
        <w:t>аук</w:t>
      </w:r>
      <w:r w:rsidR="000B7CCF" w:rsidRPr="00434B52">
        <w:rPr>
          <w:rFonts w:cs="Times New Roman"/>
          <w:szCs w:val="28"/>
        </w:rPr>
        <w:t xml:space="preserve">, </w:t>
      </w:r>
    </w:p>
    <w:p w14:paraId="00B26C5A" w14:textId="73AB29C8" w:rsidR="000B7CCF" w:rsidRPr="00434B52" w:rsidRDefault="00E765A5" w:rsidP="00434B52">
      <w:pPr>
        <w:ind w:left="0" w:right="-1" w:firstLine="0"/>
        <w:jc w:val="right"/>
        <w:rPr>
          <w:rFonts w:cs="Times New Roman"/>
          <w:szCs w:val="28"/>
        </w:rPr>
      </w:pPr>
      <w:r>
        <w:rPr>
          <w:rFonts w:cs="Times New Roman"/>
          <w:szCs w:val="28"/>
        </w:rPr>
        <w:t>Карибаева Ш.К.</w:t>
      </w:r>
    </w:p>
    <w:p w14:paraId="5043D27D" w14:textId="77777777" w:rsidR="00434B52" w:rsidRPr="00E765A5" w:rsidRDefault="00434B52" w:rsidP="00434B52">
      <w:pPr>
        <w:ind w:left="0" w:right="-1" w:firstLine="0"/>
        <w:jc w:val="right"/>
        <w:rPr>
          <w:rFonts w:cs="Times New Roman"/>
          <w:sz w:val="16"/>
          <w:szCs w:val="16"/>
        </w:rPr>
      </w:pPr>
    </w:p>
    <w:p w14:paraId="54EED2CF" w14:textId="77777777" w:rsidR="00434B52" w:rsidRDefault="000B7CCF" w:rsidP="00434B52">
      <w:pPr>
        <w:ind w:left="0" w:right="-1" w:firstLine="0"/>
        <w:jc w:val="right"/>
        <w:rPr>
          <w:rFonts w:cs="Times New Roman"/>
          <w:szCs w:val="28"/>
        </w:rPr>
      </w:pPr>
      <w:r w:rsidRPr="00434B52">
        <w:rPr>
          <w:rFonts w:cs="Times New Roman"/>
          <w:szCs w:val="28"/>
          <w:lang w:val="en-US"/>
        </w:rPr>
        <w:t>MD</w:t>
      </w:r>
      <w:r w:rsidRPr="00434B52">
        <w:rPr>
          <w:rFonts w:cs="Times New Roman"/>
          <w:szCs w:val="28"/>
        </w:rPr>
        <w:t xml:space="preserve">, </w:t>
      </w:r>
      <w:r w:rsidRPr="00434B52">
        <w:rPr>
          <w:rFonts w:cs="Times New Roman"/>
          <w:szCs w:val="28"/>
          <w:lang w:val="en-US"/>
        </w:rPr>
        <w:t>PhD</w:t>
      </w:r>
      <w:r w:rsidRPr="00434B52">
        <w:rPr>
          <w:rFonts w:cs="Times New Roman"/>
          <w:szCs w:val="28"/>
        </w:rPr>
        <w:t xml:space="preserve">, </w:t>
      </w:r>
    </w:p>
    <w:p w14:paraId="5148D179" w14:textId="691A4163" w:rsidR="000B7CCF" w:rsidRPr="00434B52" w:rsidRDefault="000B7CCF" w:rsidP="00434B52">
      <w:pPr>
        <w:ind w:left="0" w:right="-1" w:firstLine="0"/>
        <w:jc w:val="right"/>
        <w:rPr>
          <w:rFonts w:cs="Times New Roman"/>
          <w:szCs w:val="28"/>
        </w:rPr>
      </w:pPr>
      <w:r w:rsidRPr="00434B52">
        <w:rPr>
          <w:rFonts w:cs="Times New Roman"/>
          <w:szCs w:val="28"/>
        </w:rPr>
        <w:t>профессор</w:t>
      </w:r>
    </w:p>
    <w:p w14:paraId="63CA8D06" w14:textId="65E6D56F" w:rsidR="000B7CCF" w:rsidRPr="00434B52" w:rsidRDefault="00434B52" w:rsidP="00434B52">
      <w:pPr>
        <w:ind w:left="0" w:right="-1" w:firstLine="0"/>
        <w:jc w:val="right"/>
        <w:rPr>
          <w:rFonts w:cs="Times New Roman"/>
          <w:szCs w:val="28"/>
        </w:rPr>
      </w:pPr>
      <w:r w:rsidRPr="00434B52">
        <w:rPr>
          <w:rFonts w:cs="Times New Roman"/>
          <w:szCs w:val="28"/>
        </w:rPr>
        <w:t>А</w:t>
      </w:r>
      <w:r>
        <w:rPr>
          <w:rFonts w:cs="Times New Roman"/>
          <w:szCs w:val="28"/>
        </w:rPr>
        <w:t>.</w:t>
      </w:r>
      <w:r w:rsidRPr="00434B52">
        <w:rPr>
          <w:rFonts w:cs="Times New Roman"/>
          <w:szCs w:val="28"/>
        </w:rPr>
        <w:t xml:space="preserve"> </w:t>
      </w:r>
      <w:r w:rsidR="000B7CCF" w:rsidRPr="00434B52">
        <w:rPr>
          <w:rFonts w:cs="Times New Roman"/>
          <w:szCs w:val="28"/>
        </w:rPr>
        <w:t xml:space="preserve">Элленбоген </w:t>
      </w:r>
    </w:p>
    <w:p w14:paraId="587BB7AD" w14:textId="77777777" w:rsidR="000B7CCF" w:rsidRDefault="000B7CCF" w:rsidP="001C294C">
      <w:pPr>
        <w:ind w:left="0" w:right="-1" w:firstLine="0"/>
        <w:rPr>
          <w:rFonts w:cs="Times New Roman"/>
          <w:b/>
          <w:szCs w:val="28"/>
        </w:rPr>
      </w:pPr>
    </w:p>
    <w:p w14:paraId="4B172020" w14:textId="77777777" w:rsidR="00E765A5" w:rsidRDefault="00E765A5" w:rsidP="001C294C">
      <w:pPr>
        <w:ind w:left="0" w:right="-1" w:firstLine="0"/>
        <w:rPr>
          <w:rFonts w:cs="Times New Roman"/>
          <w:b/>
          <w:szCs w:val="28"/>
        </w:rPr>
      </w:pPr>
    </w:p>
    <w:p w14:paraId="51384936" w14:textId="77777777" w:rsidR="00E765A5" w:rsidRDefault="00E765A5" w:rsidP="001C294C">
      <w:pPr>
        <w:ind w:left="0" w:right="-1" w:firstLine="0"/>
        <w:rPr>
          <w:rFonts w:cs="Times New Roman"/>
          <w:b/>
          <w:szCs w:val="28"/>
        </w:rPr>
      </w:pPr>
    </w:p>
    <w:p w14:paraId="775D716F" w14:textId="77777777" w:rsidR="00E765A5" w:rsidRDefault="00E765A5" w:rsidP="001C294C">
      <w:pPr>
        <w:ind w:left="0" w:right="-1" w:firstLine="0"/>
        <w:rPr>
          <w:rFonts w:cs="Times New Roman"/>
          <w:b/>
          <w:szCs w:val="28"/>
        </w:rPr>
      </w:pPr>
    </w:p>
    <w:p w14:paraId="13E43755" w14:textId="77777777" w:rsidR="000B7CCF" w:rsidRDefault="000B7CCF" w:rsidP="001C294C">
      <w:pPr>
        <w:ind w:left="0" w:right="-1" w:firstLine="0"/>
        <w:rPr>
          <w:rFonts w:cs="Times New Roman"/>
          <w:b/>
          <w:szCs w:val="28"/>
        </w:rPr>
      </w:pPr>
    </w:p>
    <w:p w14:paraId="61826889" w14:textId="5B372F15" w:rsidR="000B7CCF" w:rsidRPr="00434B52" w:rsidRDefault="000B7CCF" w:rsidP="001C294C">
      <w:pPr>
        <w:ind w:left="0" w:right="-1" w:firstLine="0"/>
        <w:jc w:val="center"/>
        <w:rPr>
          <w:rFonts w:cs="Times New Roman"/>
          <w:szCs w:val="28"/>
        </w:rPr>
      </w:pPr>
      <w:r w:rsidRPr="00434B52">
        <w:rPr>
          <w:rFonts w:cs="Times New Roman"/>
          <w:szCs w:val="28"/>
        </w:rPr>
        <w:t>Республика Казахстан</w:t>
      </w:r>
    </w:p>
    <w:p w14:paraId="5977101A" w14:textId="7104D62B" w:rsidR="000B7CCF" w:rsidRPr="00434B52" w:rsidRDefault="000B7CCF" w:rsidP="001C294C">
      <w:pPr>
        <w:ind w:left="0" w:right="-1" w:firstLine="0"/>
        <w:jc w:val="center"/>
        <w:rPr>
          <w:rFonts w:cs="Times New Roman"/>
          <w:szCs w:val="28"/>
        </w:rPr>
      </w:pPr>
      <w:r w:rsidRPr="00434B52">
        <w:rPr>
          <w:rFonts w:cs="Times New Roman"/>
          <w:szCs w:val="28"/>
        </w:rPr>
        <w:t>Алматы 202</w:t>
      </w:r>
      <w:r w:rsidR="00E765A5">
        <w:rPr>
          <w:rFonts w:cs="Times New Roman"/>
          <w:szCs w:val="28"/>
        </w:rPr>
        <w:t>6</w:t>
      </w:r>
    </w:p>
    <w:p w14:paraId="53298AAA" w14:textId="58E0FA93" w:rsidR="00BE4CD3" w:rsidRDefault="00BE4CD3" w:rsidP="001C294C">
      <w:pPr>
        <w:ind w:left="0" w:right="-1" w:firstLine="0"/>
        <w:jc w:val="center"/>
        <w:rPr>
          <w:rFonts w:cs="Times New Roman"/>
          <w:b/>
          <w:szCs w:val="28"/>
        </w:rPr>
      </w:pPr>
      <w:r w:rsidRPr="00C74D28">
        <w:rPr>
          <w:rFonts w:cs="Times New Roman"/>
          <w:b/>
          <w:szCs w:val="28"/>
        </w:rPr>
        <w:lastRenderedPageBreak/>
        <w:t>СОДЕРЖАНИЕ</w:t>
      </w:r>
    </w:p>
    <w:p w14:paraId="7BB96E1A" w14:textId="77777777" w:rsidR="00BE4CD3" w:rsidRPr="00C74D28" w:rsidRDefault="00BE4CD3" w:rsidP="005060B1">
      <w:pPr>
        <w:ind w:left="0" w:right="-1" w:firstLine="142"/>
        <w:jc w:val="right"/>
        <w:rPr>
          <w:rFonts w:cs="Times New Roman"/>
          <w:b/>
          <w:szCs w:val="28"/>
        </w:rPr>
      </w:pPr>
    </w:p>
    <w:tbl>
      <w:tblPr>
        <w:tblStyle w:val="aa"/>
        <w:tblW w:w="97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4"/>
        <w:gridCol w:w="556"/>
      </w:tblGrid>
      <w:tr w:rsidR="00F95D05" w:rsidRPr="00BC2DFB" w14:paraId="5B375AC5" w14:textId="77777777" w:rsidTr="00E765A5">
        <w:trPr>
          <w:jc w:val="center"/>
        </w:trPr>
        <w:tc>
          <w:tcPr>
            <w:tcW w:w="9144" w:type="dxa"/>
          </w:tcPr>
          <w:bookmarkEnd w:id="2"/>
          <w:p w14:paraId="33EE7F13" w14:textId="1D890CCF" w:rsidR="00F95D05" w:rsidRPr="00BD7C70" w:rsidRDefault="00F95D05" w:rsidP="00434B52">
            <w:pPr>
              <w:ind w:left="0" w:firstLine="0"/>
              <w:rPr>
                <w:b/>
                <w:szCs w:val="28"/>
                <w:lang w:val="en-US"/>
              </w:rPr>
            </w:pPr>
            <w:r w:rsidRPr="00BC2DFB">
              <w:rPr>
                <w:b/>
                <w:szCs w:val="28"/>
              </w:rPr>
              <w:t>НОРМАТИВНЫЕ ССЫЛКИ</w:t>
            </w:r>
            <w:r w:rsidR="00BD7C70" w:rsidRPr="00434B52">
              <w:rPr>
                <w:szCs w:val="28"/>
              </w:rPr>
              <w:t>……………………</w:t>
            </w:r>
            <w:r w:rsidR="00434B52">
              <w:rPr>
                <w:szCs w:val="28"/>
              </w:rPr>
              <w:t>…………</w:t>
            </w:r>
            <w:r w:rsidR="00360274">
              <w:rPr>
                <w:szCs w:val="28"/>
              </w:rPr>
              <w:t>…...</w:t>
            </w:r>
            <w:r w:rsidR="00BD7C70" w:rsidRPr="00434B52">
              <w:rPr>
                <w:szCs w:val="28"/>
              </w:rPr>
              <w:t>…………</w:t>
            </w:r>
          </w:p>
        </w:tc>
        <w:tc>
          <w:tcPr>
            <w:tcW w:w="556" w:type="dxa"/>
          </w:tcPr>
          <w:p w14:paraId="5F8DBA77" w14:textId="76770FA1" w:rsidR="00F95D05" w:rsidRPr="00BC2DFB" w:rsidRDefault="00382661" w:rsidP="000F7E22">
            <w:pPr>
              <w:ind w:left="0" w:right="-141" w:hanging="7"/>
              <w:rPr>
                <w:szCs w:val="28"/>
              </w:rPr>
            </w:pPr>
            <w:r>
              <w:rPr>
                <w:szCs w:val="28"/>
              </w:rPr>
              <w:t>4</w:t>
            </w:r>
          </w:p>
        </w:tc>
      </w:tr>
      <w:tr w:rsidR="00434B52" w:rsidRPr="00BC2DFB" w14:paraId="3A2377DA" w14:textId="77777777" w:rsidTr="00E765A5">
        <w:trPr>
          <w:jc w:val="center"/>
        </w:trPr>
        <w:tc>
          <w:tcPr>
            <w:tcW w:w="9144" w:type="dxa"/>
          </w:tcPr>
          <w:p w14:paraId="46EB3B17" w14:textId="6BD67666" w:rsidR="00434B52" w:rsidRPr="00434B52" w:rsidRDefault="00434B52" w:rsidP="00434B52">
            <w:pPr>
              <w:ind w:left="0" w:firstLine="0"/>
              <w:rPr>
                <w:szCs w:val="28"/>
              </w:rPr>
            </w:pPr>
            <w:r>
              <w:rPr>
                <w:b/>
                <w:szCs w:val="28"/>
              </w:rPr>
              <w:t>ОПРЕДЕЛЕНИЯ</w:t>
            </w:r>
            <w:r>
              <w:rPr>
                <w:szCs w:val="28"/>
              </w:rPr>
              <w:t>……………………………………………….…</w:t>
            </w:r>
            <w:r w:rsidR="00360274">
              <w:rPr>
                <w:szCs w:val="28"/>
              </w:rPr>
              <w:t>….</w:t>
            </w:r>
            <w:r>
              <w:rPr>
                <w:szCs w:val="28"/>
              </w:rPr>
              <w:t>……..</w:t>
            </w:r>
          </w:p>
        </w:tc>
        <w:tc>
          <w:tcPr>
            <w:tcW w:w="556" w:type="dxa"/>
          </w:tcPr>
          <w:p w14:paraId="4946BF3E" w14:textId="7C47EF1B" w:rsidR="00434B52" w:rsidRDefault="00320697" w:rsidP="000F7E22">
            <w:pPr>
              <w:ind w:left="0" w:right="-141" w:hanging="7"/>
              <w:rPr>
                <w:szCs w:val="28"/>
              </w:rPr>
            </w:pPr>
            <w:r>
              <w:rPr>
                <w:szCs w:val="28"/>
              </w:rPr>
              <w:t>5</w:t>
            </w:r>
          </w:p>
        </w:tc>
      </w:tr>
      <w:tr w:rsidR="00F95D05" w:rsidRPr="00BC2DFB" w14:paraId="2E2D0681" w14:textId="77777777" w:rsidTr="00E765A5">
        <w:trPr>
          <w:jc w:val="center"/>
        </w:trPr>
        <w:tc>
          <w:tcPr>
            <w:tcW w:w="9144" w:type="dxa"/>
          </w:tcPr>
          <w:p w14:paraId="75A214D9" w14:textId="293FFD56" w:rsidR="00F95D05" w:rsidRPr="00434B52" w:rsidRDefault="00F95D05" w:rsidP="00434B52">
            <w:pPr>
              <w:ind w:left="0" w:firstLine="0"/>
              <w:rPr>
                <w:b/>
                <w:szCs w:val="28"/>
              </w:rPr>
            </w:pPr>
            <w:r w:rsidRPr="00BC2DFB">
              <w:rPr>
                <w:b/>
                <w:szCs w:val="28"/>
              </w:rPr>
              <w:t>ОБОЗНАЧЕНИЯ И СОКРАЩЕНИЯ</w:t>
            </w:r>
            <w:r w:rsidR="00BD7C70" w:rsidRPr="00434B52">
              <w:rPr>
                <w:szCs w:val="28"/>
                <w:lang w:val="en-US"/>
              </w:rPr>
              <w:t>……………………</w:t>
            </w:r>
            <w:r w:rsidR="00434B52">
              <w:rPr>
                <w:szCs w:val="28"/>
                <w:lang w:val="en-US"/>
              </w:rPr>
              <w:t>…</w:t>
            </w:r>
            <w:r w:rsidR="00434B52">
              <w:rPr>
                <w:szCs w:val="28"/>
              </w:rPr>
              <w:t>……</w:t>
            </w:r>
            <w:r w:rsidR="00993DB3">
              <w:rPr>
                <w:szCs w:val="28"/>
              </w:rPr>
              <w:t>….</w:t>
            </w:r>
            <w:r w:rsidR="00434B52">
              <w:rPr>
                <w:szCs w:val="28"/>
              </w:rPr>
              <w:t>……</w:t>
            </w:r>
          </w:p>
        </w:tc>
        <w:tc>
          <w:tcPr>
            <w:tcW w:w="556" w:type="dxa"/>
          </w:tcPr>
          <w:p w14:paraId="6606CE81" w14:textId="768763C5" w:rsidR="00F95D05" w:rsidRPr="00382661" w:rsidRDefault="00320697" w:rsidP="000F7E22">
            <w:pPr>
              <w:ind w:left="0" w:right="-141" w:hanging="7"/>
              <w:rPr>
                <w:szCs w:val="28"/>
              </w:rPr>
            </w:pPr>
            <w:r>
              <w:rPr>
                <w:szCs w:val="28"/>
              </w:rPr>
              <w:t>7</w:t>
            </w:r>
          </w:p>
        </w:tc>
      </w:tr>
      <w:tr w:rsidR="00F95D05" w:rsidRPr="00BC2DFB" w14:paraId="083E77FC" w14:textId="77777777" w:rsidTr="00E765A5">
        <w:trPr>
          <w:jc w:val="center"/>
        </w:trPr>
        <w:tc>
          <w:tcPr>
            <w:tcW w:w="9144" w:type="dxa"/>
          </w:tcPr>
          <w:p w14:paraId="105F3BF6" w14:textId="017CDD1C" w:rsidR="00F95D05" w:rsidRPr="00BD7C70" w:rsidRDefault="00F95D05" w:rsidP="00434B52">
            <w:pPr>
              <w:ind w:left="0" w:firstLine="0"/>
              <w:rPr>
                <w:b/>
                <w:szCs w:val="28"/>
                <w:lang w:val="en-US"/>
              </w:rPr>
            </w:pPr>
            <w:r w:rsidRPr="00BC2DFB">
              <w:rPr>
                <w:b/>
                <w:szCs w:val="28"/>
              </w:rPr>
              <w:t>ВВЕДЕНИЕ</w:t>
            </w:r>
            <w:r w:rsidR="00BD7C70" w:rsidRPr="00434B52">
              <w:rPr>
                <w:szCs w:val="28"/>
                <w:lang w:val="en-US"/>
              </w:rPr>
              <w:t>………………………………</w:t>
            </w:r>
            <w:r w:rsidR="00434B52">
              <w:rPr>
                <w:szCs w:val="28"/>
              </w:rPr>
              <w:t>…………..</w:t>
            </w:r>
            <w:r w:rsidR="00BD7C70" w:rsidRPr="00434B52">
              <w:rPr>
                <w:szCs w:val="28"/>
                <w:lang w:val="en-US"/>
              </w:rPr>
              <w:t>…………………</w:t>
            </w:r>
            <w:r w:rsidR="00993DB3">
              <w:rPr>
                <w:szCs w:val="28"/>
              </w:rPr>
              <w:t>….</w:t>
            </w:r>
            <w:r w:rsidR="00BD7C70" w:rsidRPr="00434B52">
              <w:rPr>
                <w:szCs w:val="28"/>
                <w:lang w:val="en-US"/>
              </w:rPr>
              <w:t>...</w:t>
            </w:r>
          </w:p>
        </w:tc>
        <w:tc>
          <w:tcPr>
            <w:tcW w:w="556" w:type="dxa"/>
          </w:tcPr>
          <w:p w14:paraId="308C0F94" w14:textId="2317FB7D" w:rsidR="00F95D05" w:rsidRPr="00BC2DFB" w:rsidRDefault="00382661" w:rsidP="000F7E22">
            <w:pPr>
              <w:ind w:left="0" w:right="-141" w:hanging="7"/>
              <w:rPr>
                <w:szCs w:val="28"/>
              </w:rPr>
            </w:pPr>
            <w:r>
              <w:rPr>
                <w:szCs w:val="28"/>
              </w:rPr>
              <w:t>9</w:t>
            </w:r>
          </w:p>
        </w:tc>
      </w:tr>
      <w:tr w:rsidR="00F95D05" w:rsidRPr="00BC2DFB" w14:paraId="2D80C188" w14:textId="77777777" w:rsidTr="00E765A5">
        <w:trPr>
          <w:jc w:val="center"/>
        </w:trPr>
        <w:tc>
          <w:tcPr>
            <w:tcW w:w="9144" w:type="dxa"/>
          </w:tcPr>
          <w:p w14:paraId="5F8DC281" w14:textId="71825E45" w:rsidR="00F95D05" w:rsidRPr="00BD7C70" w:rsidRDefault="00F95D05" w:rsidP="00434B52">
            <w:pPr>
              <w:ind w:left="0" w:firstLine="0"/>
              <w:rPr>
                <w:b/>
                <w:szCs w:val="28"/>
              </w:rPr>
            </w:pPr>
            <w:r w:rsidRPr="00434B52">
              <w:rPr>
                <w:b/>
              </w:rPr>
              <w:t xml:space="preserve">1 </w:t>
            </w:r>
            <w:r w:rsidR="00434B52" w:rsidRPr="00434B52">
              <w:rPr>
                <w:b/>
              </w:rPr>
              <w:t>ПЕРСОНИФИЦИРОВАННЫЙ ПОДХОД ВРТ У ЖЕНЩИН СТАРШЕГО РЕПРОДУКТИВНОГО ВОЗРАСТА (ОБЗОР ЛИТЕРАТУРЫ)</w:t>
            </w:r>
            <w:r w:rsidR="00BD7C70">
              <w:t>……</w:t>
            </w:r>
            <w:r w:rsidR="00BD7C70" w:rsidRPr="00BD7C70">
              <w:t>……</w:t>
            </w:r>
            <w:r w:rsidR="00434B52">
              <w:t>………………………………………..</w:t>
            </w:r>
            <w:r w:rsidR="00BD7C70" w:rsidRPr="00BD7C70">
              <w:t>…</w:t>
            </w:r>
            <w:r w:rsidR="00993DB3">
              <w:t>….</w:t>
            </w:r>
            <w:r w:rsidR="00320697">
              <w:t>..</w:t>
            </w:r>
            <w:r w:rsidR="00BD7C70">
              <w:t>…</w:t>
            </w:r>
            <w:r w:rsidR="00BD7C70" w:rsidRPr="00BD7C70">
              <w:t>…</w:t>
            </w:r>
          </w:p>
        </w:tc>
        <w:tc>
          <w:tcPr>
            <w:tcW w:w="556" w:type="dxa"/>
          </w:tcPr>
          <w:p w14:paraId="535DB5D8" w14:textId="77777777" w:rsidR="00382661" w:rsidRDefault="00382661" w:rsidP="000F7E22">
            <w:pPr>
              <w:ind w:left="0" w:right="-141" w:hanging="7"/>
              <w:rPr>
                <w:szCs w:val="28"/>
              </w:rPr>
            </w:pPr>
          </w:p>
          <w:p w14:paraId="430B64CB" w14:textId="77777777" w:rsidR="00320697" w:rsidRDefault="00320697" w:rsidP="000F7E22">
            <w:pPr>
              <w:ind w:left="0" w:right="-141" w:hanging="7"/>
              <w:rPr>
                <w:szCs w:val="28"/>
              </w:rPr>
            </w:pPr>
          </w:p>
          <w:p w14:paraId="5C6BC566" w14:textId="38348EF9" w:rsidR="00F95D05" w:rsidRPr="00BC2DFB" w:rsidRDefault="00382661" w:rsidP="000F7E22">
            <w:pPr>
              <w:ind w:left="0" w:right="-141" w:hanging="7"/>
              <w:rPr>
                <w:szCs w:val="28"/>
              </w:rPr>
            </w:pPr>
            <w:r>
              <w:rPr>
                <w:szCs w:val="28"/>
              </w:rPr>
              <w:t>16</w:t>
            </w:r>
          </w:p>
        </w:tc>
      </w:tr>
      <w:tr w:rsidR="00F95D05" w:rsidRPr="00BC2DFB" w14:paraId="203BABFB" w14:textId="77777777" w:rsidTr="00E765A5">
        <w:trPr>
          <w:jc w:val="center"/>
        </w:trPr>
        <w:tc>
          <w:tcPr>
            <w:tcW w:w="9144" w:type="dxa"/>
          </w:tcPr>
          <w:p w14:paraId="3F8D5254" w14:textId="61A4273E" w:rsidR="00F95D05" w:rsidRPr="00BD7C70" w:rsidRDefault="00F95D05" w:rsidP="00434B52">
            <w:pPr>
              <w:ind w:left="0" w:firstLine="0"/>
              <w:rPr>
                <w:szCs w:val="28"/>
              </w:rPr>
            </w:pPr>
            <w:r w:rsidRPr="00991B37">
              <w:t>1.1 Вспомогательные репродуктивные технологии: история, современное состояние в мире и РК</w:t>
            </w:r>
            <w:r w:rsidR="00BD7C70">
              <w:t>…</w:t>
            </w:r>
            <w:r w:rsidR="00434B52">
              <w:t>……………….</w:t>
            </w:r>
            <w:r w:rsidR="00BD7C70">
              <w:t>……</w:t>
            </w:r>
            <w:r w:rsidR="00BD7C70" w:rsidRPr="00BD7C70">
              <w:t>…</w:t>
            </w:r>
            <w:r w:rsidR="00BD7C70">
              <w:t>……</w:t>
            </w:r>
            <w:r w:rsidR="00993DB3">
              <w:t>….</w:t>
            </w:r>
            <w:r w:rsidR="00BD7C70">
              <w:t>……</w:t>
            </w:r>
            <w:r w:rsidR="00320697">
              <w:t>………………..</w:t>
            </w:r>
          </w:p>
        </w:tc>
        <w:tc>
          <w:tcPr>
            <w:tcW w:w="556" w:type="dxa"/>
          </w:tcPr>
          <w:p w14:paraId="5EBC80DC" w14:textId="77777777" w:rsidR="00382661" w:rsidRDefault="00382661" w:rsidP="000F7E22">
            <w:pPr>
              <w:ind w:left="0" w:right="-141" w:hanging="7"/>
              <w:rPr>
                <w:szCs w:val="28"/>
              </w:rPr>
            </w:pPr>
          </w:p>
          <w:p w14:paraId="2B9C24C7" w14:textId="4D15F749" w:rsidR="00F95D05" w:rsidRPr="00BC2DFB" w:rsidRDefault="00382661" w:rsidP="000F7E22">
            <w:pPr>
              <w:ind w:left="0" w:right="-141" w:hanging="7"/>
              <w:rPr>
                <w:szCs w:val="28"/>
              </w:rPr>
            </w:pPr>
            <w:r>
              <w:rPr>
                <w:szCs w:val="28"/>
              </w:rPr>
              <w:t>16</w:t>
            </w:r>
          </w:p>
        </w:tc>
      </w:tr>
      <w:tr w:rsidR="00F95D05" w:rsidRPr="00BC2DFB" w14:paraId="224845B9" w14:textId="77777777" w:rsidTr="00E765A5">
        <w:trPr>
          <w:jc w:val="center"/>
        </w:trPr>
        <w:tc>
          <w:tcPr>
            <w:tcW w:w="9144" w:type="dxa"/>
          </w:tcPr>
          <w:p w14:paraId="2C416CD0" w14:textId="3280FA24" w:rsidR="00F95D05" w:rsidRPr="00450A54" w:rsidRDefault="00F95D05" w:rsidP="00434B52">
            <w:pPr>
              <w:ind w:left="0" w:firstLine="0"/>
              <w:rPr>
                <w:szCs w:val="28"/>
              </w:rPr>
            </w:pPr>
            <w:r w:rsidRPr="00991B37">
              <w:t>1.2 Персонализация в ВРТ: генотипическая предгравидарная подготовка</w:t>
            </w:r>
            <w:r w:rsidR="00BD7C70">
              <w:t>…</w:t>
            </w:r>
            <w:r w:rsidR="00BD7C70" w:rsidRPr="00BD7C70">
              <w:t>…</w:t>
            </w:r>
            <w:r w:rsidR="00BD7C70">
              <w:t>…</w:t>
            </w:r>
            <w:r w:rsidR="00BD7C70" w:rsidRPr="00BD7C70">
              <w:t>……</w:t>
            </w:r>
            <w:r w:rsidR="00BD7C70">
              <w:t>…</w:t>
            </w:r>
            <w:r w:rsidR="00BD7C70" w:rsidRPr="00BD7C70">
              <w:t>……</w:t>
            </w:r>
            <w:r w:rsidR="00434B52">
              <w:t>………………………….</w:t>
            </w:r>
            <w:r w:rsidR="00BD7C70">
              <w:t>…</w:t>
            </w:r>
            <w:r w:rsidR="00BD7C70" w:rsidRPr="00BD7C70">
              <w:t>…</w:t>
            </w:r>
            <w:r w:rsidR="00BD7C70">
              <w:t>…</w:t>
            </w:r>
            <w:r w:rsidR="00BD7C70" w:rsidRPr="00BD7C70">
              <w:t>…</w:t>
            </w:r>
            <w:r w:rsidR="00993DB3">
              <w:t>….</w:t>
            </w:r>
            <w:r w:rsidR="00BD7C70" w:rsidRPr="00BD7C70">
              <w:t>…</w:t>
            </w:r>
            <w:r w:rsidR="00BD7C70">
              <w:t>……</w:t>
            </w:r>
          </w:p>
        </w:tc>
        <w:tc>
          <w:tcPr>
            <w:tcW w:w="556" w:type="dxa"/>
          </w:tcPr>
          <w:p w14:paraId="59715CAB" w14:textId="77777777" w:rsidR="00382661" w:rsidRDefault="00382661" w:rsidP="000F7E22">
            <w:pPr>
              <w:ind w:left="0" w:right="-141" w:hanging="7"/>
              <w:rPr>
                <w:szCs w:val="28"/>
              </w:rPr>
            </w:pPr>
          </w:p>
          <w:p w14:paraId="64F83CFB" w14:textId="00A873DC" w:rsidR="00F95D05" w:rsidRPr="00BC2DFB" w:rsidRDefault="00382661" w:rsidP="000F7E22">
            <w:pPr>
              <w:ind w:left="0" w:right="-141" w:hanging="7"/>
              <w:rPr>
                <w:szCs w:val="28"/>
              </w:rPr>
            </w:pPr>
            <w:r>
              <w:rPr>
                <w:szCs w:val="28"/>
              </w:rPr>
              <w:t>21</w:t>
            </w:r>
          </w:p>
        </w:tc>
      </w:tr>
      <w:tr w:rsidR="00F95D05" w:rsidRPr="00BC2DFB" w14:paraId="72A08204" w14:textId="77777777" w:rsidTr="00E765A5">
        <w:trPr>
          <w:jc w:val="center"/>
        </w:trPr>
        <w:tc>
          <w:tcPr>
            <w:tcW w:w="9144" w:type="dxa"/>
          </w:tcPr>
          <w:p w14:paraId="49A78A32" w14:textId="4E51A7B6" w:rsidR="00F95D05" w:rsidRPr="00BD7C70" w:rsidRDefault="00F95D05" w:rsidP="00434B52">
            <w:pPr>
              <w:ind w:left="0" w:firstLine="0"/>
              <w:rPr>
                <w:szCs w:val="28"/>
              </w:rPr>
            </w:pPr>
            <w:r w:rsidRPr="00991B37">
              <w:t>1.3 Овариальная стимуляция: выбор протокола, гормональный и УЗИ-мониторинг</w:t>
            </w:r>
            <w:r w:rsidR="00BD7C70">
              <w:t>……</w:t>
            </w:r>
            <w:r w:rsidR="00434B52">
              <w:t>………………………...</w:t>
            </w:r>
            <w:r w:rsidR="00BD7C70">
              <w:t>…</w:t>
            </w:r>
            <w:r w:rsidR="00BD7C70" w:rsidRPr="00BD7C70">
              <w:t>………</w:t>
            </w:r>
            <w:r w:rsidR="00BD7C70">
              <w:t>…</w:t>
            </w:r>
            <w:r w:rsidR="00BD7C70" w:rsidRPr="00BD7C70">
              <w:t>……</w:t>
            </w:r>
            <w:r w:rsidR="00BD7C70">
              <w:t>……</w:t>
            </w:r>
            <w:r w:rsidR="00993DB3">
              <w:t>………..</w:t>
            </w:r>
            <w:r w:rsidR="00BD7C70">
              <w:t>…</w:t>
            </w:r>
            <w:r w:rsidR="00BD7C70" w:rsidRPr="00BD7C70">
              <w:t>...</w:t>
            </w:r>
          </w:p>
        </w:tc>
        <w:tc>
          <w:tcPr>
            <w:tcW w:w="556" w:type="dxa"/>
          </w:tcPr>
          <w:p w14:paraId="54771EDF" w14:textId="77777777" w:rsidR="00382661" w:rsidRDefault="00382661" w:rsidP="000F7E22">
            <w:pPr>
              <w:ind w:left="0" w:right="-141" w:hanging="7"/>
              <w:rPr>
                <w:szCs w:val="28"/>
              </w:rPr>
            </w:pPr>
          </w:p>
          <w:p w14:paraId="3B6D7EA6" w14:textId="177DE998" w:rsidR="00F95D05" w:rsidRPr="00BC2DFB" w:rsidRDefault="00382661" w:rsidP="000F7E22">
            <w:pPr>
              <w:ind w:left="0" w:right="-141" w:hanging="7"/>
              <w:rPr>
                <w:szCs w:val="28"/>
              </w:rPr>
            </w:pPr>
            <w:r>
              <w:rPr>
                <w:szCs w:val="28"/>
              </w:rPr>
              <w:t>27</w:t>
            </w:r>
          </w:p>
        </w:tc>
      </w:tr>
      <w:tr w:rsidR="00F95D05" w:rsidRPr="00BC2DFB" w14:paraId="24625944" w14:textId="77777777" w:rsidTr="00E765A5">
        <w:trPr>
          <w:jc w:val="center"/>
        </w:trPr>
        <w:tc>
          <w:tcPr>
            <w:tcW w:w="9144" w:type="dxa"/>
          </w:tcPr>
          <w:p w14:paraId="12A8B9E2" w14:textId="4147A34A" w:rsidR="00F95D05" w:rsidRPr="00BD7C70" w:rsidRDefault="00F95D05" w:rsidP="00434B52">
            <w:pPr>
              <w:ind w:left="0" w:firstLine="0"/>
              <w:rPr>
                <w:szCs w:val="28"/>
              </w:rPr>
            </w:pPr>
            <w:r w:rsidRPr="00991B37">
              <w:t>1.4 Морфокинетика эмбрионов и ПГТ-А</w:t>
            </w:r>
            <w:r w:rsidR="00BD7C70">
              <w:t>……</w:t>
            </w:r>
            <w:r w:rsidR="00BD7C70" w:rsidRPr="00BD7C70">
              <w:t>……</w:t>
            </w:r>
            <w:r w:rsidR="00434B52">
              <w:t>…………..</w:t>
            </w:r>
            <w:r w:rsidR="00BD7C70" w:rsidRPr="00BD7C70">
              <w:t>…</w:t>
            </w:r>
            <w:r w:rsidR="00BD7C70">
              <w:t>…</w:t>
            </w:r>
            <w:r w:rsidR="00BD7C70" w:rsidRPr="00BD7C70">
              <w:t>…</w:t>
            </w:r>
            <w:r w:rsidR="00993DB3">
              <w:t>….</w:t>
            </w:r>
            <w:r w:rsidR="00BD7C70">
              <w:t>…</w:t>
            </w:r>
          </w:p>
        </w:tc>
        <w:tc>
          <w:tcPr>
            <w:tcW w:w="556" w:type="dxa"/>
          </w:tcPr>
          <w:p w14:paraId="6DEFD243" w14:textId="7C8A4CD5" w:rsidR="00F95D05" w:rsidRPr="00BC2DFB" w:rsidRDefault="00382661" w:rsidP="000F7E22">
            <w:pPr>
              <w:ind w:left="0" w:right="-141" w:hanging="7"/>
              <w:rPr>
                <w:szCs w:val="28"/>
              </w:rPr>
            </w:pPr>
            <w:r>
              <w:rPr>
                <w:szCs w:val="28"/>
              </w:rPr>
              <w:t>33</w:t>
            </w:r>
          </w:p>
        </w:tc>
      </w:tr>
      <w:tr w:rsidR="00F95D05" w:rsidRPr="00BC2DFB" w14:paraId="3D0B0B05" w14:textId="77777777" w:rsidTr="00E765A5">
        <w:trPr>
          <w:jc w:val="center"/>
        </w:trPr>
        <w:tc>
          <w:tcPr>
            <w:tcW w:w="9144" w:type="dxa"/>
          </w:tcPr>
          <w:p w14:paraId="6C07422B" w14:textId="745021CD" w:rsidR="00F95D05" w:rsidRPr="00BD7C70" w:rsidRDefault="00F95D05" w:rsidP="00434B52">
            <w:pPr>
              <w:ind w:left="0" w:firstLine="0"/>
              <w:rPr>
                <w:b/>
                <w:szCs w:val="28"/>
              </w:rPr>
            </w:pPr>
            <w:r w:rsidRPr="00991B37">
              <w:t>1.5 Полость матки при бесплодии: диагностика и лечение хронического эндометрита</w:t>
            </w:r>
            <w:r w:rsidR="00BD7C70">
              <w:t>…</w:t>
            </w:r>
            <w:r w:rsidR="00BD7C70" w:rsidRPr="00BD7C70">
              <w:t>…………</w:t>
            </w:r>
            <w:r w:rsidR="00BD7C70">
              <w:t>…</w:t>
            </w:r>
            <w:r w:rsidR="00BD7C70" w:rsidRPr="00BD7C70">
              <w:t>……</w:t>
            </w:r>
            <w:r w:rsidR="00BD7C70">
              <w:t>…</w:t>
            </w:r>
            <w:r w:rsidR="00BD7C70" w:rsidRPr="00BD7C70">
              <w:t>………</w:t>
            </w:r>
            <w:r w:rsidR="00BD7C70">
              <w:t>……</w:t>
            </w:r>
            <w:r w:rsidR="00BD7C70" w:rsidRPr="00BD7C70">
              <w:t>…...</w:t>
            </w:r>
            <w:r w:rsidR="00434B52">
              <w:t>......</w:t>
            </w:r>
            <w:r w:rsidR="00993DB3">
              <w:t>...........................</w:t>
            </w:r>
            <w:r w:rsidR="00434B52">
              <w:t>.....</w:t>
            </w:r>
          </w:p>
        </w:tc>
        <w:tc>
          <w:tcPr>
            <w:tcW w:w="556" w:type="dxa"/>
          </w:tcPr>
          <w:p w14:paraId="39B24BC7" w14:textId="77777777" w:rsidR="00F95D05" w:rsidRDefault="00F95D05" w:rsidP="000F7E22">
            <w:pPr>
              <w:ind w:left="0" w:right="-141" w:hanging="7"/>
              <w:rPr>
                <w:szCs w:val="28"/>
              </w:rPr>
            </w:pPr>
          </w:p>
          <w:p w14:paraId="6D825BDC" w14:textId="2FAA893A" w:rsidR="00382661" w:rsidRPr="00BC2DFB" w:rsidRDefault="00382661" w:rsidP="000F7E22">
            <w:pPr>
              <w:ind w:left="0" w:right="-141" w:hanging="7"/>
              <w:rPr>
                <w:szCs w:val="28"/>
              </w:rPr>
            </w:pPr>
            <w:r>
              <w:rPr>
                <w:szCs w:val="28"/>
              </w:rPr>
              <w:t>37</w:t>
            </w:r>
          </w:p>
        </w:tc>
      </w:tr>
      <w:tr w:rsidR="00F95D05" w:rsidRPr="00BC2DFB" w14:paraId="1E1C13D0" w14:textId="77777777" w:rsidTr="00E765A5">
        <w:trPr>
          <w:jc w:val="center"/>
        </w:trPr>
        <w:tc>
          <w:tcPr>
            <w:tcW w:w="9144" w:type="dxa"/>
          </w:tcPr>
          <w:p w14:paraId="6BB2A1A5" w14:textId="31B3AB1F" w:rsidR="00F95D05" w:rsidRPr="00BD7C70" w:rsidRDefault="00F95D05" w:rsidP="00434B52">
            <w:pPr>
              <w:ind w:left="0" w:firstLine="0"/>
              <w:rPr>
                <w:color w:val="FF0000"/>
                <w:szCs w:val="28"/>
              </w:rPr>
            </w:pPr>
            <w:r w:rsidRPr="00991B37">
              <w:t>1.6 Образ жизни, вес и метаболический профиль в эффективности ВРТ</w:t>
            </w:r>
            <w:r w:rsidR="00BD7C70">
              <w:t>……</w:t>
            </w:r>
            <w:r w:rsidR="00BD7C70" w:rsidRPr="00BD7C70">
              <w:t>…</w:t>
            </w:r>
            <w:r w:rsidR="00BD7C70">
              <w:t>…</w:t>
            </w:r>
            <w:r w:rsidR="00BD7C70" w:rsidRPr="00BD7C70">
              <w:t>…………</w:t>
            </w:r>
            <w:r w:rsidR="00BD7C70">
              <w:t>…</w:t>
            </w:r>
            <w:r w:rsidR="00BD7C70" w:rsidRPr="00BD7C70">
              <w:t>……</w:t>
            </w:r>
            <w:r w:rsidR="00BD7C70">
              <w:t>…</w:t>
            </w:r>
            <w:r w:rsidR="00BD7C70" w:rsidRPr="00BD7C70">
              <w:t>…………</w:t>
            </w:r>
            <w:r w:rsidR="00434B52">
              <w:t>……………………….</w:t>
            </w:r>
            <w:r w:rsidR="00BD7C70">
              <w:t>……</w:t>
            </w:r>
            <w:r w:rsidR="00993DB3">
              <w:t>….</w:t>
            </w:r>
            <w:r w:rsidR="00BD7C70" w:rsidRPr="00BD7C70">
              <w:t>...</w:t>
            </w:r>
          </w:p>
        </w:tc>
        <w:tc>
          <w:tcPr>
            <w:tcW w:w="556" w:type="dxa"/>
          </w:tcPr>
          <w:p w14:paraId="2E0560C7" w14:textId="77777777" w:rsidR="00F95D05" w:rsidRDefault="00F95D05" w:rsidP="000F7E22">
            <w:pPr>
              <w:ind w:left="0" w:right="-141" w:hanging="7"/>
              <w:rPr>
                <w:szCs w:val="28"/>
              </w:rPr>
            </w:pPr>
          </w:p>
          <w:p w14:paraId="3EF0272F" w14:textId="064487C8" w:rsidR="00382661" w:rsidRPr="00BC2DFB" w:rsidRDefault="00382661" w:rsidP="000F7E22">
            <w:pPr>
              <w:ind w:left="0" w:right="-141" w:hanging="7"/>
              <w:rPr>
                <w:szCs w:val="28"/>
              </w:rPr>
            </w:pPr>
            <w:r>
              <w:rPr>
                <w:szCs w:val="28"/>
              </w:rPr>
              <w:t>41</w:t>
            </w:r>
          </w:p>
        </w:tc>
      </w:tr>
      <w:tr w:rsidR="00F95D05" w:rsidRPr="00BC2DFB" w14:paraId="1A86A5B8" w14:textId="77777777" w:rsidTr="00E765A5">
        <w:trPr>
          <w:jc w:val="center"/>
        </w:trPr>
        <w:tc>
          <w:tcPr>
            <w:tcW w:w="9144" w:type="dxa"/>
          </w:tcPr>
          <w:p w14:paraId="3630CEF5" w14:textId="5C13CCF7" w:rsidR="00F95D05" w:rsidRPr="00BC2DFB" w:rsidRDefault="00F95D05" w:rsidP="00434B52">
            <w:pPr>
              <w:ind w:left="0" w:firstLine="0"/>
              <w:rPr>
                <w:szCs w:val="28"/>
              </w:rPr>
            </w:pPr>
            <w:r w:rsidRPr="00434B52">
              <w:rPr>
                <w:b/>
              </w:rPr>
              <w:t>2 МАТЕРИАЛЫ И МЕТОДЫ</w:t>
            </w:r>
            <w:r w:rsidR="00434B52">
              <w:t>………………………………...………</w:t>
            </w:r>
            <w:r w:rsidR="00993DB3">
              <w:t>…...</w:t>
            </w:r>
          </w:p>
        </w:tc>
        <w:tc>
          <w:tcPr>
            <w:tcW w:w="556" w:type="dxa"/>
          </w:tcPr>
          <w:p w14:paraId="09804FEB" w14:textId="0BB8C358" w:rsidR="00F95D05" w:rsidRPr="00BC2DFB" w:rsidRDefault="00382661" w:rsidP="000F7E22">
            <w:pPr>
              <w:ind w:left="0" w:right="-141" w:hanging="7"/>
              <w:rPr>
                <w:szCs w:val="28"/>
              </w:rPr>
            </w:pPr>
            <w:r>
              <w:rPr>
                <w:szCs w:val="28"/>
              </w:rPr>
              <w:t>43</w:t>
            </w:r>
          </w:p>
        </w:tc>
      </w:tr>
      <w:tr w:rsidR="00F95D05" w:rsidRPr="00BC2DFB" w14:paraId="2647BE21" w14:textId="77777777" w:rsidTr="00E765A5">
        <w:trPr>
          <w:jc w:val="center"/>
        </w:trPr>
        <w:tc>
          <w:tcPr>
            <w:tcW w:w="9144" w:type="dxa"/>
          </w:tcPr>
          <w:p w14:paraId="3A9031ED" w14:textId="16D0F899" w:rsidR="00F95D05" w:rsidRPr="00BC2DFB" w:rsidRDefault="00F95D05" w:rsidP="00434B52">
            <w:pPr>
              <w:ind w:left="0" w:firstLine="0"/>
              <w:rPr>
                <w:color w:val="FF0000"/>
                <w:szCs w:val="28"/>
              </w:rPr>
            </w:pPr>
            <w:r w:rsidRPr="00991B37">
              <w:t>2.1 Характеристика исследования и групп пациентов</w:t>
            </w:r>
            <w:r w:rsidR="00F85FED">
              <w:t>………</w:t>
            </w:r>
            <w:r w:rsidR="00434B52">
              <w:t>…………</w:t>
            </w:r>
            <w:r w:rsidR="00993DB3">
              <w:t>….</w:t>
            </w:r>
          </w:p>
        </w:tc>
        <w:tc>
          <w:tcPr>
            <w:tcW w:w="556" w:type="dxa"/>
          </w:tcPr>
          <w:p w14:paraId="48D81FC6" w14:textId="67A671E6" w:rsidR="00F95D05" w:rsidRPr="00BC2DFB" w:rsidRDefault="00382661" w:rsidP="000F7E22">
            <w:pPr>
              <w:ind w:left="0" w:right="-141" w:hanging="7"/>
              <w:rPr>
                <w:szCs w:val="28"/>
              </w:rPr>
            </w:pPr>
            <w:r>
              <w:rPr>
                <w:szCs w:val="28"/>
              </w:rPr>
              <w:t>43</w:t>
            </w:r>
          </w:p>
        </w:tc>
      </w:tr>
      <w:tr w:rsidR="00F95D05" w:rsidRPr="00BC2DFB" w14:paraId="0C7892A9" w14:textId="77777777" w:rsidTr="00E765A5">
        <w:trPr>
          <w:jc w:val="center"/>
        </w:trPr>
        <w:tc>
          <w:tcPr>
            <w:tcW w:w="9144" w:type="dxa"/>
          </w:tcPr>
          <w:p w14:paraId="2955D19B" w14:textId="69DDC784" w:rsidR="00F95D05" w:rsidRPr="00BC2DFB" w:rsidRDefault="00F95D05" w:rsidP="00434B52">
            <w:pPr>
              <w:ind w:left="0" w:firstLine="0"/>
              <w:rPr>
                <w:color w:val="FF0000"/>
                <w:szCs w:val="28"/>
              </w:rPr>
            </w:pPr>
            <w:r w:rsidRPr="00991B37">
              <w:t>2.2</w:t>
            </w:r>
            <w:r>
              <w:t xml:space="preserve"> Молекулярно-гене</w:t>
            </w:r>
            <w:r w:rsidRPr="00991B37">
              <w:t>тические исследования (полиморфизмы гонадотропинов, фолатного обмена)</w:t>
            </w:r>
            <w:r w:rsidR="00F85FED">
              <w:t>…</w:t>
            </w:r>
            <w:r w:rsidR="00434B52">
              <w:t>………………………..</w:t>
            </w:r>
            <w:r w:rsidR="00F85FED">
              <w:t>………...</w:t>
            </w:r>
            <w:r w:rsidR="00993DB3">
              <w:t>.....</w:t>
            </w:r>
          </w:p>
        </w:tc>
        <w:tc>
          <w:tcPr>
            <w:tcW w:w="556" w:type="dxa"/>
          </w:tcPr>
          <w:p w14:paraId="15F4DD45" w14:textId="77777777" w:rsidR="00F95D05" w:rsidRDefault="00F95D05" w:rsidP="000F7E22">
            <w:pPr>
              <w:ind w:left="0" w:right="-141" w:hanging="7"/>
              <w:rPr>
                <w:szCs w:val="28"/>
              </w:rPr>
            </w:pPr>
          </w:p>
          <w:p w14:paraId="5C56E413" w14:textId="15B1F5A1" w:rsidR="00382661" w:rsidRPr="00BC2DFB" w:rsidRDefault="00F85FED" w:rsidP="000F7E22">
            <w:pPr>
              <w:ind w:left="0" w:right="-141" w:hanging="7"/>
              <w:rPr>
                <w:szCs w:val="28"/>
              </w:rPr>
            </w:pPr>
            <w:r>
              <w:rPr>
                <w:szCs w:val="28"/>
              </w:rPr>
              <w:t>45</w:t>
            </w:r>
          </w:p>
        </w:tc>
      </w:tr>
      <w:tr w:rsidR="00F95D05" w:rsidRPr="00BC2DFB" w14:paraId="40CC1D8D" w14:textId="77777777" w:rsidTr="00E765A5">
        <w:trPr>
          <w:jc w:val="center"/>
        </w:trPr>
        <w:tc>
          <w:tcPr>
            <w:tcW w:w="9144" w:type="dxa"/>
          </w:tcPr>
          <w:p w14:paraId="089F0423" w14:textId="546FCB29" w:rsidR="00F95D05" w:rsidRPr="00BC2DFB" w:rsidRDefault="00F95D05" w:rsidP="00434B52">
            <w:pPr>
              <w:ind w:left="0" w:firstLine="0"/>
              <w:rPr>
                <w:color w:val="FF0000"/>
                <w:szCs w:val="28"/>
              </w:rPr>
            </w:pPr>
            <w:r w:rsidRPr="00991B37">
              <w:t>2.3 Гистероскопия, иммуногистохимия эндометрия</w:t>
            </w:r>
            <w:r w:rsidR="00F85FED">
              <w:t>……</w:t>
            </w:r>
            <w:r w:rsidR="00434B52">
              <w:t>…………...</w:t>
            </w:r>
            <w:r w:rsidR="00F85FED">
              <w:t>…</w:t>
            </w:r>
            <w:r w:rsidR="00993DB3">
              <w:t>….</w:t>
            </w:r>
          </w:p>
        </w:tc>
        <w:tc>
          <w:tcPr>
            <w:tcW w:w="556" w:type="dxa"/>
          </w:tcPr>
          <w:p w14:paraId="576E62AB" w14:textId="1AAFE622" w:rsidR="00F95D05" w:rsidRPr="00BC2DFB" w:rsidRDefault="00F85FED" w:rsidP="00320697">
            <w:pPr>
              <w:ind w:left="0" w:right="-141" w:hanging="7"/>
              <w:rPr>
                <w:szCs w:val="28"/>
              </w:rPr>
            </w:pPr>
            <w:r>
              <w:rPr>
                <w:szCs w:val="28"/>
              </w:rPr>
              <w:t>4</w:t>
            </w:r>
            <w:r w:rsidR="00320697">
              <w:rPr>
                <w:szCs w:val="28"/>
              </w:rPr>
              <w:t>7</w:t>
            </w:r>
          </w:p>
        </w:tc>
      </w:tr>
      <w:tr w:rsidR="00F95D05" w:rsidRPr="00BC2DFB" w14:paraId="2BABE96F" w14:textId="77777777" w:rsidTr="00E765A5">
        <w:trPr>
          <w:jc w:val="center"/>
        </w:trPr>
        <w:tc>
          <w:tcPr>
            <w:tcW w:w="9144" w:type="dxa"/>
          </w:tcPr>
          <w:p w14:paraId="7196857C" w14:textId="1BE10DD7" w:rsidR="00F95D05" w:rsidRPr="00BC2DFB" w:rsidRDefault="00F95D05" w:rsidP="00434B52">
            <w:pPr>
              <w:ind w:left="0" w:firstLine="0"/>
              <w:rPr>
                <w:color w:val="FF0000"/>
                <w:szCs w:val="28"/>
              </w:rPr>
            </w:pPr>
            <w:r w:rsidRPr="00991B37">
              <w:t>2.4 Методы стимуляции, гормональный и УЗИ-мониторинг</w:t>
            </w:r>
            <w:r w:rsidR="00434B52">
              <w:t>…………</w:t>
            </w:r>
            <w:r w:rsidR="00993DB3">
              <w:t>…..</w:t>
            </w:r>
          </w:p>
        </w:tc>
        <w:tc>
          <w:tcPr>
            <w:tcW w:w="556" w:type="dxa"/>
          </w:tcPr>
          <w:p w14:paraId="368BC907" w14:textId="7F670EEB" w:rsidR="00F95D05" w:rsidRPr="00BC2DFB" w:rsidRDefault="00F85FED" w:rsidP="00320697">
            <w:pPr>
              <w:ind w:left="0" w:right="-141" w:hanging="7"/>
              <w:rPr>
                <w:szCs w:val="28"/>
              </w:rPr>
            </w:pPr>
            <w:r>
              <w:rPr>
                <w:szCs w:val="28"/>
              </w:rPr>
              <w:t>4</w:t>
            </w:r>
            <w:r w:rsidR="00320697">
              <w:rPr>
                <w:szCs w:val="28"/>
              </w:rPr>
              <w:t>8</w:t>
            </w:r>
          </w:p>
        </w:tc>
      </w:tr>
      <w:tr w:rsidR="00F95D05" w:rsidRPr="00BC2DFB" w14:paraId="44733F51" w14:textId="77777777" w:rsidTr="00E765A5">
        <w:trPr>
          <w:jc w:val="center"/>
        </w:trPr>
        <w:tc>
          <w:tcPr>
            <w:tcW w:w="9144" w:type="dxa"/>
          </w:tcPr>
          <w:p w14:paraId="7D2723A2" w14:textId="64F5A6C0" w:rsidR="00F95D05" w:rsidRPr="00BC2DFB" w:rsidRDefault="00F95D05" w:rsidP="00434B52">
            <w:pPr>
              <w:ind w:left="0" w:firstLine="0"/>
              <w:rPr>
                <w:b/>
                <w:szCs w:val="28"/>
              </w:rPr>
            </w:pPr>
            <w:r w:rsidRPr="00991B37">
              <w:t>2.5 Морфокинетика и генетика эмбрионов</w:t>
            </w:r>
            <w:r w:rsidR="00F85FED">
              <w:t>………………</w:t>
            </w:r>
            <w:r w:rsidR="00434B52">
              <w:t>…………..</w:t>
            </w:r>
            <w:r w:rsidR="00F85FED">
              <w:t>…</w:t>
            </w:r>
            <w:r w:rsidR="00993DB3">
              <w:t>…..</w:t>
            </w:r>
          </w:p>
        </w:tc>
        <w:tc>
          <w:tcPr>
            <w:tcW w:w="556" w:type="dxa"/>
          </w:tcPr>
          <w:p w14:paraId="618EF5A9" w14:textId="66EFB0CD" w:rsidR="00F95D05" w:rsidRPr="00BC2DFB" w:rsidRDefault="00F85FED" w:rsidP="000F7E22">
            <w:pPr>
              <w:ind w:left="0" w:right="-141" w:hanging="7"/>
              <w:rPr>
                <w:szCs w:val="28"/>
              </w:rPr>
            </w:pPr>
            <w:r>
              <w:rPr>
                <w:szCs w:val="28"/>
              </w:rPr>
              <w:t>52</w:t>
            </w:r>
          </w:p>
        </w:tc>
      </w:tr>
      <w:tr w:rsidR="00F95D05" w:rsidRPr="00BC2DFB" w14:paraId="03F77102" w14:textId="77777777" w:rsidTr="00E765A5">
        <w:trPr>
          <w:jc w:val="center"/>
        </w:trPr>
        <w:tc>
          <w:tcPr>
            <w:tcW w:w="9144" w:type="dxa"/>
          </w:tcPr>
          <w:p w14:paraId="1450E7FC" w14:textId="4859A3B7" w:rsidR="00F95D05" w:rsidRPr="00BC2DFB" w:rsidRDefault="00F95D05" w:rsidP="00434B52">
            <w:pPr>
              <w:ind w:left="0" w:firstLine="0"/>
              <w:rPr>
                <w:color w:val="FF0000"/>
                <w:szCs w:val="28"/>
              </w:rPr>
            </w:pPr>
            <w:r w:rsidRPr="00991B37">
              <w:t>2.6 Этические аспекты</w:t>
            </w:r>
            <w:r w:rsidR="00F85FED">
              <w:t>…………………………………</w:t>
            </w:r>
            <w:r w:rsidR="00434B52">
              <w:t>…………...</w:t>
            </w:r>
            <w:r w:rsidR="00F85FED">
              <w:t>……</w:t>
            </w:r>
            <w:r w:rsidR="00993DB3">
              <w:t>…..</w:t>
            </w:r>
          </w:p>
        </w:tc>
        <w:tc>
          <w:tcPr>
            <w:tcW w:w="556" w:type="dxa"/>
          </w:tcPr>
          <w:p w14:paraId="7EE0750D" w14:textId="6168F9EE" w:rsidR="00F95D05" w:rsidRPr="00BC2DFB" w:rsidRDefault="00F85FED" w:rsidP="00320697">
            <w:pPr>
              <w:ind w:left="0" w:right="-141" w:hanging="7"/>
              <w:rPr>
                <w:szCs w:val="28"/>
              </w:rPr>
            </w:pPr>
            <w:r>
              <w:rPr>
                <w:szCs w:val="28"/>
              </w:rPr>
              <w:t>5</w:t>
            </w:r>
            <w:r w:rsidR="00320697">
              <w:rPr>
                <w:szCs w:val="28"/>
              </w:rPr>
              <w:t>7</w:t>
            </w:r>
          </w:p>
        </w:tc>
      </w:tr>
      <w:tr w:rsidR="00F95D05" w:rsidRPr="00BC2DFB" w14:paraId="644A6F52" w14:textId="77777777" w:rsidTr="00E765A5">
        <w:trPr>
          <w:jc w:val="center"/>
        </w:trPr>
        <w:tc>
          <w:tcPr>
            <w:tcW w:w="9144" w:type="dxa"/>
          </w:tcPr>
          <w:p w14:paraId="46B701D0" w14:textId="7753CB2D" w:rsidR="00F95D05" w:rsidRPr="00BC2DFB" w:rsidRDefault="00F95D05" w:rsidP="00434B52">
            <w:pPr>
              <w:ind w:left="0" w:firstLine="0"/>
              <w:rPr>
                <w:color w:val="FF0000"/>
                <w:szCs w:val="28"/>
              </w:rPr>
            </w:pPr>
            <w:r w:rsidRPr="00991B37">
              <w:t>2.7 Статистическая обработка</w:t>
            </w:r>
            <w:r w:rsidR="00F85FED">
              <w:t>……</w:t>
            </w:r>
            <w:r w:rsidR="00434B52">
              <w:t>.</w:t>
            </w:r>
            <w:r w:rsidR="00F85FED">
              <w:t>…………………</w:t>
            </w:r>
            <w:r w:rsidR="00434B52">
              <w:t>…………..</w:t>
            </w:r>
            <w:r w:rsidR="00F85FED">
              <w:t>………</w:t>
            </w:r>
            <w:r w:rsidR="00993DB3">
              <w:t>…..</w:t>
            </w:r>
          </w:p>
        </w:tc>
        <w:tc>
          <w:tcPr>
            <w:tcW w:w="556" w:type="dxa"/>
          </w:tcPr>
          <w:p w14:paraId="75CD6938" w14:textId="726B46D0" w:rsidR="00F95D05" w:rsidRPr="00BC2DFB" w:rsidRDefault="00F85FED" w:rsidP="00320697">
            <w:pPr>
              <w:ind w:left="0" w:right="-141" w:hanging="7"/>
              <w:rPr>
                <w:szCs w:val="28"/>
              </w:rPr>
            </w:pPr>
            <w:r>
              <w:rPr>
                <w:szCs w:val="28"/>
              </w:rPr>
              <w:t>5</w:t>
            </w:r>
            <w:r w:rsidR="00320697">
              <w:rPr>
                <w:szCs w:val="28"/>
              </w:rPr>
              <w:t>7</w:t>
            </w:r>
          </w:p>
        </w:tc>
      </w:tr>
      <w:tr w:rsidR="00F95D05" w:rsidRPr="006C4E4F" w14:paraId="74ACAA03" w14:textId="77777777" w:rsidTr="00E765A5">
        <w:trPr>
          <w:trHeight w:val="310"/>
          <w:jc w:val="center"/>
        </w:trPr>
        <w:tc>
          <w:tcPr>
            <w:tcW w:w="9144" w:type="dxa"/>
          </w:tcPr>
          <w:p w14:paraId="0A8DB596" w14:textId="4C0A681A" w:rsidR="00F95D05" w:rsidRPr="00F95D05" w:rsidRDefault="00F95D05" w:rsidP="00434B52">
            <w:pPr>
              <w:pStyle w:val="af1"/>
              <w:jc w:val="both"/>
              <w:rPr>
                <w:szCs w:val="28"/>
              </w:rPr>
            </w:pPr>
            <w:r w:rsidRPr="00434B52">
              <w:rPr>
                <w:b/>
                <w:sz w:val="28"/>
                <w:szCs w:val="28"/>
              </w:rPr>
              <w:t>3 РЕЗУЛЬТАТЫ</w:t>
            </w:r>
            <w:r w:rsidR="00F85FED">
              <w:rPr>
                <w:sz w:val="28"/>
                <w:szCs w:val="28"/>
              </w:rPr>
              <w:t>……</w:t>
            </w:r>
            <w:r w:rsidR="00434B52">
              <w:rPr>
                <w:sz w:val="28"/>
                <w:szCs w:val="28"/>
              </w:rPr>
              <w:t>…………</w:t>
            </w:r>
            <w:r w:rsidR="00F85FED">
              <w:rPr>
                <w:sz w:val="28"/>
                <w:szCs w:val="28"/>
              </w:rPr>
              <w:t>…………………………………………</w:t>
            </w:r>
            <w:r w:rsidR="00993DB3">
              <w:rPr>
                <w:sz w:val="28"/>
                <w:szCs w:val="28"/>
              </w:rPr>
              <w:t>…..</w:t>
            </w:r>
          </w:p>
        </w:tc>
        <w:tc>
          <w:tcPr>
            <w:tcW w:w="556" w:type="dxa"/>
          </w:tcPr>
          <w:p w14:paraId="78231369" w14:textId="6F11C425" w:rsidR="00F85FED" w:rsidRPr="006C4E4F" w:rsidRDefault="00F85FED" w:rsidP="000F7E22">
            <w:pPr>
              <w:ind w:left="0" w:right="-141" w:hanging="7"/>
              <w:rPr>
                <w:szCs w:val="28"/>
              </w:rPr>
            </w:pPr>
            <w:r>
              <w:rPr>
                <w:szCs w:val="28"/>
              </w:rPr>
              <w:t>60</w:t>
            </w:r>
          </w:p>
        </w:tc>
      </w:tr>
      <w:tr w:rsidR="00434B52" w:rsidRPr="006C4E4F" w14:paraId="230F8ED5" w14:textId="77777777" w:rsidTr="00E765A5">
        <w:trPr>
          <w:trHeight w:val="320"/>
          <w:jc w:val="center"/>
        </w:trPr>
        <w:tc>
          <w:tcPr>
            <w:tcW w:w="9144" w:type="dxa"/>
          </w:tcPr>
          <w:p w14:paraId="3CB078EE" w14:textId="06B20AC6" w:rsidR="00434B52" w:rsidRPr="00434B52" w:rsidRDefault="00434B52" w:rsidP="00434B52">
            <w:pPr>
              <w:ind w:left="0" w:firstLine="0"/>
              <w:rPr>
                <w:b/>
                <w:szCs w:val="28"/>
              </w:rPr>
            </w:pPr>
            <w:r w:rsidRPr="006C4E4F">
              <w:rPr>
                <w:szCs w:val="28"/>
              </w:rPr>
              <w:t xml:space="preserve">3.1 </w:t>
            </w:r>
            <w:r w:rsidRPr="00382661">
              <w:rPr>
                <w:bCs/>
                <w:szCs w:val="28"/>
              </w:rPr>
              <w:t>Структура и характеристика программ ВРТ в РК</w:t>
            </w:r>
            <w:r>
              <w:rPr>
                <w:bCs/>
                <w:szCs w:val="28"/>
              </w:rPr>
              <w:t>………….…..……</w:t>
            </w:r>
            <w:r w:rsidR="00993DB3">
              <w:rPr>
                <w:bCs/>
                <w:szCs w:val="28"/>
              </w:rPr>
              <w:t>…</w:t>
            </w:r>
          </w:p>
        </w:tc>
        <w:tc>
          <w:tcPr>
            <w:tcW w:w="556" w:type="dxa"/>
          </w:tcPr>
          <w:p w14:paraId="591C0598" w14:textId="47B05AF3" w:rsidR="00434B52" w:rsidRDefault="00434B52" w:rsidP="000F7E22">
            <w:pPr>
              <w:ind w:left="0" w:right="-141" w:hanging="7"/>
              <w:rPr>
                <w:szCs w:val="28"/>
              </w:rPr>
            </w:pPr>
            <w:r>
              <w:rPr>
                <w:szCs w:val="28"/>
              </w:rPr>
              <w:t>60</w:t>
            </w:r>
          </w:p>
        </w:tc>
      </w:tr>
      <w:tr w:rsidR="00434B52" w:rsidRPr="006C4E4F" w14:paraId="67C9479A" w14:textId="77777777" w:rsidTr="00E765A5">
        <w:trPr>
          <w:trHeight w:val="147"/>
          <w:jc w:val="center"/>
        </w:trPr>
        <w:tc>
          <w:tcPr>
            <w:tcW w:w="9144" w:type="dxa"/>
          </w:tcPr>
          <w:p w14:paraId="28DD3533" w14:textId="2BCE5075" w:rsidR="00434B52" w:rsidRPr="006C4E4F" w:rsidRDefault="00434B52" w:rsidP="00434B52">
            <w:pPr>
              <w:ind w:left="0" w:firstLine="0"/>
              <w:rPr>
                <w:szCs w:val="28"/>
              </w:rPr>
            </w:pPr>
            <w:r>
              <w:rPr>
                <w:szCs w:val="28"/>
              </w:rPr>
              <w:t xml:space="preserve">3.2 </w:t>
            </w:r>
            <w:r w:rsidRPr="006C4E4F">
              <w:rPr>
                <w:szCs w:val="28"/>
              </w:rPr>
              <w:t>Полиморфизмы MTHFR, MTR, MTRR и их влияние на</w:t>
            </w:r>
            <w:r>
              <w:rPr>
                <w:szCs w:val="28"/>
              </w:rPr>
              <w:t xml:space="preserve"> </w:t>
            </w:r>
            <w:r w:rsidRPr="006C4E4F">
              <w:rPr>
                <w:szCs w:val="28"/>
              </w:rPr>
              <w:t>исходы ВРТ</w:t>
            </w:r>
            <w:r>
              <w:rPr>
                <w:szCs w:val="28"/>
              </w:rPr>
              <w:t>…………………………………………………………………….……</w:t>
            </w:r>
            <w:r w:rsidR="00993DB3">
              <w:rPr>
                <w:szCs w:val="28"/>
              </w:rPr>
              <w:t>….</w:t>
            </w:r>
          </w:p>
        </w:tc>
        <w:tc>
          <w:tcPr>
            <w:tcW w:w="556" w:type="dxa"/>
          </w:tcPr>
          <w:p w14:paraId="3AD84F64" w14:textId="77777777" w:rsidR="00434B52" w:rsidRDefault="00434B52" w:rsidP="000F7E22">
            <w:pPr>
              <w:ind w:left="0" w:right="-141" w:hanging="7"/>
              <w:rPr>
                <w:szCs w:val="28"/>
              </w:rPr>
            </w:pPr>
          </w:p>
          <w:p w14:paraId="494E9C26" w14:textId="7718A052" w:rsidR="00434B52" w:rsidRDefault="00434B52" w:rsidP="00434B52">
            <w:pPr>
              <w:ind w:left="0" w:right="-141" w:hanging="7"/>
              <w:rPr>
                <w:szCs w:val="28"/>
              </w:rPr>
            </w:pPr>
            <w:r>
              <w:rPr>
                <w:szCs w:val="28"/>
              </w:rPr>
              <w:t>64</w:t>
            </w:r>
          </w:p>
        </w:tc>
      </w:tr>
      <w:tr w:rsidR="00434B52" w:rsidRPr="006C4E4F" w14:paraId="462FCC12" w14:textId="77777777" w:rsidTr="00E765A5">
        <w:trPr>
          <w:trHeight w:val="200"/>
          <w:jc w:val="center"/>
        </w:trPr>
        <w:tc>
          <w:tcPr>
            <w:tcW w:w="9144" w:type="dxa"/>
          </w:tcPr>
          <w:p w14:paraId="04CB6C6C" w14:textId="015D4DEC" w:rsidR="00434B52" w:rsidRDefault="00434B52" w:rsidP="00434B52">
            <w:pPr>
              <w:ind w:left="0" w:firstLine="0"/>
              <w:rPr>
                <w:szCs w:val="28"/>
              </w:rPr>
            </w:pPr>
            <w:r w:rsidRPr="006C4E4F">
              <w:rPr>
                <w:szCs w:val="28"/>
              </w:rPr>
              <w:t>3.</w:t>
            </w:r>
            <w:r>
              <w:rPr>
                <w:szCs w:val="28"/>
              </w:rPr>
              <w:t>3</w:t>
            </w:r>
            <w:r w:rsidRPr="006C4E4F">
              <w:rPr>
                <w:szCs w:val="28"/>
              </w:rPr>
              <w:t xml:space="preserve"> Полиморфизмы FSHR и их влияние на эффективность программ</w:t>
            </w:r>
            <w:r>
              <w:rPr>
                <w:szCs w:val="28"/>
              </w:rPr>
              <w:t>……………………………...……………………………………</w:t>
            </w:r>
            <w:r w:rsidR="00320697">
              <w:rPr>
                <w:szCs w:val="28"/>
              </w:rPr>
              <w:t>….</w:t>
            </w:r>
            <w:r w:rsidR="00993DB3">
              <w:rPr>
                <w:szCs w:val="28"/>
              </w:rPr>
              <w:t>..</w:t>
            </w:r>
          </w:p>
        </w:tc>
        <w:tc>
          <w:tcPr>
            <w:tcW w:w="556" w:type="dxa"/>
          </w:tcPr>
          <w:p w14:paraId="4A38F0DC" w14:textId="77777777" w:rsidR="00434B52" w:rsidRDefault="00434B52" w:rsidP="000F7E22">
            <w:pPr>
              <w:ind w:left="0" w:right="-141" w:hanging="7"/>
              <w:rPr>
                <w:szCs w:val="28"/>
              </w:rPr>
            </w:pPr>
          </w:p>
          <w:p w14:paraId="0B0B28FB" w14:textId="057D0E6D" w:rsidR="00320697" w:rsidRDefault="00320697" w:rsidP="000F7E22">
            <w:pPr>
              <w:ind w:left="0" w:right="-141" w:hanging="7"/>
              <w:rPr>
                <w:szCs w:val="28"/>
              </w:rPr>
            </w:pPr>
            <w:r>
              <w:rPr>
                <w:szCs w:val="28"/>
              </w:rPr>
              <w:t>68</w:t>
            </w:r>
          </w:p>
        </w:tc>
      </w:tr>
      <w:tr w:rsidR="00434B52" w:rsidRPr="006C4E4F" w14:paraId="4586108A" w14:textId="77777777" w:rsidTr="00E765A5">
        <w:trPr>
          <w:trHeight w:val="300"/>
          <w:jc w:val="center"/>
        </w:trPr>
        <w:tc>
          <w:tcPr>
            <w:tcW w:w="9144" w:type="dxa"/>
          </w:tcPr>
          <w:p w14:paraId="3F21BEA5" w14:textId="3DC6E7E6" w:rsidR="00434B52" w:rsidRPr="006C4E4F" w:rsidRDefault="00434B52" w:rsidP="00434B52">
            <w:pPr>
              <w:ind w:left="0" w:firstLine="0"/>
              <w:rPr>
                <w:szCs w:val="28"/>
              </w:rPr>
            </w:pPr>
            <w:r w:rsidRPr="006C4E4F">
              <w:rPr>
                <w:szCs w:val="28"/>
              </w:rPr>
              <w:t>3.</w:t>
            </w:r>
            <w:r>
              <w:rPr>
                <w:szCs w:val="28"/>
              </w:rPr>
              <w:t>4</w:t>
            </w:r>
            <w:r w:rsidRPr="006C4E4F">
              <w:rPr>
                <w:szCs w:val="28"/>
              </w:rPr>
              <w:t xml:space="preserve"> Морфология и морфокинетика эмбрионов</w:t>
            </w:r>
            <w:r>
              <w:rPr>
                <w:szCs w:val="28"/>
              </w:rPr>
              <w:t>………………………</w:t>
            </w:r>
            <w:r w:rsidR="00320697">
              <w:rPr>
                <w:szCs w:val="28"/>
              </w:rPr>
              <w:t>….</w:t>
            </w:r>
            <w:r>
              <w:rPr>
                <w:szCs w:val="28"/>
              </w:rPr>
              <w:t>…</w:t>
            </w:r>
            <w:r w:rsidR="00993DB3">
              <w:rPr>
                <w:szCs w:val="28"/>
              </w:rPr>
              <w:t>…</w:t>
            </w:r>
          </w:p>
        </w:tc>
        <w:tc>
          <w:tcPr>
            <w:tcW w:w="556" w:type="dxa"/>
          </w:tcPr>
          <w:p w14:paraId="0C9B8691" w14:textId="5B40CD80" w:rsidR="00434B52" w:rsidRDefault="00434B52" w:rsidP="00320697">
            <w:pPr>
              <w:ind w:left="0" w:right="-141" w:hanging="7"/>
              <w:rPr>
                <w:szCs w:val="28"/>
              </w:rPr>
            </w:pPr>
            <w:r>
              <w:rPr>
                <w:szCs w:val="28"/>
              </w:rPr>
              <w:t>7</w:t>
            </w:r>
            <w:r w:rsidR="00320697">
              <w:rPr>
                <w:szCs w:val="28"/>
              </w:rPr>
              <w:t>4</w:t>
            </w:r>
          </w:p>
        </w:tc>
      </w:tr>
      <w:tr w:rsidR="00434B52" w:rsidRPr="006C4E4F" w14:paraId="47A52AC9" w14:textId="77777777" w:rsidTr="00E765A5">
        <w:trPr>
          <w:trHeight w:val="640"/>
          <w:jc w:val="center"/>
        </w:trPr>
        <w:tc>
          <w:tcPr>
            <w:tcW w:w="9144" w:type="dxa"/>
          </w:tcPr>
          <w:p w14:paraId="033AD389" w14:textId="4D39FBB6" w:rsidR="00434B52" w:rsidRPr="006C4E4F" w:rsidRDefault="00434B52" w:rsidP="00434B52">
            <w:pPr>
              <w:ind w:left="0" w:firstLine="0"/>
              <w:rPr>
                <w:szCs w:val="28"/>
              </w:rPr>
            </w:pPr>
            <w:r w:rsidRPr="006C4E4F">
              <w:rPr>
                <w:szCs w:val="28"/>
              </w:rPr>
              <w:t>3.</w:t>
            </w:r>
            <w:r>
              <w:rPr>
                <w:szCs w:val="28"/>
              </w:rPr>
              <w:t>5</w:t>
            </w:r>
            <w:r w:rsidRPr="006C4E4F">
              <w:rPr>
                <w:szCs w:val="28"/>
              </w:rPr>
              <w:t xml:space="preserve"> Влияние возраста на эмбриональное развитие и исходы ВРТ</w:t>
            </w:r>
            <w:r>
              <w:rPr>
                <w:szCs w:val="28"/>
              </w:rPr>
              <w:t>……………………………………………………………………</w:t>
            </w:r>
            <w:r w:rsidR="00320697">
              <w:rPr>
                <w:szCs w:val="28"/>
              </w:rPr>
              <w:t>…….</w:t>
            </w:r>
            <w:r>
              <w:rPr>
                <w:szCs w:val="28"/>
              </w:rPr>
              <w:t>…...</w:t>
            </w:r>
          </w:p>
        </w:tc>
        <w:tc>
          <w:tcPr>
            <w:tcW w:w="556" w:type="dxa"/>
          </w:tcPr>
          <w:p w14:paraId="78A9DC72" w14:textId="29266142" w:rsidR="00434B52" w:rsidRDefault="00434B52" w:rsidP="000F7E22">
            <w:pPr>
              <w:ind w:left="0" w:right="-141" w:hanging="7"/>
              <w:rPr>
                <w:szCs w:val="28"/>
              </w:rPr>
            </w:pPr>
          </w:p>
          <w:p w14:paraId="02D1DA02" w14:textId="0A95A769" w:rsidR="00434B52" w:rsidRDefault="00320697" w:rsidP="000F7E22">
            <w:pPr>
              <w:ind w:left="0" w:right="-141" w:hanging="7"/>
              <w:rPr>
                <w:szCs w:val="28"/>
              </w:rPr>
            </w:pPr>
            <w:r>
              <w:rPr>
                <w:szCs w:val="28"/>
              </w:rPr>
              <w:t>77</w:t>
            </w:r>
          </w:p>
        </w:tc>
      </w:tr>
      <w:tr w:rsidR="00434B52" w:rsidRPr="006C4E4F" w14:paraId="6EDA6096" w14:textId="77777777" w:rsidTr="00E765A5">
        <w:trPr>
          <w:trHeight w:val="124"/>
          <w:jc w:val="center"/>
        </w:trPr>
        <w:tc>
          <w:tcPr>
            <w:tcW w:w="9144" w:type="dxa"/>
          </w:tcPr>
          <w:p w14:paraId="752E304A" w14:textId="5A57FF30" w:rsidR="00434B52" w:rsidRPr="006C4E4F" w:rsidRDefault="00434B52" w:rsidP="00434B52">
            <w:pPr>
              <w:ind w:left="0" w:firstLine="0"/>
              <w:rPr>
                <w:szCs w:val="28"/>
              </w:rPr>
            </w:pPr>
            <w:r w:rsidRPr="006C4E4F">
              <w:rPr>
                <w:szCs w:val="28"/>
              </w:rPr>
              <w:t>3.</w:t>
            </w:r>
            <w:r>
              <w:rPr>
                <w:szCs w:val="28"/>
              </w:rPr>
              <w:t>6</w:t>
            </w:r>
            <w:r w:rsidRPr="006C4E4F">
              <w:rPr>
                <w:szCs w:val="28"/>
              </w:rPr>
              <w:t xml:space="preserve"> Генетические характеристики эмбрионов</w:t>
            </w:r>
            <w:r>
              <w:rPr>
                <w:szCs w:val="28"/>
              </w:rPr>
              <w:t>………………………</w:t>
            </w:r>
            <w:r w:rsidR="00320697">
              <w:rPr>
                <w:szCs w:val="28"/>
              </w:rPr>
              <w:t>…….</w:t>
            </w:r>
            <w:r>
              <w:rPr>
                <w:szCs w:val="28"/>
              </w:rPr>
              <w:t>….</w:t>
            </w:r>
          </w:p>
        </w:tc>
        <w:tc>
          <w:tcPr>
            <w:tcW w:w="556" w:type="dxa"/>
          </w:tcPr>
          <w:p w14:paraId="07FF793A" w14:textId="7B6C4C26" w:rsidR="00434B52" w:rsidRDefault="00320697" w:rsidP="000F7E22">
            <w:pPr>
              <w:ind w:left="0" w:right="-141" w:hanging="7"/>
              <w:rPr>
                <w:szCs w:val="28"/>
              </w:rPr>
            </w:pPr>
            <w:r>
              <w:rPr>
                <w:szCs w:val="28"/>
              </w:rPr>
              <w:t>79</w:t>
            </w:r>
          </w:p>
        </w:tc>
      </w:tr>
      <w:tr w:rsidR="00434B52" w:rsidRPr="006C4E4F" w14:paraId="2A1D9732" w14:textId="77777777" w:rsidTr="00E765A5">
        <w:trPr>
          <w:trHeight w:val="320"/>
          <w:jc w:val="center"/>
        </w:trPr>
        <w:tc>
          <w:tcPr>
            <w:tcW w:w="9144" w:type="dxa"/>
          </w:tcPr>
          <w:p w14:paraId="49CFF4D5" w14:textId="56A0DB74" w:rsidR="00434B52" w:rsidRPr="006C4E4F" w:rsidRDefault="00434B52" w:rsidP="00434B52">
            <w:pPr>
              <w:ind w:left="0" w:firstLine="0"/>
              <w:rPr>
                <w:szCs w:val="28"/>
              </w:rPr>
            </w:pPr>
            <w:r w:rsidRPr="006C4E4F">
              <w:rPr>
                <w:szCs w:val="28"/>
              </w:rPr>
              <w:t>3.</w:t>
            </w:r>
            <w:r>
              <w:rPr>
                <w:szCs w:val="28"/>
              </w:rPr>
              <w:t>7</w:t>
            </w:r>
            <w:r w:rsidRPr="006C4E4F">
              <w:rPr>
                <w:szCs w:val="28"/>
              </w:rPr>
              <w:t xml:space="preserve"> Полость матки и её влияние на имплантацию</w:t>
            </w:r>
            <w:r>
              <w:rPr>
                <w:szCs w:val="28"/>
              </w:rPr>
              <w:t>…………………</w:t>
            </w:r>
            <w:r w:rsidR="00320697">
              <w:rPr>
                <w:szCs w:val="28"/>
              </w:rPr>
              <w:t>……..</w:t>
            </w:r>
            <w:r>
              <w:rPr>
                <w:szCs w:val="28"/>
              </w:rPr>
              <w:t>…..</w:t>
            </w:r>
          </w:p>
        </w:tc>
        <w:tc>
          <w:tcPr>
            <w:tcW w:w="556" w:type="dxa"/>
          </w:tcPr>
          <w:p w14:paraId="49F07DF9" w14:textId="1847E925" w:rsidR="00434B52" w:rsidRDefault="00434B52" w:rsidP="00320697">
            <w:pPr>
              <w:ind w:left="0" w:right="-141" w:hanging="7"/>
              <w:rPr>
                <w:szCs w:val="28"/>
              </w:rPr>
            </w:pPr>
            <w:r>
              <w:rPr>
                <w:szCs w:val="28"/>
              </w:rPr>
              <w:t>8</w:t>
            </w:r>
            <w:r w:rsidR="00320697">
              <w:rPr>
                <w:szCs w:val="28"/>
              </w:rPr>
              <w:t>3</w:t>
            </w:r>
          </w:p>
        </w:tc>
      </w:tr>
      <w:tr w:rsidR="00434B52" w:rsidRPr="006C4E4F" w14:paraId="414B5901" w14:textId="77777777" w:rsidTr="00E765A5">
        <w:trPr>
          <w:trHeight w:val="400"/>
          <w:jc w:val="center"/>
        </w:trPr>
        <w:tc>
          <w:tcPr>
            <w:tcW w:w="9144" w:type="dxa"/>
          </w:tcPr>
          <w:p w14:paraId="3E4B3113" w14:textId="3CFF84B0" w:rsidR="00434B52" w:rsidRPr="006C4E4F" w:rsidRDefault="00434B52" w:rsidP="00434B52">
            <w:pPr>
              <w:ind w:left="0" w:firstLine="0"/>
              <w:rPr>
                <w:szCs w:val="28"/>
              </w:rPr>
            </w:pPr>
            <w:r w:rsidRPr="006C4E4F">
              <w:rPr>
                <w:szCs w:val="28"/>
              </w:rPr>
              <w:t>3.</w:t>
            </w:r>
            <w:r>
              <w:rPr>
                <w:szCs w:val="28"/>
              </w:rPr>
              <w:t>8</w:t>
            </w:r>
            <w:r w:rsidRPr="006C4E4F">
              <w:rPr>
                <w:szCs w:val="28"/>
              </w:rPr>
              <w:t xml:space="preserve"> Выбор протокола стимуляции и мониторинга: влияние на результат</w:t>
            </w:r>
            <w:r>
              <w:rPr>
                <w:szCs w:val="28"/>
              </w:rPr>
              <w:t>…………………………………………………………………</w:t>
            </w:r>
            <w:r w:rsidR="00320697">
              <w:rPr>
                <w:szCs w:val="28"/>
              </w:rPr>
              <w:t>…..</w:t>
            </w:r>
            <w:r>
              <w:rPr>
                <w:szCs w:val="28"/>
              </w:rPr>
              <w:t>….</w:t>
            </w:r>
          </w:p>
        </w:tc>
        <w:tc>
          <w:tcPr>
            <w:tcW w:w="556" w:type="dxa"/>
          </w:tcPr>
          <w:p w14:paraId="19C7ECFC" w14:textId="77777777" w:rsidR="00434B52" w:rsidRDefault="00434B52" w:rsidP="000F7E22">
            <w:pPr>
              <w:ind w:left="0" w:right="-141" w:hanging="7"/>
              <w:rPr>
                <w:szCs w:val="28"/>
              </w:rPr>
            </w:pPr>
          </w:p>
          <w:p w14:paraId="65A68BBA" w14:textId="25DB5065" w:rsidR="00320697" w:rsidRDefault="00320697" w:rsidP="000F7E22">
            <w:pPr>
              <w:ind w:left="0" w:right="-141" w:hanging="7"/>
              <w:rPr>
                <w:szCs w:val="28"/>
              </w:rPr>
            </w:pPr>
            <w:r>
              <w:rPr>
                <w:szCs w:val="28"/>
              </w:rPr>
              <w:t>86</w:t>
            </w:r>
          </w:p>
        </w:tc>
      </w:tr>
      <w:tr w:rsidR="00434B52" w:rsidRPr="006C4E4F" w14:paraId="2AF0576F" w14:textId="77777777" w:rsidTr="00E765A5">
        <w:trPr>
          <w:trHeight w:val="50"/>
          <w:jc w:val="center"/>
        </w:trPr>
        <w:tc>
          <w:tcPr>
            <w:tcW w:w="9144" w:type="dxa"/>
          </w:tcPr>
          <w:p w14:paraId="26E47D10" w14:textId="56132CBE" w:rsidR="00434B52" w:rsidRPr="006C4E4F" w:rsidRDefault="00434B52" w:rsidP="00434B52">
            <w:pPr>
              <w:ind w:left="0" w:firstLine="0"/>
              <w:rPr>
                <w:szCs w:val="28"/>
              </w:rPr>
            </w:pPr>
            <w:r w:rsidRPr="006C4E4F">
              <w:rPr>
                <w:szCs w:val="28"/>
              </w:rPr>
              <w:t>3.</w:t>
            </w:r>
            <w:r>
              <w:rPr>
                <w:szCs w:val="28"/>
              </w:rPr>
              <w:t>9</w:t>
            </w:r>
            <w:r w:rsidRPr="006C4E4F">
              <w:rPr>
                <w:szCs w:val="28"/>
              </w:rPr>
              <w:t xml:space="preserve"> Влияние образа жизни и веса на результат ВРТ</w:t>
            </w:r>
            <w:r>
              <w:rPr>
                <w:szCs w:val="28"/>
              </w:rPr>
              <w:t>…………………</w:t>
            </w:r>
            <w:r w:rsidR="00320697">
              <w:rPr>
                <w:szCs w:val="28"/>
              </w:rPr>
              <w:t>…..</w:t>
            </w:r>
            <w:r>
              <w:rPr>
                <w:szCs w:val="28"/>
              </w:rPr>
              <w:t>…..</w:t>
            </w:r>
          </w:p>
        </w:tc>
        <w:tc>
          <w:tcPr>
            <w:tcW w:w="556" w:type="dxa"/>
          </w:tcPr>
          <w:p w14:paraId="269E88BC" w14:textId="736D0CE2" w:rsidR="00434B52" w:rsidRDefault="00320697" w:rsidP="000F7E22">
            <w:pPr>
              <w:ind w:left="0" w:right="-141" w:hanging="7"/>
              <w:rPr>
                <w:szCs w:val="28"/>
              </w:rPr>
            </w:pPr>
            <w:r>
              <w:rPr>
                <w:szCs w:val="28"/>
              </w:rPr>
              <w:t>87</w:t>
            </w:r>
          </w:p>
        </w:tc>
      </w:tr>
      <w:tr w:rsidR="00434B52" w:rsidRPr="006C4E4F" w14:paraId="138EC93D" w14:textId="77777777" w:rsidTr="00E765A5">
        <w:trPr>
          <w:trHeight w:val="414"/>
          <w:jc w:val="center"/>
        </w:trPr>
        <w:tc>
          <w:tcPr>
            <w:tcW w:w="9144" w:type="dxa"/>
          </w:tcPr>
          <w:p w14:paraId="3C575FC7" w14:textId="3A819CD4" w:rsidR="00434B52" w:rsidRPr="006C4E4F" w:rsidRDefault="00434B52" w:rsidP="00434B52">
            <w:pPr>
              <w:ind w:left="0" w:firstLine="0"/>
              <w:rPr>
                <w:szCs w:val="28"/>
              </w:rPr>
            </w:pPr>
            <w:r w:rsidRPr="00434B52">
              <w:rPr>
                <w:b/>
                <w:szCs w:val="28"/>
              </w:rPr>
              <w:t>АЛГОРИТМ ВЕДЕНИЯ ПАЦИЕНТОК СТАРШЕГО РЕПРОДУКТИВНОГО ВОЗРАСТА</w:t>
            </w:r>
            <w:r>
              <w:rPr>
                <w:szCs w:val="28"/>
              </w:rPr>
              <w:t>………………………………</w:t>
            </w:r>
            <w:r w:rsidR="00320697">
              <w:rPr>
                <w:szCs w:val="28"/>
              </w:rPr>
              <w:t>……</w:t>
            </w:r>
            <w:r>
              <w:rPr>
                <w:szCs w:val="28"/>
              </w:rPr>
              <w:t>….</w:t>
            </w:r>
          </w:p>
        </w:tc>
        <w:tc>
          <w:tcPr>
            <w:tcW w:w="556" w:type="dxa"/>
          </w:tcPr>
          <w:p w14:paraId="754BABD0" w14:textId="77777777" w:rsidR="00434B52" w:rsidRDefault="00434B52" w:rsidP="000F7E22">
            <w:pPr>
              <w:ind w:left="0" w:right="-141" w:hanging="7"/>
              <w:rPr>
                <w:szCs w:val="28"/>
              </w:rPr>
            </w:pPr>
          </w:p>
          <w:p w14:paraId="7F023A98" w14:textId="730B52DB" w:rsidR="00320697" w:rsidRDefault="00320697" w:rsidP="000F7E22">
            <w:pPr>
              <w:ind w:left="0" w:right="-141" w:hanging="7"/>
              <w:rPr>
                <w:szCs w:val="28"/>
              </w:rPr>
            </w:pPr>
            <w:r>
              <w:rPr>
                <w:szCs w:val="28"/>
              </w:rPr>
              <w:t>88</w:t>
            </w:r>
          </w:p>
        </w:tc>
      </w:tr>
      <w:tr w:rsidR="00F95D05" w:rsidRPr="00BC2DFB" w14:paraId="710FB641" w14:textId="77777777" w:rsidTr="00E765A5">
        <w:trPr>
          <w:jc w:val="center"/>
        </w:trPr>
        <w:tc>
          <w:tcPr>
            <w:tcW w:w="9144" w:type="dxa"/>
          </w:tcPr>
          <w:p w14:paraId="1F03337F" w14:textId="7A107F12" w:rsidR="00F95D05" w:rsidRPr="00BC2DFB" w:rsidRDefault="00F95D05" w:rsidP="00434B52">
            <w:pPr>
              <w:ind w:left="0" w:firstLine="0"/>
              <w:rPr>
                <w:b/>
                <w:szCs w:val="28"/>
              </w:rPr>
            </w:pPr>
            <w:r w:rsidRPr="00BC2DFB">
              <w:rPr>
                <w:b/>
                <w:szCs w:val="28"/>
              </w:rPr>
              <w:lastRenderedPageBreak/>
              <w:t>ЗАКЛЮЧЕНИЕ</w:t>
            </w:r>
            <w:r w:rsidR="00F85FED" w:rsidRPr="00434B52">
              <w:rPr>
                <w:szCs w:val="28"/>
              </w:rPr>
              <w:t>…………………………</w:t>
            </w:r>
            <w:r w:rsidR="00434B52">
              <w:rPr>
                <w:szCs w:val="28"/>
              </w:rPr>
              <w:t>…………….</w:t>
            </w:r>
            <w:r w:rsidR="00F85FED" w:rsidRPr="00434B52">
              <w:rPr>
                <w:szCs w:val="28"/>
              </w:rPr>
              <w:t>……………</w:t>
            </w:r>
            <w:r w:rsidR="00320697">
              <w:rPr>
                <w:szCs w:val="28"/>
              </w:rPr>
              <w:t>…....</w:t>
            </w:r>
            <w:r w:rsidR="00F85FED" w:rsidRPr="00434B52">
              <w:rPr>
                <w:szCs w:val="28"/>
              </w:rPr>
              <w:t>……</w:t>
            </w:r>
          </w:p>
        </w:tc>
        <w:tc>
          <w:tcPr>
            <w:tcW w:w="556" w:type="dxa"/>
          </w:tcPr>
          <w:p w14:paraId="58DB5318" w14:textId="25481954" w:rsidR="00F95D05" w:rsidRPr="00BC2DFB" w:rsidRDefault="00F85FED" w:rsidP="00320697">
            <w:pPr>
              <w:ind w:left="0" w:right="-141" w:hanging="7"/>
              <w:rPr>
                <w:szCs w:val="28"/>
              </w:rPr>
            </w:pPr>
            <w:r>
              <w:rPr>
                <w:szCs w:val="28"/>
              </w:rPr>
              <w:t>9</w:t>
            </w:r>
            <w:r w:rsidR="00320697">
              <w:rPr>
                <w:szCs w:val="28"/>
              </w:rPr>
              <w:t>3</w:t>
            </w:r>
          </w:p>
        </w:tc>
      </w:tr>
      <w:tr w:rsidR="00F95D05" w:rsidRPr="00BC2DFB" w14:paraId="75CED001" w14:textId="77777777" w:rsidTr="00E765A5">
        <w:trPr>
          <w:jc w:val="center"/>
        </w:trPr>
        <w:tc>
          <w:tcPr>
            <w:tcW w:w="9144" w:type="dxa"/>
          </w:tcPr>
          <w:p w14:paraId="6F21ECBC" w14:textId="5FB33BF8" w:rsidR="00F95D05" w:rsidRPr="00BC2DFB" w:rsidRDefault="00F95D05" w:rsidP="00434B52">
            <w:pPr>
              <w:ind w:left="0" w:firstLine="0"/>
              <w:rPr>
                <w:b/>
                <w:szCs w:val="28"/>
              </w:rPr>
            </w:pPr>
            <w:r w:rsidRPr="00BC2DFB">
              <w:rPr>
                <w:b/>
                <w:szCs w:val="28"/>
              </w:rPr>
              <w:t>СПИСОК ИСПОЛЬЗОВАННЫХ ИСТОЧНИКОВ</w:t>
            </w:r>
            <w:r w:rsidR="00F85FED" w:rsidRPr="00434B52">
              <w:rPr>
                <w:szCs w:val="28"/>
              </w:rPr>
              <w:t>…</w:t>
            </w:r>
            <w:r w:rsidR="00434B52">
              <w:rPr>
                <w:szCs w:val="28"/>
              </w:rPr>
              <w:t>…………</w:t>
            </w:r>
            <w:r w:rsidR="00320697">
              <w:rPr>
                <w:szCs w:val="28"/>
              </w:rPr>
              <w:t>……</w:t>
            </w:r>
            <w:r w:rsidR="00F85FED" w:rsidRPr="00434B52">
              <w:rPr>
                <w:szCs w:val="28"/>
              </w:rPr>
              <w:t>…..</w:t>
            </w:r>
          </w:p>
        </w:tc>
        <w:tc>
          <w:tcPr>
            <w:tcW w:w="556" w:type="dxa"/>
          </w:tcPr>
          <w:p w14:paraId="0383E402" w14:textId="4042ECD7" w:rsidR="00F95D05" w:rsidRPr="00BC2DFB" w:rsidRDefault="00320697" w:rsidP="000F7E22">
            <w:pPr>
              <w:ind w:left="0" w:right="-141" w:hanging="7"/>
              <w:rPr>
                <w:szCs w:val="28"/>
              </w:rPr>
            </w:pPr>
            <w:r>
              <w:rPr>
                <w:szCs w:val="28"/>
              </w:rPr>
              <w:t>96</w:t>
            </w:r>
          </w:p>
        </w:tc>
      </w:tr>
    </w:tbl>
    <w:p w14:paraId="51D4F495" w14:textId="5611C40D" w:rsidR="00BE4CD3" w:rsidRPr="00C74D28" w:rsidRDefault="00BE4CD3" w:rsidP="00804AFF">
      <w:pPr>
        <w:ind w:left="0" w:right="-141" w:firstLine="0"/>
        <w:rPr>
          <w:rFonts w:cs="Times New Roman"/>
          <w:b/>
          <w:szCs w:val="28"/>
        </w:rPr>
      </w:pPr>
    </w:p>
    <w:p w14:paraId="71B7C72D" w14:textId="77777777" w:rsidR="00BE4CD3" w:rsidRDefault="00BE4CD3" w:rsidP="00804AFF">
      <w:pPr>
        <w:ind w:left="0" w:right="-141" w:firstLine="567"/>
        <w:rPr>
          <w:rFonts w:cs="Times New Roman"/>
          <w:b/>
          <w:szCs w:val="28"/>
        </w:rPr>
      </w:pPr>
    </w:p>
    <w:p w14:paraId="29ACB92E" w14:textId="77777777" w:rsidR="00BE2BCB" w:rsidRDefault="00BE2BCB" w:rsidP="00804AFF">
      <w:pPr>
        <w:ind w:left="0" w:right="-141" w:firstLine="567"/>
        <w:rPr>
          <w:rFonts w:cs="Times New Roman"/>
          <w:b/>
          <w:szCs w:val="28"/>
        </w:rPr>
      </w:pPr>
    </w:p>
    <w:p w14:paraId="1E5BF775" w14:textId="77777777" w:rsidR="00BE2BCB" w:rsidRDefault="00BE2BCB" w:rsidP="00804AFF">
      <w:pPr>
        <w:ind w:left="0" w:right="-141" w:firstLine="567"/>
        <w:rPr>
          <w:rFonts w:cs="Times New Roman"/>
          <w:b/>
          <w:szCs w:val="28"/>
        </w:rPr>
      </w:pPr>
    </w:p>
    <w:p w14:paraId="773204D6" w14:textId="77777777" w:rsidR="00BE2BCB" w:rsidRDefault="00BE2BCB" w:rsidP="00804AFF">
      <w:pPr>
        <w:ind w:left="0" w:right="-141" w:firstLine="567"/>
        <w:rPr>
          <w:rFonts w:cs="Times New Roman"/>
          <w:b/>
          <w:szCs w:val="28"/>
        </w:rPr>
      </w:pPr>
    </w:p>
    <w:p w14:paraId="26729327" w14:textId="77777777" w:rsidR="00BE2BCB" w:rsidRDefault="00BE2BCB" w:rsidP="00804AFF">
      <w:pPr>
        <w:ind w:left="0" w:right="-141" w:firstLine="567"/>
        <w:rPr>
          <w:rFonts w:cs="Times New Roman"/>
          <w:b/>
          <w:szCs w:val="28"/>
        </w:rPr>
      </w:pPr>
    </w:p>
    <w:p w14:paraId="25B58D78" w14:textId="77777777" w:rsidR="00BE2BCB" w:rsidRDefault="00BE2BCB" w:rsidP="00804AFF">
      <w:pPr>
        <w:ind w:left="0" w:right="-141" w:firstLine="567"/>
        <w:rPr>
          <w:rFonts w:cs="Times New Roman"/>
          <w:b/>
          <w:szCs w:val="28"/>
        </w:rPr>
      </w:pPr>
    </w:p>
    <w:p w14:paraId="5C189D98" w14:textId="77777777" w:rsidR="00BE2BCB" w:rsidRDefault="00BE2BCB" w:rsidP="00804AFF">
      <w:pPr>
        <w:ind w:left="0" w:right="-141" w:firstLine="567"/>
        <w:rPr>
          <w:rFonts w:cs="Times New Roman"/>
          <w:b/>
          <w:szCs w:val="28"/>
        </w:rPr>
      </w:pPr>
    </w:p>
    <w:p w14:paraId="64053ADD" w14:textId="77777777" w:rsidR="00BE2BCB" w:rsidRDefault="00BE2BCB" w:rsidP="00804AFF">
      <w:pPr>
        <w:ind w:left="0" w:right="-141" w:firstLine="567"/>
        <w:rPr>
          <w:rFonts w:cs="Times New Roman"/>
          <w:b/>
          <w:szCs w:val="28"/>
        </w:rPr>
      </w:pPr>
    </w:p>
    <w:p w14:paraId="78FF8E18" w14:textId="77777777" w:rsidR="00BE2BCB" w:rsidRDefault="00BE2BCB" w:rsidP="00804AFF">
      <w:pPr>
        <w:ind w:left="0" w:right="-141" w:firstLine="567"/>
        <w:rPr>
          <w:rFonts w:cs="Times New Roman"/>
          <w:b/>
          <w:szCs w:val="28"/>
        </w:rPr>
      </w:pPr>
    </w:p>
    <w:p w14:paraId="038C1959" w14:textId="77777777" w:rsidR="00BE2BCB" w:rsidRDefault="00BE2BCB" w:rsidP="00804AFF">
      <w:pPr>
        <w:ind w:left="0" w:right="-141" w:firstLine="567"/>
        <w:rPr>
          <w:rFonts w:cs="Times New Roman"/>
          <w:b/>
          <w:szCs w:val="28"/>
        </w:rPr>
      </w:pPr>
    </w:p>
    <w:p w14:paraId="2E354AD7" w14:textId="77777777" w:rsidR="00BE2BCB" w:rsidRDefault="00BE2BCB" w:rsidP="00804AFF">
      <w:pPr>
        <w:ind w:left="0" w:right="-141" w:firstLine="567"/>
        <w:rPr>
          <w:rFonts w:cs="Times New Roman"/>
          <w:b/>
          <w:szCs w:val="28"/>
        </w:rPr>
      </w:pPr>
    </w:p>
    <w:p w14:paraId="7E33B7BE" w14:textId="77777777" w:rsidR="00BE2BCB" w:rsidRDefault="00BE2BCB" w:rsidP="00804AFF">
      <w:pPr>
        <w:ind w:left="0" w:right="-141" w:firstLine="567"/>
        <w:rPr>
          <w:rFonts w:cs="Times New Roman"/>
          <w:b/>
          <w:szCs w:val="28"/>
        </w:rPr>
      </w:pPr>
    </w:p>
    <w:p w14:paraId="6C3744D1" w14:textId="77777777" w:rsidR="00BE2BCB" w:rsidRDefault="00BE2BCB" w:rsidP="00804AFF">
      <w:pPr>
        <w:ind w:left="0" w:right="-141" w:firstLine="567"/>
        <w:rPr>
          <w:rFonts w:cs="Times New Roman"/>
          <w:b/>
          <w:szCs w:val="28"/>
        </w:rPr>
      </w:pPr>
    </w:p>
    <w:p w14:paraId="0F770BBC" w14:textId="77777777" w:rsidR="00BE2BCB" w:rsidRDefault="00BE2BCB" w:rsidP="00804AFF">
      <w:pPr>
        <w:ind w:left="0" w:right="-141" w:firstLine="567"/>
        <w:rPr>
          <w:rFonts w:cs="Times New Roman"/>
          <w:b/>
          <w:szCs w:val="28"/>
        </w:rPr>
      </w:pPr>
    </w:p>
    <w:p w14:paraId="4871AF8E" w14:textId="77777777" w:rsidR="00BE2BCB" w:rsidRDefault="00BE2BCB" w:rsidP="00804AFF">
      <w:pPr>
        <w:ind w:left="0" w:right="-141" w:firstLine="567"/>
        <w:rPr>
          <w:rFonts w:cs="Times New Roman"/>
          <w:b/>
          <w:szCs w:val="28"/>
        </w:rPr>
      </w:pPr>
    </w:p>
    <w:p w14:paraId="69CFD4E5" w14:textId="77777777" w:rsidR="00BE2BCB" w:rsidRDefault="00BE2BCB" w:rsidP="00804AFF">
      <w:pPr>
        <w:ind w:left="0" w:right="-141" w:firstLine="567"/>
        <w:rPr>
          <w:rFonts w:cs="Times New Roman"/>
          <w:b/>
          <w:szCs w:val="28"/>
        </w:rPr>
      </w:pPr>
    </w:p>
    <w:p w14:paraId="2D971CCF" w14:textId="77777777" w:rsidR="00BE2BCB" w:rsidRDefault="00BE2BCB" w:rsidP="00804AFF">
      <w:pPr>
        <w:ind w:left="0" w:right="-141" w:firstLine="567"/>
        <w:rPr>
          <w:rFonts w:cs="Times New Roman"/>
          <w:b/>
          <w:szCs w:val="28"/>
        </w:rPr>
      </w:pPr>
    </w:p>
    <w:p w14:paraId="3AFC40BB" w14:textId="77777777" w:rsidR="00BE2BCB" w:rsidRDefault="00BE2BCB" w:rsidP="00804AFF">
      <w:pPr>
        <w:ind w:left="0" w:right="-141" w:firstLine="567"/>
        <w:rPr>
          <w:rFonts w:cs="Times New Roman"/>
          <w:b/>
          <w:szCs w:val="28"/>
        </w:rPr>
      </w:pPr>
    </w:p>
    <w:p w14:paraId="534C790B" w14:textId="77777777" w:rsidR="00BE2BCB" w:rsidRDefault="00BE2BCB" w:rsidP="00804AFF">
      <w:pPr>
        <w:ind w:left="0" w:right="-141" w:firstLine="567"/>
        <w:rPr>
          <w:rFonts w:cs="Times New Roman"/>
          <w:b/>
          <w:szCs w:val="28"/>
        </w:rPr>
      </w:pPr>
    </w:p>
    <w:p w14:paraId="3B5A3404" w14:textId="77777777" w:rsidR="00BE2BCB" w:rsidRDefault="00BE2BCB" w:rsidP="00804AFF">
      <w:pPr>
        <w:ind w:left="0" w:right="-141" w:firstLine="567"/>
        <w:rPr>
          <w:rFonts w:cs="Times New Roman"/>
          <w:b/>
          <w:szCs w:val="28"/>
        </w:rPr>
      </w:pPr>
    </w:p>
    <w:p w14:paraId="6B8BB231" w14:textId="77777777" w:rsidR="00BE2BCB" w:rsidRDefault="00BE2BCB" w:rsidP="00804AFF">
      <w:pPr>
        <w:ind w:left="0" w:right="-141" w:firstLine="567"/>
        <w:rPr>
          <w:rFonts w:cs="Times New Roman"/>
          <w:b/>
          <w:szCs w:val="28"/>
        </w:rPr>
      </w:pPr>
    </w:p>
    <w:p w14:paraId="56D07B29" w14:textId="77777777" w:rsidR="00BE2BCB" w:rsidRDefault="00BE2BCB" w:rsidP="00804AFF">
      <w:pPr>
        <w:ind w:left="0" w:right="-141" w:firstLine="567"/>
        <w:rPr>
          <w:rFonts w:cs="Times New Roman"/>
          <w:b/>
          <w:szCs w:val="28"/>
        </w:rPr>
      </w:pPr>
    </w:p>
    <w:p w14:paraId="20398952" w14:textId="77777777" w:rsidR="00BE2BCB" w:rsidRDefault="00BE2BCB" w:rsidP="00804AFF">
      <w:pPr>
        <w:ind w:left="0" w:right="-141" w:firstLine="567"/>
        <w:rPr>
          <w:rFonts w:cs="Times New Roman"/>
          <w:b/>
          <w:szCs w:val="28"/>
        </w:rPr>
      </w:pPr>
    </w:p>
    <w:p w14:paraId="276F17DA" w14:textId="77777777" w:rsidR="00BE2BCB" w:rsidRDefault="00BE2BCB" w:rsidP="00804AFF">
      <w:pPr>
        <w:ind w:left="0" w:right="-141" w:firstLine="567"/>
        <w:rPr>
          <w:rFonts w:cs="Times New Roman"/>
          <w:b/>
          <w:szCs w:val="28"/>
        </w:rPr>
      </w:pPr>
    </w:p>
    <w:p w14:paraId="5B1A1E06" w14:textId="77777777" w:rsidR="00BE2BCB" w:rsidRDefault="00BE2BCB" w:rsidP="00804AFF">
      <w:pPr>
        <w:ind w:left="0" w:right="-141" w:firstLine="567"/>
        <w:rPr>
          <w:rFonts w:cs="Times New Roman"/>
          <w:b/>
          <w:szCs w:val="28"/>
        </w:rPr>
      </w:pPr>
    </w:p>
    <w:p w14:paraId="2DA0C38E" w14:textId="77777777" w:rsidR="00BE2BCB" w:rsidRDefault="00BE2BCB" w:rsidP="00804AFF">
      <w:pPr>
        <w:ind w:left="0" w:right="-141" w:firstLine="567"/>
        <w:rPr>
          <w:rFonts w:cs="Times New Roman"/>
          <w:b/>
          <w:szCs w:val="28"/>
        </w:rPr>
      </w:pPr>
    </w:p>
    <w:p w14:paraId="065D0D80" w14:textId="77777777" w:rsidR="00BE2BCB" w:rsidRDefault="00BE2BCB" w:rsidP="00804AFF">
      <w:pPr>
        <w:ind w:left="0" w:right="-141" w:firstLine="567"/>
        <w:rPr>
          <w:rFonts w:cs="Times New Roman"/>
          <w:b/>
          <w:szCs w:val="28"/>
        </w:rPr>
      </w:pPr>
    </w:p>
    <w:p w14:paraId="14B5C76D" w14:textId="77777777" w:rsidR="00BE2BCB" w:rsidRDefault="00BE2BCB" w:rsidP="00804AFF">
      <w:pPr>
        <w:ind w:left="0" w:right="-141" w:firstLine="567"/>
        <w:rPr>
          <w:rFonts w:cs="Times New Roman"/>
          <w:b/>
          <w:szCs w:val="28"/>
        </w:rPr>
      </w:pPr>
    </w:p>
    <w:p w14:paraId="37C93E35" w14:textId="77777777" w:rsidR="00BE2BCB" w:rsidRDefault="00BE2BCB" w:rsidP="00804AFF">
      <w:pPr>
        <w:ind w:left="0" w:right="-141" w:firstLine="567"/>
        <w:rPr>
          <w:rFonts w:cs="Times New Roman"/>
          <w:b/>
          <w:szCs w:val="28"/>
        </w:rPr>
      </w:pPr>
    </w:p>
    <w:p w14:paraId="2873E3CF" w14:textId="77777777" w:rsidR="00BE2BCB" w:rsidRDefault="00BE2BCB" w:rsidP="00804AFF">
      <w:pPr>
        <w:ind w:left="0" w:right="-141" w:firstLine="567"/>
        <w:rPr>
          <w:rFonts w:cs="Times New Roman"/>
          <w:b/>
          <w:szCs w:val="28"/>
        </w:rPr>
      </w:pPr>
    </w:p>
    <w:p w14:paraId="27A77D9B" w14:textId="77777777" w:rsidR="00BE2BCB" w:rsidRDefault="00BE2BCB" w:rsidP="00804AFF">
      <w:pPr>
        <w:ind w:left="0" w:right="-141" w:firstLine="567"/>
        <w:rPr>
          <w:rFonts w:cs="Times New Roman"/>
          <w:b/>
          <w:szCs w:val="28"/>
        </w:rPr>
      </w:pPr>
    </w:p>
    <w:p w14:paraId="5BBF9CB5" w14:textId="77777777" w:rsidR="00BE2BCB" w:rsidRDefault="00BE2BCB" w:rsidP="00804AFF">
      <w:pPr>
        <w:ind w:left="0" w:right="-141" w:firstLine="567"/>
        <w:rPr>
          <w:rFonts w:cs="Times New Roman"/>
          <w:b/>
          <w:szCs w:val="28"/>
        </w:rPr>
      </w:pPr>
    </w:p>
    <w:p w14:paraId="4A87720A" w14:textId="77777777" w:rsidR="00BE2BCB" w:rsidRDefault="00BE2BCB" w:rsidP="00804AFF">
      <w:pPr>
        <w:ind w:left="0" w:right="-141" w:firstLine="567"/>
        <w:rPr>
          <w:rFonts w:cs="Times New Roman"/>
          <w:b/>
          <w:szCs w:val="28"/>
        </w:rPr>
      </w:pPr>
    </w:p>
    <w:p w14:paraId="20A67ACC" w14:textId="77777777" w:rsidR="00BE2BCB" w:rsidRDefault="00BE2BCB" w:rsidP="00804AFF">
      <w:pPr>
        <w:ind w:left="0" w:right="-141" w:firstLine="567"/>
        <w:rPr>
          <w:rFonts w:cs="Times New Roman"/>
          <w:b/>
          <w:szCs w:val="28"/>
        </w:rPr>
      </w:pPr>
    </w:p>
    <w:p w14:paraId="79456B9D" w14:textId="77777777" w:rsidR="00BE2BCB" w:rsidRDefault="00BE2BCB" w:rsidP="00804AFF">
      <w:pPr>
        <w:ind w:left="0" w:right="-141" w:firstLine="567"/>
        <w:rPr>
          <w:rFonts w:cs="Times New Roman"/>
          <w:b/>
          <w:szCs w:val="28"/>
        </w:rPr>
      </w:pPr>
    </w:p>
    <w:p w14:paraId="30831CDF" w14:textId="77777777" w:rsidR="00BE2BCB" w:rsidRDefault="00BE2BCB" w:rsidP="00804AFF">
      <w:pPr>
        <w:ind w:left="0" w:right="-141" w:firstLine="567"/>
        <w:rPr>
          <w:rFonts w:cs="Times New Roman"/>
          <w:b/>
          <w:szCs w:val="28"/>
        </w:rPr>
      </w:pPr>
    </w:p>
    <w:p w14:paraId="1C80D199" w14:textId="77777777" w:rsidR="00BE2BCB" w:rsidRDefault="00BE2BCB" w:rsidP="00804AFF">
      <w:pPr>
        <w:ind w:left="0" w:right="-141" w:firstLine="567"/>
        <w:rPr>
          <w:rFonts w:cs="Times New Roman"/>
          <w:b/>
          <w:szCs w:val="28"/>
        </w:rPr>
      </w:pPr>
    </w:p>
    <w:p w14:paraId="2E31C646" w14:textId="77777777" w:rsidR="00BE2BCB" w:rsidRDefault="00BE2BCB" w:rsidP="00804AFF">
      <w:pPr>
        <w:ind w:left="0" w:right="-141" w:firstLine="567"/>
        <w:rPr>
          <w:rFonts w:cs="Times New Roman"/>
          <w:b/>
          <w:szCs w:val="28"/>
        </w:rPr>
      </w:pPr>
    </w:p>
    <w:p w14:paraId="26094D66" w14:textId="77777777" w:rsidR="00BE2BCB" w:rsidRDefault="00BE2BCB" w:rsidP="00804AFF">
      <w:pPr>
        <w:ind w:left="0" w:right="-141" w:firstLine="567"/>
        <w:rPr>
          <w:rFonts w:cs="Times New Roman"/>
          <w:b/>
          <w:szCs w:val="28"/>
        </w:rPr>
      </w:pPr>
    </w:p>
    <w:p w14:paraId="27FE5841" w14:textId="77777777" w:rsidR="005060B1" w:rsidRDefault="005060B1" w:rsidP="00804AFF">
      <w:pPr>
        <w:ind w:left="0" w:right="-141" w:firstLine="567"/>
        <w:rPr>
          <w:rFonts w:cs="Times New Roman"/>
          <w:b/>
          <w:szCs w:val="28"/>
        </w:rPr>
      </w:pPr>
    </w:p>
    <w:p w14:paraId="638C8662" w14:textId="77777777" w:rsidR="005060B1" w:rsidRDefault="005060B1" w:rsidP="00804AFF">
      <w:pPr>
        <w:ind w:left="0" w:right="-141" w:firstLine="567"/>
        <w:rPr>
          <w:rFonts w:cs="Times New Roman"/>
          <w:b/>
          <w:szCs w:val="28"/>
        </w:rPr>
      </w:pPr>
    </w:p>
    <w:p w14:paraId="4BABDF20" w14:textId="77777777" w:rsidR="00BE2BCB" w:rsidRDefault="00BE2BCB" w:rsidP="00804AFF">
      <w:pPr>
        <w:ind w:left="0" w:right="-141" w:firstLine="567"/>
        <w:rPr>
          <w:rFonts w:cs="Times New Roman"/>
          <w:b/>
          <w:szCs w:val="28"/>
        </w:rPr>
      </w:pPr>
    </w:p>
    <w:p w14:paraId="43941AAB" w14:textId="77777777" w:rsidR="00BE2BCB" w:rsidRDefault="00BE2BCB" w:rsidP="001C294C">
      <w:pPr>
        <w:ind w:left="0" w:right="-1" w:firstLine="0"/>
        <w:jc w:val="center"/>
        <w:rPr>
          <w:rFonts w:cs="Times New Roman"/>
          <w:b/>
          <w:bCs/>
          <w:szCs w:val="28"/>
        </w:rPr>
      </w:pPr>
      <w:r w:rsidRPr="00C74D28">
        <w:rPr>
          <w:rFonts w:cs="Times New Roman"/>
          <w:b/>
          <w:bCs/>
          <w:szCs w:val="28"/>
        </w:rPr>
        <w:lastRenderedPageBreak/>
        <w:t>НОРМАТИВНЫЕ ССЫЛКИ</w:t>
      </w:r>
    </w:p>
    <w:p w14:paraId="797EC467" w14:textId="77777777" w:rsidR="00804AFF" w:rsidRPr="00C74D28" w:rsidRDefault="00804AFF" w:rsidP="00804AFF">
      <w:pPr>
        <w:ind w:left="0" w:right="-141" w:firstLine="567"/>
        <w:rPr>
          <w:rFonts w:cs="Times New Roman"/>
          <w:b/>
          <w:bCs/>
          <w:szCs w:val="28"/>
        </w:rPr>
      </w:pPr>
    </w:p>
    <w:p w14:paraId="23CFF062" w14:textId="406E07A1" w:rsidR="00BE2BCB" w:rsidRPr="008B572F" w:rsidRDefault="002F20E1" w:rsidP="00E765A5">
      <w:pPr>
        <w:ind w:left="0" w:firstLine="709"/>
        <w:rPr>
          <w:rFonts w:cs="Times New Roman"/>
          <w:szCs w:val="28"/>
        </w:rPr>
      </w:pPr>
      <w:r w:rsidRPr="003A2335">
        <w:rPr>
          <w:rFonts w:cs="Times New Roman"/>
          <w:szCs w:val="28"/>
        </w:rPr>
        <w:t>В настоящей диссертации использованы ссылки на следующие стандарты</w:t>
      </w:r>
      <w:r w:rsidR="00BE2BCB" w:rsidRPr="008B572F">
        <w:rPr>
          <w:rFonts w:cs="Times New Roman"/>
          <w:szCs w:val="28"/>
        </w:rPr>
        <w:t>:</w:t>
      </w:r>
    </w:p>
    <w:p w14:paraId="3A0DD692" w14:textId="305A8E15" w:rsidR="00BE2BCB" w:rsidRPr="008B572F" w:rsidRDefault="00BE2BCB" w:rsidP="00E765A5">
      <w:pPr>
        <w:ind w:left="0" w:firstLine="709"/>
        <w:rPr>
          <w:rFonts w:cs="Times New Roman"/>
          <w:szCs w:val="28"/>
        </w:rPr>
      </w:pPr>
      <w:r w:rsidRPr="008B572F">
        <w:rPr>
          <w:rFonts w:cs="Times New Roman"/>
          <w:szCs w:val="28"/>
        </w:rPr>
        <w:t xml:space="preserve">Конституция Республики Казахстан: принята </w:t>
      </w:r>
      <w:r w:rsidR="002F20E1">
        <w:rPr>
          <w:rFonts w:cs="Times New Roman"/>
          <w:szCs w:val="28"/>
        </w:rPr>
        <w:t xml:space="preserve">на республиканском референдуме </w:t>
      </w:r>
      <w:r w:rsidRPr="008B572F">
        <w:rPr>
          <w:rFonts w:cs="Times New Roman"/>
          <w:szCs w:val="28"/>
        </w:rPr>
        <w:t>30 августа 1995 года (с</w:t>
      </w:r>
      <w:r w:rsidR="002F20E1">
        <w:rPr>
          <w:rFonts w:cs="Times New Roman"/>
          <w:szCs w:val="28"/>
        </w:rPr>
        <w:t xml:space="preserve"> </w:t>
      </w:r>
      <w:r w:rsidRPr="008B572F">
        <w:rPr>
          <w:rFonts w:cs="Times New Roman"/>
          <w:szCs w:val="28"/>
        </w:rPr>
        <w:t>изменениями и дополнениями по состоянию на 02.02.2011 г.).</w:t>
      </w:r>
    </w:p>
    <w:p w14:paraId="15D58F4F" w14:textId="0DDDE5CF" w:rsidR="00BE2BCB" w:rsidRPr="008B572F" w:rsidRDefault="00BE2BCB" w:rsidP="00E765A5">
      <w:pPr>
        <w:ind w:left="0" w:firstLine="709"/>
        <w:rPr>
          <w:rFonts w:cs="Times New Roman"/>
          <w:szCs w:val="28"/>
        </w:rPr>
      </w:pPr>
      <w:r w:rsidRPr="008B572F">
        <w:rPr>
          <w:rFonts w:cs="Times New Roman"/>
          <w:szCs w:val="28"/>
        </w:rPr>
        <w:t>Кодекс Республики Казахстан</w:t>
      </w:r>
      <w:r w:rsidR="002F20E1">
        <w:rPr>
          <w:rFonts w:cs="Times New Roman"/>
          <w:szCs w:val="28"/>
        </w:rPr>
        <w:t>.</w:t>
      </w:r>
      <w:r w:rsidRPr="008B572F">
        <w:rPr>
          <w:rFonts w:cs="Times New Roman"/>
          <w:szCs w:val="28"/>
        </w:rPr>
        <w:t xml:space="preserve"> О здоровье народа и системе</w:t>
      </w:r>
      <w:r w:rsidR="002F20E1">
        <w:rPr>
          <w:rFonts w:cs="Times New Roman"/>
          <w:szCs w:val="28"/>
        </w:rPr>
        <w:t xml:space="preserve"> </w:t>
      </w:r>
      <w:r w:rsidRPr="008B572F">
        <w:rPr>
          <w:rFonts w:cs="Times New Roman"/>
          <w:szCs w:val="28"/>
        </w:rPr>
        <w:t>здравоохранения</w:t>
      </w:r>
      <w:r w:rsidR="002F20E1">
        <w:rPr>
          <w:rFonts w:cs="Times New Roman"/>
          <w:szCs w:val="28"/>
        </w:rPr>
        <w:t>: принят</w:t>
      </w:r>
      <w:r w:rsidRPr="008B572F">
        <w:rPr>
          <w:rFonts w:cs="Times New Roman"/>
          <w:szCs w:val="28"/>
        </w:rPr>
        <w:t xml:space="preserve"> </w:t>
      </w:r>
      <w:r w:rsidR="002F20E1" w:rsidRPr="008B572F">
        <w:rPr>
          <w:rFonts w:cs="Times New Roman"/>
          <w:szCs w:val="28"/>
        </w:rPr>
        <w:t>7 июля 2020 года</w:t>
      </w:r>
      <w:r w:rsidR="002F20E1">
        <w:rPr>
          <w:rFonts w:cs="Times New Roman"/>
          <w:szCs w:val="28"/>
        </w:rPr>
        <w:t>,</w:t>
      </w:r>
      <w:r w:rsidR="002F20E1" w:rsidRPr="008B572F">
        <w:rPr>
          <w:rFonts w:cs="Times New Roman"/>
          <w:szCs w:val="28"/>
        </w:rPr>
        <w:t xml:space="preserve"> </w:t>
      </w:r>
      <w:r w:rsidRPr="008B572F">
        <w:rPr>
          <w:rFonts w:cs="Times New Roman"/>
          <w:szCs w:val="28"/>
        </w:rPr>
        <w:t>№360-VI ЗРК</w:t>
      </w:r>
      <w:r w:rsidR="002F20E1">
        <w:rPr>
          <w:rFonts w:cs="Times New Roman"/>
          <w:szCs w:val="28"/>
        </w:rPr>
        <w:t>.</w:t>
      </w:r>
    </w:p>
    <w:p w14:paraId="3CE77B3A" w14:textId="14814D4F" w:rsidR="00BE2BCB" w:rsidRPr="008B572F" w:rsidRDefault="002F20E1" w:rsidP="00E765A5">
      <w:pPr>
        <w:ind w:left="0" w:firstLine="709"/>
        <w:rPr>
          <w:rFonts w:cs="Times New Roman"/>
          <w:szCs w:val="28"/>
        </w:rPr>
      </w:pPr>
      <w:r w:rsidRPr="008B572F">
        <w:rPr>
          <w:rFonts w:cs="Times New Roman"/>
          <w:szCs w:val="28"/>
        </w:rPr>
        <w:t>Кодекс Республики Казахстан</w:t>
      </w:r>
      <w:r>
        <w:rPr>
          <w:rFonts w:cs="Times New Roman"/>
          <w:szCs w:val="28"/>
        </w:rPr>
        <w:t xml:space="preserve">. </w:t>
      </w:r>
      <w:r w:rsidR="00BE2BCB" w:rsidRPr="008B572F">
        <w:rPr>
          <w:rFonts w:cs="Times New Roman"/>
          <w:szCs w:val="28"/>
        </w:rPr>
        <w:t>О браке (супружестве) и семье</w:t>
      </w:r>
      <w:r>
        <w:rPr>
          <w:rFonts w:cs="Times New Roman"/>
          <w:szCs w:val="28"/>
        </w:rPr>
        <w:t>: принят</w:t>
      </w:r>
      <w:r w:rsidR="00BE2BCB" w:rsidRPr="008B572F">
        <w:rPr>
          <w:rFonts w:cs="Times New Roman"/>
          <w:szCs w:val="28"/>
        </w:rPr>
        <w:t xml:space="preserve"> 26 декабря 2011 года</w:t>
      </w:r>
      <w:r>
        <w:rPr>
          <w:rFonts w:cs="Times New Roman"/>
          <w:szCs w:val="28"/>
        </w:rPr>
        <w:t>,</w:t>
      </w:r>
      <w:r w:rsidR="00BE2BCB" w:rsidRPr="008B572F">
        <w:rPr>
          <w:rFonts w:cs="Times New Roman"/>
          <w:szCs w:val="28"/>
        </w:rPr>
        <w:t xml:space="preserve"> №518-IV.</w:t>
      </w:r>
    </w:p>
    <w:p w14:paraId="1B95E9C1" w14:textId="13E6365B" w:rsidR="002F20E1" w:rsidRDefault="00BE2BCB" w:rsidP="00E765A5">
      <w:pPr>
        <w:ind w:left="0" w:firstLine="709"/>
        <w:rPr>
          <w:rFonts w:cs="Times New Roman"/>
          <w:szCs w:val="28"/>
        </w:rPr>
      </w:pPr>
      <w:r w:rsidRPr="008B572F">
        <w:rPr>
          <w:rFonts w:cs="Times New Roman"/>
          <w:szCs w:val="28"/>
        </w:rPr>
        <w:t>Приказ Министра здравоохранения Республики Казахстан</w:t>
      </w:r>
      <w:r w:rsidR="002F20E1">
        <w:rPr>
          <w:rFonts w:cs="Times New Roman"/>
          <w:szCs w:val="28"/>
        </w:rPr>
        <w:t>.</w:t>
      </w:r>
      <w:r w:rsidRPr="008B572F">
        <w:rPr>
          <w:rFonts w:cs="Times New Roman"/>
          <w:szCs w:val="28"/>
        </w:rPr>
        <w:t xml:space="preserve"> Об</w:t>
      </w:r>
      <w:r w:rsidR="002F20E1">
        <w:rPr>
          <w:rFonts w:cs="Times New Roman"/>
          <w:szCs w:val="28"/>
        </w:rPr>
        <w:t> </w:t>
      </w:r>
      <w:r w:rsidRPr="008B572F">
        <w:rPr>
          <w:rFonts w:cs="Times New Roman"/>
          <w:szCs w:val="28"/>
        </w:rPr>
        <w:t>утверждении правил и условий проведения вспомогательных репродуктивных</w:t>
      </w:r>
      <w:r w:rsidR="002F20E1">
        <w:rPr>
          <w:rFonts w:cs="Times New Roman"/>
          <w:szCs w:val="28"/>
        </w:rPr>
        <w:t xml:space="preserve"> </w:t>
      </w:r>
      <w:r w:rsidRPr="008B572F">
        <w:rPr>
          <w:rFonts w:cs="Times New Roman"/>
          <w:szCs w:val="28"/>
        </w:rPr>
        <w:t>методов и технологий</w:t>
      </w:r>
      <w:r w:rsidR="002F20E1">
        <w:rPr>
          <w:rFonts w:cs="Times New Roman"/>
          <w:szCs w:val="28"/>
        </w:rPr>
        <w:t>: утв.</w:t>
      </w:r>
      <w:r w:rsidRPr="008B572F">
        <w:rPr>
          <w:rFonts w:cs="Times New Roman"/>
          <w:szCs w:val="28"/>
        </w:rPr>
        <w:t xml:space="preserve"> 15 декабря 2020 года</w:t>
      </w:r>
      <w:r w:rsidR="002F20E1">
        <w:rPr>
          <w:rFonts w:cs="Times New Roman"/>
          <w:szCs w:val="28"/>
        </w:rPr>
        <w:t>,</w:t>
      </w:r>
      <w:r w:rsidRPr="008B572F">
        <w:rPr>
          <w:rFonts w:cs="Times New Roman"/>
          <w:szCs w:val="28"/>
        </w:rPr>
        <w:t xml:space="preserve"> №ҚР ДСМ-272/2020. </w:t>
      </w:r>
    </w:p>
    <w:p w14:paraId="18684DA0" w14:textId="4AA1F3F1" w:rsidR="00BE2BCB" w:rsidRPr="008B572F" w:rsidRDefault="00BE2BCB" w:rsidP="00E765A5">
      <w:pPr>
        <w:ind w:left="0" w:firstLine="709"/>
        <w:rPr>
          <w:rFonts w:cs="Times New Roman"/>
          <w:szCs w:val="28"/>
        </w:rPr>
      </w:pPr>
      <w:r w:rsidRPr="008B572F">
        <w:rPr>
          <w:rFonts w:cs="Times New Roman"/>
          <w:szCs w:val="28"/>
        </w:rPr>
        <w:t>Приказ</w:t>
      </w:r>
      <w:r w:rsidR="002F20E1">
        <w:rPr>
          <w:rFonts w:cs="Times New Roman"/>
          <w:szCs w:val="28"/>
        </w:rPr>
        <w:t xml:space="preserve"> </w:t>
      </w:r>
      <w:r w:rsidRPr="008B572F">
        <w:rPr>
          <w:rFonts w:cs="Times New Roman"/>
          <w:szCs w:val="28"/>
        </w:rPr>
        <w:t>Министра здравоохранения Республики Казахстан</w:t>
      </w:r>
      <w:r w:rsidR="002F20E1">
        <w:rPr>
          <w:rFonts w:cs="Times New Roman"/>
          <w:szCs w:val="28"/>
        </w:rPr>
        <w:t>.</w:t>
      </w:r>
      <w:r w:rsidRPr="008B572F">
        <w:rPr>
          <w:rFonts w:cs="Times New Roman"/>
          <w:szCs w:val="28"/>
        </w:rPr>
        <w:t xml:space="preserve"> Об</w:t>
      </w:r>
      <w:r w:rsidR="002F20E1">
        <w:rPr>
          <w:rFonts w:cs="Times New Roman"/>
          <w:szCs w:val="28"/>
        </w:rPr>
        <w:t> </w:t>
      </w:r>
      <w:r w:rsidRPr="008B572F">
        <w:rPr>
          <w:rFonts w:cs="Times New Roman"/>
          <w:szCs w:val="28"/>
        </w:rPr>
        <w:t>утверждении правил и</w:t>
      </w:r>
      <w:r w:rsidR="002F20E1">
        <w:rPr>
          <w:rFonts w:cs="Times New Roman"/>
          <w:szCs w:val="28"/>
        </w:rPr>
        <w:t xml:space="preserve"> </w:t>
      </w:r>
      <w:r w:rsidRPr="008B572F">
        <w:rPr>
          <w:rFonts w:cs="Times New Roman"/>
          <w:szCs w:val="28"/>
        </w:rPr>
        <w:t>условий проведения донорства половых клеток, тканей репродуктивных</w:t>
      </w:r>
      <w:r w:rsidR="002F20E1">
        <w:rPr>
          <w:rFonts w:cs="Times New Roman"/>
          <w:szCs w:val="28"/>
        </w:rPr>
        <w:t xml:space="preserve"> </w:t>
      </w:r>
      <w:r w:rsidRPr="008B572F">
        <w:rPr>
          <w:rFonts w:cs="Times New Roman"/>
          <w:szCs w:val="28"/>
        </w:rPr>
        <w:t>органов</w:t>
      </w:r>
      <w:r w:rsidR="002F20E1">
        <w:rPr>
          <w:rFonts w:cs="Times New Roman"/>
          <w:szCs w:val="28"/>
        </w:rPr>
        <w:t>: утв.</w:t>
      </w:r>
      <w:r w:rsidRPr="008B572F">
        <w:rPr>
          <w:rFonts w:cs="Times New Roman"/>
          <w:szCs w:val="28"/>
        </w:rPr>
        <w:t xml:space="preserve"> 8 декабря 2020 года</w:t>
      </w:r>
      <w:r w:rsidR="002F20E1">
        <w:rPr>
          <w:rFonts w:cs="Times New Roman"/>
          <w:szCs w:val="28"/>
        </w:rPr>
        <w:t>,</w:t>
      </w:r>
      <w:r w:rsidRPr="008B572F">
        <w:rPr>
          <w:rFonts w:cs="Times New Roman"/>
          <w:szCs w:val="28"/>
        </w:rPr>
        <w:t xml:space="preserve"> №ҚР ДСМ-236/2020.</w:t>
      </w:r>
    </w:p>
    <w:p w14:paraId="0B741EFC" w14:textId="553B88EC" w:rsidR="00BE2BCB" w:rsidRPr="00C74D28" w:rsidRDefault="00BE2BCB" w:rsidP="00E765A5">
      <w:pPr>
        <w:ind w:left="0" w:firstLine="709"/>
        <w:rPr>
          <w:rFonts w:cs="Times New Roman"/>
          <w:b/>
          <w:szCs w:val="28"/>
        </w:rPr>
      </w:pPr>
      <w:r w:rsidRPr="008B572F">
        <w:rPr>
          <w:rFonts w:cs="Times New Roman"/>
          <w:szCs w:val="28"/>
        </w:rPr>
        <w:t xml:space="preserve">Приказ </w:t>
      </w:r>
      <w:r w:rsidR="002F20E1">
        <w:rPr>
          <w:rFonts w:cs="Times New Roman"/>
          <w:szCs w:val="28"/>
        </w:rPr>
        <w:t xml:space="preserve">и.о. Министра здравоохранения Республики Казахстан. </w:t>
      </w:r>
      <w:r w:rsidR="00837A0F" w:rsidRPr="008B572F">
        <w:rPr>
          <w:rFonts w:cs="Times New Roman"/>
          <w:szCs w:val="28"/>
        </w:rPr>
        <w:t>О</w:t>
      </w:r>
      <w:r w:rsidR="00837A0F">
        <w:rPr>
          <w:rFonts w:cs="Times New Roman"/>
          <w:szCs w:val="28"/>
        </w:rPr>
        <w:t> </w:t>
      </w:r>
      <w:r w:rsidR="00837A0F" w:rsidRPr="008B572F">
        <w:rPr>
          <w:rFonts w:cs="Times New Roman"/>
          <w:szCs w:val="28"/>
        </w:rPr>
        <w:t>внесении изменений в приказ</w:t>
      </w:r>
      <w:r w:rsidR="00837A0F">
        <w:rPr>
          <w:rFonts w:cs="Times New Roman"/>
          <w:szCs w:val="28"/>
        </w:rPr>
        <w:t xml:space="preserve"> </w:t>
      </w:r>
      <w:r w:rsidR="00837A0F" w:rsidRPr="008B572F">
        <w:rPr>
          <w:rFonts w:cs="Times New Roman"/>
          <w:szCs w:val="28"/>
        </w:rPr>
        <w:t>Министра здравоохранения Республики Казахстан от 15 декабря 2020 года №ҚРДСМ-272/2020 "Об утверждении правил и условий проведения вспомогательных</w:t>
      </w:r>
      <w:r w:rsidR="00837A0F">
        <w:rPr>
          <w:rFonts w:cs="Times New Roman"/>
          <w:szCs w:val="28"/>
        </w:rPr>
        <w:t xml:space="preserve"> </w:t>
      </w:r>
      <w:r w:rsidR="00837A0F" w:rsidRPr="008B572F">
        <w:rPr>
          <w:rFonts w:cs="Times New Roman"/>
          <w:szCs w:val="28"/>
        </w:rPr>
        <w:t>репродуктивных методов и технологий"</w:t>
      </w:r>
      <w:r w:rsidR="00837A0F">
        <w:rPr>
          <w:rFonts w:cs="Times New Roman"/>
          <w:szCs w:val="28"/>
        </w:rPr>
        <w:t>: утв.</w:t>
      </w:r>
      <w:r w:rsidRPr="008B572F">
        <w:rPr>
          <w:rFonts w:cs="Times New Roman"/>
          <w:szCs w:val="28"/>
        </w:rPr>
        <w:t xml:space="preserve"> 15 февраля 2023 года</w:t>
      </w:r>
      <w:r w:rsidR="00837A0F">
        <w:rPr>
          <w:rFonts w:cs="Times New Roman"/>
          <w:szCs w:val="28"/>
        </w:rPr>
        <w:t>, №</w:t>
      </w:r>
      <w:r w:rsidRPr="008B572F">
        <w:rPr>
          <w:rFonts w:cs="Times New Roman"/>
          <w:szCs w:val="28"/>
        </w:rPr>
        <w:t>23</w:t>
      </w:r>
      <w:r w:rsidR="00837A0F">
        <w:rPr>
          <w:rFonts w:cs="Times New Roman"/>
          <w:szCs w:val="28"/>
        </w:rPr>
        <w:t>.</w:t>
      </w:r>
      <w:r w:rsidRPr="008B572F">
        <w:rPr>
          <w:rFonts w:cs="Times New Roman"/>
          <w:szCs w:val="28"/>
        </w:rPr>
        <w:t xml:space="preserve"> </w:t>
      </w:r>
    </w:p>
    <w:p w14:paraId="4D98F07D" w14:textId="77777777" w:rsidR="00BE4CD3" w:rsidRPr="00C74D28" w:rsidRDefault="00BE4CD3" w:rsidP="00E765A5">
      <w:pPr>
        <w:ind w:left="0" w:firstLine="709"/>
        <w:rPr>
          <w:rFonts w:cs="Times New Roman"/>
          <w:b/>
          <w:szCs w:val="28"/>
        </w:rPr>
      </w:pPr>
    </w:p>
    <w:p w14:paraId="7F4EB7FC" w14:textId="77777777" w:rsidR="00BE4CD3" w:rsidRDefault="00BE4CD3" w:rsidP="00804AFF">
      <w:pPr>
        <w:ind w:left="0" w:right="-141" w:firstLine="567"/>
        <w:rPr>
          <w:rFonts w:cs="Times New Roman"/>
          <w:b/>
          <w:szCs w:val="28"/>
        </w:rPr>
      </w:pPr>
    </w:p>
    <w:p w14:paraId="09F530D1" w14:textId="77777777" w:rsidR="00BE4CD3" w:rsidRDefault="00BE4CD3" w:rsidP="00804AFF">
      <w:pPr>
        <w:ind w:left="0" w:right="-141" w:firstLine="567"/>
        <w:rPr>
          <w:rFonts w:cs="Times New Roman"/>
          <w:b/>
          <w:szCs w:val="28"/>
        </w:rPr>
      </w:pPr>
    </w:p>
    <w:p w14:paraId="1E5E758E" w14:textId="77777777" w:rsidR="00BE4CD3" w:rsidRDefault="00BE4CD3" w:rsidP="00804AFF">
      <w:pPr>
        <w:ind w:left="0" w:right="-141" w:firstLine="567"/>
        <w:rPr>
          <w:rFonts w:cs="Times New Roman"/>
          <w:b/>
          <w:szCs w:val="28"/>
        </w:rPr>
      </w:pPr>
    </w:p>
    <w:p w14:paraId="28D081D5" w14:textId="77777777" w:rsidR="00BE4CD3" w:rsidRDefault="00BE4CD3" w:rsidP="00804AFF">
      <w:pPr>
        <w:ind w:left="0" w:right="-141" w:firstLine="567"/>
        <w:rPr>
          <w:rFonts w:cs="Times New Roman"/>
          <w:b/>
          <w:szCs w:val="28"/>
        </w:rPr>
      </w:pPr>
    </w:p>
    <w:p w14:paraId="62119986" w14:textId="77777777" w:rsidR="00BE4CD3" w:rsidRDefault="00BE4CD3" w:rsidP="00804AFF">
      <w:pPr>
        <w:ind w:left="0" w:right="-141" w:firstLine="567"/>
        <w:rPr>
          <w:rFonts w:cs="Times New Roman"/>
          <w:b/>
          <w:szCs w:val="28"/>
        </w:rPr>
      </w:pPr>
    </w:p>
    <w:p w14:paraId="583B9F04" w14:textId="77777777" w:rsidR="00BE4CD3" w:rsidRDefault="00BE4CD3" w:rsidP="00804AFF">
      <w:pPr>
        <w:ind w:left="0" w:right="-141" w:firstLine="567"/>
        <w:rPr>
          <w:rFonts w:cs="Times New Roman"/>
          <w:b/>
          <w:szCs w:val="28"/>
        </w:rPr>
      </w:pPr>
    </w:p>
    <w:p w14:paraId="02504788" w14:textId="77777777" w:rsidR="00BE4CD3" w:rsidRDefault="00BE4CD3" w:rsidP="00804AFF">
      <w:pPr>
        <w:ind w:left="0" w:right="-141" w:firstLine="567"/>
        <w:rPr>
          <w:rFonts w:cs="Times New Roman"/>
          <w:b/>
          <w:szCs w:val="28"/>
        </w:rPr>
      </w:pPr>
    </w:p>
    <w:p w14:paraId="5CD4CF2C" w14:textId="77777777" w:rsidR="00BE4CD3" w:rsidRDefault="00BE4CD3" w:rsidP="00804AFF">
      <w:pPr>
        <w:ind w:left="0" w:right="-141" w:firstLine="567"/>
        <w:rPr>
          <w:rFonts w:cs="Times New Roman"/>
          <w:b/>
          <w:szCs w:val="28"/>
        </w:rPr>
      </w:pPr>
    </w:p>
    <w:p w14:paraId="6B1CAF9D" w14:textId="77777777" w:rsidR="00BE4CD3" w:rsidRDefault="00BE4CD3" w:rsidP="00804AFF">
      <w:pPr>
        <w:ind w:left="0" w:right="-141" w:firstLine="567"/>
        <w:rPr>
          <w:rFonts w:cs="Times New Roman"/>
          <w:b/>
          <w:szCs w:val="28"/>
        </w:rPr>
      </w:pPr>
    </w:p>
    <w:p w14:paraId="468A08B4" w14:textId="77777777" w:rsidR="00BE4CD3" w:rsidRDefault="00BE4CD3" w:rsidP="00804AFF">
      <w:pPr>
        <w:ind w:left="0" w:right="-141" w:firstLine="567"/>
        <w:rPr>
          <w:rFonts w:cs="Times New Roman"/>
          <w:b/>
          <w:szCs w:val="28"/>
        </w:rPr>
      </w:pPr>
    </w:p>
    <w:p w14:paraId="387CC62C" w14:textId="77777777" w:rsidR="00BE4CD3" w:rsidRDefault="00BE4CD3" w:rsidP="00804AFF">
      <w:pPr>
        <w:ind w:left="0" w:right="-141" w:firstLine="567"/>
        <w:rPr>
          <w:rFonts w:cs="Times New Roman"/>
          <w:b/>
          <w:szCs w:val="28"/>
        </w:rPr>
      </w:pPr>
    </w:p>
    <w:p w14:paraId="763D31DB" w14:textId="77777777" w:rsidR="006C4E4F" w:rsidRDefault="006C4E4F" w:rsidP="00804AFF">
      <w:pPr>
        <w:ind w:left="0" w:right="-141" w:firstLine="567"/>
        <w:rPr>
          <w:rFonts w:cs="Times New Roman"/>
          <w:b/>
          <w:szCs w:val="28"/>
        </w:rPr>
      </w:pPr>
    </w:p>
    <w:p w14:paraId="580807DD" w14:textId="77777777" w:rsidR="006C4E4F" w:rsidRDefault="006C4E4F" w:rsidP="00804AFF">
      <w:pPr>
        <w:ind w:left="0" w:right="-141" w:firstLine="567"/>
        <w:rPr>
          <w:rFonts w:cs="Times New Roman"/>
          <w:b/>
          <w:szCs w:val="28"/>
        </w:rPr>
      </w:pPr>
    </w:p>
    <w:p w14:paraId="14F5B2CE" w14:textId="77777777" w:rsidR="006C4E4F" w:rsidRDefault="006C4E4F" w:rsidP="00804AFF">
      <w:pPr>
        <w:ind w:left="0" w:right="-141" w:firstLine="567"/>
        <w:rPr>
          <w:rFonts w:cs="Times New Roman"/>
          <w:b/>
          <w:szCs w:val="28"/>
        </w:rPr>
      </w:pPr>
    </w:p>
    <w:p w14:paraId="19DFEFBF" w14:textId="77777777" w:rsidR="006C4E4F" w:rsidRDefault="006C4E4F" w:rsidP="00804AFF">
      <w:pPr>
        <w:ind w:left="0" w:right="-141" w:firstLine="567"/>
        <w:rPr>
          <w:rFonts w:cs="Times New Roman"/>
          <w:b/>
          <w:szCs w:val="28"/>
        </w:rPr>
      </w:pPr>
    </w:p>
    <w:p w14:paraId="0FD08A67" w14:textId="77777777" w:rsidR="006C4E4F" w:rsidRDefault="006C4E4F" w:rsidP="00804AFF">
      <w:pPr>
        <w:ind w:left="0" w:right="-141" w:firstLine="567"/>
        <w:rPr>
          <w:rFonts w:cs="Times New Roman"/>
          <w:b/>
          <w:szCs w:val="28"/>
        </w:rPr>
      </w:pPr>
    </w:p>
    <w:p w14:paraId="7717C21D" w14:textId="77777777" w:rsidR="006C4E4F" w:rsidRDefault="006C4E4F" w:rsidP="00804AFF">
      <w:pPr>
        <w:ind w:left="0" w:right="-141" w:firstLine="567"/>
        <w:rPr>
          <w:rFonts w:cs="Times New Roman"/>
          <w:b/>
          <w:szCs w:val="28"/>
        </w:rPr>
      </w:pPr>
    </w:p>
    <w:p w14:paraId="49933A95" w14:textId="77777777" w:rsidR="006C4E4F" w:rsidRDefault="006C4E4F" w:rsidP="00804AFF">
      <w:pPr>
        <w:ind w:left="0" w:right="-141" w:firstLine="567"/>
        <w:rPr>
          <w:rFonts w:cs="Times New Roman"/>
          <w:b/>
          <w:szCs w:val="28"/>
        </w:rPr>
      </w:pPr>
    </w:p>
    <w:p w14:paraId="2BB43436" w14:textId="77777777" w:rsidR="002F20E1" w:rsidRDefault="002F20E1" w:rsidP="00804AFF">
      <w:pPr>
        <w:ind w:left="0" w:right="-141" w:firstLine="567"/>
        <w:rPr>
          <w:rFonts w:cs="Times New Roman"/>
          <w:b/>
          <w:szCs w:val="28"/>
        </w:rPr>
      </w:pPr>
    </w:p>
    <w:p w14:paraId="3B43CA11" w14:textId="77777777" w:rsidR="002F20E1" w:rsidRDefault="002F20E1" w:rsidP="00804AFF">
      <w:pPr>
        <w:ind w:left="0" w:right="-141" w:firstLine="567"/>
        <w:rPr>
          <w:rFonts w:cs="Times New Roman"/>
          <w:b/>
          <w:szCs w:val="28"/>
        </w:rPr>
      </w:pPr>
    </w:p>
    <w:p w14:paraId="32ABCED6" w14:textId="77777777" w:rsidR="002F20E1" w:rsidRDefault="002F20E1" w:rsidP="00804AFF">
      <w:pPr>
        <w:ind w:left="0" w:right="-141" w:firstLine="567"/>
        <w:rPr>
          <w:rFonts w:cs="Times New Roman"/>
          <w:b/>
          <w:szCs w:val="28"/>
        </w:rPr>
      </w:pPr>
    </w:p>
    <w:p w14:paraId="1510C023" w14:textId="205BB911" w:rsidR="001C294C" w:rsidRDefault="002F20E1" w:rsidP="005060B1">
      <w:pPr>
        <w:tabs>
          <w:tab w:val="left" w:pos="567"/>
        </w:tabs>
        <w:ind w:left="0" w:right="-1" w:firstLine="0"/>
        <w:jc w:val="center"/>
        <w:rPr>
          <w:rFonts w:cs="Times New Roman"/>
          <w:b/>
          <w:bCs/>
          <w:szCs w:val="28"/>
        </w:rPr>
      </w:pPr>
      <w:r>
        <w:rPr>
          <w:rFonts w:cs="Times New Roman"/>
          <w:b/>
          <w:bCs/>
          <w:szCs w:val="28"/>
        </w:rPr>
        <w:t>ОПРЕДЕЛЕНИЯ</w:t>
      </w:r>
    </w:p>
    <w:p w14:paraId="3EA7B57D" w14:textId="77777777" w:rsidR="001C294C" w:rsidRDefault="001C294C" w:rsidP="001C294C">
      <w:pPr>
        <w:tabs>
          <w:tab w:val="left" w:pos="567"/>
        </w:tabs>
        <w:ind w:left="567" w:right="-1141" w:hanging="567"/>
        <w:jc w:val="center"/>
        <w:rPr>
          <w:rFonts w:cs="Times New Roman"/>
          <w:b/>
          <w:bCs/>
          <w:szCs w:val="28"/>
        </w:rPr>
      </w:pPr>
    </w:p>
    <w:p w14:paraId="54FEDBE1" w14:textId="751EF460" w:rsidR="002F20E1" w:rsidRDefault="002F20E1" w:rsidP="002F20E1">
      <w:pPr>
        <w:tabs>
          <w:tab w:val="left" w:pos="709"/>
        </w:tabs>
        <w:ind w:left="0" w:right="-1" w:firstLine="709"/>
        <w:rPr>
          <w:rFonts w:cs="Times New Roman"/>
          <w:b/>
          <w:bCs/>
          <w:szCs w:val="28"/>
        </w:rPr>
      </w:pPr>
      <w:r w:rsidRPr="003A2335">
        <w:rPr>
          <w:rFonts w:cs="Times New Roman"/>
          <w:szCs w:val="28"/>
        </w:rPr>
        <w:t>В настоящей диссертации применяют следующие термины с соответствующими определениями</w:t>
      </w:r>
      <w:r>
        <w:rPr>
          <w:rFonts w:cs="Times New Roman"/>
          <w:szCs w:val="28"/>
        </w:rPr>
        <w:t>:</w:t>
      </w:r>
    </w:p>
    <w:p w14:paraId="42EA4DC8" w14:textId="5C9F99F0" w:rsidR="001C294C" w:rsidRPr="00302CC7" w:rsidRDefault="001C294C" w:rsidP="001C294C">
      <w:pPr>
        <w:ind w:left="0" w:right="-1"/>
        <w:rPr>
          <w:rFonts w:cs="Times New Roman"/>
          <w:szCs w:val="28"/>
        </w:rPr>
      </w:pPr>
      <w:r w:rsidRPr="00382661">
        <w:rPr>
          <w:rFonts w:cs="Times New Roman"/>
          <w:b/>
          <w:bCs/>
          <w:szCs w:val="28"/>
        </w:rPr>
        <w:t>Антимюллеров гормон (АМГ)</w:t>
      </w:r>
      <w:r w:rsidRPr="00302CC7">
        <w:rPr>
          <w:rFonts w:cs="Times New Roman"/>
          <w:szCs w:val="28"/>
        </w:rPr>
        <w:t xml:space="preserve"> </w:t>
      </w:r>
      <w:r w:rsidR="002F20E1">
        <w:rPr>
          <w:rFonts w:cs="Times New Roman"/>
          <w:szCs w:val="28"/>
        </w:rPr>
        <w:t>‒</w:t>
      </w:r>
      <w:r w:rsidRPr="00302CC7">
        <w:rPr>
          <w:rFonts w:cs="Times New Roman"/>
          <w:szCs w:val="28"/>
        </w:rPr>
        <w:t xml:space="preserve"> это гормон, отражающий овариальный резерв женщины и используемый для прогнозирования ответа яичников на контролируемую овариальную стимуляцию.</w:t>
      </w:r>
    </w:p>
    <w:p w14:paraId="31B6D589" w14:textId="717550CC" w:rsidR="001C294C" w:rsidRPr="00302CC7" w:rsidRDefault="001C294C" w:rsidP="001C294C">
      <w:pPr>
        <w:ind w:left="0" w:right="-1"/>
        <w:rPr>
          <w:rFonts w:cs="Times New Roman"/>
          <w:szCs w:val="28"/>
        </w:rPr>
      </w:pPr>
      <w:r w:rsidRPr="00382661">
        <w:rPr>
          <w:rFonts w:cs="Times New Roman"/>
          <w:b/>
          <w:bCs/>
          <w:szCs w:val="28"/>
        </w:rPr>
        <w:t>Анеуплоидный эмбрион</w:t>
      </w:r>
      <w:r w:rsidRPr="00302CC7">
        <w:rPr>
          <w:rFonts w:cs="Times New Roman"/>
          <w:szCs w:val="28"/>
        </w:rPr>
        <w:t xml:space="preserve"> </w:t>
      </w:r>
      <w:r w:rsidR="002F20E1">
        <w:rPr>
          <w:rFonts w:cs="Times New Roman"/>
          <w:szCs w:val="28"/>
        </w:rPr>
        <w:t>‒</w:t>
      </w:r>
      <w:r w:rsidRPr="00302CC7">
        <w:rPr>
          <w:rFonts w:cs="Times New Roman"/>
          <w:szCs w:val="28"/>
        </w:rPr>
        <w:t xml:space="preserve"> это эмбрион с нарушенным числом хромосом, ассоциированный с низким имплантационным потенциалом и повышенным риском невынашивания беременности.</w:t>
      </w:r>
    </w:p>
    <w:p w14:paraId="4E2AC77A" w14:textId="4E411CCC" w:rsidR="001C294C" w:rsidRPr="00302CC7" w:rsidRDefault="001C294C" w:rsidP="001C294C">
      <w:pPr>
        <w:ind w:left="0" w:right="-1"/>
        <w:rPr>
          <w:rFonts w:cs="Times New Roman"/>
          <w:szCs w:val="28"/>
        </w:rPr>
      </w:pPr>
      <w:r w:rsidRPr="00382661">
        <w:rPr>
          <w:rFonts w:cs="Times New Roman"/>
          <w:b/>
          <w:bCs/>
          <w:szCs w:val="28"/>
        </w:rPr>
        <w:t>Бесплодие</w:t>
      </w:r>
      <w:r w:rsidRPr="00302CC7">
        <w:rPr>
          <w:rFonts w:cs="Times New Roman"/>
          <w:szCs w:val="28"/>
        </w:rPr>
        <w:t xml:space="preserve"> </w:t>
      </w:r>
      <w:r w:rsidR="002F20E1">
        <w:rPr>
          <w:rFonts w:cs="Times New Roman"/>
          <w:szCs w:val="28"/>
        </w:rPr>
        <w:t>‒</w:t>
      </w:r>
      <w:r w:rsidRPr="00302CC7">
        <w:rPr>
          <w:rFonts w:cs="Times New Roman"/>
          <w:szCs w:val="28"/>
        </w:rPr>
        <w:t xml:space="preserve"> это отсутствие наступления беременности у супружеской пары репродуктивного возраста в течение 12 месяцев регулярной половой жизни без применения контрацепции.</w:t>
      </w:r>
    </w:p>
    <w:p w14:paraId="5A3383F0" w14:textId="1205C00D" w:rsidR="001C294C" w:rsidRPr="00302CC7" w:rsidRDefault="001C294C" w:rsidP="001C294C">
      <w:pPr>
        <w:ind w:left="0" w:right="-1"/>
        <w:rPr>
          <w:rFonts w:cs="Times New Roman"/>
          <w:szCs w:val="28"/>
        </w:rPr>
      </w:pPr>
      <w:r w:rsidRPr="00382661">
        <w:rPr>
          <w:rFonts w:cs="Times New Roman"/>
          <w:b/>
          <w:bCs/>
          <w:szCs w:val="28"/>
        </w:rPr>
        <w:t>Бластоциста</w:t>
      </w:r>
      <w:r w:rsidRPr="00302CC7">
        <w:rPr>
          <w:rFonts w:cs="Times New Roman"/>
          <w:szCs w:val="28"/>
        </w:rPr>
        <w:t xml:space="preserve"> </w:t>
      </w:r>
      <w:r w:rsidR="002F20E1">
        <w:rPr>
          <w:rFonts w:cs="Times New Roman"/>
          <w:szCs w:val="28"/>
        </w:rPr>
        <w:t>‒</w:t>
      </w:r>
      <w:r w:rsidRPr="00302CC7">
        <w:rPr>
          <w:rFonts w:cs="Times New Roman"/>
          <w:szCs w:val="28"/>
        </w:rPr>
        <w:t xml:space="preserve"> это стадия развития эмбриона на 5</w:t>
      </w:r>
      <w:r w:rsidR="002F20E1">
        <w:rPr>
          <w:rFonts w:cs="Times New Roman"/>
          <w:szCs w:val="28"/>
        </w:rPr>
        <w:t>-</w:t>
      </w:r>
      <w:r w:rsidRPr="00302CC7">
        <w:rPr>
          <w:rFonts w:cs="Times New Roman"/>
          <w:szCs w:val="28"/>
        </w:rPr>
        <w:t>6 сутки после оплодотворения, характеризующаяся наличием внутриклеточной массы и трофэктодермы.</w:t>
      </w:r>
    </w:p>
    <w:p w14:paraId="05596841" w14:textId="416B42E8" w:rsidR="001C294C" w:rsidRPr="00302CC7" w:rsidRDefault="001C294C" w:rsidP="001C294C">
      <w:pPr>
        <w:ind w:left="0" w:right="-1"/>
        <w:rPr>
          <w:rFonts w:cs="Times New Roman"/>
          <w:szCs w:val="28"/>
        </w:rPr>
      </w:pPr>
      <w:r w:rsidRPr="00382661">
        <w:rPr>
          <w:rFonts w:cs="Times New Roman"/>
          <w:b/>
          <w:bCs/>
          <w:szCs w:val="28"/>
        </w:rPr>
        <w:t>Вспомогательные репродуктивные технологии (ВРТ)</w:t>
      </w:r>
      <w:r w:rsidRPr="00302CC7">
        <w:rPr>
          <w:rFonts w:cs="Times New Roman"/>
          <w:szCs w:val="28"/>
        </w:rPr>
        <w:t xml:space="preserve"> </w:t>
      </w:r>
      <w:r w:rsidR="002F20E1">
        <w:rPr>
          <w:rFonts w:cs="Times New Roman"/>
          <w:szCs w:val="28"/>
        </w:rPr>
        <w:t>‒</w:t>
      </w:r>
      <w:r w:rsidRPr="00302CC7">
        <w:rPr>
          <w:rFonts w:cs="Times New Roman"/>
          <w:szCs w:val="28"/>
        </w:rPr>
        <w:t xml:space="preserve"> это совокупность медицинских методов лечения бесплодия, при которых этапы зачатия и раннего развития эмбриона осуществляются вне организма женщины или с использованием лабораторных методик.</w:t>
      </w:r>
    </w:p>
    <w:p w14:paraId="520145D3" w14:textId="57444016" w:rsidR="001C294C" w:rsidRPr="00302CC7" w:rsidRDefault="001C294C" w:rsidP="001C294C">
      <w:pPr>
        <w:ind w:left="0" w:right="-1"/>
        <w:rPr>
          <w:rFonts w:cs="Times New Roman"/>
          <w:szCs w:val="28"/>
        </w:rPr>
      </w:pPr>
      <w:r w:rsidRPr="00382661">
        <w:rPr>
          <w:rFonts w:cs="Times New Roman"/>
          <w:b/>
          <w:bCs/>
          <w:szCs w:val="28"/>
        </w:rPr>
        <w:t>Генотипическая предгравидарная подготовка</w:t>
      </w:r>
      <w:r w:rsidRPr="00302CC7">
        <w:rPr>
          <w:rFonts w:cs="Times New Roman"/>
          <w:szCs w:val="28"/>
        </w:rPr>
        <w:t xml:space="preserve"> </w:t>
      </w:r>
      <w:r w:rsidR="002F20E1">
        <w:rPr>
          <w:rFonts w:cs="Times New Roman"/>
          <w:szCs w:val="28"/>
        </w:rPr>
        <w:t>‒</w:t>
      </w:r>
      <w:r w:rsidRPr="00302CC7">
        <w:rPr>
          <w:rFonts w:cs="Times New Roman"/>
          <w:szCs w:val="28"/>
        </w:rPr>
        <w:t xml:space="preserve"> это комплекс диагностических и лечебных мероприятий перед программами ВРТ, основанный на выявлении и коррекции генетических особенностей пациентки.</w:t>
      </w:r>
    </w:p>
    <w:p w14:paraId="15E0A30B" w14:textId="0046EC8F" w:rsidR="001C294C" w:rsidRPr="00302CC7" w:rsidRDefault="001C294C" w:rsidP="001C294C">
      <w:pPr>
        <w:ind w:left="0" w:right="-1"/>
        <w:rPr>
          <w:rFonts w:cs="Times New Roman"/>
          <w:szCs w:val="28"/>
        </w:rPr>
      </w:pPr>
      <w:r w:rsidRPr="00382661">
        <w:rPr>
          <w:rFonts w:cs="Times New Roman"/>
          <w:b/>
          <w:bCs/>
          <w:szCs w:val="28"/>
        </w:rPr>
        <w:t>Имплантация</w:t>
      </w:r>
      <w:r w:rsidRPr="00302CC7">
        <w:rPr>
          <w:rFonts w:cs="Times New Roman"/>
          <w:szCs w:val="28"/>
        </w:rPr>
        <w:t xml:space="preserve"> </w:t>
      </w:r>
      <w:r w:rsidR="002F20E1">
        <w:rPr>
          <w:rFonts w:cs="Times New Roman"/>
          <w:szCs w:val="28"/>
        </w:rPr>
        <w:t>‒</w:t>
      </w:r>
      <w:r w:rsidRPr="00302CC7">
        <w:rPr>
          <w:rFonts w:cs="Times New Roman"/>
          <w:szCs w:val="28"/>
        </w:rPr>
        <w:t xml:space="preserve"> это процесс прикрепления и внедрения эмбриона в рецептивный эндометрий с последующим развитием беременности.</w:t>
      </w:r>
    </w:p>
    <w:p w14:paraId="65DBAC58" w14:textId="304BA526" w:rsidR="001C294C" w:rsidRPr="00302CC7" w:rsidRDefault="001C294C" w:rsidP="001C294C">
      <w:pPr>
        <w:ind w:left="0" w:right="-1"/>
        <w:rPr>
          <w:rFonts w:cs="Times New Roman"/>
          <w:szCs w:val="28"/>
        </w:rPr>
      </w:pPr>
      <w:r w:rsidRPr="00382661">
        <w:rPr>
          <w:rFonts w:cs="Times New Roman"/>
          <w:b/>
          <w:bCs/>
          <w:szCs w:val="28"/>
        </w:rPr>
        <w:t>Контролируемая овариальная стимуляция (КОС)</w:t>
      </w:r>
      <w:r w:rsidRPr="00302CC7">
        <w:rPr>
          <w:rFonts w:cs="Times New Roman"/>
          <w:szCs w:val="28"/>
        </w:rPr>
        <w:t xml:space="preserve"> </w:t>
      </w:r>
      <w:r w:rsidR="002F20E1">
        <w:rPr>
          <w:rFonts w:cs="Times New Roman"/>
          <w:szCs w:val="28"/>
        </w:rPr>
        <w:t>‒</w:t>
      </w:r>
      <w:r w:rsidRPr="00302CC7">
        <w:rPr>
          <w:rFonts w:cs="Times New Roman"/>
          <w:szCs w:val="28"/>
        </w:rPr>
        <w:t xml:space="preserve"> это этап программ ВРТ, направленный на стимуляцию роста и созревания нескольких фолликулов с использованием экзогенных гонадотропинов.</w:t>
      </w:r>
    </w:p>
    <w:p w14:paraId="376F9385" w14:textId="11718F57" w:rsidR="001C294C" w:rsidRPr="00302CC7" w:rsidRDefault="001C294C" w:rsidP="001C294C">
      <w:pPr>
        <w:ind w:left="0" w:right="-1"/>
        <w:rPr>
          <w:rFonts w:cs="Times New Roman"/>
          <w:szCs w:val="28"/>
        </w:rPr>
      </w:pPr>
      <w:r w:rsidRPr="00382661">
        <w:rPr>
          <w:rFonts w:cs="Times New Roman"/>
          <w:b/>
          <w:bCs/>
          <w:szCs w:val="28"/>
        </w:rPr>
        <w:t>Морфологическое качество эмбриона</w:t>
      </w:r>
      <w:r w:rsidRPr="00302CC7">
        <w:rPr>
          <w:rFonts w:cs="Times New Roman"/>
          <w:szCs w:val="28"/>
        </w:rPr>
        <w:t xml:space="preserve"> </w:t>
      </w:r>
      <w:r w:rsidR="002F20E1">
        <w:rPr>
          <w:rFonts w:cs="Times New Roman"/>
          <w:szCs w:val="28"/>
        </w:rPr>
        <w:t>‒</w:t>
      </w:r>
      <w:r w:rsidRPr="00302CC7">
        <w:rPr>
          <w:rFonts w:cs="Times New Roman"/>
          <w:szCs w:val="28"/>
        </w:rPr>
        <w:t xml:space="preserve"> это совокупная оценка эмбриона, основанная на степени развития бластоцисты, внутриклеточной массы и трофэктодермы.</w:t>
      </w:r>
    </w:p>
    <w:p w14:paraId="4E7B3034" w14:textId="7FDA9FCC" w:rsidR="001C294C" w:rsidRPr="00302CC7" w:rsidRDefault="001C294C" w:rsidP="001C294C">
      <w:pPr>
        <w:ind w:left="0" w:right="-1"/>
        <w:rPr>
          <w:rFonts w:cs="Times New Roman"/>
          <w:szCs w:val="28"/>
        </w:rPr>
      </w:pPr>
      <w:r w:rsidRPr="00382661">
        <w:rPr>
          <w:rFonts w:cs="Times New Roman"/>
          <w:b/>
          <w:bCs/>
          <w:szCs w:val="28"/>
        </w:rPr>
        <w:t>Морфокинетика эмбрионов</w:t>
      </w:r>
      <w:r w:rsidRPr="00302CC7">
        <w:rPr>
          <w:rFonts w:cs="Times New Roman"/>
          <w:szCs w:val="28"/>
        </w:rPr>
        <w:t xml:space="preserve"> </w:t>
      </w:r>
      <w:r w:rsidR="002F20E1">
        <w:rPr>
          <w:rFonts w:cs="Times New Roman"/>
          <w:szCs w:val="28"/>
        </w:rPr>
        <w:t>‒</w:t>
      </w:r>
      <w:r w:rsidRPr="00302CC7">
        <w:rPr>
          <w:rFonts w:cs="Times New Roman"/>
          <w:szCs w:val="28"/>
        </w:rPr>
        <w:t xml:space="preserve"> это совокупность временных и морфологических параметров эмбрионального развития, оцениваемых в процессе культивирования, в том числе с использованием систем time-lapse.</w:t>
      </w:r>
    </w:p>
    <w:p w14:paraId="66F52164" w14:textId="5B3E3FD8" w:rsidR="001C294C" w:rsidRPr="00302CC7" w:rsidRDefault="001C294C" w:rsidP="001C294C">
      <w:pPr>
        <w:ind w:left="0" w:right="-1"/>
        <w:rPr>
          <w:rFonts w:cs="Times New Roman"/>
          <w:szCs w:val="28"/>
        </w:rPr>
      </w:pPr>
      <w:r w:rsidRPr="00382661">
        <w:rPr>
          <w:rFonts w:cs="Times New Roman"/>
          <w:b/>
          <w:bCs/>
          <w:szCs w:val="28"/>
        </w:rPr>
        <w:t>Овариальный резерв</w:t>
      </w:r>
      <w:r w:rsidRPr="00302CC7">
        <w:rPr>
          <w:rFonts w:cs="Times New Roman"/>
          <w:szCs w:val="28"/>
        </w:rPr>
        <w:t xml:space="preserve"> </w:t>
      </w:r>
      <w:r w:rsidR="002F20E1">
        <w:rPr>
          <w:rFonts w:cs="Times New Roman"/>
          <w:szCs w:val="28"/>
        </w:rPr>
        <w:t>‒</w:t>
      </w:r>
      <w:r w:rsidRPr="00302CC7">
        <w:rPr>
          <w:rFonts w:cs="Times New Roman"/>
          <w:szCs w:val="28"/>
        </w:rPr>
        <w:t xml:space="preserve"> это функциональный потенциал яичников, определяемый количеством и качеством фолликулов, способных к росту, овуляции и формированию зрелых ооцитов.</w:t>
      </w:r>
    </w:p>
    <w:p w14:paraId="650EE5BF" w14:textId="4D0A0260" w:rsidR="001C294C" w:rsidRPr="00302CC7" w:rsidRDefault="001C294C" w:rsidP="001C294C">
      <w:pPr>
        <w:ind w:left="0" w:right="-1"/>
        <w:rPr>
          <w:rFonts w:cs="Times New Roman"/>
          <w:szCs w:val="28"/>
        </w:rPr>
      </w:pPr>
      <w:r w:rsidRPr="00382661">
        <w:rPr>
          <w:rFonts w:cs="Times New Roman"/>
          <w:b/>
          <w:bCs/>
          <w:szCs w:val="28"/>
        </w:rPr>
        <w:t>Персонифицированный подход в ВРТ</w:t>
      </w:r>
      <w:r w:rsidRPr="00302CC7">
        <w:rPr>
          <w:rFonts w:cs="Times New Roman"/>
          <w:szCs w:val="28"/>
        </w:rPr>
        <w:t xml:space="preserve"> </w:t>
      </w:r>
      <w:r w:rsidR="002F20E1">
        <w:rPr>
          <w:rFonts w:cs="Times New Roman"/>
          <w:szCs w:val="28"/>
        </w:rPr>
        <w:t>‒</w:t>
      </w:r>
      <w:r w:rsidRPr="00302CC7">
        <w:rPr>
          <w:rFonts w:cs="Times New Roman"/>
          <w:szCs w:val="28"/>
        </w:rPr>
        <w:t xml:space="preserve"> это стратегия ведения пациенток с бесплодием, основанная на учёте индивидуальных клинических, гормональных, генетических и эмбриологических характеристик.</w:t>
      </w:r>
    </w:p>
    <w:p w14:paraId="0790CA39" w14:textId="5C3C684F" w:rsidR="001C294C" w:rsidRPr="00302CC7" w:rsidRDefault="001C294C" w:rsidP="001C294C">
      <w:pPr>
        <w:ind w:left="0" w:right="-1"/>
        <w:rPr>
          <w:rFonts w:cs="Times New Roman"/>
          <w:szCs w:val="28"/>
        </w:rPr>
      </w:pPr>
      <w:r w:rsidRPr="00382661">
        <w:rPr>
          <w:rFonts w:cs="Times New Roman"/>
          <w:b/>
          <w:bCs/>
          <w:szCs w:val="28"/>
        </w:rPr>
        <w:t>Персонализация лечения при экстракорпоральном оплодотворении</w:t>
      </w:r>
      <w:r w:rsidRPr="00302CC7">
        <w:rPr>
          <w:rFonts w:cs="Times New Roman"/>
          <w:szCs w:val="28"/>
        </w:rPr>
        <w:t xml:space="preserve"> </w:t>
      </w:r>
      <w:r w:rsidR="002F20E1">
        <w:rPr>
          <w:rFonts w:cs="Times New Roman"/>
          <w:szCs w:val="28"/>
        </w:rPr>
        <w:t>‒</w:t>
      </w:r>
      <w:r w:rsidRPr="00302CC7">
        <w:rPr>
          <w:rFonts w:cs="Times New Roman"/>
          <w:szCs w:val="28"/>
        </w:rPr>
        <w:t xml:space="preserve"> это адаптация протоколов стимуляции, выбора гонадотропинов и тактики ведения программы ВРТ к индивидуальным особенностям пациентки.</w:t>
      </w:r>
    </w:p>
    <w:p w14:paraId="58AAAD85" w14:textId="39ED921D" w:rsidR="001C294C" w:rsidRPr="00302CC7" w:rsidRDefault="001C294C" w:rsidP="001C294C">
      <w:pPr>
        <w:ind w:left="0" w:right="-1"/>
        <w:rPr>
          <w:rFonts w:cs="Times New Roman"/>
          <w:szCs w:val="28"/>
        </w:rPr>
      </w:pPr>
      <w:r w:rsidRPr="00382661">
        <w:rPr>
          <w:rFonts w:cs="Times New Roman"/>
          <w:b/>
          <w:bCs/>
          <w:szCs w:val="28"/>
        </w:rPr>
        <w:t xml:space="preserve">Плохой овариальный ответ </w:t>
      </w:r>
      <w:r w:rsidR="002F20E1">
        <w:rPr>
          <w:rFonts w:cs="Times New Roman"/>
          <w:szCs w:val="28"/>
        </w:rPr>
        <w:t>‒</w:t>
      </w:r>
      <w:r w:rsidRPr="00302CC7">
        <w:rPr>
          <w:rFonts w:cs="Times New Roman"/>
          <w:szCs w:val="28"/>
        </w:rPr>
        <w:t xml:space="preserve"> это недостаточная реакция яичников на контролируемую овариальную стимуляцию, проявляющаяся получением малого числа ооцитов.</w:t>
      </w:r>
    </w:p>
    <w:p w14:paraId="26CFA5BA" w14:textId="4D992F37" w:rsidR="001C294C" w:rsidRPr="00302CC7" w:rsidRDefault="001C294C" w:rsidP="001C294C">
      <w:pPr>
        <w:ind w:left="0" w:right="-1"/>
        <w:rPr>
          <w:rFonts w:cs="Times New Roman"/>
          <w:szCs w:val="28"/>
        </w:rPr>
      </w:pPr>
      <w:r w:rsidRPr="00382661">
        <w:rPr>
          <w:rFonts w:cs="Times New Roman"/>
          <w:b/>
          <w:bCs/>
          <w:szCs w:val="28"/>
        </w:rPr>
        <w:lastRenderedPageBreak/>
        <w:t>Преимплантационное генетическое тестирование на анеуплоидии (ПГТ-А)</w:t>
      </w:r>
      <w:r w:rsidRPr="00302CC7">
        <w:rPr>
          <w:rFonts w:cs="Times New Roman"/>
          <w:szCs w:val="28"/>
        </w:rPr>
        <w:t xml:space="preserve"> </w:t>
      </w:r>
      <w:r w:rsidR="002F20E1">
        <w:rPr>
          <w:rFonts w:cs="Times New Roman"/>
          <w:szCs w:val="28"/>
        </w:rPr>
        <w:t>‒</w:t>
      </w:r>
      <w:r w:rsidRPr="00302CC7">
        <w:rPr>
          <w:rFonts w:cs="Times New Roman"/>
          <w:szCs w:val="28"/>
        </w:rPr>
        <w:t xml:space="preserve"> это метод генетического исследования эмбрионов до переноса в полость матки с целью выявления хромосомных нарушений.</w:t>
      </w:r>
    </w:p>
    <w:p w14:paraId="0715A551" w14:textId="2CA264A6" w:rsidR="001C294C" w:rsidRPr="00302CC7" w:rsidRDefault="001C294C" w:rsidP="001C294C">
      <w:pPr>
        <w:ind w:left="0" w:right="-1"/>
        <w:rPr>
          <w:rFonts w:cs="Times New Roman"/>
          <w:szCs w:val="28"/>
        </w:rPr>
      </w:pPr>
      <w:r w:rsidRPr="00382661">
        <w:rPr>
          <w:rFonts w:cs="Times New Roman"/>
          <w:b/>
          <w:bCs/>
          <w:szCs w:val="28"/>
        </w:rPr>
        <w:t>Рецептивность эндометрия</w:t>
      </w:r>
      <w:r w:rsidRPr="00302CC7">
        <w:rPr>
          <w:rFonts w:cs="Times New Roman"/>
          <w:szCs w:val="28"/>
        </w:rPr>
        <w:t xml:space="preserve"> </w:t>
      </w:r>
      <w:r w:rsidR="002F20E1">
        <w:rPr>
          <w:rFonts w:cs="Times New Roman"/>
          <w:szCs w:val="28"/>
        </w:rPr>
        <w:t>‒</w:t>
      </w:r>
      <w:r w:rsidRPr="00302CC7">
        <w:rPr>
          <w:rFonts w:cs="Times New Roman"/>
          <w:szCs w:val="28"/>
        </w:rPr>
        <w:t xml:space="preserve"> это функциональное состояние эндометрия, обеспечивающее возможность имплантации эмбриона в определённый период менструального цикла.</w:t>
      </w:r>
    </w:p>
    <w:p w14:paraId="6473D89C" w14:textId="18E05F58" w:rsidR="001C294C" w:rsidRPr="00302CC7" w:rsidRDefault="001C294C" w:rsidP="001C294C">
      <w:pPr>
        <w:ind w:left="0" w:right="-1"/>
        <w:rPr>
          <w:rFonts w:cs="Times New Roman"/>
          <w:szCs w:val="28"/>
        </w:rPr>
      </w:pPr>
      <w:r w:rsidRPr="00382661">
        <w:rPr>
          <w:rFonts w:cs="Times New Roman"/>
          <w:b/>
          <w:bCs/>
          <w:szCs w:val="28"/>
        </w:rPr>
        <w:t>Синдром гиперстимуляции яичников (СГЯ)</w:t>
      </w:r>
      <w:r w:rsidRPr="00302CC7">
        <w:rPr>
          <w:rFonts w:cs="Times New Roman"/>
          <w:szCs w:val="28"/>
        </w:rPr>
        <w:t xml:space="preserve"> </w:t>
      </w:r>
      <w:r w:rsidR="002F20E1">
        <w:rPr>
          <w:rFonts w:cs="Times New Roman"/>
          <w:szCs w:val="28"/>
        </w:rPr>
        <w:t>‒</w:t>
      </w:r>
      <w:r w:rsidRPr="00302CC7">
        <w:rPr>
          <w:rFonts w:cs="Times New Roman"/>
          <w:szCs w:val="28"/>
        </w:rPr>
        <w:t xml:space="preserve"> это осложнение контролируемой овариальной стимуляции, связанное с чрезмерным ответом яичников на гонадотропины.</w:t>
      </w:r>
    </w:p>
    <w:p w14:paraId="4B49BDC0" w14:textId="5EB244FA" w:rsidR="001C294C" w:rsidRPr="00302CC7" w:rsidRDefault="001C294C" w:rsidP="001C294C">
      <w:pPr>
        <w:ind w:left="0" w:right="-1"/>
        <w:rPr>
          <w:rFonts w:cs="Times New Roman"/>
          <w:szCs w:val="28"/>
        </w:rPr>
      </w:pPr>
      <w:r w:rsidRPr="00382661">
        <w:rPr>
          <w:rFonts w:cs="Times New Roman"/>
          <w:b/>
          <w:bCs/>
          <w:szCs w:val="28"/>
        </w:rPr>
        <w:t>Старший репродуктивный возраст</w:t>
      </w:r>
      <w:r w:rsidRPr="00302CC7">
        <w:rPr>
          <w:rFonts w:cs="Times New Roman"/>
          <w:szCs w:val="28"/>
        </w:rPr>
        <w:t xml:space="preserve"> </w:t>
      </w:r>
      <w:r w:rsidR="002F20E1">
        <w:rPr>
          <w:rFonts w:cs="Times New Roman"/>
          <w:szCs w:val="28"/>
        </w:rPr>
        <w:t>‒</w:t>
      </w:r>
      <w:r w:rsidRPr="00302CC7">
        <w:rPr>
          <w:rFonts w:cs="Times New Roman"/>
          <w:szCs w:val="28"/>
        </w:rPr>
        <w:t xml:space="preserve"> это возраст женщины 35 лет и старше, ассоциированный со снижением фертильности и эффективности программ ВРТ.</w:t>
      </w:r>
    </w:p>
    <w:p w14:paraId="670149DC" w14:textId="26A0D742" w:rsidR="001C294C" w:rsidRPr="00302CC7" w:rsidRDefault="001C294C" w:rsidP="001C294C">
      <w:pPr>
        <w:ind w:left="0" w:right="-1"/>
        <w:rPr>
          <w:rFonts w:cs="Times New Roman"/>
          <w:szCs w:val="28"/>
        </w:rPr>
      </w:pPr>
      <w:r w:rsidRPr="00382661">
        <w:rPr>
          <w:rFonts w:cs="Times New Roman"/>
          <w:b/>
          <w:bCs/>
          <w:szCs w:val="28"/>
        </w:rPr>
        <w:t>Фолатный цикл</w:t>
      </w:r>
      <w:r w:rsidRPr="00302CC7">
        <w:rPr>
          <w:rFonts w:cs="Times New Roman"/>
          <w:szCs w:val="28"/>
        </w:rPr>
        <w:t xml:space="preserve"> </w:t>
      </w:r>
      <w:r w:rsidR="002F20E1">
        <w:rPr>
          <w:rFonts w:cs="Times New Roman"/>
          <w:szCs w:val="28"/>
        </w:rPr>
        <w:t>‒</w:t>
      </w:r>
      <w:r w:rsidRPr="00302CC7">
        <w:rPr>
          <w:rFonts w:cs="Times New Roman"/>
          <w:szCs w:val="28"/>
        </w:rPr>
        <w:t xml:space="preserve"> это совокупность биохимических реакций обмена фолиевой кислоты, обеспечивающих синтез нуклеиновых кислот и процессы клеточного метилирования.</w:t>
      </w:r>
    </w:p>
    <w:p w14:paraId="377B7854" w14:textId="4B89BDBD" w:rsidR="001C294C" w:rsidRPr="00302CC7" w:rsidRDefault="001C294C" w:rsidP="001C294C">
      <w:pPr>
        <w:ind w:left="0" w:right="-1"/>
        <w:rPr>
          <w:rFonts w:cs="Times New Roman"/>
          <w:szCs w:val="28"/>
        </w:rPr>
      </w:pPr>
      <w:r w:rsidRPr="00382661">
        <w:rPr>
          <w:rFonts w:cs="Times New Roman"/>
          <w:b/>
          <w:bCs/>
          <w:szCs w:val="28"/>
        </w:rPr>
        <w:t>Хронический эндометрит</w:t>
      </w:r>
      <w:r w:rsidRPr="00302CC7">
        <w:rPr>
          <w:rFonts w:cs="Times New Roman"/>
          <w:szCs w:val="28"/>
        </w:rPr>
        <w:t xml:space="preserve"> </w:t>
      </w:r>
      <w:r w:rsidR="002F20E1">
        <w:rPr>
          <w:rFonts w:cs="Times New Roman"/>
          <w:szCs w:val="28"/>
        </w:rPr>
        <w:t>‒</w:t>
      </w:r>
      <w:r w:rsidRPr="00302CC7">
        <w:rPr>
          <w:rFonts w:cs="Times New Roman"/>
          <w:szCs w:val="28"/>
        </w:rPr>
        <w:t xml:space="preserve"> это длительно протекающее воспалительное заболевание эндометрия, сопровождающееся нарушением его рецептивности.</w:t>
      </w:r>
    </w:p>
    <w:p w14:paraId="16C40E94" w14:textId="1A4B0A28" w:rsidR="001C294C" w:rsidRPr="00302CC7" w:rsidRDefault="001C294C" w:rsidP="001C294C">
      <w:pPr>
        <w:ind w:left="0" w:right="-1"/>
        <w:rPr>
          <w:rFonts w:cs="Times New Roman"/>
          <w:szCs w:val="28"/>
        </w:rPr>
      </w:pPr>
      <w:r w:rsidRPr="00382661">
        <w:rPr>
          <w:rFonts w:cs="Times New Roman"/>
          <w:b/>
          <w:bCs/>
          <w:szCs w:val="28"/>
        </w:rPr>
        <w:t>Экстракорпоральное оплодотворение (ЭКО)</w:t>
      </w:r>
      <w:r w:rsidRPr="00302CC7">
        <w:rPr>
          <w:rFonts w:cs="Times New Roman"/>
          <w:szCs w:val="28"/>
        </w:rPr>
        <w:t xml:space="preserve"> </w:t>
      </w:r>
      <w:r w:rsidR="002F20E1">
        <w:rPr>
          <w:rFonts w:cs="Times New Roman"/>
          <w:szCs w:val="28"/>
        </w:rPr>
        <w:t>‒</w:t>
      </w:r>
      <w:r w:rsidRPr="00302CC7">
        <w:rPr>
          <w:rFonts w:cs="Times New Roman"/>
          <w:szCs w:val="28"/>
        </w:rPr>
        <w:t xml:space="preserve"> это метод ВРТ, при котором оплодотворение ооцита происходит вне организма женщины с последующим переносом эмбриона в полость матки.</w:t>
      </w:r>
    </w:p>
    <w:p w14:paraId="7A6FF1FE" w14:textId="37CD2B32" w:rsidR="001C294C" w:rsidRPr="00302CC7" w:rsidRDefault="001C294C" w:rsidP="001C294C">
      <w:pPr>
        <w:ind w:left="0" w:right="-1"/>
        <w:rPr>
          <w:rFonts w:cs="Times New Roman"/>
          <w:szCs w:val="28"/>
        </w:rPr>
      </w:pPr>
      <w:r w:rsidRPr="00382661">
        <w:rPr>
          <w:rFonts w:cs="Times New Roman"/>
          <w:b/>
          <w:bCs/>
          <w:szCs w:val="28"/>
        </w:rPr>
        <w:t>Эуплоидный эмбрион</w:t>
      </w:r>
      <w:r w:rsidRPr="00302CC7">
        <w:rPr>
          <w:rFonts w:cs="Times New Roman"/>
          <w:szCs w:val="28"/>
        </w:rPr>
        <w:t xml:space="preserve"> </w:t>
      </w:r>
      <w:r w:rsidR="002F20E1">
        <w:rPr>
          <w:rFonts w:cs="Times New Roman"/>
          <w:szCs w:val="28"/>
        </w:rPr>
        <w:t>‒</w:t>
      </w:r>
      <w:r w:rsidRPr="00302CC7">
        <w:rPr>
          <w:rFonts w:cs="Times New Roman"/>
          <w:szCs w:val="28"/>
        </w:rPr>
        <w:t xml:space="preserve"> это эмбрион с нормальным хромосомным набором, обладающий наибольшим имплантационным потенциалом.</w:t>
      </w:r>
    </w:p>
    <w:p w14:paraId="33A3A040" w14:textId="77777777" w:rsidR="001C294C" w:rsidRPr="00382661" w:rsidRDefault="001C294C" w:rsidP="001C294C">
      <w:pPr>
        <w:ind w:left="0" w:right="-141" w:firstLine="0"/>
        <w:jc w:val="center"/>
        <w:rPr>
          <w:rFonts w:cs="Times New Roman"/>
          <w:b/>
          <w:szCs w:val="28"/>
        </w:rPr>
      </w:pPr>
    </w:p>
    <w:p w14:paraId="41F814F2" w14:textId="77777777" w:rsidR="001C294C" w:rsidRDefault="001C294C" w:rsidP="00804AFF">
      <w:pPr>
        <w:ind w:left="0" w:right="-141" w:firstLine="567"/>
        <w:rPr>
          <w:rFonts w:cs="Times New Roman"/>
          <w:b/>
          <w:szCs w:val="28"/>
        </w:rPr>
      </w:pPr>
    </w:p>
    <w:p w14:paraId="65485709" w14:textId="77777777" w:rsidR="001C294C" w:rsidRDefault="001C294C" w:rsidP="00804AFF">
      <w:pPr>
        <w:ind w:left="0" w:right="-141" w:firstLine="567"/>
        <w:rPr>
          <w:rFonts w:cs="Times New Roman"/>
          <w:b/>
          <w:szCs w:val="28"/>
        </w:rPr>
      </w:pPr>
    </w:p>
    <w:p w14:paraId="233FED48" w14:textId="77777777" w:rsidR="001C294C" w:rsidRDefault="001C294C" w:rsidP="00804AFF">
      <w:pPr>
        <w:ind w:left="0" w:right="-141" w:firstLine="567"/>
        <w:rPr>
          <w:rFonts w:cs="Times New Roman"/>
          <w:b/>
          <w:szCs w:val="28"/>
        </w:rPr>
      </w:pPr>
    </w:p>
    <w:p w14:paraId="667EA40B" w14:textId="77777777" w:rsidR="001C294C" w:rsidRDefault="001C294C" w:rsidP="00804AFF">
      <w:pPr>
        <w:ind w:left="0" w:right="-141" w:firstLine="567"/>
        <w:rPr>
          <w:rFonts w:cs="Times New Roman"/>
          <w:b/>
          <w:szCs w:val="28"/>
        </w:rPr>
      </w:pPr>
    </w:p>
    <w:p w14:paraId="23681F60" w14:textId="77777777" w:rsidR="001C294C" w:rsidRDefault="001C294C" w:rsidP="00804AFF">
      <w:pPr>
        <w:ind w:left="0" w:right="-141" w:firstLine="567"/>
        <w:rPr>
          <w:rFonts w:cs="Times New Roman"/>
          <w:b/>
          <w:szCs w:val="28"/>
        </w:rPr>
      </w:pPr>
    </w:p>
    <w:p w14:paraId="6C88767F" w14:textId="77777777" w:rsidR="001C294C" w:rsidRDefault="001C294C" w:rsidP="00804AFF">
      <w:pPr>
        <w:ind w:left="0" w:right="-141" w:firstLine="567"/>
        <w:rPr>
          <w:rFonts w:cs="Times New Roman"/>
          <w:b/>
          <w:szCs w:val="28"/>
        </w:rPr>
      </w:pPr>
    </w:p>
    <w:p w14:paraId="4A36D10F" w14:textId="77777777" w:rsidR="001C294C" w:rsidRDefault="001C294C" w:rsidP="00804AFF">
      <w:pPr>
        <w:ind w:left="0" w:right="-141" w:firstLine="567"/>
        <w:rPr>
          <w:rFonts w:cs="Times New Roman"/>
          <w:b/>
          <w:szCs w:val="28"/>
        </w:rPr>
      </w:pPr>
    </w:p>
    <w:p w14:paraId="2CBFC41D" w14:textId="77777777" w:rsidR="001C294C" w:rsidRDefault="001C294C" w:rsidP="00804AFF">
      <w:pPr>
        <w:ind w:left="0" w:right="-141" w:firstLine="567"/>
        <w:rPr>
          <w:rFonts w:cs="Times New Roman"/>
          <w:b/>
          <w:szCs w:val="28"/>
        </w:rPr>
      </w:pPr>
    </w:p>
    <w:p w14:paraId="53D35238" w14:textId="77777777" w:rsidR="001C294C" w:rsidRDefault="001C294C" w:rsidP="00804AFF">
      <w:pPr>
        <w:ind w:left="0" w:right="-141" w:firstLine="567"/>
        <w:rPr>
          <w:rFonts w:cs="Times New Roman"/>
          <w:b/>
          <w:szCs w:val="28"/>
        </w:rPr>
      </w:pPr>
    </w:p>
    <w:p w14:paraId="6D060555" w14:textId="77777777" w:rsidR="001C294C" w:rsidRDefault="001C294C" w:rsidP="00804AFF">
      <w:pPr>
        <w:ind w:left="0" w:right="-141" w:firstLine="567"/>
        <w:rPr>
          <w:rFonts w:cs="Times New Roman"/>
          <w:b/>
          <w:szCs w:val="28"/>
        </w:rPr>
      </w:pPr>
    </w:p>
    <w:p w14:paraId="1B0789AA" w14:textId="77777777" w:rsidR="001C294C" w:rsidRDefault="001C294C" w:rsidP="00804AFF">
      <w:pPr>
        <w:ind w:left="0" w:right="-141" w:firstLine="567"/>
        <w:rPr>
          <w:rFonts w:cs="Times New Roman"/>
          <w:b/>
          <w:szCs w:val="28"/>
        </w:rPr>
      </w:pPr>
    </w:p>
    <w:p w14:paraId="0B38F4EF" w14:textId="77777777" w:rsidR="001C294C" w:rsidRDefault="001C294C" w:rsidP="00804AFF">
      <w:pPr>
        <w:ind w:left="0" w:right="-141" w:firstLine="567"/>
        <w:rPr>
          <w:rFonts w:cs="Times New Roman"/>
          <w:b/>
          <w:szCs w:val="28"/>
        </w:rPr>
      </w:pPr>
    </w:p>
    <w:p w14:paraId="231934D1" w14:textId="77777777" w:rsidR="001C294C" w:rsidRDefault="001C294C" w:rsidP="00804AFF">
      <w:pPr>
        <w:ind w:left="0" w:right="-141" w:firstLine="567"/>
        <w:rPr>
          <w:rFonts w:cs="Times New Roman"/>
          <w:b/>
          <w:szCs w:val="28"/>
        </w:rPr>
      </w:pPr>
    </w:p>
    <w:p w14:paraId="190BEE0D" w14:textId="77777777" w:rsidR="001C294C" w:rsidRDefault="001C294C" w:rsidP="00804AFF">
      <w:pPr>
        <w:ind w:left="0" w:right="-141" w:firstLine="567"/>
        <w:rPr>
          <w:rFonts w:cs="Times New Roman"/>
          <w:b/>
          <w:szCs w:val="28"/>
        </w:rPr>
      </w:pPr>
    </w:p>
    <w:p w14:paraId="79B81E12" w14:textId="77777777" w:rsidR="001C294C" w:rsidRDefault="001C294C" w:rsidP="00804AFF">
      <w:pPr>
        <w:ind w:left="0" w:right="-141" w:firstLine="567"/>
        <w:rPr>
          <w:rFonts w:cs="Times New Roman"/>
          <w:b/>
          <w:szCs w:val="28"/>
        </w:rPr>
      </w:pPr>
    </w:p>
    <w:p w14:paraId="27667EF8" w14:textId="77777777" w:rsidR="001C294C" w:rsidRDefault="001C294C" w:rsidP="00804AFF">
      <w:pPr>
        <w:ind w:left="0" w:right="-141" w:firstLine="567"/>
        <w:rPr>
          <w:rFonts w:cs="Times New Roman"/>
          <w:b/>
          <w:szCs w:val="28"/>
        </w:rPr>
      </w:pPr>
    </w:p>
    <w:p w14:paraId="2221AF43" w14:textId="77777777" w:rsidR="001C294C" w:rsidRDefault="001C294C" w:rsidP="00804AFF">
      <w:pPr>
        <w:ind w:left="0" w:right="-141" w:firstLine="567"/>
        <w:rPr>
          <w:rFonts w:cs="Times New Roman"/>
          <w:b/>
          <w:szCs w:val="28"/>
        </w:rPr>
      </w:pPr>
    </w:p>
    <w:p w14:paraId="014D558A" w14:textId="77777777" w:rsidR="001C294C" w:rsidRDefault="001C294C" w:rsidP="00804AFF">
      <w:pPr>
        <w:ind w:left="0" w:right="-141" w:firstLine="567"/>
        <w:rPr>
          <w:rFonts w:cs="Times New Roman"/>
          <w:b/>
          <w:szCs w:val="28"/>
        </w:rPr>
      </w:pPr>
    </w:p>
    <w:p w14:paraId="0ED74B74" w14:textId="77777777" w:rsidR="001C294C" w:rsidRDefault="001C294C" w:rsidP="00804AFF">
      <w:pPr>
        <w:ind w:left="0" w:right="-141" w:firstLine="567"/>
        <w:rPr>
          <w:rFonts w:cs="Times New Roman"/>
          <w:b/>
          <w:szCs w:val="28"/>
        </w:rPr>
      </w:pPr>
    </w:p>
    <w:p w14:paraId="1EB95B1B" w14:textId="77777777" w:rsidR="00BE4CD3" w:rsidRPr="00C74D28" w:rsidRDefault="00BE4CD3" w:rsidP="00B40BB6">
      <w:pPr>
        <w:ind w:left="0" w:right="-1" w:firstLine="0"/>
        <w:jc w:val="center"/>
        <w:rPr>
          <w:rFonts w:cs="Times New Roman"/>
          <w:b/>
          <w:szCs w:val="28"/>
        </w:rPr>
      </w:pPr>
      <w:r w:rsidRPr="00C74D28">
        <w:rPr>
          <w:rFonts w:cs="Times New Roman"/>
          <w:b/>
          <w:bCs/>
          <w:szCs w:val="28"/>
        </w:rPr>
        <w:t>ОБОЗНАЧЕНИЯ И СОКРАШЕНИЯ</w:t>
      </w:r>
    </w:p>
    <w:p w14:paraId="0C3B08CF" w14:textId="77777777" w:rsidR="00BE4CD3" w:rsidRPr="00520B97" w:rsidRDefault="00BE4CD3" w:rsidP="00B40BB6">
      <w:pPr>
        <w:ind w:left="0" w:right="-1" w:firstLine="567"/>
        <w:rPr>
          <w:rFonts w:cs="Times New Roman"/>
          <w:b/>
          <w:szCs w:val="28"/>
          <w:lang w:val="en-US"/>
        </w:rPr>
      </w:pPr>
    </w:p>
    <w:tbl>
      <w:tblPr>
        <w:tblW w:w="9889" w:type="dxa"/>
        <w:tblBorders>
          <w:top w:val="nil"/>
          <w:left w:val="nil"/>
          <w:bottom w:val="nil"/>
          <w:right w:val="nil"/>
        </w:tblBorders>
        <w:tblLayout w:type="fixed"/>
        <w:tblLook w:val="0000" w:firstRow="0" w:lastRow="0" w:firstColumn="0" w:lastColumn="0" w:noHBand="0" w:noVBand="0"/>
      </w:tblPr>
      <w:tblGrid>
        <w:gridCol w:w="1418"/>
        <w:gridCol w:w="8471"/>
      </w:tblGrid>
      <w:tr w:rsidR="00804AFF" w:rsidRPr="00C74D28" w14:paraId="137586C1" w14:textId="77777777" w:rsidTr="00B40BB6">
        <w:trPr>
          <w:trHeight w:val="124"/>
        </w:trPr>
        <w:tc>
          <w:tcPr>
            <w:tcW w:w="1418" w:type="dxa"/>
          </w:tcPr>
          <w:p w14:paraId="40AFFD7B" w14:textId="554D0EC5" w:rsidR="00804AFF" w:rsidRPr="00C74D28" w:rsidRDefault="00804AFF" w:rsidP="00B40BB6">
            <w:pPr>
              <w:pStyle w:val="Default"/>
              <w:ind w:right="-141"/>
              <w:jc w:val="both"/>
              <w:rPr>
                <w:sz w:val="28"/>
                <w:szCs w:val="28"/>
              </w:rPr>
            </w:pPr>
            <w:bookmarkStart w:id="4" w:name="_Hlk104058641"/>
            <w:r w:rsidRPr="00C74D28">
              <w:rPr>
                <w:sz w:val="28"/>
                <w:szCs w:val="28"/>
              </w:rPr>
              <w:t>аГнРГ</w:t>
            </w:r>
          </w:p>
        </w:tc>
        <w:tc>
          <w:tcPr>
            <w:tcW w:w="8471" w:type="dxa"/>
          </w:tcPr>
          <w:p w14:paraId="3A9C2649" w14:textId="77777777" w:rsidR="00804AFF" w:rsidRPr="00C74D28" w:rsidRDefault="00804AFF" w:rsidP="00B40BB6">
            <w:pPr>
              <w:pStyle w:val="Default"/>
              <w:jc w:val="both"/>
              <w:rPr>
                <w:sz w:val="28"/>
                <w:szCs w:val="28"/>
              </w:rPr>
            </w:pPr>
            <w:r w:rsidRPr="00C74D28">
              <w:rPr>
                <w:sz w:val="28"/>
                <w:szCs w:val="28"/>
              </w:rPr>
              <w:t>- агонист гонадотропин-рилизинг гормона</w:t>
            </w:r>
          </w:p>
        </w:tc>
      </w:tr>
      <w:tr w:rsidR="00804AFF" w:rsidRPr="00C74D28" w14:paraId="734775BE" w14:textId="77777777" w:rsidTr="00B40BB6">
        <w:trPr>
          <w:trHeight w:val="124"/>
        </w:trPr>
        <w:tc>
          <w:tcPr>
            <w:tcW w:w="1418" w:type="dxa"/>
          </w:tcPr>
          <w:p w14:paraId="1EBF517D" w14:textId="77777777" w:rsidR="00804AFF" w:rsidRPr="00C74D28" w:rsidRDefault="00804AFF" w:rsidP="00B40BB6">
            <w:pPr>
              <w:pStyle w:val="Default"/>
              <w:ind w:right="-141"/>
              <w:jc w:val="both"/>
              <w:rPr>
                <w:sz w:val="28"/>
                <w:szCs w:val="28"/>
              </w:rPr>
            </w:pPr>
            <w:r w:rsidRPr="00C74D28">
              <w:rPr>
                <w:sz w:val="28"/>
                <w:szCs w:val="28"/>
              </w:rPr>
              <w:lastRenderedPageBreak/>
              <w:t>АМГ</w:t>
            </w:r>
          </w:p>
        </w:tc>
        <w:tc>
          <w:tcPr>
            <w:tcW w:w="8471" w:type="dxa"/>
          </w:tcPr>
          <w:p w14:paraId="2CA5E4CE" w14:textId="77777777" w:rsidR="00804AFF" w:rsidRPr="00C74D28" w:rsidRDefault="00804AFF" w:rsidP="00B40BB6">
            <w:pPr>
              <w:pStyle w:val="Default"/>
              <w:jc w:val="both"/>
              <w:rPr>
                <w:sz w:val="28"/>
                <w:szCs w:val="28"/>
              </w:rPr>
            </w:pPr>
            <w:r w:rsidRPr="00C74D28">
              <w:rPr>
                <w:sz w:val="28"/>
                <w:szCs w:val="28"/>
              </w:rPr>
              <w:t>- антимюллеров гормон</w:t>
            </w:r>
          </w:p>
        </w:tc>
      </w:tr>
      <w:tr w:rsidR="00804AFF" w:rsidRPr="00C74D28" w14:paraId="19D944EF" w14:textId="77777777" w:rsidTr="00B40BB6">
        <w:trPr>
          <w:trHeight w:val="124"/>
        </w:trPr>
        <w:tc>
          <w:tcPr>
            <w:tcW w:w="1418" w:type="dxa"/>
          </w:tcPr>
          <w:p w14:paraId="177D0219" w14:textId="083C91F5" w:rsidR="00804AFF" w:rsidRPr="00C74D28" w:rsidRDefault="00804AFF" w:rsidP="00B40BB6">
            <w:pPr>
              <w:pStyle w:val="Default"/>
              <w:ind w:right="-141"/>
              <w:jc w:val="both"/>
              <w:rPr>
                <w:sz w:val="28"/>
                <w:szCs w:val="28"/>
              </w:rPr>
            </w:pPr>
            <w:r w:rsidRPr="00C74D28">
              <w:rPr>
                <w:sz w:val="28"/>
                <w:szCs w:val="28"/>
              </w:rPr>
              <w:t>антГнРГ</w:t>
            </w:r>
          </w:p>
        </w:tc>
        <w:tc>
          <w:tcPr>
            <w:tcW w:w="8471" w:type="dxa"/>
          </w:tcPr>
          <w:p w14:paraId="31C6272A" w14:textId="16B8172F" w:rsidR="00804AFF" w:rsidRPr="00C74D28" w:rsidRDefault="00804AFF" w:rsidP="00B40BB6">
            <w:pPr>
              <w:pStyle w:val="Default"/>
              <w:jc w:val="both"/>
              <w:rPr>
                <w:sz w:val="28"/>
                <w:szCs w:val="28"/>
              </w:rPr>
            </w:pPr>
            <w:r w:rsidRPr="00C74D28">
              <w:rPr>
                <w:sz w:val="28"/>
                <w:szCs w:val="28"/>
              </w:rPr>
              <w:t>- антагонисты гонадотропин – рилизинг гормона</w:t>
            </w:r>
          </w:p>
        </w:tc>
      </w:tr>
      <w:tr w:rsidR="00804AFF" w:rsidRPr="00C74D28" w14:paraId="632FA5E0" w14:textId="77777777" w:rsidTr="00B40BB6">
        <w:trPr>
          <w:trHeight w:val="124"/>
        </w:trPr>
        <w:tc>
          <w:tcPr>
            <w:tcW w:w="1418" w:type="dxa"/>
          </w:tcPr>
          <w:p w14:paraId="3F365406" w14:textId="77777777" w:rsidR="00804AFF" w:rsidRPr="00C74D28" w:rsidRDefault="00804AFF" w:rsidP="00B40BB6">
            <w:pPr>
              <w:pStyle w:val="Default"/>
              <w:ind w:right="-141"/>
              <w:jc w:val="both"/>
              <w:rPr>
                <w:sz w:val="28"/>
                <w:szCs w:val="28"/>
              </w:rPr>
            </w:pPr>
            <w:r w:rsidRPr="00C74D28">
              <w:rPr>
                <w:sz w:val="28"/>
                <w:szCs w:val="28"/>
              </w:rPr>
              <w:t>ВОЗ</w:t>
            </w:r>
          </w:p>
        </w:tc>
        <w:tc>
          <w:tcPr>
            <w:tcW w:w="8471" w:type="dxa"/>
          </w:tcPr>
          <w:p w14:paraId="224243CC" w14:textId="77777777" w:rsidR="00804AFF" w:rsidRPr="00C74D28" w:rsidRDefault="00804AFF" w:rsidP="00B40BB6">
            <w:pPr>
              <w:pStyle w:val="Default"/>
              <w:jc w:val="both"/>
              <w:rPr>
                <w:sz w:val="28"/>
                <w:szCs w:val="28"/>
              </w:rPr>
            </w:pPr>
            <w:r w:rsidRPr="00C74D28">
              <w:rPr>
                <w:sz w:val="28"/>
                <w:szCs w:val="28"/>
              </w:rPr>
              <w:t>- Всемирная организация здравоохранения</w:t>
            </w:r>
          </w:p>
        </w:tc>
      </w:tr>
      <w:tr w:rsidR="00804AFF" w:rsidRPr="00C74D28" w14:paraId="290953AD" w14:textId="77777777" w:rsidTr="00B40BB6">
        <w:trPr>
          <w:trHeight w:val="124"/>
        </w:trPr>
        <w:tc>
          <w:tcPr>
            <w:tcW w:w="1418" w:type="dxa"/>
          </w:tcPr>
          <w:p w14:paraId="35FB6821" w14:textId="77777777" w:rsidR="00804AFF" w:rsidRPr="00C74D28" w:rsidRDefault="00804AFF" w:rsidP="00B40BB6">
            <w:pPr>
              <w:pStyle w:val="Default"/>
              <w:ind w:right="-141"/>
              <w:jc w:val="both"/>
              <w:rPr>
                <w:sz w:val="28"/>
                <w:szCs w:val="28"/>
              </w:rPr>
            </w:pPr>
            <w:r w:rsidRPr="00C74D28">
              <w:rPr>
                <w:sz w:val="28"/>
                <w:szCs w:val="28"/>
              </w:rPr>
              <w:t>ВПР</w:t>
            </w:r>
          </w:p>
        </w:tc>
        <w:tc>
          <w:tcPr>
            <w:tcW w:w="8471" w:type="dxa"/>
          </w:tcPr>
          <w:p w14:paraId="08D68718" w14:textId="77777777" w:rsidR="00804AFF" w:rsidRPr="00C74D28" w:rsidRDefault="00804AFF" w:rsidP="00B40BB6">
            <w:pPr>
              <w:pStyle w:val="Default"/>
              <w:jc w:val="both"/>
              <w:rPr>
                <w:sz w:val="28"/>
                <w:szCs w:val="28"/>
              </w:rPr>
            </w:pPr>
            <w:r w:rsidRPr="00C74D28">
              <w:rPr>
                <w:sz w:val="28"/>
                <w:szCs w:val="28"/>
              </w:rPr>
              <w:t>- врожденный порок развития</w:t>
            </w:r>
          </w:p>
        </w:tc>
      </w:tr>
      <w:tr w:rsidR="00804AFF" w:rsidRPr="00C74D28" w14:paraId="0AAE460D" w14:textId="77777777" w:rsidTr="00B40BB6">
        <w:trPr>
          <w:trHeight w:val="124"/>
        </w:trPr>
        <w:tc>
          <w:tcPr>
            <w:tcW w:w="1418" w:type="dxa"/>
          </w:tcPr>
          <w:p w14:paraId="65DBD0EA" w14:textId="77777777" w:rsidR="00804AFF" w:rsidRPr="00C74D28" w:rsidRDefault="00804AFF" w:rsidP="00B40BB6">
            <w:pPr>
              <w:pStyle w:val="Default"/>
              <w:ind w:right="-141"/>
              <w:jc w:val="both"/>
              <w:rPr>
                <w:sz w:val="28"/>
                <w:szCs w:val="28"/>
              </w:rPr>
            </w:pPr>
            <w:r w:rsidRPr="00C74D28">
              <w:rPr>
                <w:sz w:val="28"/>
                <w:szCs w:val="28"/>
              </w:rPr>
              <w:t>ВРТ</w:t>
            </w:r>
          </w:p>
        </w:tc>
        <w:tc>
          <w:tcPr>
            <w:tcW w:w="8471" w:type="dxa"/>
          </w:tcPr>
          <w:p w14:paraId="3CEA7C45" w14:textId="77777777" w:rsidR="00804AFF" w:rsidRPr="00C74D28" w:rsidRDefault="00804AFF" w:rsidP="00B40BB6">
            <w:pPr>
              <w:pStyle w:val="Default"/>
              <w:jc w:val="both"/>
              <w:rPr>
                <w:sz w:val="28"/>
                <w:szCs w:val="28"/>
              </w:rPr>
            </w:pPr>
            <w:r w:rsidRPr="00C74D28">
              <w:rPr>
                <w:sz w:val="28"/>
                <w:szCs w:val="28"/>
              </w:rPr>
              <w:t>- вспомогательные репродуктивные технологии</w:t>
            </w:r>
          </w:p>
        </w:tc>
      </w:tr>
      <w:tr w:rsidR="00804AFF" w:rsidRPr="00C74D28" w14:paraId="50BFE4DE" w14:textId="77777777" w:rsidTr="00B40BB6">
        <w:trPr>
          <w:trHeight w:val="124"/>
        </w:trPr>
        <w:tc>
          <w:tcPr>
            <w:tcW w:w="1418" w:type="dxa"/>
          </w:tcPr>
          <w:p w14:paraId="5AC2122D" w14:textId="77777777" w:rsidR="00804AFF" w:rsidRPr="00C74D28" w:rsidRDefault="00804AFF" w:rsidP="00B40BB6">
            <w:pPr>
              <w:pStyle w:val="Default"/>
              <w:ind w:right="-141"/>
              <w:jc w:val="both"/>
              <w:rPr>
                <w:sz w:val="28"/>
                <w:szCs w:val="28"/>
              </w:rPr>
            </w:pPr>
            <w:r w:rsidRPr="00C74D28">
              <w:rPr>
                <w:sz w:val="28"/>
                <w:szCs w:val="28"/>
              </w:rPr>
              <w:t>ВХ</w:t>
            </w:r>
          </w:p>
        </w:tc>
        <w:tc>
          <w:tcPr>
            <w:tcW w:w="8471" w:type="dxa"/>
          </w:tcPr>
          <w:p w14:paraId="62401DB0" w14:textId="77777777" w:rsidR="00804AFF" w:rsidRPr="00C74D28" w:rsidRDefault="00804AFF" w:rsidP="00B40BB6">
            <w:pPr>
              <w:ind w:left="0" w:firstLine="0"/>
              <w:rPr>
                <w:rFonts w:cs="Times New Roman"/>
                <w:szCs w:val="28"/>
              </w:rPr>
            </w:pPr>
            <w:r w:rsidRPr="00C74D28">
              <w:rPr>
                <w:rFonts w:cs="Times New Roman"/>
                <w:szCs w:val="28"/>
              </w:rPr>
              <w:t>- вспомогательный хетчинг</w:t>
            </w:r>
          </w:p>
        </w:tc>
      </w:tr>
      <w:tr w:rsidR="00804AFF" w:rsidRPr="00C74D28" w14:paraId="74BF0DBE" w14:textId="77777777" w:rsidTr="00B40BB6">
        <w:trPr>
          <w:trHeight w:val="124"/>
        </w:trPr>
        <w:tc>
          <w:tcPr>
            <w:tcW w:w="1418" w:type="dxa"/>
          </w:tcPr>
          <w:p w14:paraId="6CBC031E" w14:textId="77777777" w:rsidR="00804AFF" w:rsidRPr="00C74D28" w:rsidRDefault="00804AFF" w:rsidP="00B40BB6">
            <w:pPr>
              <w:pStyle w:val="Default"/>
              <w:ind w:right="-141"/>
              <w:jc w:val="both"/>
              <w:rPr>
                <w:sz w:val="28"/>
                <w:szCs w:val="28"/>
              </w:rPr>
            </w:pPr>
            <w:r w:rsidRPr="00C74D28">
              <w:rPr>
                <w:sz w:val="28"/>
                <w:szCs w:val="28"/>
              </w:rPr>
              <w:t>ГнРГ</w:t>
            </w:r>
          </w:p>
        </w:tc>
        <w:tc>
          <w:tcPr>
            <w:tcW w:w="8471" w:type="dxa"/>
          </w:tcPr>
          <w:p w14:paraId="03D09A60" w14:textId="77777777" w:rsidR="00804AFF" w:rsidRPr="00C74D28" w:rsidRDefault="00804AFF" w:rsidP="00B40BB6">
            <w:pPr>
              <w:ind w:left="0" w:firstLine="0"/>
              <w:rPr>
                <w:rFonts w:cs="Times New Roman"/>
                <w:szCs w:val="28"/>
              </w:rPr>
            </w:pPr>
            <w:r w:rsidRPr="00C74D28">
              <w:rPr>
                <w:rFonts w:eastAsia="Calibri" w:cs="Times New Roman"/>
                <w:szCs w:val="28"/>
              </w:rPr>
              <w:t>- г</w:t>
            </w:r>
            <w:r w:rsidRPr="00C74D28">
              <w:rPr>
                <w:rFonts w:cs="Times New Roman"/>
                <w:szCs w:val="28"/>
              </w:rPr>
              <w:t>онадотропин-рилизинг гормон</w:t>
            </w:r>
          </w:p>
        </w:tc>
      </w:tr>
      <w:tr w:rsidR="00804AFF" w:rsidRPr="00C74D28" w14:paraId="641903B2" w14:textId="77777777" w:rsidTr="00B40BB6">
        <w:trPr>
          <w:trHeight w:val="124"/>
        </w:trPr>
        <w:tc>
          <w:tcPr>
            <w:tcW w:w="1418" w:type="dxa"/>
          </w:tcPr>
          <w:p w14:paraId="607F2D0E" w14:textId="77777777" w:rsidR="00804AFF" w:rsidRPr="00C74D28" w:rsidRDefault="00804AFF" w:rsidP="00B40BB6">
            <w:pPr>
              <w:pStyle w:val="Default"/>
              <w:ind w:right="-141"/>
              <w:jc w:val="both"/>
              <w:rPr>
                <w:sz w:val="28"/>
                <w:szCs w:val="28"/>
              </w:rPr>
            </w:pPr>
            <w:r>
              <w:rPr>
                <w:sz w:val="28"/>
                <w:szCs w:val="28"/>
              </w:rPr>
              <w:t>ГЦРЧ</w:t>
            </w:r>
          </w:p>
        </w:tc>
        <w:tc>
          <w:tcPr>
            <w:tcW w:w="8471" w:type="dxa"/>
          </w:tcPr>
          <w:p w14:paraId="09F055D2" w14:textId="77777777" w:rsidR="00804AFF" w:rsidRPr="00C74D28" w:rsidRDefault="00804AFF" w:rsidP="00B40BB6">
            <w:pPr>
              <w:ind w:left="0" w:firstLine="0"/>
              <w:rPr>
                <w:rFonts w:eastAsia="Calibri" w:cs="Times New Roman"/>
                <w:szCs w:val="28"/>
              </w:rPr>
            </w:pPr>
            <w:r>
              <w:rPr>
                <w:rFonts w:eastAsia="Calibri" w:cs="Times New Roman"/>
                <w:szCs w:val="28"/>
              </w:rPr>
              <w:t>- городской центр репродукции человека</w:t>
            </w:r>
          </w:p>
        </w:tc>
      </w:tr>
      <w:tr w:rsidR="00804AFF" w:rsidRPr="00C74D28" w14:paraId="031DB2E6" w14:textId="77777777" w:rsidTr="00B40BB6">
        <w:trPr>
          <w:trHeight w:val="124"/>
        </w:trPr>
        <w:tc>
          <w:tcPr>
            <w:tcW w:w="1418" w:type="dxa"/>
          </w:tcPr>
          <w:p w14:paraId="2EAFBC86" w14:textId="77777777" w:rsidR="00804AFF" w:rsidRPr="00C74D28" w:rsidRDefault="00804AFF" w:rsidP="00B40BB6">
            <w:pPr>
              <w:pStyle w:val="Default"/>
              <w:ind w:right="-141"/>
              <w:jc w:val="both"/>
              <w:rPr>
                <w:sz w:val="28"/>
                <w:szCs w:val="28"/>
              </w:rPr>
            </w:pPr>
            <w:r w:rsidRPr="00C74D28">
              <w:rPr>
                <w:sz w:val="28"/>
                <w:szCs w:val="28"/>
              </w:rPr>
              <w:t>ДИ</w:t>
            </w:r>
          </w:p>
        </w:tc>
        <w:tc>
          <w:tcPr>
            <w:tcW w:w="8471" w:type="dxa"/>
          </w:tcPr>
          <w:p w14:paraId="26E039FF"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доверительный интервал</w:t>
            </w:r>
          </w:p>
        </w:tc>
      </w:tr>
      <w:tr w:rsidR="00804AFF" w:rsidRPr="00C74D28" w14:paraId="71A9CBB2" w14:textId="77777777" w:rsidTr="00B40BB6">
        <w:trPr>
          <w:trHeight w:val="124"/>
        </w:trPr>
        <w:tc>
          <w:tcPr>
            <w:tcW w:w="1418" w:type="dxa"/>
          </w:tcPr>
          <w:p w14:paraId="2564CB11" w14:textId="77777777" w:rsidR="00804AFF" w:rsidRPr="00C74D28" w:rsidRDefault="00804AFF" w:rsidP="00B40BB6">
            <w:pPr>
              <w:pStyle w:val="Default"/>
              <w:ind w:right="-141"/>
              <w:jc w:val="both"/>
              <w:rPr>
                <w:sz w:val="28"/>
                <w:szCs w:val="28"/>
              </w:rPr>
            </w:pPr>
            <w:r w:rsidRPr="00C74D28">
              <w:rPr>
                <w:sz w:val="28"/>
                <w:szCs w:val="28"/>
              </w:rPr>
              <w:t>ДНК</w:t>
            </w:r>
          </w:p>
        </w:tc>
        <w:tc>
          <w:tcPr>
            <w:tcW w:w="8471" w:type="dxa"/>
          </w:tcPr>
          <w:p w14:paraId="26CF16C8"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дезоксирибонуклеиновая кислота</w:t>
            </w:r>
          </w:p>
        </w:tc>
      </w:tr>
      <w:tr w:rsidR="00804AFF" w:rsidRPr="00C74D28" w14:paraId="330038D9" w14:textId="77777777" w:rsidTr="00B40BB6">
        <w:trPr>
          <w:trHeight w:val="124"/>
        </w:trPr>
        <w:tc>
          <w:tcPr>
            <w:tcW w:w="1418" w:type="dxa"/>
          </w:tcPr>
          <w:p w14:paraId="19F87217" w14:textId="77777777" w:rsidR="00804AFF" w:rsidRPr="00C74D28" w:rsidRDefault="00804AFF" w:rsidP="00B40BB6">
            <w:pPr>
              <w:pStyle w:val="Default"/>
              <w:ind w:right="-141"/>
              <w:jc w:val="both"/>
              <w:rPr>
                <w:sz w:val="28"/>
                <w:szCs w:val="28"/>
              </w:rPr>
            </w:pPr>
            <w:r w:rsidRPr="00C74D28">
              <w:rPr>
                <w:rFonts w:eastAsia="Calibri"/>
                <w:sz w:val="28"/>
                <w:szCs w:val="28"/>
              </w:rPr>
              <w:t>ИКСИ</w:t>
            </w:r>
          </w:p>
        </w:tc>
        <w:tc>
          <w:tcPr>
            <w:tcW w:w="8471" w:type="dxa"/>
          </w:tcPr>
          <w:p w14:paraId="6B3D8ABC" w14:textId="77777777" w:rsidR="00804AFF" w:rsidRPr="00C74D28" w:rsidRDefault="00804AFF" w:rsidP="00B40BB6">
            <w:pPr>
              <w:ind w:left="0" w:firstLine="0"/>
              <w:rPr>
                <w:rFonts w:cs="Times New Roman"/>
                <w:szCs w:val="28"/>
              </w:rPr>
            </w:pPr>
            <w:r w:rsidRPr="00C74D28">
              <w:rPr>
                <w:rFonts w:eastAsia="Calibri" w:cs="Times New Roman"/>
                <w:szCs w:val="28"/>
              </w:rPr>
              <w:t>- инъекция сперматозоида в цитоплазму ооцита</w:t>
            </w:r>
          </w:p>
        </w:tc>
      </w:tr>
      <w:tr w:rsidR="00804AFF" w:rsidRPr="00C74D28" w14:paraId="69690D48" w14:textId="77777777" w:rsidTr="00B40BB6">
        <w:trPr>
          <w:trHeight w:val="124"/>
        </w:trPr>
        <w:tc>
          <w:tcPr>
            <w:tcW w:w="1418" w:type="dxa"/>
          </w:tcPr>
          <w:p w14:paraId="2A919BB3"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КАРМ</w:t>
            </w:r>
          </w:p>
        </w:tc>
        <w:tc>
          <w:tcPr>
            <w:tcW w:w="8471" w:type="dxa"/>
          </w:tcPr>
          <w:p w14:paraId="2F0EE4B7"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Казахстанская ассоциация репродуктивной медицины</w:t>
            </w:r>
          </w:p>
        </w:tc>
      </w:tr>
      <w:tr w:rsidR="00804AFF" w:rsidRPr="00C74D28" w14:paraId="4D824BFF" w14:textId="77777777" w:rsidTr="00B40BB6">
        <w:trPr>
          <w:trHeight w:val="124"/>
        </w:trPr>
        <w:tc>
          <w:tcPr>
            <w:tcW w:w="1418" w:type="dxa"/>
          </w:tcPr>
          <w:p w14:paraId="7E2F63F6" w14:textId="77777777" w:rsidR="00804AFF" w:rsidRPr="00C74D28" w:rsidRDefault="00804AFF" w:rsidP="00B40BB6">
            <w:pPr>
              <w:pStyle w:val="Default"/>
              <w:ind w:right="-141"/>
              <w:jc w:val="both"/>
              <w:rPr>
                <w:rFonts w:eastAsia="Calibri"/>
                <w:sz w:val="28"/>
                <w:szCs w:val="28"/>
              </w:rPr>
            </w:pPr>
            <w:r>
              <w:rPr>
                <w:rFonts w:eastAsia="Calibri"/>
                <w:sz w:val="28"/>
                <w:szCs w:val="28"/>
              </w:rPr>
              <w:t>КАФ</w:t>
            </w:r>
          </w:p>
        </w:tc>
        <w:tc>
          <w:tcPr>
            <w:tcW w:w="8471" w:type="dxa"/>
          </w:tcPr>
          <w:p w14:paraId="7B1AC847" w14:textId="77777777" w:rsidR="00804AFF" w:rsidRPr="00377679" w:rsidRDefault="00804AFF" w:rsidP="00B40BB6">
            <w:pPr>
              <w:ind w:left="0" w:firstLine="0"/>
              <w:rPr>
                <w:rFonts w:eastAsia="Calibri" w:cs="Times New Roman"/>
                <w:szCs w:val="28"/>
              </w:rPr>
            </w:pPr>
            <w:r>
              <w:rPr>
                <w:rFonts w:eastAsia="Calibri" w:cs="Times New Roman"/>
                <w:szCs w:val="28"/>
              </w:rPr>
              <w:t>- количество антральных фолликулов</w:t>
            </w:r>
          </w:p>
        </w:tc>
      </w:tr>
      <w:tr w:rsidR="00804AFF" w:rsidRPr="00C74D28" w14:paraId="2A8B5979" w14:textId="77777777" w:rsidTr="00B40BB6">
        <w:trPr>
          <w:trHeight w:val="124"/>
        </w:trPr>
        <w:tc>
          <w:tcPr>
            <w:tcW w:w="1418" w:type="dxa"/>
          </w:tcPr>
          <w:p w14:paraId="1AAA4763" w14:textId="77777777" w:rsidR="00804AFF" w:rsidRPr="00C74D28" w:rsidRDefault="00804AFF" w:rsidP="00B40BB6">
            <w:pPr>
              <w:pStyle w:val="Default"/>
              <w:ind w:right="-141"/>
              <w:jc w:val="both"/>
              <w:rPr>
                <w:rFonts w:eastAsia="Calibri"/>
                <w:sz w:val="28"/>
                <w:szCs w:val="28"/>
              </w:rPr>
            </w:pPr>
            <w:r>
              <w:rPr>
                <w:rFonts w:eastAsia="Calibri"/>
                <w:sz w:val="28"/>
                <w:szCs w:val="28"/>
              </w:rPr>
              <w:t>КОС</w:t>
            </w:r>
          </w:p>
        </w:tc>
        <w:tc>
          <w:tcPr>
            <w:tcW w:w="8471" w:type="dxa"/>
          </w:tcPr>
          <w:p w14:paraId="11815AF6" w14:textId="77777777" w:rsidR="00804AFF" w:rsidRPr="00B402C2" w:rsidRDefault="00804AFF" w:rsidP="00B40BB6">
            <w:pPr>
              <w:ind w:left="0" w:firstLine="0"/>
              <w:rPr>
                <w:rFonts w:eastAsia="Calibri" w:cs="Times New Roman"/>
                <w:szCs w:val="28"/>
              </w:rPr>
            </w:pPr>
            <w:r>
              <w:rPr>
                <w:rFonts w:eastAsia="Calibri" w:cs="Times New Roman"/>
                <w:szCs w:val="28"/>
              </w:rPr>
              <w:t>- контролируемая овариальная стимуляция</w:t>
            </w:r>
          </w:p>
        </w:tc>
      </w:tr>
      <w:tr w:rsidR="00804AFF" w:rsidRPr="00C74D28" w14:paraId="132CE70F" w14:textId="77777777" w:rsidTr="00B40BB6">
        <w:trPr>
          <w:trHeight w:val="124"/>
        </w:trPr>
        <w:tc>
          <w:tcPr>
            <w:tcW w:w="1418" w:type="dxa"/>
          </w:tcPr>
          <w:p w14:paraId="3EF44316" w14:textId="77777777" w:rsidR="00804AFF" w:rsidRPr="00C74D28" w:rsidRDefault="00804AFF" w:rsidP="00B40BB6">
            <w:pPr>
              <w:pStyle w:val="Default"/>
              <w:ind w:right="-141"/>
              <w:jc w:val="both"/>
              <w:rPr>
                <w:sz w:val="28"/>
                <w:szCs w:val="28"/>
              </w:rPr>
            </w:pPr>
            <w:r w:rsidRPr="00C74D28">
              <w:rPr>
                <w:rFonts w:eastAsia="Calibri"/>
                <w:sz w:val="28"/>
                <w:szCs w:val="28"/>
              </w:rPr>
              <w:t>ЛГ</w:t>
            </w:r>
          </w:p>
        </w:tc>
        <w:tc>
          <w:tcPr>
            <w:tcW w:w="8471" w:type="dxa"/>
          </w:tcPr>
          <w:p w14:paraId="3BBE6B73" w14:textId="2F5E1BE0" w:rsidR="00804AFF" w:rsidRPr="00C74D28" w:rsidRDefault="00804AFF" w:rsidP="00B40BB6">
            <w:pPr>
              <w:ind w:left="0" w:firstLine="0"/>
              <w:rPr>
                <w:rFonts w:cs="Times New Roman"/>
                <w:szCs w:val="28"/>
              </w:rPr>
            </w:pPr>
            <w:r w:rsidRPr="00C74D28">
              <w:rPr>
                <w:rFonts w:eastAsia="Calibri" w:cs="Times New Roman"/>
                <w:szCs w:val="28"/>
              </w:rPr>
              <w:t>- лютеинизирующий гормон</w:t>
            </w:r>
          </w:p>
        </w:tc>
      </w:tr>
      <w:tr w:rsidR="00804AFF" w:rsidRPr="00C74D28" w14:paraId="066EBDFD" w14:textId="77777777" w:rsidTr="00B40BB6">
        <w:trPr>
          <w:trHeight w:val="124"/>
        </w:trPr>
        <w:tc>
          <w:tcPr>
            <w:tcW w:w="1418" w:type="dxa"/>
          </w:tcPr>
          <w:p w14:paraId="3CA8DA7B"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ОШ</w:t>
            </w:r>
          </w:p>
        </w:tc>
        <w:tc>
          <w:tcPr>
            <w:tcW w:w="8471" w:type="dxa"/>
          </w:tcPr>
          <w:p w14:paraId="34D264B8"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отношение шансов</w:t>
            </w:r>
          </w:p>
        </w:tc>
      </w:tr>
      <w:tr w:rsidR="00804AFF" w:rsidRPr="00C74D28" w14:paraId="0A616FB9" w14:textId="77777777" w:rsidTr="00B40BB6">
        <w:trPr>
          <w:trHeight w:val="124"/>
        </w:trPr>
        <w:tc>
          <w:tcPr>
            <w:tcW w:w="1418" w:type="dxa"/>
          </w:tcPr>
          <w:p w14:paraId="617B4FE6"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ПГ</w:t>
            </w:r>
            <w:r>
              <w:rPr>
                <w:rFonts w:eastAsia="Calibri"/>
                <w:sz w:val="28"/>
                <w:szCs w:val="28"/>
              </w:rPr>
              <w:t>Т</w:t>
            </w:r>
          </w:p>
        </w:tc>
        <w:tc>
          <w:tcPr>
            <w:tcW w:w="8471" w:type="dxa"/>
          </w:tcPr>
          <w:p w14:paraId="52B52536"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преимп</w:t>
            </w:r>
            <w:r>
              <w:rPr>
                <w:rFonts w:eastAsia="Calibri" w:cs="Times New Roman"/>
                <w:szCs w:val="28"/>
              </w:rPr>
              <w:t>ла</w:t>
            </w:r>
            <w:r w:rsidRPr="00C74D28">
              <w:rPr>
                <w:rFonts w:eastAsia="Calibri" w:cs="Times New Roman"/>
                <w:szCs w:val="28"/>
              </w:rPr>
              <w:t>нтационн</w:t>
            </w:r>
            <w:r>
              <w:rPr>
                <w:rFonts w:eastAsia="Calibri" w:cs="Times New Roman"/>
                <w:szCs w:val="28"/>
              </w:rPr>
              <w:t>ое</w:t>
            </w:r>
            <w:r w:rsidRPr="00C74D28">
              <w:rPr>
                <w:rFonts w:eastAsia="Calibri" w:cs="Times New Roman"/>
                <w:szCs w:val="28"/>
              </w:rPr>
              <w:t xml:space="preserve"> генетическ</w:t>
            </w:r>
            <w:r>
              <w:rPr>
                <w:rFonts w:eastAsia="Calibri" w:cs="Times New Roman"/>
                <w:szCs w:val="28"/>
              </w:rPr>
              <w:t>ое</w:t>
            </w:r>
            <w:r w:rsidRPr="00C74D28">
              <w:rPr>
                <w:rFonts w:eastAsia="Calibri" w:cs="Times New Roman"/>
                <w:szCs w:val="28"/>
              </w:rPr>
              <w:t xml:space="preserve"> </w:t>
            </w:r>
            <w:r>
              <w:rPr>
                <w:rFonts w:eastAsia="Calibri" w:cs="Times New Roman"/>
                <w:szCs w:val="28"/>
              </w:rPr>
              <w:t>тестирование</w:t>
            </w:r>
          </w:p>
        </w:tc>
      </w:tr>
      <w:tr w:rsidR="00804AFF" w:rsidRPr="00C74D28" w14:paraId="093203C7" w14:textId="77777777" w:rsidTr="00B40BB6">
        <w:trPr>
          <w:trHeight w:val="124"/>
        </w:trPr>
        <w:tc>
          <w:tcPr>
            <w:tcW w:w="1418" w:type="dxa"/>
          </w:tcPr>
          <w:p w14:paraId="5707BD49"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ПГС</w:t>
            </w:r>
          </w:p>
        </w:tc>
        <w:tc>
          <w:tcPr>
            <w:tcW w:w="8471" w:type="dxa"/>
          </w:tcPr>
          <w:p w14:paraId="5EF57262"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преимплантационный генетический скрининг</w:t>
            </w:r>
          </w:p>
        </w:tc>
      </w:tr>
      <w:tr w:rsidR="00804AFF" w:rsidRPr="00C74D28" w14:paraId="4B769103" w14:textId="77777777" w:rsidTr="00B40BB6">
        <w:trPr>
          <w:trHeight w:val="124"/>
        </w:trPr>
        <w:tc>
          <w:tcPr>
            <w:tcW w:w="1418" w:type="dxa"/>
          </w:tcPr>
          <w:p w14:paraId="5EC7AB87"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ПЦР</w:t>
            </w:r>
          </w:p>
        </w:tc>
        <w:tc>
          <w:tcPr>
            <w:tcW w:w="8471" w:type="dxa"/>
          </w:tcPr>
          <w:p w14:paraId="2D0C49C3" w14:textId="77777777" w:rsidR="00804AFF" w:rsidRPr="00C74D28" w:rsidRDefault="00804AFF" w:rsidP="00B40BB6">
            <w:pPr>
              <w:ind w:left="0" w:firstLine="0"/>
              <w:rPr>
                <w:rFonts w:eastAsia="Calibri" w:cs="Times New Roman"/>
                <w:szCs w:val="28"/>
              </w:rPr>
            </w:pPr>
            <w:r w:rsidRPr="00C74D28">
              <w:rPr>
                <w:rFonts w:eastAsia="Calibri" w:cs="Times New Roman"/>
                <w:szCs w:val="28"/>
              </w:rPr>
              <w:t>- полимеразная цепная реакция</w:t>
            </w:r>
          </w:p>
        </w:tc>
      </w:tr>
      <w:tr w:rsidR="00804AFF" w:rsidRPr="00C74D28" w14:paraId="7CE03FF3" w14:textId="77777777" w:rsidTr="00B40BB6">
        <w:trPr>
          <w:trHeight w:val="124"/>
        </w:trPr>
        <w:tc>
          <w:tcPr>
            <w:tcW w:w="1418" w:type="dxa"/>
          </w:tcPr>
          <w:p w14:paraId="1EA5EB65" w14:textId="77777777" w:rsidR="00804AFF" w:rsidRPr="00C74D28" w:rsidRDefault="00804AFF" w:rsidP="00B40BB6">
            <w:pPr>
              <w:pStyle w:val="Default"/>
              <w:ind w:right="-141"/>
              <w:jc w:val="both"/>
              <w:rPr>
                <w:sz w:val="28"/>
                <w:szCs w:val="28"/>
              </w:rPr>
            </w:pPr>
            <w:r w:rsidRPr="00C74D28">
              <w:rPr>
                <w:rFonts w:eastAsia="Calibri"/>
                <w:sz w:val="28"/>
                <w:szCs w:val="28"/>
              </w:rPr>
              <w:t>ПЭ</w:t>
            </w:r>
          </w:p>
        </w:tc>
        <w:tc>
          <w:tcPr>
            <w:tcW w:w="8471" w:type="dxa"/>
          </w:tcPr>
          <w:p w14:paraId="5E444A38" w14:textId="77777777" w:rsidR="00804AFF" w:rsidRPr="00C74D28" w:rsidRDefault="00804AFF" w:rsidP="00B40BB6">
            <w:pPr>
              <w:ind w:left="0" w:firstLine="0"/>
              <w:rPr>
                <w:rFonts w:cs="Times New Roman"/>
                <w:szCs w:val="28"/>
              </w:rPr>
            </w:pPr>
            <w:r w:rsidRPr="00C74D28">
              <w:rPr>
                <w:rFonts w:eastAsia="Calibri" w:cs="Times New Roman"/>
                <w:szCs w:val="28"/>
              </w:rPr>
              <w:t>- перенос эмбрионов в полость матки</w:t>
            </w:r>
          </w:p>
        </w:tc>
      </w:tr>
      <w:tr w:rsidR="00804AFF" w:rsidRPr="00C74D28" w14:paraId="10DA2A3C" w14:textId="77777777" w:rsidTr="00B40BB6">
        <w:trPr>
          <w:trHeight w:val="124"/>
        </w:trPr>
        <w:tc>
          <w:tcPr>
            <w:tcW w:w="1418" w:type="dxa"/>
          </w:tcPr>
          <w:p w14:paraId="420245E9"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РАРЧ</w:t>
            </w:r>
          </w:p>
        </w:tc>
        <w:tc>
          <w:tcPr>
            <w:tcW w:w="8471" w:type="dxa"/>
          </w:tcPr>
          <w:p w14:paraId="6C40E691" w14:textId="77777777" w:rsidR="00804AFF" w:rsidRPr="00C74D28" w:rsidRDefault="00804AFF" w:rsidP="00B40BB6">
            <w:pPr>
              <w:ind w:left="0" w:firstLine="0"/>
              <w:rPr>
                <w:rFonts w:eastAsia="Calibri" w:cs="Times New Roman"/>
                <w:szCs w:val="28"/>
              </w:rPr>
            </w:pPr>
            <w:r w:rsidRPr="00C74D28">
              <w:rPr>
                <w:rFonts w:eastAsia="Calibri" w:cs="Times New Roman"/>
                <w:szCs w:val="28"/>
              </w:rPr>
              <w:t>- Российская ассоциация репродукции человека</w:t>
            </w:r>
          </w:p>
        </w:tc>
      </w:tr>
      <w:tr w:rsidR="00804AFF" w:rsidRPr="00C74D28" w14:paraId="687420D8" w14:textId="77777777" w:rsidTr="00B40BB6">
        <w:trPr>
          <w:trHeight w:val="124"/>
        </w:trPr>
        <w:tc>
          <w:tcPr>
            <w:tcW w:w="1418" w:type="dxa"/>
          </w:tcPr>
          <w:p w14:paraId="1C930675" w14:textId="77777777" w:rsidR="00804AFF" w:rsidRPr="00C74D28" w:rsidRDefault="00804AFF" w:rsidP="00B40BB6">
            <w:pPr>
              <w:pStyle w:val="Default"/>
              <w:ind w:right="-141"/>
              <w:jc w:val="both"/>
              <w:rPr>
                <w:rFonts w:eastAsia="Calibri"/>
                <w:sz w:val="28"/>
                <w:szCs w:val="28"/>
              </w:rPr>
            </w:pPr>
            <w:r w:rsidRPr="00C74D28">
              <w:rPr>
                <w:rFonts w:eastAsia="Calibri"/>
                <w:sz w:val="28"/>
                <w:szCs w:val="28"/>
              </w:rPr>
              <w:t>СО</w:t>
            </w:r>
          </w:p>
        </w:tc>
        <w:tc>
          <w:tcPr>
            <w:tcW w:w="8471" w:type="dxa"/>
          </w:tcPr>
          <w:p w14:paraId="4F6B74FE" w14:textId="77777777" w:rsidR="00804AFF" w:rsidRPr="00C74D28" w:rsidRDefault="00804AFF" w:rsidP="00B40BB6">
            <w:pPr>
              <w:ind w:left="0" w:firstLine="0"/>
              <w:rPr>
                <w:rFonts w:eastAsia="Calibri" w:cs="Times New Roman"/>
                <w:szCs w:val="28"/>
              </w:rPr>
            </w:pPr>
            <w:r w:rsidRPr="00C74D28">
              <w:rPr>
                <w:rFonts w:eastAsia="Calibri" w:cs="Times New Roman"/>
                <w:szCs w:val="28"/>
              </w:rPr>
              <w:t>- стандартное отклонение</w:t>
            </w:r>
          </w:p>
        </w:tc>
      </w:tr>
      <w:tr w:rsidR="00804AFF" w:rsidRPr="00C74D28" w14:paraId="41E57CDC" w14:textId="77777777" w:rsidTr="00B40BB6">
        <w:trPr>
          <w:trHeight w:val="124"/>
        </w:trPr>
        <w:tc>
          <w:tcPr>
            <w:tcW w:w="1418" w:type="dxa"/>
          </w:tcPr>
          <w:p w14:paraId="4A1CDFE0" w14:textId="77777777" w:rsidR="00804AFF" w:rsidRPr="00C74D28" w:rsidRDefault="00804AFF" w:rsidP="00B40BB6">
            <w:pPr>
              <w:pStyle w:val="Default"/>
              <w:ind w:right="-141"/>
              <w:jc w:val="both"/>
              <w:rPr>
                <w:sz w:val="28"/>
                <w:szCs w:val="28"/>
              </w:rPr>
            </w:pPr>
            <w:r w:rsidRPr="00C74D28">
              <w:rPr>
                <w:sz w:val="28"/>
                <w:szCs w:val="28"/>
              </w:rPr>
              <w:t>ССО</w:t>
            </w:r>
          </w:p>
        </w:tc>
        <w:tc>
          <w:tcPr>
            <w:tcW w:w="8471" w:type="dxa"/>
          </w:tcPr>
          <w:p w14:paraId="50C5734F" w14:textId="77777777" w:rsidR="00804AFF" w:rsidRPr="00C74D28" w:rsidRDefault="00804AFF" w:rsidP="00B40BB6">
            <w:pPr>
              <w:ind w:left="0" w:firstLine="0"/>
              <w:rPr>
                <w:rFonts w:cs="Times New Roman"/>
                <w:szCs w:val="28"/>
              </w:rPr>
            </w:pPr>
            <w:r w:rsidRPr="00C74D28">
              <w:rPr>
                <w:rFonts w:cs="Times New Roman"/>
                <w:szCs w:val="28"/>
              </w:rPr>
              <w:t>- стимуляция суперовуляции</w:t>
            </w:r>
          </w:p>
        </w:tc>
      </w:tr>
      <w:tr w:rsidR="00804AFF" w:rsidRPr="00C74D28" w14:paraId="4DF49FB1" w14:textId="77777777" w:rsidTr="00B40BB6">
        <w:trPr>
          <w:trHeight w:val="124"/>
        </w:trPr>
        <w:tc>
          <w:tcPr>
            <w:tcW w:w="1418" w:type="dxa"/>
          </w:tcPr>
          <w:p w14:paraId="1BF3D1A0" w14:textId="77777777" w:rsidR="00804AFF" w:rsidRPr="00C74D28" w:rsidRDefault="00804AFF" w:rsidP="00B40BB6">
            <w:pPr>
              <w:pStyle w:val="Default"/>
              <w:ind w:right="-141"/>
              <w:jc w:val="both"/>
              <w:rPr>
                <w:sz w:val="28"/>
                <w:szCs w:val="28"/>
              </w:rPr>
            </w:pPr>
            <w:r w:rsidRPr="00C74D28">
              <w:rPr>
                <w:sz w:val="28"/>
                <w:szCs w:val="28"/>
              </w:rPr>
              <w:t>сЭКО</w:t>
            </w:r>
          </w:p>
        </w:tc>
        <w:tc>
          <w:tcPr>
            <w:tcW w:w="8471" w:type="dxa"/>
          </w:tcPr>
          <w:p w14:paraId="73BDA876" w14:textId="77777777" w:rsidR="00804AFF" w:rsidRPr="00C74D28" w:rsidRDefault="00804AFF" w:rsidP="00B40BB6">
            <w:pPr>
              <w:ind w:left="0" w:firstLine="0"/>
              <w:rPr>
                <w:rFonts w:cs="Times New Roman"/>
                <w:szCs w:val="28"/>
              </w:rPr>
            </w:pPr>
            <w:r w:rsidRPr="00C74D28">
              <w:rPr>
                <w:rFonts w:cs="Times New Roman"/>
                <w:szCs w:val="28"/>
              </w:rPr>
              <w:t>-</w:t>
            </w:r>
            <w:r>
              <w:rPr>
                <w:rFonts w:cs="Times New Roman"/>
                <w:szCs w:val="28"/>
              </w:rPr>
              <w:t xml:space="preserve"> </w:t>
            </w:r>
            <w:r w:rsidRPr="00C74D28">
              <w:rPr>
                <w:rFonts w:cs="Times New Roman"/>
                <w:szCs w:val="28"/>
              </w:rPr>
              <w:t>стандартная процедура экстракорпорального оплодотворения</w:t>
            </w:r>
          </w:p>
        </w:tc>
      </w:tr>
      <w:tr w:rsidR="00804AFF" w:rsidRPr="00C74D28" w14:paraId="30158995" w14:textId="77777777" w:rsidTr="00B40BB6">
        <w:trPr>
          <w:trHeight w:val="124"/>
        </w:trPr>
        <w:tc>
          <w:tcPr>
            <w:tcW w:w="1418" w:type="dxa"/>
          </w:tcPr>
          <w:p w14:paraId="3C9F27A3" w14:textId="77777777" w:rsidR="00804AFF" w:rsidRPr="00C74D28" w:rsidRDefault="00804AFF" w:rsidP="00B40BB6">
            <w:pPr>
              <w:pStyle w:val="Default"/>
              <w:ind w:right="-141"/>
              <w:jc w:val="both"/>
              <w:rPr>
                <w:sz w:val="28"/>
                <w:szCs w:val="28"/>
              </w:rPr>
            </w:pPr>
            <w:r w:rsidRPr="00C74D28">
              <w:rPr>
                <w:sz w:val="28"/>
                <w:szCs w:val="28"/>
              </w:rPr>
              <w:t>ТВП</w:t>
            </w:r>
          </w:p>
        </w:tc>
        <w:tc>
          <w:tcPr>
            <w:tcW w:w="8471" w:type="dxa"/>
          </w:tcPr>
          <w:p w14:paraId="40C065FE" w14:textId="77777777" w:rsidR="00804AFF" w:rsidRPr="00C74D28" w:rsidRDefault="00804AFF" w:rsidP="00B40BB6">
            <w:pPr>
              <w:ind w:left="0" w:firstLine="0"/>
              <w:rPr>
                <w:rFonts w:cs="Times New Roman"/>
                <w:szCs w:val="28"/>
              </w:rPr>
            </w:pPr>
            <w:r w:rsidRPr="00C74D28">
              <w:rPr>
                <w:rFonts w:cs="Times New Roman"/>
                <w:szCs w:val="28"/>
              </w:rPr>
              <w:t>- трансагинальная пункция</w:t>
            </w:r>
          </w:p>
        </w:tc>
      </w:tr>
      <w:tr w:rsidR="00804AFF" w:rsidRPr="00C74D28" w14:paraId="58ED9BB8" w14:textId="77777777" w:rsidTr="00B40BB6">
        <w:trPr>
          <w:trHeight w:val="124"/>
        </w:trPr>
        <w:tc>
          <w:tcPr>
            <w:tcW w:w="1418" w:type="dxa"/>
          </w:tcPr>
          <w:p w14:paraId="454BD778" w14:textId="77777777" w:rsidR="00804AFF" w:rsidRPr="00C74D28" w:rsidRDefault="00804AFF" w:rsidP="00B40BB6">
            <w:pPr>
              <w:pStyle w:val="Default"/>
              <w:ind w:right="-141"/>
              <w:jc w:val="both"/>
              <w:rPr>
                <w:sz w:val="28"/>
                <w:szCs w:val="28"/>
              </w:rPr>
            </w:pPr>
            <w:r w:rsidRPr="00C74D28">
              <w:rPr>
                <w:sz w:val="28"/>
                <w:szCs w:val="28"/>
              </w:rPr>
              <w:t>ФСГ</w:t>
            </w:r>
          </w:p>
        </w:tc>
        <w:tc>
          <w:tcPr>
            <w:tcW w:w="8471" w:type="dxa"/>
          </w:tcPr>
          <w:p w14:paraId="0995F53B" w14:textId="77777777" w:rsidR="00804AFF" w:rsidRPr="00C74D28" w:rsidRDefault="00804AFF" w:rsidP="00B40BB6">
            <w:pPr>
              <w:ind w:left="0" w:firstLine="0"/>
              <w:rPr>
                <w:rFonts w:cs="Times New Roman"/>
                <w:szCs w:val="28"/>
              </w:rPr>
            </w:pPr>
            <w:r w:rsidRPr="00C74D28">
              <w:rPr>
                <w:rFonts w:cs="Times New Roman"/>
                <w:szCs w:val="28"/>
              </w:rPr>
              <w:t>- фолликулостимулирующий гормон</w:t>
            </w:r>
          </w:p>
        </w:tc>
      </w:tr>
      <w:tr w:rsidR="00804AFF" w:rsidRPr="00C74D28" w14:paraId="1D1019F0" w14:textId="77777777" w:rsidTr="00B40BB6">
        <w:trPr>
          <w:trHeight w:val="124"/>
        </w:trPr>
        <w:tc>
          <w:tcPr>
            <w:tcW w:w="1418" w:type="dxa"/>
          </w:tcPr>
          <w:p w14:paraId="2E7BC008" w14:textId="77777777" w:rsidR="00804AFF" w:rsidRPr="00C74D28" w:rsidRDefault="00804AFF" w:rsidP="00B40BB6">
            <w:pPr>
              <w:pStyle w:val="Default"/>
              <w:ind w:right="-141"/>
              <w:jc w:val="both"/>
              <w:rPr>
                <w:sz w:val="28"/>
                <w:szCs w:val="28"/>
              </w:rPr>
            </w:pPr>
            <w:r>
              <w:rPr>
                <w:sz w:val="28"/>
                <w:szCs w:val="28"/>
              </w:rPr>
              <w:t>ФСГР</w:t>
            </w:r>
          </w:p>
        </w:tc>
        <w:tc>
          <w:tcPr>
            <w:tcW w:w="8471" w:type="dxa"/>
          </w:tcPr>
          <w:p w14:paraId="5C82B2BE" w14:textId="77777777" w:rsidR="00804AFF" w:rsidRPr="00C74D28" w:rsidRDefault="00804AFF" w:rsidP="00B40BB6">
            <w:pPr>
              <w:ind w:left="0" w:firstLine="0"/>
              <w:rPr>
                <w:rFonts w:cs="Times New Roman"/>
                <w:szCs w:val="28"/>
              </w:rPr>
            </w:pPr>
            <w:r>
              <w:rPr>
                <w:rFonts w:cs="Times New Roman"/>
                <w:szCs w:val="28"/>
              </w:rPr>
              <w:t xml:space="preserve">- рецепторы </w:t>
            </w:r>
            <w:r w:rsidRPr="00C74D28">
              <w:rPr>
                <w:rFonts w:cs="Times New Roman"/>
                <w:szCs w:val="28"/>
              </w:rPr>
              <w:t>фолликулостимулирующ</w:t>
            </w:r>
            <w:r>
              <w:rPr>
                <w:rFonts w:cs="Times New Roman"/>
                <w:szCs w:val="28"/>
              </w:rPr>
              <w:t>его</w:t>
            </w:r>
            <w:r w:rsidRPr="00C74D28">
              <w:rPr>
                <w:rFonts w:cs="Times New Roman"/>
                <w:szCs w:val="28"/>
              </w:rPr>
              <w:t xml:space="preserve"> гормон</w:t>
            </w:r>
            <w:r>
              <w:rPr>
                <w:rFonts w:cs="Times New Roman"/>
                <w:szCs w:val="28"/>
              </w:rPr>
              <w:t>а</w:t>
            </w:r>
          </w:p>
        </w:tc>
      </w:tr>
      <w:tr w:rsidR="00804AFF" w:rsidRPr="00C74D28" w14:paraId="2ADA6297" w14:textId="77777777" w:rsidTr="00B40BB6">
        <w:trPr>
          <w:trHeight w:val="124"/>
        </w:trPr>
        <w:tc>
          <w:tcPr>
            <w:tcW w:w="1418" w:type="dxa"/>
          </w:tcPr>
          <w:p w14:paraId="0DBFC9C8" w14:textId="77777777" w:rsidR="00804AFF" w:rsidRPr="00C74D28" w:rsidRDefault="00804AFF" w:rsidP="00B40BB6">
            <w:pPr>
              <w:pStyle w:val="Default"/>
              <w:ind w:right="-141"/>
              <w:jc w:val="both"/>
              <w:rPr>
                <w:sz w:val="28"/>
                <w:szCs w:val="28"/>
              </w:rPr>
            </w:pPr>
            <w:r>
              <w:rPr>
                <w:sz w:val="28"/>
                <w:szCs w:val="28"/>
              </w:rPr>
              <w:t>ЧА</w:t>
            </w:r>
          </w:p>
        </w:tc>
        <w:tc>
          <w:tcPr>
            <w:tcW w:w="8471" w:type="dxa"/>
          </w:tcPr>
          <w:p w14:paraId="11ACBCF9" w14:textId="77777777" w:rsidR="00804AFF" w:rsidRPr="00C74D28" w:rsidRDefault="00804AFF" w:rsidP="00B40BB6">
            <w:pPr>
              <w:ind w:left="0" w:firstLine="0"/>
              <w:rPr>
                <w:rFonts w:cs="Times New Roman"/>
                <w:szCs w:val="28"/>
              </w:rPr>
            </w:pPr>
            <w:r>
              <w:rPr>
                <w:rFonts w:cs="Times New Roman"/>
                <w:szCs w:val="28"/>
              </w:rPr>
              <w:t>- частота абортов</w:t>
            </w:r>
          </w:p>
        </w:tc>
      </w:tr>
      <w:tr w:rsidR="00804AFF" w:rsidRPr="00C74D28" w14:paraId="061A85C3" w14:textId="77777777" w:rsidTr="00B40BB6">
        <w:trPr>
          <w:trHeight w:val="124"/>
        </w:trPr>
        <w:tc>
          <w:tcPr>
            <w:tcW w:w="1418" w:type="dxa"/>
          </w:tcPr>
          <w:p w14:paraId="1705154C" w14:textId="77777777" w:rsidR="00804AFF" w:rsidRDefault="00804AFF" w:rsidP="00B40BB6">
            <w:pPr>
              <w:pStyle w:val="Default"/>
              <w:ind w:right="-141"/>
              <w:jc w:val="both"/>
              <w:rPr>
                <w:sz w:val="28"/>
                <w:szCs w:val="28"/>
              </w:rPr>
            </w:pPr>
            <w:r>
              <w:rPr>
                <w:sz w:val="28"/>
                <w:szCs w:val="28"/>
              </w:rPr>
              <w:t>ЧИ</w:t>
            </w:r>
          </w:p>
        </w:tc>
        <w:tc>
          <w:tcPr>
            <w:tcW w:w="8471" w:type="dxa"/>
          </w:tcPr>
          <w:p w14:paraId="390EC14D" w14:textId="77777777" w:rsidR="00804AFF" w:rsidRDefault="00804AFF" w:rsidP="00B40BB6">
            <w:pPr>
              <w:ind w:left="0" w:firstLine="0"/>
              <w:rPr>
                <w:rFonts w:cs="Times New Roman"/>
                <w:szCs w:val="28"/>
              </w:rPr>
            </w:pPr>
            <w:r>
              <w:rPr>
                <w:rFonts w:cs="Times New Roman"/>
                <w:szCs w:val="28"/>
              </w:rPr>
              <w:t>- частота имплантации</w:t>
            </w:r>
          </w:p>
        </w:tc>
      </w:tr>
      <w:tr w:rsidR="00804AFF" w:rsidRPr="00C74D28" w14:paraId="6E70ED0B" w14:textId="77777777" w:rsidTr="00B40BB6">
        <w:trPr>
          <w:trHeight w:val="124"/>
        </w:trPr>
        <w:tc>
          <w:tcPr>
            <w:tcW w:w="1418" w:type="dxa"/>
          </w:tcPr>
          <w:p w14:paraId="428A34B3" w14:textId="77777777" w:rsidR="00804AFF" w:rsidRPr="00226E63" w:rsidRDefault="00804AFF" w:rsidP="00B40BB6">
            <w:pPr>
              <w:pStyle w:val="Default"/>
              <w:ind w:right="-141"/>
              <w:jc w:val="both"/>
              <w:rPr>
                <w:sz w:val="28"/>
                <w:szCs w:val="28"/>
              </w:rPr>
            </w:pPr>
            <w:r>
              <w:rPr>
                <w:sz w:val="28"/>
                <w:szCs w:val="28"/>
              </w:rPr>
              <w:t>ЧНБ</w:t>
            </w:r>
          </w:p>
        </w:tc>
        <w:tc>
          <w:tcPr>
            <w:tcW w:w="8471" w:type="dxa"/>
          </w:tcPr>
          <w:p w14:paraId="4B148CF8" w14:textId="77777777" w:rsidR="00804AFF" w:rsidRPr="00C74D28" w:rsidRDefault="00804AFF" w:rsidP="00B40BB6">
            <w:pPr>
              <w:ind w:left="0" w:firstLine="0"/>
              <w:rPr>
                <w:rFonts w:cs="Times New Roman"/>
                <w:szCs w:val="28"/>
              </w:rPr>
            </w:pPr>
            <w:r>
              <w:rPr>
                <w:rFonts w:cs="Times New Roman"/>
                <w:szCs w:val="28"/>
              </w:rPr>
              <w:t>- частота наступления беременности</w:t>
            </w:r>
          </w:p>
        </w:tc>
      </w:tr>
      <w:tr w:rsidR="00804AFF" w:rsidRPr="00C74D28" w14:paraId="347F06B3" w14:textId="77777777" w:rsidTr="00B40BB6">
        <w:trPr>
          <w:trHeight w:val="124"/>
        </w:trPr>
        <w:tc>
          <w:tcPr>
            <w:tcW w:w="1418" w:type="dxa"/>
          </w:tcPr>
          <w:p w14:paraId="7D42AEDC" w14:textId="77777777" w:rsidR="00804AFF" w:rsidRDefault="00804AFF" w:rsidP="00B40BB6">
            <w:pPr>
              <w:pStyle w:val="Default"/>
              <w:ind w:right="-141"/>
              <w:jc w:val="both"/>
              <w:rPr>
                <w:sz w:val="28"/>
                <w:szCs w:val="28"/>
              </w:rPr>
            </w:pPr>
            <w:r>
              <w:rPr>
                <w:sz w:val="28"/>
                <w:szCs w:val="28"/>
              </w:rPr>
              <w:t>ЧПБ</w:t>
            </w:r>
          </w:p>
        </w:tc>
        <w:tc>
          <w:tcPr>
            <w:tcW w:w="8471" w:type="dxa"/>
          </w:tcPr>
          <w:p w14:paraId="023B3579" w14:textId="77777777" w:rsidR="00804AFF" w:rsidRDefault="00804AFF" w:rsidP="00B40BB6">
            <w:pPr>
              <w:ind w:left="0" w:firstLine="0"/>
              <w:rPr>
                <w:rFonts w:cs="Times New Roman"/>
                <w:szCs w:val="28"/>
              </w:rPr>
            </w:pPr>
            <w:r>
              <w:rPr>
                <w:rFonts w:cs="Times New Roman"/>
                <w:szCs w:val="28"/>
              </w:rPr>
              <w:t>- частота пролонгированной беременности</w:t>
            </w:r>
          </w:p>
        </w:tc>
      </w:tr>
      <w:tr w:rsidR="00804AFF" w:rsidRPr="00C74D28" w14:paraId="2685117C" w14:textId="77777777" w:rsidTr="00B40BB6">
        <w:trPr>
          <w:trHeight w:val="124"/>
        </w:trPr>
        <w:tc>
          <w:tcPr>
            <w:tcW w:w="1418" w:type="dxa"/>
          </w:tcPr>
          <w:p w14:paraId="0830CD29" w14:textId="77777777" w:rsidR="00804AFF" w:rsidRDefault="00804AFF" w:rsidP="00B40BB6">
            <w:pPr>
              <w:pStyle w:val="Default"/>
              <w:ind w:right="-141"/>
              <w:jc w:val="both"/>
              <w:rPr>
                <w:sz w:val="28"/>
                <w:szCs w:val="28"/>
              </w:rPr>
            </w:pPr>
            <w:r>
              <w:rPr>
                <w:sz w:val="28"/>
                <w:szCs w:val="28"/>
              </w:rPr>
              <w:t>ЧР</w:t>
            </w:r>
          </w:p>
        </w:tc>
        <w:tc>
          <w:tcPr>
            <w:tcW w:w="8471" w:type="dxa"/>
          </w:tcPr>
          <w:p w14:paraId="533B56FD" w14:textId="77777777" w:rsidR="00804AFF" w:rsidRDefault="00804AFF" w:rsidP="00B40BB6">
            <w:pPr>
              <w:ind w:left="0" w:firstLine="0"/>
              <w:rPr>
                <w:rFonts w:cs="Times New Roman"/>
                <w:szCs w:val="28"/>
              </w:rPr>
            </w:pPr>
            <w:r>
              <w:rPr>
                <w:rFonts w:cs="Times New Roman"/>
                <w:szCs w:val="28"/>
              </w:rPr>
              <w:t>- частота родов</w:t>
            </w:r>
          </w:p>
        </w:tc>
      </w:tr>
      <w:tr w:rsidR="00804AFF" w:rsidRPr="00C74D28" w14:paraId="25FE0EEF" w14:textId="77777777" w:rsidTr="00B40BB6">
        <w:trPr>
          <w:trHeight w:val="124"/>
        </w:trPr>
        <w:tc>
          <w:tcPr>
            <w:tcW w:w="1418" w:type="dxa"/>
          </w:tcPr>
          <w:p w14:paraId="59FC9943" w14:textId="77777777" w:rsidR="00804AFF" w:rsidRPr="00C74D28" w:rsidRDefault="00804AFF" w:rsidP="00B40BB6">
            <w:pPr>
              <w:pStyle w:val="Default"/>
              <w:ind w:right="-141"/>
              <w:jc w:val="both"/>
              <w:rPr>
                <w:sz w:val="28"/>
                <w:szCs w:val="28"/>
              </w:rPr>
            </w:pPr>
            <w:r w:rsidRPr="00C74D28">
              <w:rPr>
                <w:rFonts w:eastAsia="Calibri"/>
                <w:sz w:val="28"/>
                <w:szCs w:val="28"/>
              </w:rPr>
              <w:t>ЭКО</w:t>
            </w:r>
          </w:p>
        </w:tc>
        <w:tc>
          <w:tcPr>
            <w:tcW w:w="8471" w:type="dxa"/>
          </w:tcPr>
          <w:p w14:paraId="4A9089AA" w14:textId="486023E3" w:rsidR="00804AFF" w:rsidRPr="00C74D28" w:rsidRDefault="00804AFF" w:rsidP="00B40BB6">
            <w:pPr>
              <w:ind w:left="0" w:firstLine="0"/>
              <w:jc w:val="left"/>
              <w:rPr>
                <w:rFonts w:cs="Times New Roman"/>
                <w:szCs w:val="28"/>
              </w:rPr>
            </w:pPr>
            <w:r w:rsidRPr="00C74D28">
              <w:rPr>
                <w:rFonts w:eastAsia="Calibri" w:cs="Times New Roman"/>
                <w:szCs w:val="28"/>
              </w:rPr>
              <w:t>- экстракорпоральное оплодотворение</w:t>
            </w:r>
          </w:p>
        </w:tc>
      </w:tr>
      <w:tr w:rsidR="00804AFF" w:rsidRPr="00D42DED" w14:paraId="6001D46E" w14:textId="77777777" w:rsidTr="00B40BB6">
        <w:trPr>
          <w:trHeight w:val="124"/>
        </w:trPr>
        <w:tc>
          <w:tcPr>
            <w:tcW w:w="1418" w:type="dxa"/>
          </w:tcPr>
          <w:p w14:paraId="1E8FA7F0" w14:textId="77777777" w:rsidR="00804AFF" w:rsidRPr="00C74D28" w:rsidRDefault="00804AFF" w:rsidP="00B40BB6">
            <w:pPr>
              <w:pStyle w:val="Default"/>
              <w:ind w:right="-141"/>
              <w:jc w:val="both"/>
              <w:rPr>
                <w:sz w:val="28"/>
                <w:szCs w:val="28"/>
                <w:lang w:val="en-US"/>
              </w:rPr>
            </w:pPr>
            <w:r w:rsidRPr="00C74D28">
              <w:rPr>
                <w:sz w:val="28"/>
                <w:szCs w:val="28"/>
                <w:lang w:val="en-US"/>
              </w:rPr>
              <w:t>aCGH</w:t>
            </w:r>
          </w:p>
        </w:tc>
        <w:tc>
          <w:tcPr>
            <w:tcW w:w="8471" w:type="dxa"/>
          </w:tcPr>
          <w:p w14:paraId="082A761C" w14:textId="2B4D8831" w:rsidR="00804AFF" w:rsidRPr="00C74D28" w:rsidRDefault="00804AFF" w:rsidP="00B40BB6">
            <w:pPr>
              <w:ind w:left="136" w:hanging="136"/>
              <w:jc w:val="left"/>
              <w:rPr>
                <w:rFonts w:cs="Times New Roman"/>
                <w:szCs w:val="28"/>
                <w:lang w:val="en-US"/>
              </w:rPr>
            </w:pPr>
            <w:r w:rsidRPr="00C74D28">
              <w:rPr>
                <w:rFonts w:cs="Times New Roman"/>
                <w:szCs w:val="28"/>
                <w:lang w:val="en-US"/>
              </w:rPr>
              <w:t>- array comparative genomic hybridization (</w:t>
            </w:r>
            <w:r w:rsidRPr="00C74D28">
              <w:rPr>
                <w:rFonts w:cs="Times New Roman"/>
                <w:szCs w:val="28"/>
              </w:rPr>
              <w:t>сравнительная</w:t>
            </w:r>
            <w:r w:rsidRPr="00C74D28">
              <w:rPr>
                <w:rFonts w:cs="Times New Roman"/>
                <w:szCs w:val="28"/>
                <w:lang w:val="en-US"/>
              </w:rPr>
              <w:t xml:space="preserve"> </w:t>
            </w:r>
            <w:r w:rsidRPr="00C74D28">
              <w:rPr>
                <w:rFonts w:cs="Times New Roman"/>
                <w:szCs w:val="28"/>
              </w:rPr>
              <w:t>геномная</w:t>
            </w:r>
            <w:r w:rsidRPr="00C74D28">
              <w:rPr>
                <w:rFonts w:cs="Times New Roman"/>
                <w:szCs w:val="28"/>
                <w:lang w:val="en-US"/>
              </w:rPr>
              <w:t xml:space="preserve"> </w:t>
            </w:r>
            <w:r w:rsidRPr="00C74D28">
              <w:rPr>
                <w:rFonts w:cs="Times New Roman"/>
                <w:szCs w:val="28"/>
              </w:rPr>
              <w:t>гибридизация</w:t>
            </w:r>
            <w:r w:rsidRPr="00C74D28">
              <w:rPr>
                <w:rFonts w:cs="Times New Roman"/>
                <w:szCs w:val="28"/>
                <w:lang w:val="en-US"/>
              </w:rPr>
              <w:t>)</w:t>
            </w:r>
          </w:p>
        </w:tc>
      </w:tr>
      <w:tr w:rsidR="00804AFF" w:rsidRPr="00811F23" w14:paraId="03A7EB44" w14:textId="77777777" w:rsidTr="00B40BB6">
        <w:trPr>
          <w:trHeight w:val="124"/>
        </w:trPr>
        <w:tc>
          <w:tcPr>
            <w:tcW w:w="1418" w:type="dxa"/>
          </w:tcPr>
          <w:p w14:paraId="413F6C02" w14:textId="77777777" w:rsidR="00804AFF" w:rsidRPr="00581C2F" w:rsidRDefault="00804AFF" w:rsidP="00B40BB6">
            <w:pPr>
              <w:pStyle w:val="Default"/>
              <w:ind w:right="-141"/>
              <w:jc w:val="both"/>
              <w:rPr>
                <w:sz w:val="28"/>
                <w:szCs w:val="28"/>
                <w:lang w:val="en-US"/>
              </w:rPr>
            </w:pPr>
            <w:r>
              <w:rPr>
                <w:sz w:val="28"/>
                <w:szCs w:val="28"/>
                <w:lang w:val="en-US"/>
              </w:rPr>
              <w:t>CLBR</w:t>
            </w:r>
          </w:p>
        </w:tc>
        <w:tc>
          <w:tcPr>
            <w:tcW w:w="8471" w:type="dxa"/>
          </w:tcPr>
          <w:p w14:paraId="391F5FB8" w14:textId="464A31F7" w:rsidR="00804AFF" w:rsidRPr="00B40BB6" w:rsidRDefault="00B40BB6" w:rsidP="00B40BB6">
            <w:pPr>
              <w:ind w:left="136" w:hanging="136"/>
              <w:jc w:val="left"/>
              <w:rPr>
                <w:szCs w:val="28"/>
              </w:rPr>
            </w:pPr>
            <w:r>
              <w:rPr>
                <w:szCs w:val="28"/>
              </w:rPr>
              <w:t xml:space="preserve">- </w:t>
            </w:r>
            <w:r w:rsidR="00804AFF" w:rsidRPr="00B40BB6">
              <w:rPr>
                <w:szCs w:val="28"/>
                <w:lang w:val="en-US"/>
              </w:rPr>
              <w:t>Cumulative</w:t>
            </w:r>
            <w:r w:rsidR="00804AFF" w:rsidRPr="00B40BB6">
              <w:rPr>
                <w:szCs w:val="28"/>
              </w:rPr>
              <w:t xml:space="preserve"> </w:t>
            </w:r>
            <w:r w:rsidR="00804AFF" w:rsidRPr="00B40BB6">
              <w:rPr>
                <w:szCs w:val="28"/>
                <w:lang w:val="en-US"/>
              </w:rPr>
              <w:t>live</w:t>
            </w:r>
            <w:r w:rsidR="00804AFF" w:rsidRPr="00B40BB6">
              <w:rPr>
                <w:szCs w:val="28"/>
              </w:rPr>
              <w:t xml:space="preserve"> </w:t>
            </w:r>
            <w:r w:rsidR="00804AFF" w:rsidRPr="00B40BB6">
              <w:rPr>
                <w:szCs w:val="28"/>
                <w:lang w:val="en-US"/>
              </w:rPr>
              <w:t>birth</w:t>
            </w:r>
            <w:r w:rsidR="00804AFF" w:rsidRPr="00B40BB6">
              <w:rPr>
                <w:szCs w:val="28"/>
              </w:rPr>
              <w:t xml:space="preserve"> </w:t>
            </w:r>
            <w:r w:rsidR="00804AFF" w:rsidRPr="00B40BB6">
              <w:rPr>
                <w:szCs w:val="28"/>
                <w:lang w:val="en-US"/>
              </w:rPr>
              <w:t>rate</w:t>
            </w:r>
            <w:r w:rsidR="00804AFF" w:rsidRPr="00B40BB6">
              <w:rPr>
                <w:szCs w:val="28"/>
              </w:rPr>
              <w:t xml:space="preserve"> ( кумулятивная частота живорождения)</w:t>
            </w:r>
          </w:p>
        </w:tc>
      </w:tr>
      <w:tr w:rsidR="00804AFF" w:rsidRPr="00D42DED" w14:paraId="1A5C260F" w14:textId="77777777" w:rsidTr="00B40BB6">
        <w:trPr>
          <w:trHeight w:val="124"/>
        </w:trPr>
        <w:tc>
          <w:tcPr>
            <w:tcW w:w="1418" w:type="dxa"/>
          </w:tcPr>
          <w:p w14:paraId="5BF945E0" w14:textId="77777777" w:rsidR="00804AFF" w:rsidRPr="00B40BB6" w:rsidRDefault="00804AFF" w:rsidP="00B40BB6">
            <w:pPr>
              <w:pStyle w:val="Default"/>
              <w:ind w:right="-141"/>
              <w:jc w:val="both"/>
              <w:rPr>
                <w:sz w:val="28"/>
                <w:szCs w:val="28"/>
                <w:lang w:val="en-US"/>
              </w:rPr>
            </w:pPr>
            <w:r w:rsidRPr="00B40BB6">
              <w:rPr>
                <w:rFonts w:eastAsia="Times New Roman"/>
                <w:sz w:val="28"/>
                <w:szCs w:val="28"/>
                <w:lang w:val="en-US"/>
              </w:rPr>
              <w:t>CHLOE™</w:t>
            </w:r>
          </w:p>
        </w:tc>
        <w:tc>
          <w:tcPr>
            <w:tcW w:w="8471" w:type="dxa"/>
          </w:tcPr>
          <w:p w14:paraId="04FA88BB" w14:textId="5C19A2F0" w:rsidR="00804AFF" w:rsidRPr="00B40BB6" w:rsidRDefault="00B40BB6" w:rsidP="00B40BB6">
            <w:pPr>
              <w:pStyle w:val="a8"/>
              <w:ind w:left="136" w:hanging="136"/>
              <w:rPr>
                <w:sz w:val="28"/>
                <w:szCs w:val="28"/>
                <w:lang w:val="en-US"/>
              </w:rPr>
            </w:pPr>
            <w:r w:rsidRPr="00B40BB6">
              <w:rPr>
                <w:sz w:val="28"/>
                <w:szCs w:val="28"/>
                <w:lang w:val="en-US"/>
              </w:rPr>
              <w:t xml:space="preserve">- </w:t>
            </w:r>
            <w:r w:rsidR="00804AFF" w:rsidRPr="00B40BB6">
              <w:rPr>
                <w:sz w:val="28"/>
                <w:szCs w:val="28"/>
                <w:lang w:val="en-US"/>
              </w:rPr>
              <w:t>Cultivating Human Life through Optimal Embryos</w:t>
            </w:r>
          </w:p>
        </w:tc>
      </w:tr>
      <w:tr w:rsidR="00804AFF" w:rsidRPr="00D42DED" w14:paraId="161A573A" w14:textId="77777777" w:rsidTr="00B40BB6">
        <w:trPr>
          <w:trHeight w:val="124"/>
        </w:trPr>
        <w:tc>
          <w:tcPr>
            <w:tcW w:w="1418" w:type="dxa"/>
          </w:tcPr>
          <w:p w14:paraId="5C2CC2CC" w14:textId="77777777" w:rsidR="00804AFF" w:rsidRPr="00C74D28" w:rsidRDefault="00804AFF" w:rsidP="00B40BB6">
            <w:pPr>
              <w:pStyle w:val="Default"/>
              <w:ind w:right="-142"/>
              <w:jc w:val="both"/>
              <w:rPr>
                <w:sz w:val="28"/>
                <w:szCs w:val="28"/>
                <w:lang w:val="en-US"/>
              </w:rPr>
            </w:pPr>
            <w:r w:rsidRPr="00C74D28">
              <w:rPr>
                <w:sz w:val="28"/>
                <w:szCs w:val="28"/>
                <w:lang w:val="en-US"/>
              </w:rPr>
              <w:t>ESHRE</w:t>
            </w:r>
          </w:p>
        </w:tc>
        <w:tc>
          <w:tcPr>
            <w:tcW w:w="8471" w:type="dxa"/>
          </w:tcPr>
          <w:p w14:paraId="3C39F289" w14:textId="77777777" w:rsidR="00804AFF" w:rsidRPr="00C74D28" w:rsidRDefault="00804AFF" w:rsidP="00B40BB6">
            <w:pPr>
              <w:ind w:left="136" w:hanging="136"/>
              <w:jc w:val="left"/>
              <w:rPr>
                <w:rFonts w:cs="Times New Roman"/>
                <w:szCs w:val="28"/>
                <w:lang w:val="en-US"/>
              </w:rPr>
            </w:pPr>
            <w:r w:rsidRPr="00C74D28">
              <w:rPr>
                <w:rFonts w:cs="Times New Roman"/>
                <w:szCs w:val="28"/>
                <w:lang w:val="en-US"/>
              </w:rPr>
              <w:t>- European society of human reproduction and embryology</w:t>
            </w:r>
          </w:p>
        </w:tc>
      </w:tr>
      <w:tr w:rsidR="00804AFF" w:rsidRPr="00D42DED" w14:paraId="708B2513" w14:textId="77777777" w:rsidTr="00B40BB6">
        <w:trPr>
          <w:trHeight w:val="272"/>
        </w:trPr>
        <w:tc>
          <w:tcPr>
            <w:tcW w:w="1418" w:type="dxa"/>
          </w:tcPr>
          <w:p w14:paraId="0B90FD4D" w14:textId="77777777" w:rsidR="00804AFF" w:rsidRPr="00C74D28" w:rsidRDefault="00804AFF" w:rsidP="00B40BB6">
            <w:pPr>
              <w:pStyle w:val="Default"/>
              <w:ind w:right="-141"/>
              <w:jc w:val="both"/>
              <w:rPr>
                <w:sz w:val="28"/>
                <w:szCs w:val="28"/>
                <w:lang w:val="en-US"/>
              </w:rPr>
            </w:pPr>
            <w:r w:rsidRPr="00C74D28">
              <w:rPr>
                <w:sz w:val="28"/>
                <w:szCs w:val="28"/>
                <w:lang w:val="en-US"/>
              </w:rPr>
              <w:t>FISH</w:t>
            </w:r>
          </w:p>
        </w:tc>
        <w:tc>
          <w:tcPr>
            <w:tcW w:w="8471" w:type="dxa"/>
          </w:tcPr>
          <w:p w14:paraId="54523369" w14:textId="5E8CC8C6" w:rsidR="00804AFF" w:rsidRPr="00C74D28" w:rsidRDefault="00804AFF" w:rsidP="00B40BB6">
            <w:pPr>
              <w:pStyle w:val="Default"/>
              <w:ind w:left="136" w:hanging="136"/>
              <w:rPr>
                <w:sz w:val="28"/>
                <w:szCs w:val="28"/>
                <w:lang w:val="en-US"/>
              </w:rPr>
            </w:pPr>
            <w:r w:rsidRPr="00C74D28">
              <w:rPr>
                <w:sz w:val="28"/>
                <w:szCs w:val="28"/>
                <w:lang w:val="en-US"/>
              </w:rPr>
              <w:t>- Fluorescence in situ hybridization (</w:t>
            </w:r>
            <w:r w:rsidRPr="00C74D28">
              <w:rPr>
                <w:sz w:val="28"/>
                <w:szCs w:val="28"/>
              </w:rPr>
              <w:t>флюоресцентная</w:t>
            </w:r>
            <w:r w:rsidRPr="00C74D28">
              <w:rPr>
                <w:sz w:val="28"/>
                <w:szCs w:val="28"/>
                <w:lang w:val="en-US"/>
              </w:rPr>
              <w:t xml:space="preserve"> </w:t>
            </w:r>
            <w:r w:rsidRPr="00C74D28">
              <w:rPr>
                <w:sz w:val="28"/>
                <w:szCs w:val="28"/>
              </w:rPr>
              <w:t>гибридизация</w:t>
            </w:r>
            <w:r w:rsidRPr="00C74D28">
              <w:rPr>
                <w:sz w:val="28"/>
                <w:szCs w:val="28"/>
                <w:lang w:val="en-US"/>
              </w:rPr>
              <w:t xml:space="preserve"> </w:t>
            </w:r>
            <w:r w:rsidRPr="00C74D28">
              <w:rPr>
                <w:i/>
                <w:iCs/>
                <w:sz w:val="28"/>
                <w:szCs w:val="28"/>
                <w:lang w:val="en-US"/>
              </w:rPr>
              <w:t>in situ</w:t>
            </w:r>
            <w:r w:rsidRPr="00C74D28">
              <w:rPr>
                <w:sz w:val="28"/>
                <w:szCs w:val="28"/>
                <w:lang w:val="en-US"/>
              </w:rPr>
              <w:t>)</w:t>
            </w:r>
          </w:p>
        </w:tc>
      </w:tr>
      <w:tr w:rsidR="00804AFF" w:rsidRPr="00A94E98" w14:paraId="4F754229" w14:textId="77777777" w:rsidTr="00B40BB6">
        <w:trPr>
          <w:trHeight w:val="124"/>
        </w:trPr>
        <w:tc>
          <w:tcPr>
            <w:tcW w:w="1418" w:type="dxa"/>
          </w:tcPr>
          <w:p w14:paraId="251A3341" w14:textId="77777777" w:rsidR="00804AFF" w:rsidRPr="002A5C08" w:rsidRDefault="00804AFF" w:rsidP="00B40BB6">
            <w:pPr>
              <w:pStyle w:val="Default"/>
              <w:ind w:right="-141"/>
              <w:jc w:val="both"/>
              <w:rPr>
                <w:sz w:val="28"/>
                <w:szCs w:val="28"/>
              </w:rPr>
            </w:pPr>
            <w:r>
              <w:rPr>
                <w:sz w:val="28"/>
                <w:szCs w:val="28"/>
                <w:lang w:val="en-US"/>
              </w:rPr>
              <w:t>FSHR</w:t>
            </w:r>
          </w:p>
        </w:tc>
        <w:tc>
          <w:tcPr>
            <w:tcW w:w="8471" w:type="dxa"/>
          </w:tcPr>
          <w:p w14:paraId="792D0712" w14:textId="77777777" w:rsidR="00804AFF" w:rsidRPr="002A5C08" w:rsidRDefault="00804AFF" w:rsidP="00B40BB6">
            <w:pPr>
              <w:pStyle w:val="Default"/>
              <w:jc w:val="both"/>
              <w:rPr>
                <w:sz w:val="28"/>
                <w:szCs w:val="28"/>
              </w:rPr>
            </w:pPr>
            <w:r>
              <w:rPr>
                <w:sz w:val="28"/>
                <w:szCs w:val="28"/>
              </w:rPr>
              <w:t xml:space="preserve">- рецепторы </w:t>
            </w:r>
            <w:r w:rsidRPr="00C74D28">
              <w:rPr>
                <w:sz w:val="28"/>
                <w:szCs w:val="28"/>
              </w:rPr>
              <w:t>фолликулостимулирующ</w:t>
            </w:r>
            <w:r>
              <w:rPr>
                <w:sz w:val="28"/>
                <w:szCs w:val="28"/>
              </w:rPr>
              <w:t>его</w:t>
            </w:r>
            <w:r w:rsidRPr="00C74D28">
              <w:rPr>
                <w:sz w:val="28"/>
                <w:szCs w:val="28"/>
              </w:rPr>
              <w:t xml:space="preserve"> гормон</w:t>
            </w:r>
            <w:r>
              <w:rPr>
                <w:sz w:val="28"/>
                <w:szCs w:val="28"/>
              </w:rPr>
              <w:t>а</w:t>
            </w:r>
          </w:p>
        </w:tc>
      </w:tr>
      <w:tr w:rsidR="00804AFF" w:rsidRPr="00020251" w14:paraId="6671300E" w14:textId="77777777" w:rsidTr="00B40BB6">
        <w:trPr>
          <w:trHeight w:val="124"/>
        </w:trPr>
        <w:tc>
          <w:tcPr>
            <w:tcW w:w="1418" w:type="dxa"/>
          </w:tcPr>
          <w:p w14:paraId="60780C37" w14:textId="77777777" w:rsidR="00804AFF" w:rsidRPr="00020251" w:rsidRDefault="00804AFF" w:rsidP="00B40BB6">
            <w:pPr>
              <w:pStyle w:val="Default"/>
              <w:ind w:right="-141"/>
              <w:jc w:val="both"/>
              <w:rPr>
                <w:sz w:val="28"/>
                <w:szCs w:val="28"/>
                <w:lang w:val="en-US"/>
              </w:rPr>
            </w:pPr>
            <w:r>
              <w:rPr>
                <w:sz w:val="28"/>
                <w:szCs w:val="28"/>
              </w:rPr>
              <w:t>IVF</w:t>
            </w:r>
          </w:p>
        </w:tc>
        <w:tc>
          <w:tcPr>
            <w:tcW w:w="8471" w:type="dxa"/>
          </w:tcPr>
          <w:p w14:paraId="78797457" w14:textId="7F873057" w:rsidR="00804AFF" w:rsidRPr="00020251" w:rsidRDefault="00804AFF" w:rsidP="00B40BB6">
            <w:pPr>
              <w:pStyle w:val="Default"/>
              <w:ind w:left="122" w:hanging="122"/>
              <w:rPr>
                <w:sz w:val="28"/>
                <w:szCs w:val="28"/>
              </w:rPr>
            </w:pPr>
            <w:r>
              <w:rPr>
                <w:sz w:val="28"/>
                <w:szCs w:val="28"/>
              </w:rPr>
              <w:t xml:space="preserve">- </w:t>
            </w:r>
            <w:r>
              <w:rPr>
                <w:sz w:val="28"/>
                <w:szCs w:val="28"/>
                <w:lang w:val="en-US"/>
              </w:rPr>
              <w:t>In</w:t>
            </w:r>
            <w:r w:rsidRPr="00020251">
              <w:rPr>
                <w:sz w:val="28"/>
                <w:szCs w:val="28"/>
              </w:rPr>
              <w:t xml:space="preserve"> </w:t>
            </w:r>
            <w:r>
              <w:rPr>
                <w:sz w:val="28"/>
                <w:szCs w:val="28"/>
                <w:lang w:val="en-US"/>
              </w:rPr>
              <w:t>vitro</w:t>
            </w:r>
            <w:r w:rsidRPr="00020251">
              <w:rPr>
                <w:sz w:val="28"/>
                <w:szCs w:val="28"/>
              </w:rPr>
              <w:t xml:space="preserve"> </w:t>
            </w:r>
            <w:r>
              <w:rPr>
                <w:sz w:val="28"/>
                <w:szCs w:val="28"/>
                <w:lang w:val="en-US"/>
              </w:rPr>
              <w:t>fertilization</w:t>
            </w:r>
            <w:r w:rsidRPr="00020251">
              <w:rPr>
                <w:sz w:val="28"/>
                <w:szCs w:val="28"/>
              </w:rPr>
              <w:t xml:space="preserve"> (экстракорпоральное оплодотворение)</w:t>
            </w:r>
          </w:p>
        </w:tc>
      </w:tr>
      <w:tr w:rsidR="00804AFF" w:rsidRPr="00581C2F" w14:paraId="0901A89F" w14:textId="77777777" w:rsidTr="00B40BB6">
        <w:trPr>
          <w:trHeight w:val="124"/>
        </w:trPr>
        <w:tc>
          <w:tcPr>
            <w:tcW w:w="1418" w:type="dxa"/>
          </w:tcPr>
          <w:p w14:paraId="1F4D6C12" w14:textId="77777777" w:rsidR="00804AFF" w:rsidRPr="00581C2F" w:rsidRDefault="00804AFF" w:rsidP="00B40BB6">
            <w:pPr>
              <w:pStyle w:val="Default"/>
              <w:ind w:right="-141"/>
              <w:jc w:val="both"/>
              <w:rPr>
                <w:sz w:val="28"/>
                <w:szCs w:val="28"/>
                <w:lang w:val="en-US"/>
              </w:rPr>
            </w:pPr>
            <w:r>
              <w:rPr>
                <w:sz w:val="28"/>
                <w:szCs w:val="28"/>
                <w:lang w:val="en-US"/>
              </w:rPr>
              <w:t>LBR</w:t>
            </w:r>
          </w:p>
        </w:tc>
        <w:tc>
          <w:tcPr>
            <w:tcW w:w="8471" w:type="dxa"/>
          </w:tcPr>
          <w:p w14:paraId="78379FFD" w14:textId="2CF636F7" w:rsidR="00804AFF" w:rsidRPr="00581C2F" w:rsidRDefault="00B40BB6" w:rsidP="00B40BB6">
            <w:pPr>
              <w:pStyle w:val="Default"/>
              <w:ind w:left="122" w:hanging="122"/>
              <w:rPr>
                <w:sz w:val="28"/>
                <w:szCs w:val="28"/>
              </w:rPr>
            </w:pPr>
            <w:r>
              <w:rPr>
                <w:sz w:val="28"/>
                <w:szCs w:val="28"/>
              </w:rPr>
              <w:t xml:space="preserve">- </w:t>
            </w:r>
            <w:r w:rsidR="00804AFF">
              <w:rPr>
                <w:sz w:val="28"/>
                <w:szCs w:val="28"/>
                <w:lang w:val="en-US"/>
              </w:rPr>
              <w:t>Live</w:t>
            </w:r>
            <w:r w:rsidR="00804AFF" w:rsidRPr="00581C2F">
              <w:rPr>
                <w:sz w:val="28"/>
                <w:szCs w:val="28"/>
              </w:rPr>
              <w:t xml:space="preserve"> </w:t>
            </w:r>
            <w:r w:rsidR="00804AFF">
              <w:rPr>
                <w:sz w:val="28"/>
                <w:szCs w:val="28"/>
                <w:lang w:val="en-US"/>
              </w:rPr>
              <w:t>birth</w:t>
            </w:r>
            <w:r w:rsidR="00804AFF" w:rsidRPr="00581C2F">
              <w:rPr>
                <w:sz w:val="28"/>
                <w:szCs w:val="28"/>
              </w:rPr>
              <w:t xml:space="preserve"> </w:t>
            </w:r>
            <w:r w:rsidR="00804AFF">
              <w:rPr>
                <w:sz w:val="28"/>
                <w:szCs w:val="28"/>
                <w:lang w:val="en-US"/>
              </w:rPr>
              <w:t>rate</w:t>
            </w:r>
            <w:r w:rsidR="00804AFF" w:rsidRPr="00581C2F">
              <w:rPr>
                <w:sz w:val="28"/>
                <w:szCs w:val="28"/>
              </w:rPr>
              <w:t xml:space="preserve"> (</w:t>
            </w:r>
            <w:r w:rsidR="00804AFF">
              <w:rPr>
                <w:sz w:val="28"/>
                <w:szCs w:val="28"/>
              </w:rPr>
              <w:t>частота живорождения)</w:t>
            </w:r>
          </w:p>
        </w:tc>
      </w:tr>
      <w:tr w:rsidR="00804AFF" w:rsidRPr="00FC4335" w14:paraId="05BEE2E5" w14:textId="77777777" w:rsidTr="00B40BB6">
        <w:trPr>
          <w:trHeight w:val="124"/>
        </w:trPr>
        <w:tc>
          <w:tcPr>
            <w:tcW w:w="1418" w:type="dxa"/>
          </w:tcPr>
          <w:p w14:paraId="1FAE8B0B" w14:textId="77777777" w:rsidR="00804AFF" w:rsidRPr="00C74D28" w:rsidRDefault="00804AFF" w:rsidP="00B40BB6">
            <w:pPr>
              <w:pStyle w:val="Default"/>
              <w:ind w:right="-141"/>
              <w:jc w:val="both"/>
              <w:rPr>
                <w:sz w:val="28"/>
                <w:szCs w:val="28"/>
                <w:lang w:val="en-US"/>
              </w:rPr>
            </w:pPr>
            <w:r>
              <w:rPr>
                <w:sz w:val="28"/>
                <w:szCs w:val="28"/>
                <w:lang w:val="en-US"/>
              </w:rPr>
              <w:t>NGS</w:t>
            </w:r>
          </w:p>
        </w:tc>
        <w:tc>
          <w:tcPr>
            <w:tcW w:w="8471" w:type="dxa"/>
          </w:tcPr>
          <w:p w14:paraId="0618F014" w14:textId="77777777" w:rsidR="00804AFF" w:rsidRPr="00C74D28" w:rsidRDefault="00804AFF" w:rsidP="00B40BB6">
            <w:pPr>
              <w:pStyle w:val="Default"/>
              <w:ind w:left="122" w:hanging="122"/>
              <w:rPr>
                <w:sz w:val="28"/>
                <w:szCs w:val="28"/>
                <w:lang w:val="en-US"/>
              </w:rPr>
            </w:pPr>
            <w:r w:rsidRPr="009217EC">
              <w:rPr>
                <w:sz w:val="28"/>
                <w:szCs w:val="28"/>
                <w:lang w:val="en-US"/>
              </w:rPr>
              <w:t>-</w:t>
            </w:r>
            <w:r>
              <w:rPr>
                <w:sz w:val="28"/>
                <w:szCs w:val="28"/>
                <w:lang w:val="en-US"/>
              </w:rPr>
              <w:t xml:space="preserve"> </w:t>
            </w:r>
            <w:r>
              <w:rPr>
                <w:bCs/>
                <w:color w:val="222222"/>
                <w:sz w:val="28"/>
                <w:szCs w:val="28"/>
                <w:shd w:val="clear" w:color="auto" w:fill="FFFFFF"/>
              </w:rPr>
              <w:t>n</w:t>
            </w:r>
            <w:r w:rsidRPr="009217EC">
              <w:rPr>
                <w:bCs/>
                <w:color w:val="222222"/>
                <w:sz w:val="28"/>
                <w:szCs w:val="28"/>
                <w:shd w:val="clear" w:color="auto" w:fill="FFFFFF"/>
              </w:rPr>
              <w:t>ext-generation sequencing</w:t>
            </w:r>
          </w:p>
        </w:tc>
      </w:tr>
      <w:tr w:rsidR="00804AFF" w:rsidRPr="00FC4335" w14:paraId="653EB9B7" w14:textId="77777777" w:rsidTr="00B40BB6">
        <w:trPr>
          <w:trHeight w:val="124"/>
        </w:trPr>
        <w:tc>
          <w:tcPr>
            <w:tcW w:w="1418" w:type="dxa"/>
          </w:tcPr>
          <w:p w14:paraId="07132471" w14:textId="77777777" w:rsidR="00804AFF" w:rsidRPr="00CA53EA" w:rsidRDefault="00804AFF" w:rsidP="00B40BB6">
            <w:pPr>
              <w:pStyle w:val="Default"/>
              <w:ind w:right="-141"/>
              <w:jc w:val="both"/>
              <w:rPr>
                <w:sz w:val="28"/>
                <w:szCs w:val="28"/>
                <w:lang w:val="en-US"/>
              </w:rPr>
            </w:pPr>
            <w:r w:rsidRPr="00CA53EA">
              <w:rPr>
                <w:sz w:val="28"/>
                <w:szCs w:val="28"/>
                <w:lang w:val="en-US"/>
              </w:rPr>
              <w:t>SNP</w:t>
            </w:r>
            <w:r w:rsidRPr="00CA53EA">
              <w:rPr>
                <w:sz w:val="28"/>
                <w:szCs w:val="28"/>
              </w:rPr>
              <w:t>-</w:t>
            </w:r>
            <w:r w:rsidRPr="00CA53EA">
              <w:rPr>
                <w:sz w:val="28"/>
                <w:szCs w:val="28"/>
                <w:lang w:val="en-US"/>
              </w:rPr>
              <w:t>array</w:t>
            </w:r>
          </w:p>
        </w:tc>
        <w:tc>
          <w:tcPr>
            <w:tcW w:w="8471" w:type="dxa"/>
          </w:tcPr>
          <w:p w14:paraId="0469ADD7" w14:textId="77777777" w:rsidR="00804AFF" w:rsidRPr="00CA53EA" w:rsidRDefault="00804AFF" w:rsidP="00B40BB6">
            <w:pPr>
              <w:pStyle w:val="Default"/>
              <w:ind w:left="122" w:hanging="122"/>
              <w:rPr>
                <w:sz w:val="28"/>
                <w:szCs w:val="28"/>
              </w:rPr>
            </w:pPr>
            <w:r>
              <w:rPr>
                <w:sz w:val="28"/>
                <w:szCs w:val="28"/>
              </w:rPr>
              <w:t xml:space="preserve">- </w:t>
            </w:r>
            <w:r w:rsidRPr="00CA53EA">
              <w:rPr>
                <w:color w:val="auto"/>
                <w:sz w:val="28"/>
                <w:szCs w:val="28"/>
                <w:shd w:val="clear" w:color="auto" w:fill="FFFFFF"/>
              </w:rPr>
              <w:t>single nucleotide polymorphis</w:t>
            </w:r>
          </w:p>
        </w:tc>
      </w:tr>
      <w:tr w:rsidR="00804AFF" w:rsidRPr="00C74D28" w14:paraId="7E910D1B" w14:textId="77777777" w:rsidTr="00B40BB6">
        <w:trPr>
          <w:trHeight w:val="124"/>
        </w:trPr>
        <w:tc>
          <w:tcPr>
            <w:tcW w:w="1418" w:type="dxa"/>
          </w:tcPr>
          <w:p w14:paraId="32678C8E" w14:textId="77777777" w:rsidR="00804AFF" w:rsidRPr="00C74D28" w:rsidRDefault="00804AFF" w:rsidP="00B40BB6">
            <w:pPr>
              <w:pStyle w:val="Default"/>
              <w:ind w:right="-141"/>
              <w:jc w:val="both"/>
              <w:rPr>
                <w:sz w:val="28"/>
                <w:szCs w:val="28"/>
              </w:rPr>
            </w:pPr>
            <w:r w:rsidRPr="00C74D28">
              <w:rPr>
                <w:sz w:val="28"/>
                <w:szCs w:val="28"/>
                <w:lang w:val="en-US"/>
              </w:rPr>
              <w:lastRenderedPageBreak/>
              <w:t>OR</w:t>
            </w:r>
          </w:p>
        </w:tc>
        <w:tc>
          <w:tcPr>
            <w:tcW w:w="8471" w:type="dxa"/>
          </w:tcPr>
          <w:p w14:paraId="4987ECB7" w14:textId="2608FA40" w:rsidR="00804AFF" w:rsidRPr="00C74D28" w:rsidRDefault="00804AFF" w:rsidP="00B40BB6">
            <w:pPr>
              <w:pStyle w:val="Default"/>
              <w:ind w:left="122" w:hanging="122"/>
              <w:rPr>
                <w:sz w:val="28"/>
                <w:szCs w:val="28"/>
                <w:lang w:val="en-US"/>
              </w:rPr>
            </w:pPr>
            <w:r w:rsidRPr="00C74D28">
              <w:rPr>
                <w:sz w:val="28"/>
                <w:szCs w:val="28"/>
              </w:rPr>
              <w:t>- Odds ratio (отношение шансов)</w:t>
            </w:r>
          </w:p>
        </w:tc>
      </w:tr>
      <w:tr w:rsidR="00804AFF" w:rsidRPr="00C74D28" w14:paraId="355B3424" w14:textId="77777777" w:rsidTr="00B40BB6">
        <w:trPr>
          <w:trHeight w:val="124"/>
        </w:trPr>
        <w:tc>
          <w:tcPr>
            <w:tcW w:w="1418" w:type="dxa"/>
          </w:tcPr>
          <w:p w14:paraId="1DB0C2D7" w14:textId="417542A4" w:rsidR="00804AFF" w:rsidRPr="00C74D28" w:rsidRDefault="00804AFF" w:rsidP="00B40BB6">
            <w:pPr>
              <w:pStyle w:val="Default"/>
              <w:ind w:right="-141"/>
              <w:jc w:val="both"/>
              <w:rPr>
                <w:sz w:val="28"/>
                <w:szCs w:val="28"/>
                <w:lang w:val="en-US"/>
              </w:rPr>
            </w:pPr>
            <w:r>
              <w:rPr>
                <w:sz w:val="28"/>
                <w:szCs w:val="28"/>
                <w:lang w:val="en-US"/>
              </w:rPr>
              <w:t>PCR</w:t>
            </w:r>
          </w:p>
        </w:tc>
        <w:tc>
          <w:tcPr>
            <w:tcW w:w="8471" w:type="dxa"/>
          </w:tcPr>
          <w:p w14:paraId="212F79AA" w14:textId="77777777" w:rsidR="00804AFF" w:rsidRPr="00CA53EA" w:rsidRDefault="00804AFF" w:rsidP="00B40BB6">
            <w:pPr>
              <w:pStyle w:val="Default"/>
              <w:ind w:left="122" w:hanging="122"/>
              <w:rPr>
                <w:sz w:val="28"/>
                <w:szCs w:val="28"/>
                <w:lang w:val="en-US"/>
              </w:rPr>
            </w:pPr>
            <w:r w:rsidRPr="002726FF">
              <w:rPr>
                <w:color w:val="auto"/>
                <w:sz w:val="28"/>
                <w:szCs w:val="28"/>
                <w:shd w:val="clear" w:color="auto" w:fill="FFFFFF"/>
                <w:lang w:val="en-US"/>
              </w:rPr>
              <w:t>-</w:t>
            </w:r>
            <w:r>
              <w:rPr>
                <w:color w:val="auto"/>
                <w:sz w:val="28"/>
                <w:szCs w:val="28"/>
                <w:shd w:val="clear" w:color="auto" w:fill="FFFFFF"/>
                <w:lang w:val="en-US"/>
              </w:rPr>
              <w:t xml:space="preserve"> p</w:t>
            </w:r>
            <w:r w:rsidRPr="00CA53EA">
              <w:rPr>
                <w:color w:val="auto"/>
                <w:sz w:val="28"/>
                <w:szCs w:val="28"/>
                <w:shd w:val="clear" w:color="auto" w:fill="FFFFFF"/>
              </w:rPr>
              <w:t>olymerase chain reaction</w:t>
            </w:r>
          </w:p>
        </w:tc>
      </w:tr>
      <w:tr w:rsidR="00804AFF" w:rsidRPr="00D42DED" w14:paraId="2F66A73C" w14:textId="77777777" w:rsidTr="00B40BB6">
        <w:trPr>
          <w:trHeight w:val="124"/>
        </w:trPr>
        <w:tc>
          <w:tcPr>
            <w:tcW w:w="1418" w:type="dxa"/>
          </w:tcPr>
          <w:p w14:paraId="06EC2A90" w14:textId="77777777" w:rsidR="00804AFF" w:rsidRDefault="00804AFF" w:rsidP="00B40BB6">
            <w:pPr>
              <w:pStyle w:val="Default"/>
              <w:ind w:right="-141"/>
              <w:jc w:val="both"/>
              <w:rPr>
                <w:sz w:val="28"/>
                <w:szCs w:val="28"/>
                <w:lang w:val="en-US"/>
              </w:rPr>
            </w:pPr>
            <w:r>
              <w:rPr>
                <w:szCs w:val="28"/>
                <w:shd w:val="clear" w:color="auto" w:fill="FFFFFF"/>
                <w:lang w:val="en-US"/>
              </w:rPr>
              <w:t>PPOS</w:t>
            </w:r>
          </w:p>
        </w:tc>
        <w:tc>
          <w:tcPr>
            <w:tcW w:w="8471" w:type="dxa"/>
          </w:tcPr>
          <w:p w14:paraId="2D2995DA" w14:textId="3DC9BDE8" w:rsidR="00804AFF" w:rsidRPr="00811F23" w:rsidRDefault="00B40BB6" w:rsidP="00B40BB6">
            <w:pPr>
              <w:pStyle w:val="Default"/>
              <w:ind w:left="178" w:hanging="178"/>
              <w:rPr>
                <w:color w:val="auto"/>
                <w:sz w:val="28"/>
                <w:szCs w:val="28"/>
                <w:shd w:val="clear" w:color="auto" w:fill="FFFFFF"/>
                <w:lang w:val="en-US"/>
              </w:rPr>
            </w:pPr>
            <w:r w:rsidRPr="00B40BB6">
              <w:rPr>
                <w:sz w:val="28"/>
                <w:szCs w:val="28"/>
                <w:shd w:val="clear" w:color="auto" w:fill="FFFFFF"/>
                <w:lang w:val="en-US"/>
              </w:rPr>
              <w:t xml:space="preserve">- </w:t>
            </w:r>
            <w:r w:rsidR="00804AFF" w:rsidRPr="00811F23">
              <w:rPr>
                <w:sz w:val="28"/>
                <w:szCs w:val="28"/>
                <w:shd w:val="clear" w:color="auto" w:fill="FFFFFF"/>
                <w:lang w:val="en-US"/>
              </w:rPr>
              <w:t>Progestin priming ovarian stimulation (</w:t>
            </w:r>
            <w:r w:rsidR="00804AFF" w:rsidRPr="00811F23">
              <w:rPr>
                <w:sz w:val="28"/>
                <w:szCs w:val="28"/>
                <w:shd w:val="clear" w:color="auto" w:fill="FFFFFF"/>
              </w:rPr>
              <w:t>прогестин</w:t>
            </w:r>
            <w:r w:rsidR="00804AFF" w:rsidRPr="00811F23">
              <w:rPr>
                <w:sz w:val="28"/>
                <w:szCs w:val="28"/>
                <w:shd w:val="clear" w:color="auto" w:fill="FFFFFF"/>
                <w:lang w:val="en-US"/>
              </w:rPr>
              <w:t>-</w:t>
            </w:r>
            <w:r w:rsidR="00804AFF" w:rsidRPr="00811F23">
              <w:rPr>
                <w:sz w:val="28"/>
                <w:szCs w:val="28"/>
                <w:shd w:val="clear" w:color="auto" w:fill="FFFFFF"/>
              </w:rPr>
              <w:t>праймированный</w:t>
            </w:r>
            <w:r w:rsidR="00804AFF" w:rsidRPr="00811F23">
              <w:rPr>
                <w:sz w:val="28"/>
                <w:szCs w:val="28"/>
                <w:shd w:val="clear" w:color="auto" w:fill="FFFFFF"/>
                <w:lang w:val="en-US"/>
              </w:rPr>
              <w:t xml:space="preserve"> </w:t>
            </w:r>
            <w:r w:rsidR="00804AFF" w:rsidRPr="00811F23">
              <w:rPr>
                <w:sz w:val="28"/>
                <w:szCs w:val="28"/>
                <w:shd w:val="clear" w:color="auto" w:fill="FFFFFF"/>
              </w:rPr>
              <w:t>протокол</w:t>
            </w:r>
            <w:r w:rsidR="00804AFF" w:rsidRPr="00811F23">
              <w:rPr>
                <w:sz w:val="28"/>
                <w:szCs w:val="28"/>
                <w:shd w:val="clear" w:color="auto" w:fill="FFFFFF"/>
                <w:lang w:val="en-US"/>
              </w:rPr>
              <w:t xml:space="preserve"> </w:t>
            </w:r>
            <w:r w:rsidR="00804AFF" w:rsidRPr="00811F23">
              <w:rPr>
                <w:sz w:val="28"/>
                <w:szCs w:val="28"/>
                <w:shd w:val="clear" w:color="auto" w:fill="FFFFFF"/>
              </w:rPr>
              <w:t>стимуляции</w:t>
            </w:r>
            <w:r w:rsidR="00804AFF" w:rsidRPr="00811F23">
              <w:rPr>
                <w:sz w:val="28"/>
                <w:szCs w:val="28"/>
                <w:shd w:val="clear" w:color="auto" w:fill="FFFFFF"/>
                <w:lang w:val="en-US"/>
              </w:rPr>
              <w:t xml:space="preserve"> </w:t>
            </w:r>
            <w:r w:rsidR="00804AFF" w:rsidRPr="00811F23">
              <w:rPr>
                <w:sz w:val="28"/>
                <w:szCs w:val="28"/>
                <w:shd w:val="clear" w:color="auto" w:fill="FFFFFF"/>
              </w:rPr>
              <w:t>яичников</w:t>
            </w:r>
            <w:r w:rsidR="00804AFF" w:rsidRPr="00811F23">
              <w:rPr>
                <w:sz w:val="28"/>
                <w:szCs w:val="28"/>
                <w:shd w:val="clear" w:color="auto" w:fill="FFFFFF"/>
                <w:lang w:val="en-US"/>
              </w:rPr>
              <w:t>)</w:t>
            </w:r>
          </w:p>
        </w:tc>
      </w:tr>
      <w:tr w:rsidR="00804AFF" w:rsidRPr="0081597F" w14:paraId="6F158505" w14:textId="77777777" w:rsidTr="00B40BB6">
        <w:trPr>
          <w:trHeight w:val="124"/>
        </w:trPr>
        <w:tc>
          <w:tcPr>
            <w:tcW w:w="1418" w:type="dxa"/>
          </w:tcPr>
          <w:p w14:paraId="102A76E0" w14:textId="77777777" w:rsidR="00804AFF" w:rsidRPr="0081597F" w:rsidRDefault="00804AFF" w:rsidP="00B40BB6">
            <w:pPr>
              <w:pStyle w:val="Default"/>
              <w:ind w:right="-141"/>
              <w:jc w:val="both"/>
              <w:rPr>
                <w:sz w:val="28"/>
                <w:szCs w:val="28"/>
                <w:lang w:val="en-US"/>
              </w:rPr>
            </w:pPr>
            <w:r w:rsidRPr="0081597F">
              <w:rPr>
                <w:sz w:val="28"/>
                <w:szCs w:val="28"/>
              </w:rPr>
              <w:t>RPL</w:t>
            </w:r>
          </w:p>
        </w:tc>
        <w:tc>
          <w:tcPr>
            <w:tcW w:w="8471" w:type="dxa"/>
          </w:tcPr>
          <w:p w14:paraId="481F2D31" w14:textId="77777777" w:rsidR="00804AFF" w:rsidRPr="0081597F" w:rsidRDefault="00804AFF" w:rsidP="00B40BB6">
            <w:pPr>
              <w:pStyle w:val="Default"/>
              <w:ind w:left="178" w:hanging="178"/>
              <w:rPr>
                <w:color w:val="auto"/>
                <w:sz w:val="28"/>
                <w:szCs w:val="28"/>
                <w:shd w:val="clear" w:color="auto" w:fill="FFFFFF"/>
              </w:rPr>
            </w:pPr>
            <w:r w:rsidRPr="0081597F">
              <w:rPr>
                <w:color w:val="auto"/>
                <w:sz w:val="28"/>
                <w:szCs w:val="28"/>
                <w:shd w:val="clear" w:color="auto" w:fill="FFFFFF"/>
              </w:rPr>
              <w:t xml:space="preserve">- </w:t>
            </w:r>
            <w:r>
              <w:rPr>
                <w:color w:val="auto"/>
                <w:sz w:val="28"/>
                <w:szCs w:val="28"/>
                <w:shd w:val="clear" w:color="auto" w:fill="FFFFFF"/>
                <w:lang w:val="en-US"/>
              </w:rPr>
              <w:t>repeat</w:t>
            </w:r>
            <w:r w:rsidRPr="0081597F">
              <w:rPr>
                <w:color w:val="auto"/>
                <w:sz w:val="28"/>
                <w:szCs w:val="28"/>
                <w:shd w:val="clear" w:color="auto" w:fill="FFFFFF"/>
              </w:rPr>
              <w:t xml:space="preserve"> </w:t>
            </w:r>
            <w:r>
              <w:rPr>
                <w:color w:val="auto"/>
                <w:sz w:val="28"/>
                <w:szCs w:val="28"/>
                <w:shd w:val="clear" w:color="auto" w:fill="FFFFFF"/>
                <w:lang w:val="en-US"/>
              </w:rPr>
              <w:t>pregnancy</w:t>
            </w:r>
            <w:r w:rsidRPr="0081597F">
              <w:rPr>
                <w:color w:val="auto"/>
                <w:sz w:val="28"/>
                <w:szCs w:val="28"/>
                <w:shd w:val="clear" w:color="auto" w:fill="FFFFFF"/>
              </w:rPr>
              <w:t xml:space="preserve"> </w:t>
            </w:r>
            <w:r>
              <w:rPr>
                <w:color w:val="auto"/>
                <w:sz w:val="28"/>
                <w:szCs w:val="28"/>
                <w:shd w:val="clear" w:color="auto" w:fill="FFFFFF"/>
                <w:lang w:val="en-US"/>
              </w:rPr>
              <w:t>loss</w:t>
            </w:r>
            <w:r w:rsidRPr="0081597F">
              <w:rPr>
                <w:color w:val="auto"/>
                <w:sz w:val="28"/>
                <w:szCs w:val="28"/>
                <w:shd w:val="clear" w:color="auto" w:fill="FFFFFF"/>
              </w:rPr>
              <w:t xml:space="preserve"> (</w:t>
            </w:r>
            <w:r>
              <w:rPr>
                <w:color w:val="auto"/>
                <w:sz w:val="28"/>
                <w:szCs w:val="28"/>
                <w:shd w:val="clear" w:color="auto" w:fill="FFFFFF"/>
              </w:rPr>
              <w:t>привычная</w:t>
            </w:r>
            <w:r w:rsidRPr="0081597F">
              <w:rPr>
                <w:color w:val="auto"/>
                <w:sz w:val="28"/>
                <w:szCs w:val="28"/>
                <w:shd w:val="clear" w:color="auto" w:fill="FFFFFF"/>
              </w:rPr>
              <w:t xml:space="preserve"> </w:t>
            </w:r>
            <w:r>
              <w:rPr>
                <w:color w:val="auto"/>
                <w:sz w:val="28"/>
                <w:szCs w:val="28"/>
                <w:shd w:val="clear" w:color="auto" w:fill="FFFFFF"/>
              </w:rPr>
              <w:t>потеря беременности)</w:t>
            </w:r>
          </w:p>
        </w:tc>
      </w:tr>
      <w:tr w:rsidR="00804AFF" w:rsidRPr="00D42DED" w14:paraId="53BC7177" w14:textId="77777777" w:rsidTr="00B40BB6">
        <w:trPr>
          <w:trHeight w:val="124"/>
        </w:trPr>
        <w:tc>
          <w:tcPr>
            <w:tcW w:w="1418" w:type="dxa"/>
          </w:tcPr>
          <w:p w14:paraId="279CF0F4" w14:textId="77777777" w:rsidR="00804AFF" w:rsidRPr="0081597F" w:rsidRDefault="00804AFF" w:rsidP="00B40BB6">
            <w:pPr>
              <w:pStyle w:val="Default"/>
              <w:ind w:right="-141"/>
              <w:jc w:val="both"/>
              <w:rPr>
                <w:sz w:val="28"/>
                <w:szCs w:val="28"/>
                <w:lang w:val="en-US"/>
              </w:rPr>
            </w:pPr>
            <w:r w:rsidRPr="0081597F">
              <w:rPr>
                <w:sz w:val="28"/>
                <w:szCs w:val="28"/>
                <w:lang w:val="en-US"/>
              </w:rPr>
              <w:t>RIF</w:t>
            </w:r>
          </w:p>
        </w:tc>
        <w:tc>
          <w:tcPr>
            <w:tcW w:w="8471" w:type="dxa"/>
          </w:tcPr>
          <w:p w14:paraId="4AD475EA" w14:textId="4DB8F6E3" w:rsidR="00804AFF" w:rsidRPr="0081597F" w:rsidRDefault="00C04A61" w:rsidP="00B40BB6">
            <w:pPr>
              <w:pStyle w:val="Default"/>
              <w:ind w:left="178" w:hanging="178"/>
              <w:rPr>
                <w:color w:val="auto"/>
                <w:sz w:val="28"/>
                <w:szCs w:val="28"/>
                <w:shd w:val="clear" w:color="auto" w:fill="FFFFFF"/>
                <w:lang w:val="en-US"/>
              </w:rPr>
            </w:pPr>
            <w:r w:rsidRPr="00C04A61">
              <w:rPr>
                <w:color w:val="auto"/>
                <w:sz w:val="28"/>
                <w:szCs w:val="28"/>
                <w:shd w:val="clear" w:color="auto" w:fill="FFFFFF"/>
                <w:lang w:val="en-US"/>
              </w:rPr>
              <w:t xml:space="preserve">- </w:t>
            </w:r>
            <w:r w:rsidR="00804AFF">
              <w:rPr>
                <w:color w:val="auto"/>
                <w:sz w:val="28"/>
                <w:szCs w:val="28"/>
                <w:shd w:val="clear" w:color="auto" w:fill="FFFFFF"/>
                <w:lang w:val="en-US"/>
              </w:rPr>
              <w:t>repeat implantation failure (</w:t>
            </w:r>
            <w:r w:rsidR="00804AFF">
              <w:rPr>
                <w:color w:val="auto"/>
                <w:sz w:val="28"/>
                <w:szCs w:val="28"/>
                <w:shd w:val="clear" w:color="auto" w:fill="FFFFFF"/>
              </w:rPr>
              <w:t>повторяющаяся</w:t>
            </w:r>
            <w:r w:rsidR="00804AFF" w:rsidRPr="0081597F">
              <w:rPr>
                <w:color w:val="auto"/>
                <w:sz w:val="28"/>
                <w:szCs w:val="28"/>
                <w:shd w:val="clear" w:color="auto" w:fill="FFFFFF"/>
                <w:lang w:val="en-US"/>
              </w:rPr>
              <w:t xml:space="preserve"> </w:t>
            </w:r>
            <w:r w:rsidR="00804AFF">
              <w:rPr>
                <w:color w:val="auto"/>
                <w:sz w:val="28"/>
                <w:szCs w:val="28"/>
                <w:shd w:val="clear" w:color="auto" w:fill="FFFFFF"/>
              </w:rPr>
              <w:t>неудача</w:t>
            </w:r>
            <w:r w:rsidR="00804AFF" w:rsidRPr="0081597F">
              <w:rPr>
                <w:color w:val="auto"/>
                <w:sz w:val="28"/>
                <w:szCs w:val="28"/>
                <w:shd w:val="clear" w:color="auto" w:fill="FFFFFF"/>
                <w:lang w:val="en-US"/>
              </w:rPr>
              <w:t xml:space="preserve"> </w:t>
            </w:r>
            <w:r w:rsidR="00804AFF">
              <w:rPr>
                <w:color w:val="auto"/>
                <w:sz w:val="28"/>
                <w:szCs w:val="28"/>
                <w:shd w:val="clear" w:color="auto" w:fill="FFFFFF"/>
              </w:rPr>
              <w:t>имплантации</w:t>
            </w:r>
            <w:r w:rsidR="00804AFF" w:rsidRPr="0081597F">
              <w:rPr>
                <w:color w:val="auto"/>
                <w:sz w:val="28"/>
                <w:szCs w:val="28"/>
                <w:shd w:val="clear" w:color="auto" w:fill="FFFFFF"/>
                <w:lang w:val="en-US"/>
              </w:rPr>
              <w:t xml:space="preserve"> </w:t>
            </w:r>
            <w:r w:rsidR="00804AFF" w:rsidRPr="0020406E">
              <w:rPr>
                <w:color w:val="auto"/>
                <w:sz w:val="28"/>
                <w:szCs w:val="28"/>
                <w:shd w:val="clear" w:color="auto" w:fill="FFFFFF"/>
                <w:lang w:val="en-US"/>
              </w:rPr>
              <w:t>RIF</w:t>
            </w:r>
            <w:r w:rsidR="00804AFF" w:rsidRPr="00CA401B">
              <w:rPr>
                <w:color w:val="auto"/>
                <w:sz w:val="28"/>
                <w:szCs w:val="28"/>
                <w:shd w:val="clear" w:color="auto" w:fill="FFFFFF"/>
                <w:lang w:val="en-US"/>
              </w:rPr>
              <w:t>)</w:t>
            </w:r>
          </w:p>
        </w:tc>
      </w:tr>
      <w:tr w:rsidR="00804AFF" w:rsidRPr="00C74D28" w14:paraId="34535E0C" w14:textId="77777777" w:rsidTr="00B40BB6">
        <w:trPr>
          <w:trHeight w:val="124"/>
        </w:trPr>
        <w:tc>
          <w:tcPr>
            <w:tcW w:w="1418" w:type="dxa"/>
          </w:tcPr>
          <w:p w14:paraId="7F59CBCD" w14:textId="77777777" w:rsidR="00804AFF" w:rsidRPr="00C74D28" w:rsidRDefault="00804AFF" w:rsidP="00B40BB6">
            <w:pPr>
              <w:pStyle w:val="Default"/>
              <w:ind w:right="-141"/>
              <w:jc w:val="both"/>
              <w:rPr>
                <w:sz w:val="28"/>
                <w:szCs w:val="28"/>
              </w:rPr>
            </w:pPr>
            <w:r w:rsidRPr="00C74D28">
              <w:rPr>
                <w:sz w:val="28"/>
                <w:szCs w:val="28"/>
                <w:lang w:val="en-US"/>
              </w:rPr>
              <w:t>SD</w:t>
            </w:r>
          </w:p>
        </w:tc>
        <w:tc>
          <w:tcPr>
            <w:tcW w:w="8471" w:type="dxa"/>
          </w:tcPr>
          <w:p w14:paraId="32EC750E" w14:textId="060CA1D6" w:rsidR="00804AFF" w:rsidRPr="00C74D28" w:rsidRDefault="00804AFF" w:rsidP="00B40BB6">
            <w:pPr>
              <w:ind w:left="122" w:hanging="122"/>
              <w:jc w:val="left"/>
              <w:rPr>
                <w:rFonts w:cs="Times New Roman"/>
                <w:szCs w:val="28"/>
                <w:lang w:val="en-US"/>
              </w:rPr>
            </w:pPr>
            <w:r w:rsidRPr="00C74D28">
              <w:rPr>
                <w:rFonts w:cs="Times New Roman"/>
                <w:szCs w:val="28"/>
              </w:rPr>
              <w:t xml:space="preserve">- </w:t>
            </w:r>
            <w:r w:rsidRPr="00C74D28">
              <w:rPr>
                <w:rFonts w:cs="Times New Roman"/>
                <w:szCs w:val="28"/>
                <w:lang w:val="en-US"/>
              </w:rPr>
              <w:t>standard deviation</w:t>
            </w:r>
          </w:p>
        </w:tc>
      </w:tr>
      <w:tr w:rsidR="00804AFF" w:rsidRPr="00D42DED" w14:paraId="73AB2C18" w14:textId="77777777" w:rsidTr="00B40BB6">
        <w:trPr>
          <w:trHeight w:val="124"/>
        </w:trPr>
        <w:tc>
          <w:tcPr>
            <w:tcW w:w="1418" w:type="dxa"/>
          </w:tcPr>
          <w:p w14:paraId="7D4BC287" w14:textId="77777777" w:rsidR="00804AFF" w:rsidRPr="00C74D28" w:rsidRDefault="00804AFF" w:rsidP="00B40BB6">
            <w:pPr>
              <w:pStyle w:val="Default"/>
              <w:ind w:right="-141"/>
              <w:jc w:val="both"/>
              <w:rPr>
                <w:sz w:val="28"/>
                <w:szCs w:val="28"/>
                <w:lang w:val="en-US"/>
              </w:rPr>
            </w:pPr>
            <w:r>
              <w:rPr>
                <w:sz w:val="28"/>
                <w:szCs w:val="28"/>
                <w:lang w:val="en-US"/>
              </w:rPr>
              <w:t>TVP</w:t>
            </w:r>
          </w:p>
        </w:tc>
        <w:tc>
          <w:tcPr>
            <w:tcW w:w="8471" w:type="dxa"/>
          </w:tcPr>
          <w:p w14:paraId="5E72C2E1" w14:textId="65BA612B" w:rsidR="00804AFF" w:rsidRPr="00020251" w:rsidRDefault="00C04A61" w:rsidP="00B40BB6">
            <w:pPr>
              <w:pStyle w:val="a8"/>
              <w:ind w:left="122" w:hanging="122"/>
              <w:rPr>
                <w:sz w:val="28"/>
                <w:szCs w:val="28"/>
                <w:lang w:val="en-US"/>
              </w:rPr>
            </w:pPr>
            <w:r w:rsidRPr="00C04A61">
              <w:rPr>
                <w:sz w:val="28"/>
                <w:szCs w:val="28"/>
                <w:lang w:val="en-US"/>
              </w:rPr>
              <w:t xml:space="preserve">- </w:t>
            </w:r>
            <w:r w:rsidR="00804AFF">
              <w:rPr>
                <w:sz w:val="28"/>
                <w:szCs w:val="28"/>
                <w:lang w:val="en-US"/>
              </w:rPr>
              <w:t xml:space="preserve">Transvaginal puncture, </w:t>
            </w:r>
            <w:r w:rsidR="00804AFF">
              <w:rPr>
                <w:sz w:val="28"/>
                <w:szCs w:val="28"/>
              </w:rPr>
              <w:t>трансвагинальная</w:t>
            </w:r>
            <w:r w:rsidR="00804AFF" w:rsidRPr="00020251">
              <w:rPr>
                <w:sz w:val="28"/>
                <w:szCs w:val="28"/>
                <w:lang w:val="en-US"/>
              </w:rPr>
              <w:t xml:space="preserve"> </w:t>
            </w:r>
            <w:r w:rsidR="00804AFF">
              <w:rPr>
                <w:sz w:val="28"/>
                <w:szCs w:val="28"/>
              </w:rPr>
              <w:t>пункции</w:t>
            </w:r>
            <w:r w:rsidR="00804AFF" w:rsidRPr="00020251">
              <w:rPr>
                <w:sz w:val="28"/>
                <w:szCs w:val="28"/>
                <w:lang w:val="en-US"/>
              </w:rPr>
              <w:t xml:space="preserve"> </w:t>
            </w:r>
            <w:r w:rsidR="00804AFF">
              <w:rPr>
                <w:sz w:val="28"/>
                <w:szCs w:val="28"/>
              </w:rPr>
              <w:t>яичников</w:t>
            </w:r>
          </w:p>
        </w:tc>
      </w:tr>
      <w:bookmarkEnd w:id="4"/>
    </w:tbl>
    <w:p w14:paraId="4FCDAC23" w14:textId="385219AE" w:rsidR="00BE4CD3" w:rsidRPr="00520B97" w:rsidRDefault="00BE4CD3" w:rsidP="00804AFF">
      <w:pPr>
        <w:ind w:left="0" w:right="-141" w:firstLine="567"/>
        <w:rPr>
          <w:rFonts w:cs="Times New Roman"/>
          <w:b/>
          <w:szCs w:val="28"/>
          <w:lang w:val="en-US"/>
        </w:rPr>
      </w:pPr>
    </w:p>
    <w:p w14:paraId="2051AABC" w14:textId="77777777" w:rsidR="00BE4CD3" w:rsidRPr="00520B97" w:rsidRDefault="00BE4CD3" w:rsidP="00804AFF">
      <w:pPr>
        <w:ind w:left="0" w:right="-141" w:firstLine="567"/>
        <w:rPr>
          <w:rFonts w:cs="Times New Roman"/>
          <w:b/>
          <w:szCs w:val="28"/>
          <w:lang w:val="en-US"/>
        </w:rPr>
      </w:pPr>
    </w:p>
    <w:p w14:paraId="780FB6F9" w14:textId="77777777" w:rsidR="00BE4CD3" w:rsidRPr="00520B97" w:rsidRDefault="00BE4CD3" w:rsidP="00804AFF">
      <w:pPr>
        <w:ind w:left="0" w:right="-141" w:firstLine="567"/>
        <w:rPr>
          <w:rFonts w:cs="Times New Roman"/>
          <w:b/>
          <w:szCs w:val="28"/>
          <w:lang w:val="en-US"/>
        </w:rPr>
      </w:pPr>
    </w:p>
    <w:p w14:paraId="0DEB7601" w14:textId="77777777" w:rsidR="00BE4CD3" w:rsidRPr="00520B97" w:rsidRDefault="00BE4CD3" w:rsidP="00804AFF">
      <w:pPr>
        <w:ind w:left="0" w:right="-141" w:firstLine="567"/>
        <w:rPr>
          <w:rFonts w:cs="Times New Roman"/>
          <w:b/>
          <w:szCs w:val="28"/>
          <w:lang w:val="en-US"/>
        </w:rPr>
      </w:pPr>
    </w:p>
    <w:p w14:paraId="1D1ACE78" w14:textId="77777777" w:rsidR="00BE4CD3" w:rsidRPr="00520B97" w:rsidRDefault="00BE4CD3" w:rsidP="00804AFF">
      <w:pPr>
        <w:ind w:left="0" w:right="-141" w:firstLine="567"/>
        <w:rPr>
          <w:rFonts w:cs="Times New Roman"/>
          <w:b/>
          <w:szCs w:val="28"/>
          <w:lang w:val="en-US"/>
        </w:rPr>
      </w:pPr>
    </w:p>
    <w:p w14:paraId="286F9DB9" w14:textId="77777777" w:rsidR="00BE4CD3" w:rsidRPr="00C03B7D" w:rsidRDefault="00BE4CD3" w:rsidP="00804AFF">
      <w:pPr>
        <w:ind w:left="0" w:right="-141" w:firstLine="567"/>
        <w:rPr>
          <w:rFonts w:cs="Times New Roman"/>
          <w:b/>
          <w:szCs w:val="28"/>
          <w:lang w:val="en-US"/>
        </w:rPr>
      </w:pPr>
    </w:p>
    <w:p w14:paraId="6BC56E57" w14:textId="77777777" w:rsidR="00FD27F8" w:rsidRPr="00C03B7D" w:rsidRDefault="00FD27F8" w:rsidP="00804AFF">
      <w:pPr>
        <w:ind w:left="0" w:right="-141" w:firstLine="567"/>
        <w:rPr>
          <w:rFonts w:cs="Times New Roman"/>
          <w:b/>
          <w:szCs w:val="28"/>
          <w:lang w:val="en-US"/>
        </w:rPr>
      </w:pPr>
    </w:p>
    <w:p w14:paraId="41BACAC2" w14:textId="77777777" w:rsidR="00FD27F8" w:rsidRDefault="00FD27F8" w:rsidP="00804AFF">
      <w:pPr>
        <w:ind w:left="0" w:right="-141" w:firstLine="567"/>
        <w:rPr>
          <w:rFonts w:cs="Times New Roman"/>
          <w:b/>
          <w:szCs w:val="28"/>
          <w:lang w:val="en-US"/>
        </w:rPr>
      </w:pPr>
    </w:p>
    <w:p w14:paraId="553ABC13" w14:textId="77777777" w:rsidR="00F95D05" w:rsidRDefault="00F95D05" w:rsidP="00804AFF">
      <w:pPr>
        <w:ind w:left="0" w:right="-141" w:firstLine="567"/>
        <w:rPr>
          <w:rFonts w:cs="Times New Roman"/>
          <w:b/>
          <w:szCs w:val="28"/>
          <w:lang w:val="en-US"/>
        </w:rPr>
      </w:pPr>
    </w:p>
    <w:p w14:paraId="52EFF124" w14:textId="77777777" w:rsidR="00F95D05" w:rsidRDefault="00F95D05" w:rsidP="00804AFF">
      <w:pPr>
        <w:ind w:left="0" w:right="-141" w:firstLine="567"/>
        <w:rPr>
          <w:rFonts w:cs="Times New Roman"/>
          <w:b/>
          <w:szCs w:val="28"/>
          <w:lang w:val="en-US"/>
        </w:rPr>
      </w:pPr>
    </w:p>
    <w:p w14:paraId="370E16C9" w14:textId="77777777" w:rsidR="00F95D05" w:rsidRDefault="00F95D05" w:rsidP="00804AFF">
      <w:pPr>
        <w:ind w:left="0" w:right="-141" w:firstLine="567"/>
        <w:rPr>
          <w:rFonts w:cs="Times New Roman"/>
          <w:b/>
          <w:szCs w:val="28"/>
          <w:lang w:val="en-US"/>
        </w:rPr>
      </w:pPr>
    </w:p>
    <w:p w14:paraId="66401813" w14:textId="77777777" w:rsidR="00F95D05" w:rsidRDefault="00F95D05" w:rsidP="00804AFF">
      <w:pPr>
        <w:ind w:left="0" w:right="-141" w:firstLine="567"/>
        <w:rPr>
          <w:rFonts w:cs="Times New Roman"/>
          <w:b/>
          <w:szCs w:val="28"/>
          <w:lang w:val="en-US"/>
        </w:rPr>
      </w:pPr>
    </w:p>
    <w:p w14:paraId="46E3863B" w14:textId="77777777" w:rsidR="00F95D05" w:rsidRDefault="00F95D05" w:rsidP="00804AFF">
      <w:pPr>
        <w:ind w:left="0" w:right="-141" w:firstLine="567"/>
        <w:rPr>
          <w:rFonts w:cs="Times New Roman"/>
          <w:b/>
          <w:szCs w:val="28"/>
          <w:lang w:val="en-US"/>
        </w:rPr>
      </w:pPr>
    </w:p>
    <w:p w14:paraId="449D6B73" w14:textId="77777777" w:rsidR="00F95D05" w:rsidRDefault="00F95D05" w:rsidP="00804AFF">
      <w:pPr>
        <w:ind w:left="0" w:right="-141" w:firstLine="567"/>
        <w:rPr>
          <w:rFonts w:cs="Times New Roman"/>
          <w:b/>
          <w:szCs w:val="28"/>
          <w:lang w:val="en-US"/>
        </w:rPr>
      </w:pPr>
    </w:p>
    <w:p w14:paraId="59076039" w14:textId="77777777" w:rsidR="00F95D05" w:rsidRDefault="00F95D05" w:rsidP="00804AFF">
      <w:pPr>
        <w:ind w:left="0" w:right="-141" w:firstLine="567"/>
        <w:rPr>
          <w:rFonts w:cs="Times New Roman"/>
          <w:b/>
          <w:szCs w:val="28"/>
          <w:lang w:val="en-US"/>
        </w:rPr>
      </w:pPr>
    </w:p>
    <w:p w14:paraId="1B015726" w14:textId="77777777" w:rsidR="00F95D05" w:rsidRDefault="00F95D05" w:rsidP="00804AFF">
      <w:pPr>
        <w:ind w:left="0" w:right="-141" w:firstLine="567"/>
        <w:rPr>
          <w:rFonts w:cs="Times New Roman"/>
          <w:b/>
          <w:szCs w:val="28"/>
          <w:lang w:val="en-US"/>
        </w:rPr>
      </w:pPr>
    </w:p>
    <w:p w14:paraId="49933338" w14:textId="77777777" w:rsidR="00F95D05" w:rsidRDefault="00F95D05" w:rsidP="00804AFF">
      <w:pPr>
        <w:ind w:left="0" w:right="-141" w:firstLine="567"/>
        <w:rPr>
          <w:rFonts w:cs="Times New Roman"/>
          <w:b/>
          <w:szCs w:val="28"/>
          <w:lang w:val="en-US"/>
        </w:rPr>
      </w:pPr>
    </w:p>
    <w:p w14:paraId="18B4DCAE" w14:textId="77777777" w:rsidR="00F95D05" w:rsidRPr="00804AFF" w:rsidRDefault="00F95D05" w:rsidP="00804AFF">
      <w:pPr>
        <w:ind w:left="0" w:right="-141" w:firstLine="567"/>
        <w:rPr>
          <w:rFonts w:cs="Times New Roman"/>
          <w:b/>
          <w:szCs w:val="28"/>
          <w:lang w:val="en-US"/>
        </w:rPr>
      </w:pPr>
    </w:p>
    <w:p w14:paraId="787F5D88" w14:textId="77777777" w:rsidR="00BE2BCB" w:rsidRPr="00804AFF" w:rsidRDefault="00BE2BCB" w:rsidP="00804AFF">
      <w:pPr>
        <w:ind w:left="0" w:right="-141" w:firstLine="567"/>
        <w:rPr>
          <w:rFonts w:cs="Times New Roman"/>
          <w:b/>
          <w:szCs w:val="28"/>
          <w:lang w:val="en-US"/>
        </w:rPr>
      </w:pPr>
    </w:p>
    <w:p w14:paraId="6F7C09A0" w14:textId="77777777" w:rsidR="00BE2BCB" w:rsidRPr="00804AFF" w:rsidRDefault="00BE2BCB" w:rsidP="00804AFF">
      <w:pPr>
        <w:ind w:left="0" w:right="-141" w:firstLine="567"/>
        <w:rPr>
          <w:rFonts w:cs="Times New Roman"/>
          <w:b/>
          <w:szCs w:val="28"/>
          <w:lang w:val="en-US"/>
        </w:rPr>
      </w:pPr>
    </w:p>
    <w:p w14:paraId="4572F96F" w14:textId="77777777" w:rsidR="00BE2BCB" w:rsidRPr="00804AFF" w:rsidRDefault="00BE2BCB" w:rsidP="00804AFF">
      <w:pPr>
        <w:ind w:left="0" w:right="-141" w:firstLine="567"/>
        <w:rPr>
          <w:rFonts w:cs="Times New Roman"/>
          <w:b/>
          <w:szCs w:val="28"/>
          <w:lang w:val="en-US"/>
        </w:rPr>
      </w:pPr>
    </w:p>
    <w:p w14:paraId="05A4C5ED" w14:textId="77777777" w:rsidR="00BE2BCB" w:rsidRPr="00804AFF" w:rsidRDefault="00BE2BCB" w:rsidP="00804AFF">
      <w:pPr>
        <w:ind w:left="0" w:right="-141" w:firstLine="567"/>
        <w:rPr>
          <w:rFonts w:cs="Times New Roman"/>
          <w:b/>
          <w:szCs w:val="28"/>
          <w:lang w:val="en-US"/>
        </w:rPr>
      </w:pPr>
    </w:p>
    <w:p w14:paraId="30A977B5" w14:textId="77777777" w:rsidR="00BE2BCB" w:rsidRPr="00804AFF" w:rsidRDefault="00BE2BCB" w:rsidP="00804AFF">
      <w:pPr>
        <w:ind w:left="0" w:right="-141" w:firstLine="567"/>
        <w:rPr>
          <w:rFonts w:cs="Times New Roman"/>
          <w:b/>
          <w:szCs w:val="28"/>
          <w:lang w:val="en-US"/>
        </w:rPr>
      </w:pPr>
    </w:p>
    <w:p w14:paraId="014F2AFE" w14:textId="77777777" w:rsidR="00BE2BCB" w:rsidRPr="00804AFF" w:rsidRDefault="00BE2BCB" w:rsidP="00804AFF">
      <w:pPr>
        <w:ind w:left="0" w:right="-141" w:firstLine="567"/>
        <w:rPr>
          <w:rFonts w:cs="Times New Roman"/>
          <w:b/>
          <w:szCs w:val="28"/>
          <w:lang w:val="en-US"/>
        </w:rPr>
      </w:pPr>
    </w:p>
    <w:p w14:paraId="52FBBC57" w14:textId="77777777" w:rsidR="00BE2BCB" w:rsidRPr="00804AFF" w:rsidRDefault="00BE2BCB" w:rsidP="00804AFF">
      <w:pPr>
        <w:ind w:left="0" w:right="-141" w:firstLine="567"/>
        <w:rPr>
          <w:rFonts w:cs="Times New Roman"/>
          <w:b/>
          <w:szCs w:val="28"/>
          <w:lang w:val="en-US"/>
        </w:rPr>
      </w:pPr>
    </w:p>
    <w:p w14:paraId="0FAFE557" w14:textId="77777777" w:rsidR="00BE2BCB" w:rsidRPr="00804AFF" w:rsidRDefault="00BE2BCB" w:rsidP="00804AFF">
      <w:pPr>
        <w:ind w:left="0" w:right="-141" w:firstLine="567"/>
        <w:rPr>
          <w:rFonts w:cs="Times New Roman"/>
          <w:b/>
          <w:szCs w:val="28"/>
          <w:lang w:val="en-US"/>
        </w:rPr>
      </w:pPr>
    </w:p>
    <w:p w14:paraId="4F8EF72F" w14:textId="77777777" w:rsidR="00BE2BCB" w:rsidRPr="00804AFF" w:rsidRDefault="00BE2BCB" w:rsidP="00804AFF">
      <w:pPr>
        <w:ind w:left="0" w:right="-141" w:firstLine="567"/>
        <w:rPr>
          <w:rFonts w:cs="Times New Roman"/>
          <w:b/>
          <w:szCs w:val="28"/>
          <w:lang w:val="en-US"/>
        </w:rPr>
      </w:pPr>
    </w:p>
    <w:p w14:paraId="356BDCAF" w14:textId="77777777" w:rsidR="00BE2BCB" w:rsidRPr="005060B1" w:rsidRDefault="00BE2BCB" w:rsidP="00804AFF">
      <w:pPr>
        <w:ind w:left="0" w:right="-141" w:firstLine="567"/>
        <w:rPr>
          <w:rFonts w:cs="Times New Roman"/>
          <w:b/>
          <w:szCs w:val="28"/>
          <w:lang w:val="en-US"/>
        </w:rPr>
      </w:pPr>
    </w:p>
    <w:p w14:paraId="2B4F9991" w14:textId="77777777" w:rsidR="00B40BB6" w:rsidRPr="005060B1" w:rsidRDefault="00B40BB6" w:rsidP="00804AFF">
      <w:pPr>
        <w:ind w:left="0" w:right="-141" w:firstLine="567"/>
        <w:rPr>
          <w:rFonts w:cs="Times New Roman"/>
          <w:b/>
          <w:szCs w:val="28"/>
          <w:lang w:val="en-US"/>
        </w:rPr>
      </w:pPr>
    </w:p>
    <w:p w14:paraId="27C32633" w14:textId="77777777" w:rsidR="00B40BB6" w:rsidRPr="005060B1" w:rsidRDefault="00B40BB6" w:rsidP="00804AFF">
      <w:pPr>
        <w:ind w:left="0" w:right="-141" w:firstLine="567"/>
        <w:rPr>
          <w:rFonts w:cs="Times New Roman"/>
          <w:b/>
          <w:szCs w:val="28"/>
          <w:lang w:val="en-US"/>
        </w:rPr>
      </w:pPr>
    </w:p>
    <w:p w14:paraId="049D4C5F" w14:textId="77777777" w:rsidR="00B40BB6" w:rsidRPr="005060B1" w:rsidRDefault="00B40BB6" w:rsidP="00804AFF">
      <w:pPr>
        <w:ind w:left="0" w:right="-141" w:firstLine="567"/>
        <w:rPr>
          <w:rFonts w:cs="Times New Roman"/>
          <w:b/>
          <w:szCs w:val="28"/>
          <w:lang w:val="en-US"/>
        </w:rPr>
      </w:pPr>
    </w:p>
    <w:p w14:paraId="417DD907" w14:textId="77777777" w:rsidR="00382661" w:rsidRPr="00434B52" w:rsidRDefault="00382661" w:rsidP="00C04A61">
      <w:pPr>
        <w:ind w:left="0" w:right="-141" w:firstLine="0"/>
        <w:jc w:val="center"/>
        <w:rPr>
          <w:rFonts w:cs="Times New Roman"/>
          <w:b/>
          <w:szCs w:val="28"/>
          <w:lang w:val="en-US"/>
        </w:rPr>
      </w:pPr>
    </w:p>
    <w:p w14:paraId="26378B77" w14:textId="77777777" w:rsidR="00382661" w:rsidRPr="00434B52" w:rsidRDefault="00382661" w:rsidP="00C04A61">
      <w:pPr>
        <w:ind w:left="0" w:right="-141" w:firstLine="0"/>
        <w:jc w:val="center"/>
        <w:rPr>
          <w:rFonts w:cs="Times New Roman"/>
          <w:b/>
          <w:szCs w:val="28"/>
          <w:lang w:val="en-US"/>
        </w:rPr>
      </w:pPr>
    </w:p>
    <w:p w14:paraId="7F4804D1" w14:textId="5BB768AD" w:rsidR="00BE4CD3" w:rsidRDefault="006F64BF" w:rsidP="001C294C">
      <w:pPr>
        <w:ind w:left="0" w:right="-1" w:firstLine="0"/>
        <w:jc w:val="center"/>
        <w:rPr>
          <w:rFonts w:cs="Times New Roman"/>
          <w:b/>
          <w:szCs w:val="28"/>
        </w:rPr>
      </w:pPr>
      <w:r>
        <w:rPr>
          <w:rFonts w:cs="Times New Roman"/>
          <w:b/>
          <w:szCs w:val="28"/>
        </w:rPr>
        <w:t>В</w:t>
      </w:r>
      <w:r w:rsidR="00BE4CD3" w:rsidRPr="00C74D28">
        <w:rPr>
          <w:rFonts w:cs="Times New Roman"/>
          <w:b/>
          <w:szCs w:val="28"/>
        </w:rPr>
        <w:t>ВЕДЕНИЕ</w:t>
      </w:r>
    </w:p>
    <w:p w14:paraId="3229A143" w14:textId="77777777" w:rsidR="005C03F5" w:rsidRPr="00C74D28" w:rsidRDefault="005C03F5" w:rsidP="005C03F5">
      <w:pPr>
        <w:ind w:left="0" w:right="-141" w:firstLine="567"/>
        <w:jc w:val="center"/>
        <w:rPr>
          <w:rFonts w:cs="Times New Roman"/>
          <w:b/>
          <w:szCs w:val="28"/>
        </w:rPr>
      </w:pPr>
    </w:p>
    <w:p w14:paraId="2B443979" w14:textId="5C2C77A6" w:rsidR="008072D9" w:rsidRPr="00C74D28" w:rsidRDefault="008072D9" w:rsidP="00B40BB6">
      <w:pPr>
        <w:pStyle w:val="ab"/>
        <w:tabs>
          <w:tab w:val="left" w:pos="993"/>
        </w:tabs>
        <w:spacing w:after="0" w:line="240" w:lineRule="auto"/>
        <w:ind w:right="-1" w:firstLine="709"/>
        <w:jc w:val="both"/>
        <w:rPr>
          <w:rFonts w:ascii="Times New Roman" w:hAnsi="Times New Roman" w:cs="Times New Roman"/>
          <w:sz w:val="28"/>
          <w:szCs w:val="28"/>
          <w:lang w:val="kk-KZ"/>
        </w:rPr>
      </w:pPr>
      <w:bookmarkStart w:id="5" w:name="_Hlk121339743"/>
      <w:r w:rsidRPr="00C74D28">
        <w:rPr>
          <w:rFonts w:ascii="Times New Roman" w:hAnsi="Times New Roman" w:cs="Times New Roman"/>
          <w:sz w:val="28"/>
          <w:szCs w:val="28"/>
          <w:lang w:val="kk-KZ"/>
        </w:rPr>
        <w:lastRenderedPageBreak/>
        <w:t xml:space="preserve">Бесплодие – отсутствие беременности в течение 12 месяцев у пары репродуктивного возраста, </w:t>
      </w:r>
      <w:r>
        <w:rPr>
          <w:rFonts w:ascii="Times New Roman" w:hAnsi="Times New Roman" w:cs="Times New Roman"/>
          <w:sz w:val="28"/>
          <w:szCs w:val="28"/>
          <w:lang w:val="kk-KZ"/>
        </w:rPr>
        <w:t xml:space="preserve">не применяющих средства контрацепции </w:t>
      </w:r>
      <w:r w:rsidRPr="00C74D28">
        <w:rPr>
          <w:rFonts w:ascii="Times New Roman" w:hAnsi="Times New Roman" w:cs="Times New Roman"/>
          <w:sz w:val="28"/>
          <w:szCs w:val="28"/>
          <w:lang w:val="kk-KZ"/>
        </w:rPr>
        <w:t xml:space="preserve">при регулярной половой жизни. Частота бесплодия, по данным </w:t>
      </w:r>
      <w:r>
        <w:rPr>
          <w:rFonts w:ascii="Times New Roman" w:hAnsi="Times New Roman" w:cs="Times New Roman"/>
          <w:sz w:val="28"/>
          <w:szCs w:val="28"/>
          <w:lang w:val="kk-KZ"/>
        </w:rPr>
        <w:t>исследователей</w:t>
      </w:r>
      <w:r w:rsidRPr="00C74D28">
        <w:rPr>
          <w:rFonts w:ascii="Times New Roman" w:hAnsi="Times New Roman" w:cs="Times New Roman"/>
          <w:sz w:val="28"/>
          <w:szCs w:val="28"/>
          <w:lang w:val="kk-KZ"/>
        </w:rPr>
        <w:t xml:space="preserve"> колеблется 15-18% и не имеет тенденции к снижению</w:t>
      </w:r>
      <w:r>
        <w:rPr>
          <w:rFonts w:ascii="Times New Roman" w:hAnsi="Times New Roman" w:cs="Times New Roman"/>
          <w:sz w:val="28"/>
          <w:szCs w:val="28"/>
          <w:lang w:val="kk-KZ"/>
        </w:rPr>
        <w:t xml:space="preserve"> </w:t>
      </w:r>
      <w:r w:rsidR="00B40BB6">
        <w:rPr>
          <w:rFonts w:ascii="Times New Roman" w:hAnsi="Times New Roman" w:cs="Times New Roman"/>
          <w:sz w:val="28"/>
          <w:szCs w:val="28"/>
          <w:lang w:val="kk-KZ"/>
        </w:rPr>
        <w:t>[1]</w:t>
      </w:r>
      <w:r w:rsidRPr="00C74D28">
        <w:rPr>
          <w:rFonts w:ascii="Times New Roman" w:hAnsi="Times New Roman" w:cs="Times New Roman"/>
          <w:sz w:val="28"/>
          <w:szCs w:val="28"/>
          <w:lang w:val="kk-KZ"/>
        </w:rPr>
        <w:t xml:space="preserve">. В Казахстане, по </w:t>
      </w:r>
      <w:r w:rsidRPr="005060B1">
        <w:rPr>
          <w:rFonts w:ascii="Times New Roman" w:hAnsi="Times New Roman" w:cs="Times New Roman"/>
          <w:sz w:val="28"/>
          <w:szCs w:val="28"/>
          <w:lang w:val="kk-KZ"/>
        </w:rPr>
        <w:t>данным литературы</w:t>
      </w:r>
      <w:r w:rsidRPr="00C74D28">
        <w:rPr>
          <w:rFonts w:ascii="Times New Roman" w:hAnsi="Times New Roman" w:cs="Times New Roman"/>
          <w:sz w:val="28"/>
          <w:szCs w:val="28"/>
          <w:lang w:val="kk-KZ"/>
        </w:rPr>
        <w:t>, частота бесплодия достигает 20% и так же не снижается</w:t>
      </w:r>
      <w:r>
        <w:rPr>
          <w:rFonts w:ascii="Times New Roman" w:hAnsi="Times New Roman" w:cs="Times New Roman"/>
          <w:sz w:val="28"/>
          <w:szCs w:val="28"/>
          <w:lang w:val="kk-KZ"/>
        </w:rPr>
        <w:t>.</w:t>
      </w:r>
      <w:r w:rsidRPr="00C74D28">
        <w:rPr>
          <w:rFonts w:ascii="Times New Roman" w:hAnsi="Times New Roman" w:cs="Times New Roman"/>
          <w:sz w:val="28"/>
          <w:szCs w:val="28"/>
          <w:lang w:val="kk-KZ"/>
        </w:rPr>
        <w:t xml:space="preserve"> </w:t>
      </w:r>
      <w:r>
        <w:rPr>
          <w:rFonts w:ascii="Times New Roman" w:hAnsi="Times New Roman" w:cs="Times New Roman"/>
          <w:sz w:val="28"/>
          <w:szCs w:val="28"/>
          <w:lang w:val="kk-KZ"/>
        </w:rPr>
        <w:t>На сегодняшний день</w:t>
      </w:r>
      <w:r w:rsidRPr="00C74D28">
        <w:rPr>
          <w:rFonts w:ascii="Times New Roman" w:hAnsi="Times New Roman" w:cs="Times New Roman"/>
          <w:sz w:val="28"/>
          <w:szCs w:val="28"/>
          <w:lang w:val="kk-KZ"/>
        </w:rPr>
        <w:t xml:space="preserve"> применени</w:t>
      </w:r>
      <w:r>
        <w:rPr>
          <w:rFonts w:ascii="Times New Roman" w:hAnsi="Times New Roman" w:cs="Times New Roman"/>
          <w:sz w:val="28"/>
          <w:szCs w:val="28"/>
          <w:lang w:val="kk-KZ"/>
        </w:rPr>
        <w:t>е</w:t>
      </w:r>
      <w:r w:rsidRPr="00C74D28">
        <w:rPr>
          <w:rFonts w:ascii="Times New Roman" w:hAnsi="Times New Roman" w:cs="Times New Roman"/>
          <w:sz w:val="28"/>
          <w:szCs w:val="28"/>
          <w:lang w:val="kk-KZ"/>
        </w:rPr>
        <w:t xml:space="preserve"> вспомогательных репродуктивных технологий (далее ВРТ) </w:t>
      </w:r>
      <w:r>
        <w:rPr>
          <w:rFonts w:ascii="Times New Roman" w:hAnsi="Times New Roman" w:cs="Times New Roman"/>
          <w:sz w:val="28"/>
          <w:szCs w:val="28"/>
          <w:lang w:val="kk-KZ"/>
        </w:rPr>
        <w:t xml:space="preserve">является наиболее </w:t>
      </w:r>
      <w:r w:rsidRPr="00C74D28">
        <w:rPr>
          <w:rFonts w:ascii="Times New Roman" w:hAnsi="Times New Roman" w:cs="Times New Roman"/>
          <w:sz w:val="28"/>
          <w:szCs w:val="28"/>
          <w:lang w:val="kk-KZ"/>
        </w:rPr>
        <w:t>эффективн</w:t>
      </w:r>
      <w:r>
        <w:rPr>
          <w:rFonts w:ascii="Times New Roman" w:hAnsi="Times New Roman" w:cs="Times New Roman"/>
          <w:sz w:val="28"/>
          <w:szCs w:val="28"/>
          <w:lang w:val="kk-KZ"/>
        </w:rPr>
        <w:t>ым</w:t>
      </w:r>
      <w:r w:rsidRPr="00C74D28">
        <w:rPr>
          <w:rFonts w:ascii="Times New Roman" w:hAnsi="Times New Roman" w:cs="Times New Roman"/>
          <w:sz w:val="28"/>
          <w:szCs w:val="28"/>
          <w:lang w:val="kk-KZ"/>
        </w:rPr>
        <w:t xml:space="preserve"> способ</w:t>
      </w:r>
      <w:r>
        <w:rPr>
          <w:rFonts w:ascii="Times New Roman" w:hAnsi="Times New Roman" w:cs="Times New Roman"/>
          <w:sz w:val="28"/>
          <w:szCs w:val="28"/>
          <w:lang w:val="kk-KZ"/>
        </w:rPr>
        <w:t>ом</w:t>
      </w:r>
      <w:r w:rsidRPr="00C74D28">
        <w:rPr>
          <w:rFonts w:ascii="Times New Roman" w:hAnsi="Times New Roman" w:cs="Times New Roman"/>
          <w:sz w:val="28"/>
          <w:szCs w:val="28"/>
          <w:lang w:val="kk-KZ"/>
        </w:rPr>
        <w:t xml:space="preserve"> преод</w:t>
      </w:r>
      <w:r>
        <w:rPr>
          <w:rFonts w:ascii="Times New Roman" w:hAnsi="Times New Roman" w:cs="Times New Roman"/>
          <w:sz w:val="28"/>
          <w:szCs w:val="28"/>
          <w:lang w:val="kk-KZ"/>
        </w:rPr>
        <w:t>о</w:t>
      </w:r>
      <w:r w:rsidRPr="00C74D28">
        <w:rPr>
          <w:rFonts w:ascii="Times New Roman" w:hAnsi="Times New Roman" w:cs="Times New Roman"/>
          <w:sz w:val="28"/>
          <w:szCs w:val="28"/>
          <w:lang w:val="kk-KZ"/>
        </w:rPr>
        <w:t>ления бесплодия</w:t>
      </w:r>
      <w:r w:rsidR="00B40BB6">
        <w:rPr>
          <w:rFonts w:ascii="Times New Roman" w:hAnsi="Times New Roman" w:cs="Times New Roman"/>
          <w:sz w:val="28"/>
          <w:szCs w:val="28"/>
          <w:lang w:val="kk-KZ"/>
        </w:rPr>
        <w:t xml:space="preserve"> [</w:t>
      </w:r>
      <w:r w:rsidR="00993DB3">
        <w:rPr>
          <w:rFonts w:ascii="Times New Roman" w:hAnsi="Times New Roman" w:cs="Times New Roman"/>
          <w:sz w:val="28"/>
          <w:szCs w:val="28"/>
          <w:lang w:val="kk-KZ"/>
        </w:rPr>
        <w:t>2</w:t>
      </w:r>
      <w:r w:rsidR="00B40BB6">
        <w:rPr>
          <w:rFonts w:ascii="Times New Roman" w:hAnsi="Times New Roman" w:cs="Times New Roman"/>
          <w:sz w:val="28"/>
          <w:szCs w:val="28"/>
          <w:lang w:val="kk-KZ"/>
        </w:rPr>
        <w:t>]</w:t>
      </w:r>
      <w:r>
        <w:rPr>
          <w:rFonts w:ascii="Times New Roman" w:hAnsi="Times New Roman" w:cs="Times New Roman"/>
          <w:sz w:val="28"/>
          <w:szCs w:val="28"/>
          <w:lang w:val="kk-KZ"/>
        </w:rPr>
        <w:t>.</w:t>
      </w:r>
      <w:r w:rsidRPr="00C74D28">
        <w:rPr>
          <w:rFonts w:ascii="Times New Roman" w:hAnsi="Times New Roman" w:cs="Times New Roman"/>
          <w:sz w:val="28"/>
          <w:szCs w:val="28"/>
          <w:lang w:val="kk-KZ"/>
        </w:rPr>
        <w:t xml:space="preserve"> </w:t>
      </w:r>
    </w:p>
    <w:p w14:paraId="735D97FE" w14:textId="11BDF56A" w:rsidR="008072D9" w:rsidRPr="003F64E2" w:rsidRDefault="008072D9" w:rsidP="00B40BB6">
      <w:pPr>
        <w:pStyle w:val="ab"/>
        <w:tabs>
          <w:tab w:val="left" w:pos="993"/>
        </w:tabs>
        <w:spacing w:after="0" w:line="240" w:lineRule="auto"/>
        <w:ind w:right="-1" w:firstLine="709"/>
        <w:jc w:val="both"/>
        <w:rPr>
          <w:rFonts w:ascii="Times New Roman" w:hAnsi="Times New Roman" w:cs="Times New Roman"/>
          <w:color w:val="000000"/>
          <w:sz w:val="28"/>
          <w:szCs w:val="28"/>
          <w:shd w:val="clear" w:color="auto" w:fill="FFFFFF"/>
        </w:rPr>
      </w:pPr>
      <w:r w:rsidRPr="00C74D28">
        <w:rPr>
          <w:rFonts w:ascii="Times New Roman" w:hAnsi="Times New Roman" w:cs="Times New Roman"/>
          <w:sz w:val="28"/>
          <w:szCs w:val="28"/>
          <w:lang w:val="kk-KZ"/>
        </w:rPr>
        <w:t xml:space="preserve">Несмотря на бурное развитие вспомогательных репродуктивных технологий, появление новых методов, результативность программ </w:t>
      </w:r>
      <w:r>
        <w:rPr>
          <w:rFonts w:ascii="Times New Roman" w:hAnsi="Times New Roman" w:cs="Times New Roman"/>
          <w:sz w:val="28"/>
          <w:szCs w:val="28"/>
          <w:lang w:val="kk-KZ"/>
        </w:rPr>
        <w:t xml:space="preserve">колеблется в разных странах, но </w:t>
      </w:r>
      <w:r w:rsidRPr="00C74D28">
        <w:rPr>
          <w:rFonts w:ascii="Times New Roman" w:hAnsi="Times New Roman" w:cs="Times New Roman"/>
          <w:sz w:val="28"/>
          <w:szCs w:val="28"/>
          <w:lang w:val="kk-KZ"/>
        </w:rPr>
        <w:t xml:space="preserve">в целом </w:t>
      </w:r>
      <w:r>
        <w:rPr>
          <w:rFonts w:ascii="Times New Roman" w:hAnsi="Times New Roman" w:cs="Times New Roman"/>
          <w:sz w:val="28"/>
          <w:szCs w:val="28"/>
          <w:lang w:val="kk-KZ"/>
        </w:rPr>
        <w:t xml:space="preserve">остается стабильной </w:t>
      </w:r>
      <w:r w:rsidR="00B40BB6">
        <w:rPr>
          <w:rFonts w:ascii="Times New Roman" w:hAnsi="Times New Roman" w:cs="Times New Roman"/>
          <w:sz w:val="28"/>
          <w:szCs w:val="28"/>
          <w:lang w:val="kk-KZ"/>
        </w:rPr>
        <w:t>[</w:t>
      </w:r>
      <w:r w:rsidR="00993DB3">
        <w:rPr>
          <w:rFonts w:ascii="Times New Roman" w:hAnsi="Times New Roman" w:cs="Times New Roman"/>
          <w:sz w:val="28"/>
          <w:szCs w:val="28"/>
          <w:lang w:val="kk-KZ"/>
        </w:rPr>
        <w:t>3</w:t>
      </w:r>
      <w:r w:rsidR="00B40BB6">
        <w:rPr>
          <w:rFonts w:ascii="Times New Roman" w:hAnsi="Times New Roman" w:cs="Times New Roman"/>
          <w:sz w:val="28"/>
          <w:szCs w:val="28"/>
          <w:lang w:val="kk-KZ"/>
        </w:rPr>
        <w:t>]</w:t>
      </w:r>
      <w:r w:rsidRPr="00C74D28">
        <w:rPr>
          <w:rFonts w:ascii="Times New Roman" w:hAnsi="Times New Roman" w:cs="Times New Roman"/>
          <w:sz w:val="28"/>
          <w:szCs w:val="28"/>
          <w:lang w:val="kk-KZ"/>
        </w:rPr>
        <w:t>. Основная причина неудач – старший репродуктивный возраст пациенток, обращающихся за помощью</w:t>
      </w:r>
      <w:r>
        <w:rPr>
          <w:rFonts w:ascii="Times New Roman" w:hAnsi="Times New Roman" w:cs="Times New Roman"/>
          <w:sz w:val="28"/>
          <w:szCs w:val="28"/>
          <w:lang w:val="kk-KZ"/>
        </w:rPr>
        <w:t xml:space="preserve"> в клиники репродукции.  </w:t>
      </w:r>
      <w:r w:rsidRPr="00C74D28">
        <w:rPr>
          <w:rFonts w:ascii="Times New Roman" w:hAnsi="Times New Roman" w:cs="Times New Roman"/>
          <w:color w:val="000000"/>
          <w:sz w:val="28"/>
          <w:szCs w:val="28"/>
          <w:shd w:val="clear" w:color="auto" w:fill="FFFFFF"/>
        </w:rPr>
        <w:t>Хорошо известно, что плодовитость начинает снижаться уже к 30 годам, еще быстрее это снижение отмечается в возрасте 37 лет</w:t>
      </w:r>
      <w:r w:rsidRPr="00C74D28">
        <w:rPr>
          <w:rFonts w:ascii="Times New Roman" w:hAnsi="Times New Roman" w:cs="Times New Roman"/>
          <w:sz w:val="28"/>
          <w:szCs w:val="28"/>
          <w:lang w:val="kk-KZ"/>
        </w:rPr>
        <w:t xml:space="preserve"> </w:t>
      </w:r>
      <w:r w:rsidR="00993DB3">
        <w:rPr>
          <w:rFonts w:ascii="Times New Roman" w:hAnsi="Times New Roman" w:cs="Times New Roman"/>
          <w:sz w:val="28"/>
          <w:szCs w:val="28"/>
          <w:lang w:val="kk-KZ"/>
        </w:rPr>
        <w:t>[4-6</w:t>
      </w:r>
      <w:r w:rsidR="00B40BB6">
        <w:rPr>
          <w:rFonts w:ascii="Times New Roman" w:hAnsi="Times New Roman" w:cs="Times New Roman"/>
          <w:sz w:val="28"/>
          <w:szCs w:val="28"/>
          <w:lang w:val="kk-KZ"/>
        </w:rPr>
        <w:t>]</w:t>
      </w:r>
      <w:r w:rsidRPr="00C74D28">
        <w:rPr>
          <w:rFonts w:ascii="Times New Roman" w:hAnsi="Times New Roman" w:cs="Times New Roman"/>
          <w:sz w:val="28"/>
          <w:szCs w:val="28"/>
          <w:lang w:val="kk-KZ"/>
        </w:rPr>
        <w:t>.</w:t>
      </w:r>
      <w:r>
        <w:rPr>
          <w:rFonts w:ascii="Times New Roman" w:hAnsi="Times New Roman" w:cs="Times New Roman"/>
          <w:sz w:val="28"/>
          <w:szCs w:val="28"/>
          <w:lang w:val="kk-KZ"/>
        </w:rPr>
        <w:t xml:space="preserve"> Об этом свидетельствуют многочисленные публикац</w:t>
      </w:r>
      <w:r w:rsidR="006B3724">
        <w:rPr>
          <w:rFonts w:ascii="Times New Roman" w:hAnsi="Times New Roman" w:cs="Times New Roman"/>
          <w:sz w:val="28"/>
          <w:szCs w:val="28"/>
        </w:rPr>
        <w:t>ии</w:t>
      </w:r>
      <w:r>
        <w:rPr>
          <w:rFonts w:ascii="Times New Roman" w:hAnsi="Times New Roman" w:cs="Times New Roman"/>
          <w:sz w:val="28"/>
          <w:szCs w:val="28"/>
          <w:lang w:val="kk-KZ"/>
        </w:rPr>
        <w:t xml:space="preserve">, отчеты мировых ассоциаций </w:t>
      </w:r>
      <w:r w:rsidR="00B40BB6">
        <w:rPr>
          <w:rFonts w:ascii="Times New Roman" w:hAnsi="Times New Roman" w:cs="Times New Roman"/>
          <w:sz w:val="28"/>
          <w:szCs w:val="28"/>
          <w:lang w:val="kk-KZ"/>
        </w:rPr>
        <w:t>[</w:t>
      </w:r>
      <w:r w:rsidR="00993DB3">
        <w:rPr>
          <w:rFonts w:ascii="Times New Roman" w:hAnsi="Times New Roman" w:cs="Times New Roman"/>
          <w:sz w:val="28"/>
          <w:szCs w:val="28"/>
          <w:lang w:val="kk-KZ"/>
        </w:rPr>
        <w:t>7, 8</w:t>
      </w:r>
      <w:r w:rsidR="00B40BB6">
        <w:rPr>
          <w:rFonts w:ascii="Times New Roman" w:hAnsi="Times New Roman" w:cs="Times New Roman"/>
          <w:sz w:val="28"/>
          <w:szCs w:val="28"/>
          <w:lang w:val="kk-KZ"/>
        </w:rPr>
        <w:t>]</w:t>
      </w:r>
      <w:r>
        <w:rPr>
          <w:rFonts w:ascii="Times New Roman" w:hAnsi="Times New Roman" w:cs="Times New Roman"/>
          <w:color w:val="000000"/>
          <w:sz w:val="28"/>
          <w:szCs w:val="28"/>
          <w:shd w:val="clear" w:color="auto" w:fill="FFFFFF"/>
        </w:rPr>
        <w:t xml:space="preserve">, </w:t>
      </w:r>
      <w:r w:rsidRPr="003F64E2">
        <w:rPr>
          <w:rFonts w:ascii="Times New Roman" w:hAnsi="Times New Roman" w:cs="Times New Roman"/>
          <w:color w:val="000000"/>
          <w:sz w:val="28"/>
          <w:szCs w:val="28"/>
          <w:shd w:val="clear" w:color="auto" w:fill="FFFFFF"/>
        </w:rPr>
        <w:t>данны</w:t>
      </w:r>
      <w:r>
        <w:rPr>
          <w:rFonts w:ascii="Times New Roman" w:hAnsi="Times New Roman" w:cs="Times New Roman"/>
          <w:color w:val="000000"/>
          <w:sz w:val="28"/>
          <w:szCs w:val="28"/>
          <w:shd w:val="clear" w:color="auto" w:fill="FFFFFF"/>
        </w:rPr>
        <w:t>е</w:t>
      </w:r>
      <w:r w:rsidRPr="003F64E2">
        <w:rPr>
          <w:rFonts w:ascii="Times New Roman" w:hAnsi="Times New Roman" w:cs="Times New Roman"/>
          <w:color w:val="000000"/>
          <w:sz w:val="28"/>
          <w:szCs w:val="28"/>
          <w:shd w:val="clear" w:color="auto" w:fill="FFFFFF"/>
        </w:rPr>
        <w:t xml:space="preserve"> Казахстанской ассоциации репродуктивной медицины (КАРМ)</w:t>
      </w:r>
      <w:r w:rsidR="00B40BB6">
        <w:rPr>
          <w:rFonts w:ascii="Times New Roman" w:hAnsi="Times New Roman" w:cs="Times New Roman"/>
          <w:color w:val="000000"/>
          <w:sz w:val="28"/>
          <w:szCs w:val="28"/>
          <w:shd w:val="clear" w:color="auto" w:fill="FFFFFF"/>
        </w:rPr>
        <w:t xml:space="preserve"> </w:t>
      </w:r>
      <w:r w:rsidR="00B40BB6">
        <w:rPr>
          <w:rFonts w:ascii="Times New Roman" w:hAnsi="Times New Roman" w:cs="Times New Roman"/>
          <w:sz w:val="28"/>
          <w:szCs w:val="28"/>
          <w:lang w:val="kk-KZ"/>
        </w:rPr>
        <w:t>[</w:t>
      </w:r>
      <w:r w:rsidR="00993DB3">
        <w:rPr>
          <w:rFonts w:ascii="Times New Roman" w:hAnsi="Times New Roman" w:cs="Times New Roman"/>
          <w:sz w:val="28"/>
          <w:szCs w:val="28"/>
          <w:lang w:val="kk-KZ"/>
        </w:rPr>
        <w:t>9</w:t>
      </w:r>
      <w:r w:rsidR="00B40BB6">
        <w:rPr>
          <w:rFonts w:ascii="Times New Roman" w:hAnsi="Times New Roman" w:cs="Times New Roman"/>
          <w:sz w:val="28"/>
          <w:szCs w:val="28"/>
          <w:lang w:val="kk-KZ"/>
        </w:rPr>
        <w:t>]</w:t>
      </w:r>
      <w:r w:rsidRPr="003F64E2">
        <w:rPr>
          <w:rFonts w:ascii="Times New Roman" w:hAnsi="Times New Roman" w:cs="Times New Roman"/>
          <w:color w:val="000000"/>
          <w:sz w:val="28"/>
          <w:szCs w:val="28"/>
          <w:shd w:val="clear" w:color="auto" w:fill="FFFFFF"/>
        </w:rPr>
        <w:t xml:space="preserve">. </w:t>
      </w:r>
    </w:p>
    <w:p w14:paraId="689CDE96" w14:textId="58DA7222" w:rsidR="008072D9" w:rsidRDefault="008072D9" w:rsidP="00B40BB6">
      <w:pPr>
        <w:tabs>
          <w:tab w:val="left" w:pos="993"/>
        </w:tabs>
        <w:ind w:left="0" w:right="-1" w:firstLine="709"/>
        <w:rPr>
          <w:rFonts w:cs="Times New Roman"/>
          <w:szCs w:val="28"/>
          <w:lang w:val="kk-KZ"/>
        </w:rPr>
      </w:pPr>
      <w:r w:rsidRPr="00C74D28">
        <w:rPr>
          <w:rFonts w:cs="Times New Roman"/>
          <w:szCs w:val="28"/>
          <w:lang w:val="kk-KZ"/>
        </w:rPr>
        <w:t xml:space="preserve">Успешное завершение процедур ВРТ зависит от множества факторов: </w:t>
      </w:r>
      <w:r>
        <w:rPr>
          <w:rFonts w:cs="Times New Roman"/>
          <w:szCs w:val="28"/>
          <w:lang w:val="kk-KZ"/>
        </w:rPr>
        <w:t>причин</w:t>
      </w:r>
      <w:r w:rsidRPr="00C74D28">
        <w:rPr>
          <w:rFonts w:cs="Times New Roman"/>
          <w:szCs w:val="28"/>
          <w:lang w:val="kk-KZ"/>
        </w:rPr>
        <w:t xml:space="preserve"> бесплодия, возраста супругов, качества и количества эмбрионов и других</w:t>
      </w:r>
      <w:r w:rsidR="00B40BB6">
        <w:rPr>
          <w:rFonts w:cs="Times New Roman"/>
          <w:szCs w:val="28"/>
          <w:lang w:val="kk-KZ"/>
        </w:rPr>
        <w:t xml:space="preserve"> [</w:t>
      </w:r>
      <w:r w:rsidR="00993DB3">
        <w:rPr>
          <w:rFonts w:cs="Times New Roman"/>
          <w:szCs w:val="28"/>
          <w:lang w:val="kk-KZ"/>
        </w:rPr>
        <w:t xml:space="preserve">5, р. </w:t>
      </w:r>
      <w:r w:rsidR="00993DB3" w:rsidRPr="008B02D9">
        <w:rPr>
          <w:rFonts w:cs="Times New Roman"/>
          <w:noProof/>
          <w:kern w:val="0"/>
          <w:szCs w:val="28"/>
          <w:lang w:val="en-US"/>
        </w:rPr>
        <w:t>F</w:t>
      </w:r>
      <w:r w:rsidR="00993DB3" w:rsidRPr="00993DB3">
        <w:rPr>
          <w:rFonts w:cs="Times New Roman"/>
          <w:noProof/>
          <w:kern w:val="0"/>
          <w:szCs w:val="28"/>
        </w:rPr>
        <w:t>1-</w:t>
      </w:r>
      <w:r w:rsidR="00993DB3">
        <w:rPr>
          <w:rFonts w:cs="Times New Roman"/>
          <w:noProof/>
          <w:kern w:val="0"/>
          <w:szCs w:val="28"/>
          <w:lang w:val="en-US"/>
        </w:rPr>
        <w:t>F</w:t>
      </w:r>
      <w:r w:rsidR="00993DB3">
        <w:rPr>
          <w:rFonts w:cs="Times New Roman"/>
          <w:noProof/>
          <w:kern w:val="0"/>
          <w:szCs w:val="28"/>
        </w:rPr>
        <w:t>5; 10</w:t>
      </w:r>
      <w:r w:rsidR="00B40BB6">
        <w:rPr>
          <w:rFonts w:cs="Times New Roman"/>
          <w:szCs w:val="28"/>
          <w:lang w:val="kk-KZ"/>
        </w:rPr>
        <w:t>]</w:t>
      </w:r>
      <w:r w:rsidRPr="00C74D28">
        <w:rPr>
          <w:rFonts w:cs="Times New Roman"/>
          <w:szCs w:val="28"/>
          <w:lang w:val="kk-KZ"/>
        </w:rPr>
        <w:t xml:space="preserve">. </w:t>
      </w:r>
    </w:p>
    <w:p w14:paraId="65140F4F" w14:textId="3576E0D4" w:rsidR="008072D9" w:rsidRDefault="008072D9" w:rsidP="00B40BB6">
      <w:pPr>
        <w:tabs>
          <w:tab w:val="left" w:pos="993"/>
        </w:tabs>
        <w:ind w:left="0" w:right="-1" w:firstLine="709"/>
        <w:rPr>
          <w:rFonts w:cs="Times New Roman"/>
          <w:color w:val="303030"/>
          <w:szCs w:val="28"/>
          <w:shd w:val="clear" w:color="auto" w:fill="FFFFFF"/>
        </w:rPr>
      </w:pPr>
      <w:r w:rsidRPr="001F3B81">
        <w:rPr>
          <w:rFonts w:eastAsia="MS Mincho" w:cs="Times New Roman"/>
          <w:bCs/>
          <w:iCs/>
          <w:szCs w:val="28"/>
        </w:rPr>
        <w:t xml:space="preserve">Контролируемая овариальная стимуляция (КОС) </w:t>
      </w:r>
      <w:r w:rsidR="005060B1">
        <w:rPr>
          <w:rFonts w:eastAsia="MS Mincho" w:cs="Times New Roman"/>
          <w:bCs/>
          <w:iCs/>
          <w:szCs w:val="28"/>
        </w:rPr>
        <w:t>–</w:t>
      </w:r>
      <w:r w:rsidRPr="001F3B81">
        <w:rPr>
          <w:rFonts w:eastAsia="MS Mincho" w:cs="Times New Roman"/>
          <w:bCs/>
          <w:iCs/>
          <w:szCs w:val="28"/>
        </w:rPr>
        <w:t xml:space="preserve"> ключевой этап ВРТ. Персонализация доз гонадотропинов основывается на изучении генетических маркеров, включая полиморфизм FSHR (rs6166), ассоциированный с чувствительностью к ФСГ </w:t>
      </w:r>
      <w:r w:rsidR="00B40BB6">
        <w:rPr>
          <w:rFonts w:cs="Times New Roman"/>
          <w:szCs w:val="28"/>
          <w:lang w:val="kk-KZ"/>
        </w:rPr>
        <w:t>[1</w:t>
      </w:r>
      <w:r w:rsidR="00993DB3">
        <w:rPr>
          <w:rFonts w:cs="Times New Roman"/>
          <w:szCs w:val="28"/>
          <w:lang w:val="kk-KZ"/>
        </w:rPr>
        <w:t>1-16</w:t>
      </w:r>
      <w:r w:rsidR="00B40BB6">
        <w:rPr>
          <w:rFonts w:cs="Times New Roman"/>
          <w:szCs w:val="28"/>
          <w:lang w:val="kk-KZ"/>
        </w:rPr>
        <w:t>]</w:t>
      </w:r>
      <w:r>
        <w:rPr>
          <w:rFonts w:cs="Times New Roman"/>
          <w:color w:val="000000"/>
          <w:szCs w:val="28"/>
          <w:shd w:val="clear" w:color="auto" w:fill="FFFFFF"/>
        </w:rPr>
        <w:t xml:space="preserve">. </w:t>
      </w:r>
      <w:r w:rsidRPr="001F3B81">
        <w:rPr>
          <w:rFonts w:eastAsia="MS Mincho" w:cs="Times New Roman"/>
          <w:bCs/>
          <w:iCs/>
          <w:szCs w:val="28"/>
        </w:rPr>
        <w:t>Важную роль играют и гены фолатного обмена, влияющие на овариальный ответ, развитие эмбрионов и их качество</w:t>
      </w:r>
      <w:r>
        <w:rPr>
          <w:rFonts w:eastAsia="MS Mincho" w:cs="Times New Roman"/>
          <w:bCs/>
          <w:iCs/>
          <w:szCs w:val="28"/>
        </w:rPr>
        <w:t xml:space="preserve"> </w:t>
      </w:r>
      <w:r w:rsidR="00B40BB6">
        <w:rPr>
          <w:rFonts w:cs="Times New Roman"/>
          <w:szCs w:val="28"/>
          <w:lang w:val="kk-KZ"/>
        </w:rPr>
        <w:t>[1</w:t>
      </w:r>
      <w:r w:rsidR="00993DB3">
        <w:rPr>
          <w:rFonts w:cs="Times New Roman"/>
          <w:szCs w:val="28"/>
          <w:lang w:val="kk-KZ"/>
        </w:rPr>
        <w:t>7-20</w:t>
      </w:r>
      <w:r w:rsidR="00B40BB6">
        <w:rPr>
          <w:rFonts w:cs="Times New Roman"/>
          <w:szCs w:val="28"/>
          <w:lang w:val="kk-KZ"/>
        </w:rPr>
        <w:t>]</w:t>
      </w:r>
      <w:r>
        <w:rPr>
          <w:rFonts w:cs="Times New Roman"/>
          <w:color w:val="303030"/>
          <w:szCs w:val="28"/>
          <w:shd w:val="clear" w:color="auto" w:fill="FFFFFF"/>
        </w:rPr>
        <w:t>.</w:t>
      </w:r>
    </w:p>
    <w:p w14:paraId="4D9C3C57" w14:textId="46A59C6C" w:rsidR="008072D9" w:rsidRDefault="008072D9" w:rsidP="00B40BB6">
      <w:pPr>
        <w:tabs>
          <w:tab w:val="left" w:pos="993"/>
        </w:tabs>
        <w:ind w:left="0" w:right="-1" w:firstLine="709"/>
        <w:rPr>
          <w:rFonts w:eastAsiaTheme="majorEastAsia" w:cstheme="majorBidi"/>
          <w:szCs w:val="28"/>
          <w:lang w:val="kk-KZ"/>
        </w:rPr>
      </w:pPr>
      <w:r w:rsidRPr="001F3B81">
        <w:rPr>
          <w:rFonts w:eastAsia="MS Mincho" w:cs="Times New Roman"/>
          <w:bCs/>
          <w:iCs/>
          <w:szCs w:val="28"/>
        </w:rPr>
        <w:t xml:space="preserve">Имплантация зависит не только от эмбриона, но и от рецептивности эндометрия. Хронический эндометрит выявляется у 10–15% пациенток, а среди женщин с повторными неудачами ЭКО </w:t>
      </w:r>
      <w:r w:rsidR="005060B1">
        <w:rPr>
          <w:rFonts w:eastAsia="MS Mincho" w:cs="Times New Roman"/>
          <w:bCs/>
          <w:iCs/>
          <w:szCs w:val="28"/>
        </w:rPr>
        <w:t>–</w:t>
      </w:r>
      <w:r w:rsidRPr="001F3B81">
        <w:rPr>
          <w:rFonts w:eastAsia="MS Mincho" w:cs="Times New Roman"/>
          <w:bCs/>
          <w:iCs/>
          <w:szCs w:val="28"/>
        </w:rPr>
        <w:t xml:space="preserve"> до 42%</w:t>
      </w:r>
      <w:r>
        <w:rPr>
          <w:rFonts w:eastAsia="MS Mincho" w:cs="Times New Roman"/>
          <w:bCs/>
          <w:iCs/>
          <w:szCs w:val="28"/>
        </w:rPr>
        <w:t>.</w:t>
      </w:r>
      <w:r w:rsidRPr="001F3B81">
        <w:rPr>
          <w:rFonts w:eastAsia="MS Mincho" w:cs="Times New Roman"/>
          <w:bCs/>
          <w:iCs/>
          <w:szCs w:val="28"/>
        </w:rPr>
        <w:t xml:space="preserve"> Современные методы диагностики, включая иммуногистохимию повышают выявляемость заболевания, однако лечение остаётся сложным и может требовать многократной терапии</w:t>
      </w:r>
      <w:r w:rsidRPr="0031054E">
        <w:rPr>
          <w:szCs w:val="28"/>
          <w:lang w:val="kk-KZ"/>
        </w:rPr>
        <w:t xml:space="preserve"> </w:t>
      </w:r>
      <w:r w:rsidR="00B40BB6">
        <w:rPr>
          <w:rFonts w:cs="Times New Roman"/>
          <w:szCs w:val="28"/>
          <w:lang w:val="kk-KZ"/>
        </w:rPr>
        <w:t>[</w:t>
      </w:r>
      <w:r w:rsidR="00993DB3">
        <w:rPr>
          <w:rFonts w:cs="Times New Roman"/>
          <w:szCs w:val="28"/>
          <w:lang w:val="kk-KZ"/>
        </w:rPr>
        <w:t>21-24</w:t>
      </w:r>
      <w:r w:rsidR="00B40BB6">
        <w:rPr>
          <w:rFonts w:cs="Times New Roman"/>
          <w:szCs w:val="28"/>
          <w:lang w:val="kk-KZ"/>
        </w:rPr>
        <w:t>]</w:t>
      </w:r>
      <w:r>
        <w:rPr>
          <w:rFonts w:eastAsiaTheme="majorEastAsia" w:cstheme="majorBidi"/>
          <w:szCs w:val="28"/>
          <w:lang w:val="kk-KZ"/>
        </w:rPr>
        <w:t>.</w:t>
      </w:r>
    </w:p>
    <w:p w14:paraId="7DC3ABFF" w14:textId="77777777" w:rsidR="008072D9" w:rsidRPr="003F64E2" w:rsidRDefault="008072D9" w:rsidP="00B40BB6">
      <w:pPr>
        <w:tabs>
          <w:tab w:val="left" w:pos="993"/>
        </w:tabs>
        <w:ind w:left="0" w:right="-1" w:firstLine="709"/>
        <w:rPr>
          <w:b/>
          <w:szCs w:val="28"/>
          <w:lang w:val="kk-KZ"/>
        </w:rPr>
      </w:pPr>
      <w:r w:rsidRPr="0031054E">
        <w:rPr>
          <w:rFonts w:cs="Times New Roman"/>
          <w:szCs w:val="28"/>
        </w:rPr>
        <w:t xml:space="preserve">Таким образом, у пациенток старшего репродуктивного возраста необходим персонифицированный подход к преодолению бесплодия, заключающийся во всесторонней подготовке к программе ВРТ – </w:t>
      </w:r>
      <w:r>
        <w:rPr>
          <w:rFonts w:cs="Times New Roman"/>
          <w:szCs w:val="28"/>
        </w:rPr>
        <w:t xml:space="preserve">генотипическая предгравидарная подготовка, </w:t>
      </w:r>
      <w:r w:rsidRPr="0031054E">
        <w:rPr>
          <w:rFonts w:cs="Times New Roman"/>
          <w:szCs w:val="28"/>
        </w:rPr>
        <w:t>обследовани</w:t>
      </w:r>
      <w:r>
        <w:rPr>
          <w:rFonts w:cs="Times New Roman"/>
          <w:szCs w:val="28"/>
        </w:rPr>
        <w:t>е</w:t>
      </w:r>
      <w:r w:rsidRPr="0031054E">
        <w:rPr>
          <w:rFonts w:cs="Times New Roman"/>
          <w:szCs w:val="28"/>
        </w:rPr>
        <w:t xml:space="preserve"> и лечени</w:t>
      </w:r>
      <w:r>
        <w:rPr>
          <w:rFonts w:cs="Times New Roman"/>
          <w:szCs w:val="28"/>
        </w:rPr>
        <w:t>е</w:t>
      </w:r>
      <w:r w:rsidRPr="0031054E">
        <w:rPr>
          <w:rFonts w:cs="Times New Roman"/>
          <w:szCs w:val="28"/>
        </w:rPr>
        <w:t xml:space="preserve"> патологии эндометрия, исследование эмбриона и перенос только эуплоидного эмбриона. </w:t>
      </w:r>
    </w:p>
    <w:bookmarkEnd w:id="5"/>
    <w:p w14:paraId="2D152745" w14:textId="0852139D" w:rsidR="001F3B81" w:rsidRPr="001F3B81" w:rsidRDefault="00BE4CD3" w:rsidP="00B40BB6">
      <w:pPr>
        <w:shd w:val="clear" w:color="auto" w:fill="FFFFFF"/>
        <w:tabs>
          <w:tab w:val="left" w:pos="993"/>
        </w:tabs>
        <w:ind w:left="0" w:right="-1" w:firstLine="709"/>
        <w:rPr>
          <w:rFonts w:cs="Times New Roman"/>
          <w:szCs w:val="28"/>
        </w:rPr>
      </w:pPr>
      <w:r w:rsidRPr="0031054E">
        <w:rPr>
          <w:rFonts w:cs="Times New Roman"/>
          <w:b/>
          <w:szCs w:val="28"/>
        </w:rPr>
        <w:t xml:space="preserve">Цель исследования: </w:t>
      </w:r>
      <w:r w:rsidR="00303A2D" w:rsidRPr="00303A2D">
        <w:rPr>
          <w:rFonts w:cs="Times New Roman"/>
          <w:szCs w:val="28"/>
        </w:rPr>
        <w:t>повысить эффективность программ вспомогательных репродуктивных технологий</w:t>
      </w:r>
      <w:r w:rsidR="00303A2D" w:rsidRPr="00303A2D">
        <w:rPr>
          <w:rFonts w:cs="Times New Roman"/>
          <w:b/>
          <w:szCs w:val="28"/>
        </w:rPr>
        <w:t xml:space="preserve"> </w:t>
      </w:r>
      <w:r w:rsidR="00303A2D" w:rsidRPr="00303A2D">
        <w:rPr>
          <w:rFonts w:cs="Times New Roman"/>
          <w:bCs/>
          <w:szCs w:val="28"/>
        </w:rPr>
        <w:t>путем</w:t>
      </w:r>
      <w:r w:rsidR="00303A2D" w:rsidRPr="00303A2D">
        <w:rPr>
          <w:rFonts w:cs="Times New Roman"/>
          <w:b/>
          <w:szCs w:val="28"/>
        </w:rPr>
        <w:t xml:space="preserve"> </w:t>
      </w:r>
      <w:r w:rsidR="00303A2D" w:rsidRPr="00303A2D">
        <w:rPr>
          <w:rFonts w:cs="Times New Roman"/>
          <w:szCs w:val="28"/>
        </w:rPr>
        <w:t xml:space="preserve">оптимизации подготовки </w:t>
      </w:r>
      <w:r w:rsidR="00303A2D" w:rsidRPr="00303A2D">
        <w:rPr>
          <w:rFonts w:cs="Times New Roman"/>
          <w:color w:val="000000"/>
          <w:szCs w:val="28"/>
        </w:rPr>
        <w:t>у пациенток старшего репродуктивного возраста казахской популяции на основе персонифицированного подхода</w:t>
      </w:r>
      <w:r w:rsidR="001F3B81" w:rsidRPr="001F3B81">
        <w:rPr>
          <w:rFonts w:cs="Times New Roman"/>
          <w:szCs w:val="28"/>
        </w:rPr>
        <w:t>.</w:t>
      </w:r>
    </w:p>
    <w:p w14:paraId="35998AB8" w14:textId="300AE58D" w:rsidR="00BE4CD3" w:rsidRPr="0031054E" w:rsidRDefault="00BE4CD3" w:rsidP="00B40BB6">
      <w:pPr>
        <w:shd w:val="clear" w:color="auto" w:fill="FFFFFF"/>
        <w:tabs>
          <w:tab w:val="left" w:pos="993"/>
        </w:tabs>
        <w:ind w:left="0" w:right="-1" w:firstLine="709"/>
        <w:rPr>
          <w:rFonts w:cs="Times New Roman"/>
          <w:b/>
          <w:szCs w:val="28"/>
        </w:rPr>
      </w:pPr>
      <w:r w:rsidRPr="0031054E">
        <w:rPr>
          <w:rFonts w:cs="Times New Roman"/>
          <w:b/>
          <w:szCs w:val="28"/>
        </w:rPr>
        <w:t>Задачи исследования:</w:t>
      </w:r>
    </w:p>
    <w:p w14:paraId="7239D728" w14:textId="5FDE8E3B" w:rsidR="00F43863" w:rsidRPr="000A3818" w:rsidRDefault="00F43863" w:rsidP="00B40BB6">
      <w:pPr>
        <w:pStyle w:val="31"/>
        <w:numPr>
          <w:ilvl w:val="0"/>
          <w:numId w:val="1"/>
        </w:numPr>
        <w:tabs>
          <w:tab w:val="left" w:pos="993"/>
        </w:tabs>
        <w:ind w:left="0" w:right="-1" w:firstLine="709"/>
        <w:rPr>
          <w:sz w:val="24"/>
          <w:szCs w:val="24"/>
        </w:rPr>
      </w:pPr>
      <w:r w:rsidRPr="00F43863">
        <w:rPr>
          <w:szCs w:val="28"/>
        </w:rPr>
        <w:t>Изучить структуру и результативность программ ВРТ в Республике Казахстан в зависимости от возраста женщин</w:t>
      </w:r>
      <w:r>
        <w:rPr>
          <w:sz w:val="24"/>
          <w:szCs w:val="24"/>
        </w:rPr>
        <w:t>.</w:t>
      </w:r>
    </w:p>
    <w:p w14:paraId="25D15A50" w14:textId="2034CD1F" w:rsidR="001F3B81" w:rsidRPr="001F3B81" w:rsidRDefault="001F3B81" w:rsidP="00B40BB6">
      <w:pPr>
        <w:pStyle w:val="31"/>
        <w:numPr>
          <w:ilvl w:val="0"/>
          <w:numId w:val="1"/>
        </w:numPr>
        <w:tabs>
          <w:tab w:val="left" w:pos="993"/>
        </w:tabs>
        <w:ind w:left="0" w:right="-1" w:firstLine="709"/>
        <w:rPr>
          <w:szCs w:val="28"/>
        </w:rPr>
      </w:pPr>
      <w:r w:rsidRPr="001F3B81">
        <w:rPr>
          <w:szCs w:val="28"/>
        </w:rPr>
        <w:lastRenderedPageBreak/>
        <w:t xml:space="preserve">Изучить распространенность полиморфизма аллелей генов и генотипов </w:t>
      </w:r>
      <w:hyperlink r:id="rId8" w:tooltip="1801133 рупий" w:history="1">
        <w:r w:rsidRPr="00D83E7A">
          <w:rPr>
            <w:rStyle w:val="ad"/>
            <w:rFonts w:eastAsiaTheme="minorEastAsia"/>
            <w:i/>
            <w:iCs/>
            <w:color w:val="auto"/>
            <w:szCs w:val="28"/>
            <w:u w:val="none"/>
          </w:rPr>
          <w:t>rs1801133</w:t>
        </w:r>
      </w:hyperlink>
      <w:r w:rsidR="00E765A5">
        <w:rPr>
          <w:rStyle w:val="ad"/>
          <w:rFonts w:eastAsiaTheme="minorEastAsia"/>
          <w:i/>
          <w:iCs/>
          <w:color w:val="auto"/>
          <w:szCs w:val="28"/>
          <w:u w:val="none"/>
        </w:rPr>
        <w:t xml:space="preserve"> </w:t>
      </w:r>
      <w:r w:rsidRPr="001F3B81">
        <w:rPr>
          <w:szCs w:val="28"/>
        </w:rPr>
        <w:t xml:space="preserve">и </w:t>
      </w:r>
      <w:hyperlink r:id="rId9" w:tooltip="1801131 рупий" w:history="1">
        <w:r w:rsidRPr="00D83E7A">
          <w:rPr>
            <w:rStyle w:val="ad"/>
            <w:rFonts w:eastAsiaTheme="minorEastAsia"/>
            <w:i/>
            <w:iCs/>
            <w:color w:val="auto"/>
            <w:szCs w:val="28"/>
            <w:u w:val="none"/>
          </w:rPr>
          <w:t>rs1801131</w:t>
        </w:r>
      </w:hyperlink>
      <w:r w:rsidRPr="001F3B81">
        <w:rPr>
          <w:szCs w:val="28"/>
        </w:rPr>
        <w:t xml:space="preserve">гена </w:t>
      </w:r>
      <w:r w:rsidRPr="001F3B81">
        <w:rPr>
          <w:i/>
          <w:iCs/>
          <w:szCs w:val="28"/>
        </w:rPr>
        <w:t>MTHFR</w:t>
      </w:r>
      <w:r w:rsidRPr="001F3B81">
        <w:rPr>
          <w:szCs w:val="28"/>
        </w:rPr>
        <w:t xml:space="preserve">, </w:t>
      </w:r>
      <w:r w:rsidRPr="00D83E7A">
        <w:rPr>
          <w:i/>
          <w:iCs/>
          <w:szCs w:val="28"/>
        </w:rPr>
        <w:t>rs</w:t>
      </w:r>
      <w:hyperlink r:id="rId10" w:tooltip="1805087 рупий" w:history="1">
        <w:r w:rsidRPr="00D83E7A">
          <w:rPr>
            <w:rStyle w:val="ad"/>
            <w:rFonts w:eastAsiaTheme="minorEastAsia"/>
            <w:i/>
            <w:iCs/>
            <w:color w:val="auto"/>
            <w:szCs w:val="28"/>
            <w:u w:val="none"/>
          </w:rPr>
          <w:t>1805087</w:t>
        </w:r>
      </w:hyperlink>
      <w:r w:rsidRPr="00D83E7A">
        <w:rPr>
          <w:rStyle w:val="ad"/>
          <w:rFonts w:eastAsiaTheme="minorEastAsia"/>
          <w:color w:val="auto"/>
          <w:szCs w:val="28"/>
          <w:u w:val="none"/>
        </w:rPr>
        <w:t xml:space="preserve"> гена</w:t>
      </w:r>
      <w:r w:rsidRPr="001F3B81">
        <w:rPr>
          <w:rStyle w:val="ad"/>
          <w:rFonts w:eastAsiaTheme="minorEastAsia"/>
          <w:szCs w:val="28"/>
        </w:rPr>
        <w:t xml:space="preserve"> </w:t>
      </w:r>
      <w:r w:rsidRPr="001F3B81">
        <w:rPr>
          <w:i/>
          <w:iCs/>
          <w:szCs w:val="28"/>
        </w:rPr>
        <w:t>MTR</w:t>
      </w:r>
      <w:r w:rsidRPr="001F3B81">
        <w:rPr>
          <w:szCs w:val="28"/>
        </w:rPr>
        <w:t xml:space="preserve">, </w:t>
      </w:r>
      <w:r w:rsidRPr="00D83E7A">
        <w:rPr>
          <w:i/>
          <w:iCs/>
          <w:szCs w:val="28"/>
        </w:rPr>
        <w:t>rs1805087</w:t>
      </w:r>
      <w:r w:rsidRPr="001F3B81">
        <w:rPr>
          <w:szCs w:val="28"/>
        </w:rPr>
        <w:t xml:space="preserve"> гена </w:t>
      </w:r>
      <w:r w:rsidRPr="001F3B81">
        <w:rPr>
          <w:i/>
          <w:iCs/>
          <w:szCs w:val="28"/>
        </w:rPr>
        <w:t>MTRR</w:t>
      </w:r>
      <w:r w:rsidRPr="001F3B81">
        <w:rPr>
          <w:szCs w:val="28"/>
        </w:rPr>
        <w:t xml:space="preserve"> фолатного обмена и рецепторов ФСГ </w:t>
      </w:r>
      <w:r w:rsidRPr="006B3724">
        <w:rPr>
          <w:i/>
          <w:iCs/>
          <w:szCs w:val="28"/>
        </w:rPr>
        <w:t>rs6165</w:t>
      </w:r>
      <w:r w:rsidRPr="001F3B81">
        <w:rPr>
          <w:szCs w:val="28"/>
        </w:rPr>
        <w:t xml:space="preserve">, </w:t>
      </w:r>
      <w:r w:rsidRPr="006B3724">
        <w:rPr>
          <w:i/>
          <w:iCs/>
          <w:szCs w:val="28"/>
          <w:lang w:val="en-US"/>
        </w:rPr>
        <w:t>rs</w:t>
      </w:r>
      <w:r w:rsidRPr="006B3724">
        <w:rPr>
          <w:i/>
          <w:iCs/>
          <w:szCs w:val="28"/>
        </w:rPr>
        <w:t>6166</w:t>
      </w:r>
      <w:r w:rsidRPr="001F3B81">
        <w:rPr>
          <w:szCs w:val="28"/>
        </w:rPr>
        <w:t xml:space="preserve"> гена </w:t>
      </w:r>
      <w:r w:rsidRPr="001F3B81">
        <w:rPr>
          <w:i/>
          <w:iCs/>
          <w:szCs w:val="28"/>
          <w:lang w:val="en-US"/>
        </w:rPr>
        <w:t>FSHR</w:t>
      </w:r>
      <w:r w:rsidRPr="001F3B81">
        <w:rPr>
          <w:i/>
          <w:iCs/>
          <w:szCs w:val="28"/>
        </w:rPr>
        <w:t>,</w:t>
      </w:r>
      <w:r w:rsidRPr="001F3B81">
        <w:rPr>
          <w:szCs w:val="28"/>
        </w:rPr>
        <w:t xml:space="preserve"> влияние носительства неблагоприятных генотипов на результативность программ ВРТ у пациенток старшего репродуктивного возраста ≥35 лет с бесплодием в казахской популяции.</w:t>
      </w:r>
    </w:p>
    <w:p w14:paraId="6B8266CF" w14:textId="77777777" w:rsidR="001F3B81" w:rsidRPr="001F3B81" w:rsidRDefault="001F3B81" w:rsidP="00B40BB6">
      <w:pPr>
        <w:pStyle w:val="31"/>
        <w:numPr>
          <w:ilvl w:val="0"/>
          <w:numId w:val="1"/>
        </w:numPr>
        <w:tabs>
          <w:tab w:val="left" w:pos="993"/>
        </w:tabs>
        <w:ind w:left="0" w:right="-1" w:firstLine="709"/>
        <w:rPr>
          <w:szCs w:val="28"/>
        </w:rPr>
      </w:pPr>
      <w:r w:rsidRPr="001F3B81">
        <w:rPr>
          <w:szCs w:val="28"/>
        </w:rPr>
        <w:t>Изучить состояние эндометрия и распространенность патологии эндометрия у пациенток старшего репродуктивного возраста ≥35 лет.</w:t>
      </w:r>
    </w:p>
    <w:p w14:paraId="04AEF270" w14:textId="780362C5" w:rsidR="001F3B81" w:rsidRPr="001F3B81" w:rsidRDefault="001F3B81" w:rsidP="00B40BB6">
      <w:pPr>
        <w:pStyle w:val="31"/>
        <w:numPr>
          <w:ilvl w:val="0"/>
          <w:numId w:val="1"/>
        </w:numPr>
        <w:tabs>
          <w:tab w:val="left" w:pos="993"/>
        </w:tabs>
        <w:ind w:left="0" w:right="-1" w:firstLine="709"/>
        <w:rPr>
          <w:szCs w:val="28"/>
        </w:rPr>
      </w:pPr>
      <w:r w:rsidRPr="001F3B81">
        <w:rPr>
          <w:szCs w:val="28"/>
        </w:rPr>
        <w:t>Оценить морфологическую, морфокинетическую и генетическую характеристику эмбрионов, методом а</w:t>
      </w:r>
      <w:r w:rsidRPr="001F3B81">
        <w:rPr>
          <w:szCs w:val="28"/>
          <w:lang w:val="en-US"/>
        </w:rPr>
        <w:t>CGH</w:t>
      </w:r>
      <w:r w:rsidRPr="001F3B81">
        <w:rPr>
          <w:szCs w:val="28"/>
        </w:rPr>
        <w:t xml:space="preserve"> в программах ВРТ у пациенток старшего репродуктивного возраста ≥35.</w:t>
      </w:r>
    </w:p>
    <w:p w14:paraId="46976111" w14:textId="77777777" w:rsidR="001F3B81" w:rsidRPr="001F3B81" w:rsidRDefault="001F3B81" w:rsidP="00B40BB6">
      <w:pPr>
        <w:pStyle w:val="a8"/>
        <w:numPr>
          <w:ilvl w:val="0"/>
          <w:numId w:val="1"/>
        </w:numPr>
        <w:shd w:val="clear" w:color="auto" w:fill="FFFFFF"/>
        <w:tabs>
          <w:tab w:val="left" w:pos="993"/>
        </w:tabs>
        <w:ind w:left="0" w:right="-1" w:firstLine="709"/>
        <w:jc w:val="both"/>
        <w:rPr>
          <w:b/>
          <w:sz w:val="28"/>
          <w:szCs w:val="28"/>
        </w:rPr>
      </w:pPr>
      <w:r w:rsidRPr="001F3B81">
        <w:rPr>
          <w:sz w:val="28"/>
          <w:szCs w:val="28"/>
        </w:rPr>
        <w:t>Оценить эффективность программ вспомогательных репродуктивных технологий</w:t>
      </w:r>
      <w:r w:rsidRPr="001F3B81">
        <w:rPr>
          <w:b/>
          <w:sz w:val="28"/>
          <w:szCs w:val="28"/>
        </w:rPr>
        <w:t xml:space="preserve"> </w:t>
      </w:r>
      <w:r w:rsidRPr="001F3B81">
        <w:rPr>
          <w:color w:val="000000"/>
          <w:sz w:val="28"/>
          <w:szCs w:val="28"/>
        </w:rPr>
        <w:t>у пациенток старшего репродуктивного возраста казахской популяции с применением персонифицированного подхода.</w:t>
      </w:r>
    </w:p>
    <w:p w14:paraId="369A2328" w14:textId="77777777" w:rsidR="00BE4CD3" w:rsidRPr="0031054E" w:rsidRDefault="00BE4CD3" w:rsidP="00B40BB6">
      <w:pPr>
        <w:tabs>
          <w:tab w:val="left" w:pos="993"/>
        </w:tabs>
        <w:ind w:left="0" w:right="-1" w:firstLine="709"/>
        <w:rPr>
          <w:rFonts w:cs="Times New Roman"/>
          <w:i/>
          <w:szCs w:val="28"/>
        </w:rPr>
      </w:pPr>
      <w:r w:rsidRPr="0031054E">
        <w:rPr>
          <w:rFonts w:cs="Times New Roman"/>
          <w:b/>
          <w:szCs w:val="28"/>
        </w:rPr>
        <w:t xml:space="preserve">Вид исследования: </w:t>
      </w:r>
      <w:r w:rsidRPr="0031054E">
        <w:rPr>
          <w:rFonts w:cs="Times New Roman"/>
          <w:szCs w:val="28"/>
        </w:rPr>
        <w:t xml:space="preserve">выполняется в инициативном порядке в рамках докторской </w:t>
      </w:r>
      <w:r w:rsidRPr="0031054E">
        <w:rPr>
          <w:rFonts w:cs="Times New Roman"/>
          <w:szCs w:val="28"/>
          <w:lang w:val="en-US"/>
        </w:rPr>
        <w:t>PhD</w:t>
      </w:r>
      <w:r w:rsidRPr="0031054E">
        <w:rPr>
          <w:rFonts w:cs="Times New Roman"/>
          <w:szCs w:val="28"/>
        </w:rPr>
        <w:t xml:space="preserve"> диссертации.</w:t>
      </w:r>
    </w:p>
    <w:p w14:paraId="52437F7C" w14:textId="34F10AA4" w:rsidR="00BE4CD3" w:rsidRPr="0031054E" w:rsidRDefault="00BE4CD3" w:rsidP="00B40BB6">
      <w:pPr>
        <w:tabs>
          <w:tab w:val="left" w:pos="993"/>
        </w:tabs>
        <w:ind w:left="0" w:right="-1" w:firstLine="709"/>
        <w:rPr>
          <w:rFonts w:cs="Times New Roman"/>
          <w:szCs w:val="28"/>
        </w:rPr>
      </w:pPr>
      <w:r w:rsidRPr="0031054E">
        <w:rPr>
          <w:rFonts w:cs="Times New Roman"/>
          <w:b/>
          <w:szCs w:val="28"/>
        </w:rPr>
        <w:t>Методы исследования:</w:t>
      </w:r>
    </w:p>
    <w:p w14:paraId="027E9C9B" w14:textId="77777777" w:rsidR="00BE4CD3" w:rsidRPr="0031054E" w:rsidRDefault="00BE4CD3" w:rsidP="00B40BB6">
      <w:pPr>
        <w:pStyle w:val="a8"/>
        <w:numPr>
          <w:ilvl w:val="0"/>
          <w:numId w:val="2"/>
        </w:numPr>
        <w:tabs>
          <w:tab w:val="left" w:pos="993"/>
        </w:tabs>
        <w:ind w:left="0" w:right="-1" w:firstLine="709"/>
        <w:jc w:val="both"/>
        <w:rPr>
          <w:sz w:val="28"/>
          <w:szCs w:val="28"/>
        </w:rPr>
      </w:pPr>
      <w:r w:rsidRPr="0031054E">
        <w:rPr>
          <w:sz w:val="28"/>
          <w:szCs w:val="28"/>
        </w:rPr>
        <w:t>Клинико-анамнестический (анкетирование, общее клинико-лабораторное обследование)</w:t>
      </w:r>
    </w:p>
    <w:p w14:paraId="4E4A90A4" w14:textId="0A899358" w:rsidR="00BE4CD3" w:rsidRPr="00D83E7A" w:rsidRDefault="00BE4CD3" w:rsidP="00B40BB6">
      <w:pPr>
        <w:pStyle w:val="a8"/>
        <w:numPr>
          <w:ilvl w:val="0"/>
          <w:numId w:val="2"/>
        </w:numPr>
        <w:tabs>
          <w:tab w:val="left" w:pos="993"/>
        </w:tabs>
        <w:ind w:left="0" w:right="-1" w:firstLine="709"/>
        <w:jc w:val="both"/>
        <w:rPr>
          <w:sz w:val="28"/>
          <w:szCs w:val="28"/>
        </w:rPr>
      </w:pPr>
      <w:r w:rsidRPr="00D83E7A">
        <w:rPr>
          <w:sz w:val="28"/>
          <w:szCs w:val="28"/>
        </w:rPr>
        <w:t>Генетические методы</w:t>
      </w:r>
      <w:r w:rsidR="00E765A5">
        <w:rPr>
          <w:sz w:val="28"/>
          <w:szCs w:val="28"/>
        </w:rPr>
        <w:t xml:space="preserve">: ПЦР real time </w:t>
      </w:r>
      <w:r w:rsidRPr="00D83E7A">
        <w:rPr>
          <w:sz w:val="28"/>
          <w:szCs w:val="28"/>
        </w:rPr>
        <w:t xml:space="preserve">определение полиморфизма генов </w:t>
      </w:r>
      <w:r w:rsidRPr="00D83E7A">
        <w:rPr>
          <w:i/>
          <w:iCs/>
          <w:sz w:val="28"/>
          <w:szCs w:val="28"/>
        </w:rPr>
        <w:t xml:space="preserve">FSHR rs 6165, rs 6166; MTHFR </w:t>
      </w:r>
      <w:hyperlink r:id="rId11" w:tooltip="1801133 рупий" w:history="1">
        <w:r w:rsidRPr="00D83E7A">
          <w:rPr>
            <w:rStyle w:val="ad"/>
            <w:rFonts w:eastAsiaTheme="minorEastAsia"/>
            <w:i/>
            <w:iCs/>
            <w:color w:val="auto"/>
            <w:sz w:val="28"/>
            <w:szCs w:val="28"/>
            <w:u w:val="none"/>
          </w:rPr>
          <w:t>rs1801133</w:t>
        </w:r>
      </w:hyperlink>
      <w:r w:rsidR="00E765A5">
        <w:rPr>
          <w:i/>
          <w:iCs/>
          <w:sz w:val="28"/>
          <w:szCs w:val="28"/>
        </w:rPr>
        <w:t xml:space="preserve"> </w:t>
      </w:r>
      <w:r w:rsidRPr="00D83E7A">
        <w:rPr>
          <w:i/>
          <w:iCs/>
          <w:sz w:val="28"/>
          <w:szCs w:val="28"/>
        </w:rPr>
        <w:t xml:space="preserve">(C677T), </w:t>
      </w:r>
      <w:hyperlink r:id="rId12" w:tooltip="1801131 рупий" w:history="1">
        <w:r w:rsidRPr="00D83E7A">
          <w:rPr>
            <w:rStyle w:val="ad"/>
            <w:rFonts w:eastAsiaTheme="minorEastAsia"/>
            <w:i/>
            <w:iCs/>
            <w:color w:val="auto"/>
            <w:sz w:val="28"/>
            <w:szCs w:val="28"/>
            <w:u w:val="none"/>
          </w:rPr>
          <w:t>rs1801131</w:t>
        </w:r>
      </w:hyperlink>
      <w:r w:rsidR="00E765A5">
        <w:rPr>
          <w:i/>
          <w:iCs/>
          <w:sz w:val="28"/>
          <w:szCs w:val="28"/>
        </w:rPr>
        <w:t xml:space="preserve"> (A1298C)</w:t>
      </w:r>
      <w:r w:rsidRPr="00D83E7A">
        <w:rPr>
          <w:i/>
          <w:iCs/>
          <w:sz w:val="28"/>
          <w:szCs w:val="28"/>
        </w:rPr>
        <w:t>, MTR</w:t>
      </w:r>
      <w:r w:rsidR="00D83E7A" w:rsidRPr="00D83E7A">
        <w:rPr>
          <w:i/>
          <w:iCs/>
          <w:sz w:val="28"/>
          <w:szCs w:val="28"/>
        </w:rPr>
        <w:t xml:space="preserve"> </w:t>
      </w:r>
      <w:r w:rsidRPr="00D83E7A">
        <w:rPr>
          <w:i/>
          <w:iCs/>
          <w:sz w:val="28"/>
          <w:szCs w:val="28"/>
          <w:lang w:val="en-US"/>
        </w:rPr>
        <w:t>rs</w:t>
      </w:r>
      <w:hyperlink r:id="rId13" w:tooltip="1805087 рупий" w:history="1">
        <w:r w:rsidRPr="00D83E7A">
          <w:rPr>
            <w:rStyle w:val="ad"/>
            <w:rFonts w:eastAsiaTheme="minorEastAsia"/>
            <w:i/>
            <w:iCs/>
            <w:color w:val="auto"/>
            <w:sz w:val="28"/>
            <w:szCs w:val="28"/>
            <w:u w:val="none"/>
          </w:rPr>
          <w:t>1805087</w:t>
        </w:r>
      </w:hyperlink>
      <w:r w:rsidRPr="00D83E7A">
        <w:rPr>
          <w:i/>
          <w:iCs/>
          <w:sz w:val="28"/>
          <w:szCs w:val="28"/>
        </w:rPr>
        <w:t xml:space="preserve"> (</w:t>
      </w:r>
      <w:r w:rsidRPr="00D83E7A">
        <w:rPr>
          <w:i/>
          <w:iCs/>
          <w:sz w:val="28"/>
          <w:szCs w:val="28"/>
          <w:lang w:val="en-US"/>
        </w:rPr>
        <w:t>A</w:t>
      </w:r>
      <w:r w:rsidRPr="00D83E7A">
        <w:rPr>
          <w:i/>
          <w:iCs/>
          <w:sz w:val="28"/>
          <w:szCs w:val="28"/>
        </w:rPr>
        <w:t>2756</w:t>
      </w:r>
      <w:r w:rsidRPr="00D83E7A">
        <w:rPr>
          <w:i/>
          <w:iCs/>
          <w:sz w:val="28"/>
          <w:szCs w:val="28"/>
          <w:lang w:val="en-US"/>
        </w:rPr>
        <w:t>G</w:t>
      </w:r>
      <w:r w:rsidRPr="00D83E7A">
        <w:rPr>
          <w:i/>
          <w:iCs/>
          <w:sz w:val="28"/>
          <w:szCs w:val="28"/>
        </w:rPr>
        <w:t xml:space="preserve">), </w:t>
      </w:r>
      <w:r w:rsidRPr="00D83E7A">
        <w:rPr>
          <w:i/>
          <w:iCs/>
          <w:sz w:val="28"/>
          <w:szCs w:val="28"/>
          <w:lang w:val="en-US"/>
        </w:rPr>
        <w:t>MTRR</w:t>
      </w:r>
      <w:r w:rsidRPr="00D83E7A">
        <w:rPr>
          <w:i/>
          <w:iCs/>
          <w:sz w:val="28"/>
          <w:szCs w:val="28"/>
        </w:rPr>
        <w:t xml:space="preserve"> </w:t>
      </w:r>
      <w:r w:rsidR="00D83E7A" w:rsidRPr="00D83E7A">
        <w:rPr>
          <w:i/>
          <w:iCs/>
          <w:sz w:val="28"/>
          <w:szCs w:val="28"/>
        </w:rPr>
        <w:t>rs1801394</w:t>
      </w:r>
      <w:r w:rsidRPr="00D83E7A">
        <w:rPr>
          <w:i/>
          <w:iCs/>
          <w:sz w:val="28"/>
          <w:szCs w:val="28"/>
        </w:rPr>
        <w:t xml:space="preserve"> (</w:t>
      </w:r>
      <w:r w:rsidRPr="00D83E7A">
        <w:rPr>
          <w:i/>
          <w:iCs/>
          <w:sz w:val="28"/>
          <w:szCs w:val="28"/>
          <w:lang w:val="en-US"/>
        </w:rPr>
        <w:t>A</w:t>
      </w:r>
      <w:r w:rsidRPr="00D83E7A">
        <w:rPr>
          <w:i/>
          <w:iCs/>
          <w:sz w:val="28"/>
          <w:szCs w:val="28"/>
        </w:rPr>
        <w:t>66</w:t>
      </w:r>
      <w:r w:rsidRPr="00D83E7A">
        <w:rPr>
          <w:i/>
          <w:iCs/>
          <w:sz w:val="28"/>
          <w:szCs w:val="28"/>
          <w:lang w:val="en-US"/>
        </w:rPr>
        <w:t>G</w:t>
      </w:r>
      <w:r w:rsidRPr="00D83E7A">
        <w:rPr>
          <w:i/>
          <w:iCs/>
          <w:sz w:val="28"/>
          <w:szCs w:val="28"/>
        </w:rPr>
        <w:t>)</w:t>
      </w:r>
      <w:r w:rsidRPr="00D83E7A">
        <w:rPr>
          <w:sz w:val="28"/>
          <w:szCs w:val="28"/>
        </w:rPr>
        <w:t xml:space="preserve"> методом ПЦР.</w:t>
      </w:r>
    </w:p>
    <w:p w14:paraId="1D9BD579" w14:textId="77777777" w:rsidR="00BE4CD3" w:rsidRPr="0031054E" w:rsidRDefault="00BE4CD3" w:rsidP="00B40BB6">
      <w:pPr>
        <w:pStyle w:val="a8"/>
        <w:numPr>
          <w:ilvl w:val="0"/>
          <w:numId w:val="2"/>
        </w:numPr>
        <w:tabs>
          <w:tab w:val="left" w:pos="993"/>
        </w:tabs>
        <w:ind w:left="0" w:right="-1" w:firstLine="709"/>
        <w:jc w:val="both"/>
        <w:rPr>
          <w:sz w:val="28"/>
          <w:szCs w:val="28"/>
        </w:rPr>
      </w:pPr>
      <w:r w:rsidRPr="0031054E">
        <w:rPr>
          <w:sz w:val="28"/>
          <w:szCs w:val="28"/>
        </w:rPr>
        <w:t>Хромосомный микроматричный анализ - аСGH трофэктодермы эмбрионов.</w:t>
      </w:r>
    </w:p>
    <w:p w14:paraId="7E595107" w14:textId="6E7407D1" w:rsidR="00BE4CD3" w:rsidRPr="0031054E" w:rsidRDefault="00BE4CD3" w:rsidP="00B40BB6">
      <w:pPr>
        <w:pStyle w:val="a8"/>
        <w:numPr>
          <w:ilvl w:val="0"/>
          <w:numId w:val="2"/>
        </w:numPr>
        <w:tabs>
          <w:tab w:val="left" w:pos="993"/>
        </w:tabs>
        <w:ind w:left="0" w:right="-1" w:firstLine="709"/>
        <w:jc w:val="both"/>
        <w:rPr>
          <w:sz w:val="28"/>
          <w:szCs w:val="28"/>
        </w:rPr>
      </w:pPr>
      <w:r w:rsidRPr="0031054E">
        <w:rPr>
          <w:sz w:val="28"/>
          <w:szCs w:val="28"/>
        </w:rPr>
        <w:t xml:space="preserve">Гистероскопия, биопсия эндометрия, гистологическое исследование, иммуногистохиическое исследование </w:t>
      </w:r>
      <w:r w:rsidRPr="0031054E">
        <w:rPr>
          <w:sz w:val="28"/>
          <w:szCs w:val="28"/>
          <w:lang w:val="en-US"/>
        </w:rPr>
        <w:t>CD</w:t>
      </w:r>
      <w:r w:rsidRPr="0031054E">
        <w:rPr>
          <w:sz w:val="28"/>
          <w:szCs w:val="28"/>
        </w:rPr>
        <w:t>138</w:t>
      </w:r>
      <w:r>
        <w:rPr>
          <w:sz w:val="28"/>
          <w:szCs w:val="28"/>
        </w:rPr>
        <w:t>.</w:t>
      </w:r>
    </w:p>
    <w:p w14:paraId="43868416" w14:textId="77777777" w:rsidR="00BE4CD3" w:rsidRPr="0031054E" w:rsidRDefault="00BE4CD3" w:rsidP="00B40BB6">
      <w:pPr>
        <w:pStyle w:val="a8"/>
        <w:numPr>
          <w:ilvl w:val="0"/>
          <w:numId w:val="2"/>
        </w:numPr>
        <w:tabs>
          <w:tab w:val="left" w:pos="993"/>
        </w:tabs>
        <w:ind w:left="0" w:right="-1" w:firstLine="709"/>
        <w:jc w:val="both"/>
        <w:rPr>
          <w:sz w:val="28"/>
          <w:szCs w:val="28"/>
        </w:rPr>
      </w:pPr>
      <w:r w:rsidRPr="0031054E">
        <w:rPr>
          <w:sz w:val="28"/>
          <w:szCs w:val="28"/>
        </w:rPr>
        <w:t>Статистические методы исследования.</w:t>
      </w:r>
    </w:p>
    <w:p w14:paraId="24C51B9F" w14:textId="7F082A40" w:rsidR="00BE4CD3" w:rsidRPr="0031054E" w:rsidRDefault="00BE4CD3" w:rsidP="00B40BB6">
      <w:pPr>
        <w:pStyle w:val="ab"/>
        <w:tabs>
          <w:tab w:val="left" w:pos="993"/>
        </w:tabs>
        <w:spacing w:after="0" w:line="240" w:lineRule="auto"/>
        <w:ind w:right="-1" w:firstLine="709"/>
        <w:jc w:val="both"/>
        <w:rPr>
          <w:rFonts w:ascii="Times New Roman" w:hAnsi="Times New Roman" w:cs="Times New Roman"/>
          <w:sz w:val="28"/>
          <w:szCs w:val="28"/>
        </w:rPr>
      </w:pPr>
      <w:r w:rsidRPr="0031054E">
        <w:rPr>
          <w:rFonts w:ascii="Times New Roman" w:hAnsi="Times New Roman" w:cs="Times New Roman"/>
          <w:b/>
          <w:sz w:val="28"/>
          <w:szCs w:val="28"/>
        </w:rPr>
        <w:t>Объем исследования:</w:t>
      </w:r>
    </w:p>
    <w:p w14:paraId="6E474A3A"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Научно-исследовательская работа включала следующие этапы:</w:t>
      </w:r>
    </w:p>
    <w:p w14:paraId="3FF7803E" w14:textId="7749D328"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 xml:space="preserve">Первый этап: анализ структуры программ ЭКО и ПЭ за 3 года по данным Национального регистра ВРТ и за 5 лет по данным отчетов </w:t>
      </w:r>
      <w:r w:rsidRPr="003E6F96">
        <w:rPr>
          <w:rFonts w:cs="Times New Roman"/>
          <w:szCs w:val="28"/>
        </w:rPr>
        <w:t xml:space="preserve">ТОО «Международный клинический центр репродуктологии </w:t>
      </w:r>
      <w:r w:rsidRPr="003E6F96">
        <w:rPr>
          <w:rFonts w:cs="Times New Roman"/>
          <w:szCs w:val="28"/>
          <w:lang w:val="en-US"/>
        </w:rPr>
        <w:t>PERSONA</w:t>
      </w:r>
      <w:r w:rsidRPr="003E6F96">
        <w:rPr>
          <w:rFonts w:cs="Times New Roman"/>
          <w:szCs w:val="28"/>
        </w:rPr>
        <w:t>»</w:t>
      </w:r>
      <w:r w:rsidRPr="003E6F96">
        <w:rPr>
          <w:rFonts w:cs="Times New Roman"/>
          <w:bCs/>
          <w:szCs w:val="28"/>
        </w:rPr>
        <w:t>.</w:t>
      </w:r>
    </w:p>
    <w:p w14:paraId="14FF9707" w14:textId="4F586DDF"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Популяционный анализ – определение частот носительства генов рецептора ФСГ</w:t>
      </w:r>
      <w:r w:rsidR="00993DB3">
        <w:rPr>
          <w:rFonts w:cs="Times New Roman"/>
          <w:bCs/>
          <w:szCs w:val="28"/>
        </w:rPr>
        <w:t xml:space="preserve"> </w:t>
      </w:r>
      <w:r w:rsidRPr="003E6F96">
        <w:rPr>
          <w:rFonts w:cs="Times New Roman"/>
          <w:bCs/>
          <w:i/>
          <w:iCs/>
          <w:szCs w:val="28"/>
          <w:lang w:val="en-US"/>
        </w:rPr>
        <w:t>rs</w:t>
      </w:r>
      <w:r w:rsidRPr="003E6F96">
        <w:rPr>
          <w:rFonts w:cs="Times New Roman"/>
          <w:bCs/>
          <w:i/>
          <w:iCs/>
          <w:szCs w:val="28"/>
        </w:rPr>
        <w:t>6165</w:t>
      </w:r>
      <w:r w:rsidRPr="003E6F96">
        <w:rPr>
          <w:rFonts w:cs="Times New Roman"/>
          <w:bCs/>
          <w:szCs w:val="28"/>
        </w:rPr>
        <w:t xml:space="preserve"> и</w:t>
      </w:r>
      <w:r w:rsidR="00993DB3">
        <w:rPr>
          <w:rFonts w:cs="Times New Roman"/>
          <w:bCs/>
          <w:szCs w:val="28"/>
        </w:rPr>
        <w:t xml:space="preserve"> </w:t>
      </w:r>
      <w:r w:rsidRPr="003E6F96">
        <w:rPr>
          <w:rFonts w:cs="Times New Roman"/>
          <w:bCs/>
          <w:i/>
          <w:iCs/>
          <w:szCs w:val="28"/>
          <w:lang w:val="en-US"/>
        </w:rPr>
        <w:t>rs</w:t>
      </w:r>
      <w:r w:rsidRPr="003E6F96">
        <w:rPr>
          <w:rFonts w:cs="Times New Roman"/>
          <w:bCs/>
          <w:i/>
          <w:iCs/>
          <w:szCs w:val="28"/>
        </w:rPr>
        <w:t>6166</w:t>
      </w:r>
      <w:r w:rsidRPr="003E6F96">
        <w:rPr>
          <w:rFonts w:cs="Times New Roman"/>
          <w:bCs/>
          <w:szCs w:val="28"/>
        </w:rPr>
        <w:t xml:space="preserve"> в казахской популяции,</w:t>
      </w:r>
      <w:r w:rsidR="00993DB3">
        <w:rPr>
          <w:rFonts w:cs="Times New Roman"/>
          <w:bCs/>
          <w:szCs w:val="28"/>
        </w:rPr>
        <w:t xml:space="preserve"> </w:t>
      </w:r>
      <w:r w:rsidRPr="003E6F96">
        <w:rPr>
          <w:rFonts w:cs="Times New Roman"/>
          <w:bCs/>
          <w:szCs w:val="28"/>
        </w:rPr>
        <w:t>проведение сравнительного анализа частот встречаемости генов - кандидатов в казахской этнической группе с частотами соответствующих генов </w:t>
      </w:r>
      <w:r w:rsidRPr="003E6F96">
        <w:rPr>
          <w:rFonts w:cs="Times New Roman"/>
          <w:bCs/>
          <w:i/>
          <w:iCs/>
          <w:szCs w:val="28"/>
          <w:lang w:val="en-US"/>
        </w:rPr>
        <w:t>FSHR</w:t>
      </w:r>
      <w:r w:rsidRPr="003E6F96">
        <w:rPr>
          <w:rFonts w:cs="Times New Roman"/>
          <w:bCs/>
          <w:i/>
          <w:iCs/>
          <w:szCs w:val="28"/>
        </w:rPr>
        <w:t>, MTR, MTRR, MTHFR</w:t>
      </w:r>
      <w:r w:rsidR="00E765A5">
        <w:rPr>
          <w:rFonts w:cs="Times New Roman"/>
          <w:bCs/>
          <w:i/>
          <w:iCs/>
          <w:szCs w:val="28"/>
        </w:rPr>
        <w:t xml:space="preserve"> </w:t>
      </w:r>
      <w:r w:rsidRPr="003E6F96">
        <w:rPr>
          <w:rFonts w:cs="Times New Roman"/>
          <w:bCs/>
          <w:szCs w:val="28"/>
        </w:rPr>
        <w:t>- кандидатов в мировых популяциях, представленных в международной базе HapMap.</w:t>
      </w:r>
    </w:p>
    <w:p w14:paraId="2C51AC7B"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Второй этап: ассоциативный анализ - поиск ассоциативных связей полиморфизмов генов с исходами программ ВРТ.</w:t>
      </w:r>
    </w:p>
    <w:p w14:paraId="5452A25B" w14:textId="663693C0"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Третий этап: определение факторов, влияющих на частоту наступления беременности в программах ВРТ – частоты патологии полости матки у женщин с бесплодием; особенности морфокинетики эмбрионов, генетической характеристики эмбрионов.</w:t>
      </w:r>
    </w:p>
    <w:p w14:paraId="012B5554"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lastRenderedPageBreak/>
        <w:t>Четвертый этап: разработка алгоритма персонифицированного ведения пациенток старшего репродуктивного возраста с бесплодием. Проверка алгоритма персонифицированного ведения пациенток старшего репродуктивного возраста с бесплодием в проспективной группе.</w:t>
      </w:r>
    </w:p>
    <w:p w14:paraId="767529F0" w14:textId="56CF0E15"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Первые 3 этапа проводились в виде ретроспективного когортного исследования. Четвертый этап – проспективное когортное исследование.</w:t>
      </w:r>
    </w:p>
    <w:p w14:paraId="07D6E5C3" w14:textId="548A4EEF" w:rsidR="003E6F96" w:rsidRPr="003E6F96" w:rsidRDefault="003E6F96" w:rsidP="00B40BB6">
      <w:pPr>
        <w:tabs>
          <w:tab w:val="left" w:pos="993"/>
        </w:tabs>
        <w:ind w:left="0" w:right="-1" w:firstLine="709"/>
        <w:rPr>
          <w:rFonts w:cs="Times New Roman"/>
          <w:bCs/>
          <w:szCs w:val="28"/>
        </w:rPr>
      </w:pPr>
      <w:bookmarkStart w:id="6" w:name="_Hlk212062804"/>
      <w:r w:rsidRPr="003E6F96">
        <w:rPr>
          <w:rFonts w:cs="Times New Roman"/>
          <w:bCs/>
          <w:szCs w:val="28"/>
        </w:rPr>
        <w:t>Для определения структуры программ ЭКО и ПЭ в Республике Казахстан проведен анализ Национального регистра ВРТ за 2020-2022</w:t>
      </w:r>
      <w:r w:rsidR="00B40BB6">
        <w:rPr>
          <w:rFonts w:cs="Times New Roman"/>
          <w:bCs/>
          <w:szCs w:val="28"/>
        </w:rPr>
        <w:t xml:space="preserve"> </w:t>
      </w:r>
      <w:r w:rsidRPr="003E6F96">
        <w:rPr>
          <w:rFonts w:cs="Times New Roman"/>
          <w:bCs/>
          <w:szCs w:val="28"/>
        </w:rPr>
        <w:t>гг</w:t>
      </w:r>
      <w:r w:rsidR="00B40BB6">
        <w:rPr>
          <w:rFonts w:cs="Times New Roman"/>
          <w:bCs/>
          <w:szCs w:val="28"/>
        </w:rPr>
        <w:t xml:space="preserve">. </w:t>
      </w:r>
      <w:r w:rsidR="00B40BB6">
        <w:rPr>
          <w:rFonts w:cs="Times New Roman"/>
          <w:szCs w:val="28"/>
          <w:lang w:val="kk-KZ"/>
        </w:rPr>
        <w:t>[</w:t>
      </w:r>
      <w:r w:rsidR="00993DB3">
        <w:rPr>
          <w:rFonts w:cs="Times New Roman"/>
          <w:szCs w:val="28"/>
          <w:lang w:val="kk-KZ"/>
        </w:rPr>
        <w:t>25, 26</w:t>
      </w:r>
      <w:r w:rsidR="00B40BB6">
        <w:rPr>
          <w:rFonts w:cs="Times New Roman"/>
          <w:szCs w:val="28"/>
          <w:lang w:val="kk-KZ"/>
        </w:rPr>
        <w:t>]</w:t>
      </w:r>
      <w:r w:rsidRPr="003E6F96">
        <w:rPr>
          <w:rFonts w:cs="Times New Roman"/>
          <w:bCs/>
          <w:szCs w:val="28"/>
        </w:rPr>
        <w:t>;</w:t>
      </w:r>
      <w:r w:rsidR="00993DB3">
        <w:rPr>
          <w:rFonts w:cs="Times New Roman"/>
          <w:bCs/>
          <w:szCs w:val="28"/>
        </w:rPr>
        <w:t xml:space="preserve"> </w:t>
      </w:r>
      <w:r w:rsidRPr="003E6F96">
        <w:rPr>
          <w:rFonts w:cs="Times New Roman"/>
          <w:bCs/>
          <w:szCs w:val="28"/>
        </w:rPr>
        <w:t xml:space="preserve">проведено сплошное исследование циклов ВРТ, проведенных в </w:t>
      </w:r>
      <w:r w:rsidRPr="003E6F96">
        <w:rPr>
          <w:rFonts w:cs="Times New Roman"/>
          <w:szCs w:val="28"/>
        </w:rPr>
        <w:t xml:space="preserve">ТОО «Международный клинический центр репродуктологии </w:t>
      </w:r>
      <w:r w:rsidRPr="003E6F96">
        <w:rPr>
          <w:rFonts w:cs="Times New Roman"/>
          <w:szCs w:val="28"/>
          <w:lang w:val="en-US"/>
        </w:rPr>
        <w:t>PERSONA</w:t>
      </w:r>
      <w:r w:rsidRPr="003E6F96">
        <w:rPr>
          <w:rFonts w:cs="Times New Roman"/>
          <w:szCs w:val="28"/>
        </w:rPr>
        <w:t>»</w:t>
      </w:r>
      <w:r w:rsidRPr="003E6F96">
        <w:rPr>
          <w:rFonts w:cs="Times New Roman"/>
          <w:bCs/>
          <w:szCs w:val="28"/>
        </w:rPr>
        <w:t xml:space="preserve"> с 2020 по 2024 гг.</w:t>
      </w:r>
    </w:p>
    <w:bookmarkEnd w:id="6"/>
    <w:p w14:paraId="5A39155F" w14:textId="0189789B" w:rsidR="003E6F96" w:rsidRPr="003E6F96" w:rsidRDefault="00993DB3" w:rsidP="00B40BB6">
      <w:pPr>
        <w:tabs>
          <w:tab w:val="left" w:pos="993"/>
        </w:tabs>
        <w:ind w:left="0" w:right="-1" w:firstLine="709"/>
        <w:rPr>
          <w:rFonts w:cs="Times New Roman"/>
          <w:b/>
          <w:szCs w:val="28"/>
        </w:rPr>
      </w:pPr>
      <w:r>
        <w:rPr>
          <w:rFonts w:cs="Times New Roman"/>
          <w:bCs/>
          <w:szCs w:val="28"/>
        </w:rPr>
        <w:t xml:space="preserve">Для </w:t>
      </w:r>
      <w:r w:rsidR="003E6F96" w:rsidRPr="003E6F96">
        <w:rPr>
          <w:rFonts w:cs="Times New Roman"/>
          <w:bCs/>
          <w:szCs w:val="28"/>
        </w:rPr>
        <w:t>определения частот н</w:t>
      </w:r>
      <w:r w:rsidR="00E765A5">
        <w:rPr>
          <w:rFonts w:cs="Times New Roman"/>
          <w:bCs/>
          <w:szCs w:val="28"/>
        </w:rPr>
        <w:t xml:space="preserve">осительства генов рецептора ФСГ </w:t>
      </w:r>
      <w:r w:rsidR="003E6F96" w:rsidRPr="003E6F96">
        <w:rPr>
          <w:rFonts w:cs="Times New Roman"/>
          <w:bCs/>
          <w:i/>
          <w:iCs/>
          <w:szCs w:val="28"/>
          <w:lang w:val="en-US"/>
        </w:rPr>
        <w:t>rs</w:t>
      </w:r>
      <w:r w:rsidR="00E765A5">
        <w:rPr>
          <w:rFonts w:cs="Times New Roman"/>
          <w:bCs/>
          <w:i/>
          <w:iCs/>
          <w:szCs w:val="28"/>
        </w:rPr>
        <w:t xml:space="preserve">6165 и </w:t>
      </w:r>
      <w:r w:rsidR="003E6F96" w:rsidRPr="003E6F96">
        <w:rPr>
          <w:rFonts w:cs="Times New Roman"/>
          <w:bCs/>
          <w:i/>
          <w:iCs/>
          <w:szCs w:val="28"/>
          <w:lang w:val="en-US"/>
        </w:rPr>
        <w:t>rs</w:t>
      </w:r>
      <w:r w:rsidR="003E59C8" w:rsidRPr="003E6F96">
        <w:rPr>
          <w:rFonts w:cs="Times New Roman"/>
          <w:bCs/>
          <w:i/>
          <w:iCs/>
          <w:szCs w:val="28"/>
        </w:rPr>
        <w:t>6166, MTR</w:t>
      </w:r>
      <w:r w:rsidR="003E6F96" w:rsidRPr="003E6F96">
        <w:rPr>
          <w:rFonts w:cs="Times New Roman"/>
          <w:bCs/>
          <w:i/>
          <w:iCs/>
          <w:szCs w:val="28"/>
        </w:rPr>
        <w:t>, MTRR, MTHFR</w:t>
      </w:r>
      <w:r w:rsidR="003E6F96" w:rsidRPr="003E6F96">
        <w:rPr>
          <w:rFonts w:cs="Times New Roman"/>
          <w:bCs/>
          <w:szCs w:val="28"/>
        </w:rPr>
        <w:t> в казахской популяции в исследование включено 150 пациенток, прошедших программу ЭКО/ИКСИ и/или ПГТ-А и/или ПЭ в ТОО «Международный кл</w:t>
      </w:r>
      <w:r>
        <w:rPr>
          <w:rFonts w:cs="Times New Roman"/>
          <w:bCs/>
          <w:szCs w:val="28"/>
        </w:rPr>
        <w:t xml:space="preserve">инический центр репродуктологии </w:t>
      </w:r>
      <w:r w:rsidR="003E6F96" w:rsidRPr="003E6F96">
        <w:rPr>
          <w:rFonts w:cs="Times New Roman"/>
          <w:bCs/>
          <w:szCs w:val="28"/>
          <w:lang w:val="en-US"/>
        </w:rPr>
        <w:t>PERSONA</w:t>
      </w:r>
      <w:r w:rsidR="003E6F96" w:rsidRPr="003E6F96">
        <w:rPr>
          <w:rFonts w:cs="Times New Roman"/>
          <w:bCs/>
          <w:szCs w:val="28"/>
        </w:rPr>
        <w:t>» г. Алматы.</w:t>
      </w:r>
    </w:p>
    <w:p w14:paraId="5AF5CBCE"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Все пациенты были отобраны согласно следующим критериям.</w:t>
      </w:r>
    </w:p>
    <w:p w14:paraId="22988610"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Критерии включения:</w:t>
      </w:r>
    </w:p>
    <w:p w14:paraId="505BE0B0"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Принадлежность к казахской национальности по дедушкам и бабушкам по материнской и отцовской линии по данным опроса, неудачные программы ВРТ в анамнезе.</w:t>
      </w:r>
    </w:p>
    <w:p w14:paraId="6FC7A7B6"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Критерии исключения:</w:t>
      </w:r>
    </w:p>
    <w:p w14:paraId="5979E0E9" w14:textId="1ED6B1BE"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Нарушения сперматогенеза</w:t>
      </w:r>
      <w:r w:rsidR="006B3724">
        <w:rPr>
          <w:rFonts w:cs="Times New Roman"/>
          <w:bCs/>
          <w:szCs w:val="28"/>
        </w:rPr>
        <w:t xml:space="preserve"> у партнера</w:t>
      </w:r>
      <w:r w:rsidRPr="003E6F96">
        <w:rPr>
          <w:rFonts w:cs="Times New Roman"/>
          <w:bCs/>
          <w:szCs w:val="28"/>
        </w:rPr>
        <w:t>, эндометриоз по данным УЗИ, носительство сбалансированных хромосомных аномалий по данным кариотипирования обоих супругов, аномалии развития и патологии внутренних половых органов, препятствующие вынашиванию беременности, донорские яйцеклетки, суррогатное материнство.</w:t>
      </w:r>
    </w:p>
    <w:p w14:paraId="33B624C9" w14:textId="5A145F2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Все супружеские пары были обследованы согласно Приказа Министерства здравоохранения Республики Казахстан от 15 декабря 2020 г. №172 «О внесении изменений и дополнений к Приказу МЗ РК от 30 октября 2009 г. №627 «Правила проведения вспомогательных репродуктивных методов и технологий». Программа ВРТ начиналась только при условии нормальных показателей общеклинического обследования и положительного заключения терапевта о возможности проведения ЭКО и ПЭ, наличии информированного согласия обоих партнеров.</w:t>
      </w:r>
    </w:p>
    <w:p w14:paraId="6DADFA33" w14:textId="25851863"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Для проведения сравнительного анализа частот встречаемости генов - кандидатов в казахской этнической группе с частотами соответствующих генов </w:t>
      </w:r>
      <w:r w:rsidRPr="003E6F96">
        <w:rPr>
          <w:rFonts w:cs="Times New Roman"/>
          <w:bCs/>
          <w:i/>
          <w:iCs/>
          <w:szCs w:val="28"/>
          <w:lang w:val="en-US"/>
        </w:rPr>
        <w:t>FSHR</w:t>
      </w:r>
      <w:r w:rsidRPr="003E6F96">
        <w:rPr>
          <w:rFonts w:cs="Times New Roman"/>
          <w:bCs/>
          <w:i/>
          <w:iCs/>
          <w:szCs w:val="28"/>
        </w:rPr>
        <w:t>, MTR, MTRR, MTHFR</w:t>
      </w:r>
      <w:r w:rsidRPr="003E6F96">
        <w:rPr>
          <w:rFonts w:cs="Times New Roman"/>
          <w:bCs/>
          <w:szCs w:val="28"/>
        </w:rPr>
        <w:t> - кандидатов в мировых популяциях использовались данные, представленных в международной базе HapMap, публикациях.</w:t>
      </w:r>
    </w:p>
    <w:p w14:paraId="466465CC" w14:textId="186C5991"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Для определения частоты патологии полости матки у женщин с бесплодием проведено сплошное исследование 569 гистероскопий, проведенных в ТОО «Международный клинический центр репродуктологии</w:t>
      </w:r>
      <w:r w:rsidR="00B40BB6">
        <w:rPr>
          <w:rFonts w:cs="Times New Roman"/>
          <w:bCs/>
          <w:szCs w:val="28"/>
        </w:rPr>
        <w:t xml:space="preserve"> </w:t>
      </w:r>
      <w:r w:rsidRPr="003E6F96">
        <w:rPr>
          <w:rFonts w:cs="Times New Roman"/>
          <w:bCs/>
          <w:szCs w:val="28"/>
          <w:lang w:val="en-US"/>
        </w:rPr>
        <w:t>PERSONA</w:t>
      </w:r>
      <w:r w:rsidRPr="003E6F96">
        <w:rPr>
          <w:rFonts w:cs="Times New Roman"/>
          <w:bCs/>
          <w:szCs w:val="28"/>
        </w:rPr>
        <w:t>» г. Алматы с 2019 по 2022 гг.</w:t>
      </w:r>
    </w:p>
    <w:p w14:paraId="14A212E9" w14:textId="77777777" w:rsidR="003E6F96" w:rsidRPr="003E6F96" w:rsidRDefault="003E6F96" w:rsidP="00B40BB6">
      <w:pPr>
        <w:tabs>
          <w:tab w:val="left" w:pos="993"/>
        </w:tabs>
        <w:ind w:left="0" w:right="-1" w:firstLine="709"/>
        <w:rPr>
          <w:rFonts w:eastAsia="Times New Roman" w:cs="Times New Roman"/>
          <w:szCs w:val="28"/>
          <w:lang w:eastAsia="ru-RU"/>
        </w:rPr>
      </w:pPr>
      <w:r w:rsidRPr="003E6F96">
        <w:rPr>
          <w:rFonts w:eastAsia="Times New Roman" w:cs="Times New Roman"/>
          <w:szCs w:val="28"/>
          <w:lang w:eastAsia="ru-RU"/>
        </w:rPr>
        <w:lastRenderedPageBreak/>
        <w:t xml:space="preserve">Для определения зависимости морфологического качества эмбрионов от возраста женщины, зависимости наступления беременности от возраста женщины и морфологического качества эмбрионов проведено сплошное ретроспективное исследование всех переносов, проведенных </w:t>
      </w:r>
      <w:r w:rsidRPr="003E6F96">
        <w:rPr>
          <w:rFonts w:cs="Times New Roman"/>
          <w:bCs/>
          <w:szCs w:val="28"/>
        </w:rPr>
        <w:t>в ТОО «Международный клинический центр репродуктологии </w:t>
      </w:r>
      <w:r w:rsidRPr="003E6F96">
        <w:rPr>
          <w:rFonts w:cs="Times New Roman"/>
          <w:bCs/>
          <w:szCs w:val="28"/>
          <w:lang w:val="en-US"/>
        </w:rPr>
        <w:t>PERSONA</w:t>
      </w:r>
      <w:r w:rsidRPr="003E6F96">
        <w:rPr>
          <w:rFonts w:cs="Times New Roman"/>
          <w:bCs/>
          <w:szCs w:val="28"/>
        </w:rPr>
        <w:t>» г. Алматы</w:t>
      </w:r>
      <w:r w:rsidRPr="003E6F96">
        <w:rPr>
          <w:rFonts w:eastAsia="Times New Roman" w:cs="Times New Roman"/>
          <w:szCs w:val="28"/>
          <w:lang w:eastAsia="ru-RU"/>
        </w:rPr>
        <w:t xml:space="preserve"> с января 2023г по декабрь 2024 г. в основную группу включены 387 переносов эмбрионов женщинам ≥35 лет, в группу сравнения включено 695 переносов эмбрионов в полость матки женщинам &lt;35 лет.</w:t>
      </w:r>
    </w:p>
    <w:p w14:paraId="28BC3948" w14:textId="450637DE" w:rsidR="003E6F96" w:rsidRPr="003E6F96" w:rsidRDefault="003E6F96" w:rsidP="00B40BB6">
      <w:pPr>
        <w:tabs>
          <w:tab w:val="left" w:pos="993"/>
        </w:tabs>
        <w:ind w:left="0" w:right="-1" w:firstLine="709"/>
        <w:rPr>
          <w:rFonts w:cs="Times New Roman"/>
          <w:bCs/>
          <w:szCs w:val="28"/>
        </w:rPr>
      </w:pPr>
      <w:r w:rsidRPr="003E6F96">
        <w:rPr>
          <w:rFonts w:eastAsia="Times New Roman" w:cs="Times New Roman"/>
          <w:color w:val="1D1D1B"/>
          <w:szCs w:val="28"/>
        </w:rPr>
        <w:t>Для определения влияния возраста женщины и особенности морфокинетики эмбрионов на исходы ВРТ было проведено сплошное исследование, включавшее 431 перенос единственного эмбриона. Эмбрионы культивировались в</w:t>
      </w:r>
      <w:r w:rsidRPr="003E6F96">
        <w:rPr>
          <w:rFonts w:cs="Times New Roman"/>
          <w:szCs w:val="28"/>
          <w:shd w:val="clear" w:color="auto" w:fill="FFFFFF"/>
        </w:rPr>
        <w:t xml:space="preserve"> инкубаторе MIRI</w:t>
      </w:r>
      <w:r w:rsidRPr="003E6F96">
        <w:rPr>
          <w:rFonts w:cs="Times New Roman"/>
          <w:szCs w:val="28"/>
          <w:shd w:val="clear" w:color="auto" w:fill="FFFFFF"/>
          <w:vertAlign w:val="superscript"/>
        </w:rPr>
        <w:t>®</w:t>
      </w:r>
      <w:r w:rsidRPr="003E6F96">
        <w:rPr>
          <w:rFonts w:cs="Times New Roman"/>
          <w:szCs w:val="28"/>
          <w:shd w:val="clear" w:color="auto" w:fill="FFFFFF"/>
        </w:rPr>
        <w:t xml:space="preserve"> Time-Lapse Incubator и оценены искусственным интеллектом (ИИ) </w:t>
      </w:r>
      <w:r w:rsidRPr="003E6F96">
        <w:rPr>
          <w:rFonts w:eastAsia="Times New Roman" w:cs="Times New Roman"/>
          <w:szCs w:val="28"/>
        </w:rPr>
        <w:t>CHLOE™ (</w:t>
      </w:r>
      <w:r w:rsidR="003E59C8" w:rsidRPr="003E6F96">
        <w:rPr>
          <w:rFonts w:eastAsia="Times New Roman" w:cs="Times New Roman"/>
          <w:szCs w:val="28"/>
        </w:rPr>
        <w:t>Cultivating Human Life</w:t>
      </w:r>
      <w:r w:rsidRPr="003E6F96">
        <w:rPr>
          <w:rFonts w:eastAsia="Times New Roman" w:cs="Times New Roman"/>
          <w:szCs w:val="28"/>
        </w:rPr>
        <w:t xml:space="preserve"> through </w:t>
      </w:r>
      <w:r w:rsidR="003E59C8" w:rsidRPr="003E6F96">
        <w:rPr>
          <w:rFonts w:eastAsia="Times New Roman" w:cs="Times New Roman"/>
          <w:szCs w:val="28"/>
        </w:rPr>
        <w:t>Optimal Embryos</w:t>
      </w:r>
      <w:r w:rsidRPr="003E6F96">
        <w:rPr>
          <w:rFonts w:eastAsia="Times New Roman" w:cs="Times New Roman"/>
          <w:szCs w:val="28"/>
        </w:rPr>
        <w:t xml:space="preserve">, Israel), </w:t>
      </w:r>
      <w:r w:rsidRPr="003E6F96">
        <w:rPr>
          <w:rFonts w:cs="Times New Roman"/>
          <w:bCs/>
          <w:szCs w:val="28"/>
        </w:rPr>
        <w:t>в ТОО «Международный кл</w:t>
      </w:r>
      <w:r w:rsidR="00E765A5">
        <w:rPr>
          <w:rFonts w:cs="Times New Roman"/>
          <w:bCs/>
          <w:szCs w:val="28"/>
        </w:rPr>
        <w:t xml:space="preserve">инический центр репродуктологии </w:t>
      </w:r>
      <w:r w:rsidRPr="003E6F96">
        <w:rPr>
          <w:rFonts w:cs="Times New Roman"/>
          <w:bCs/>
          <w:szCs w:val="28"/>
        </w:rPr>
        <w:t>PERSONA» г. Алматы с мая 2023 по август 2024 гг. Учитывалась частота наступления беременности.</w:t>
      </w:r>
    </w:p>
    <w:p w14:paraId="57EE4151" w14:textId="77777777" w:rsidR="003E6F96" w:rsidRPr="003E6F96" w:rsidRDefault="003E6F96" w:rsidP="00B40BB6">
      <w:pPr>
        <w:tabs>
          <w:tab w:val="left" w:pos="993"/>
        </w:tabs>
        <w:ind w:left="0" w:right="-1" w:firstLine="709"/>
        <w:rPr>
          <w:rFonts w:cs="Times New Roman"/>
          <w:bCs/>
          <w:szCs w:val="28"/>
        </w:rPr>
      </w:pPr>
      <w:r w:rsidRPr="003E6F96">
        <w:rPr>
          <w:rFonts w:cs="Times New Roman"/>
          <w:bCs/>
          <w:szCs w:val="28"/>
        </w:rPr>
        <w:t>Для определения зависимости морфологии эмбрионов от возраста женщины проведено ретроспективное исследование эмбриологических протоколов 311 эмбрионов пациенток  ≥35 лет и 393 эмбрионов женщин &lt;35 лет, прошедших программу ЭКО/ИКСИ в ТОО «Международный клинический центр репродуктологии </w:t>
      </w:r>
      <w:r w:rsidRPr="003E6F96">
        <w:rPr>
          <w:rFonts w:cs="Times New Roman"/>
          <w:bCs/>
          <w:szCs w:val="28"/>
          <w:lang w:val="en-US"/>
        </w:rPr>
        <w:t>PERSONA</w:t>
      </w:r>
      <w:r w:rsidRPr="003E6F96">
        <w:rPr>
          <w:rFonts w:cs="Times New Roman"/>
          <w:bCs/>
          <w:szCs w:val="28"/>
        </w:rPr>
        <w:t>» г. Алматы с января 2023 по декабрь 2023 гг.</w:t>
      </w:r>
    </w:p>
    <w:p w14:paraId="6A4CA92C" w14:textId="2CD724C4" w:rsidR="003E6F96" w:rsidRPr="003E6F96" w:rsidRDefault="003E6F96" w:rsidP="00B40BB6">
      <w:pPr>
        <w:pStyle w:val="af1"/>
        <w:tabs>
          <w:tab w:val="left" w:pos="993"/>
        </w:tabs>
        <w:ind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Для проверки работы алгоритма персонифицированного ведения пациенток старшего репродуктивного возраста казахской популяции было проведено когортное проспективное исследование с января 2024 г по декабрь 2024 г. В основную группы было включено 30 пациенток, прошедшие персонифицированную предгравидарную подготовку, в контрольную группу – 39 пациенток, прошедших стандартное обследование и подготовку перед программой ЭКО и ПЭ.</w:t>
      </w:r>
    </w:p>
    <w:p w14:paraId="1A02FAA4" w14:textId="77777777" w:rsidR="003E6F96" w:rsidRPr="003E6F96" w:rsidRDefault="003E6F96" w:rsidP="00B40BB6">
      <w:pPr>
        <w:pStyle w:val="af1"/>
        <w:tabs>
          <w:tab w:val="left" w:pos="993"/>
        </w:tabs>
        <w:ind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Критерии включения в основную группу:</w:t>
      </w:r>
    </w:p>
    <w:p w14:paraId="7F563081" w14:textId="77777777"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принадлежность к казахской популяции</w:t>
      </w:r>
    </w:p>
    <w:p w14:paraId="288FB748" w14:textId="77777777"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персонифицированная предгравидарная подготовка</w:t>
      </w:r>
    </w:p>
    <w:p w14:paraId="2C7706B8" w14:textId="77777777"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возраст ≥35 лет</w:t>
      </w:r>
    </w:p>
    <w:p w14:paraId="6D499835" w14:textId="77777777" w:rsidR="003E6F96" w:rsidRPr="003E6F96" w:rsidRDefault="003E6F96" w:rsidP="00B40BB6">
      <w:pPr>
        <w:pStyle w:val="af1"/>
        <w:tabs>
          <w:tab w:val="left" w:pos="993"/>
        </w:tabs>
        <w:ind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Критерии включения в контрольную группу:</w:t>
      </w:r>
    </w:p>
    <w:p w14:paraId="3B612184" w14:textId="77777777"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принадлежность к казахской популяции</w:t>
      </w:r>
    </w:p>
    <w:p w14:paraId="184F8CF6" w14:textId="77777777"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стандартная предгравидарная подготовка</w:t>
      </w:r>
    </w:p>
    <w:p w14:paraId="3EDF8233" w14:textId="77777777"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возраст ≥35 лет</w:t>
      </w:r>
    </w:p>
    <w:p w14:paraId="1F92A749" w14:textId="54AA3092" w:rsidR="003E6F96" w:rsidRPr="003E6F96" w:rsidRDefault="003E6F96" w:rsidP="00B40BB6">
      <w:pPr>
        <w:pStyle w:val="af1"/>
        <w:numPr>
          <w:ilvl w:val="0"/>
          <w:numId w:val="15"/>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свежий перенос эмбриона 5 суток</w:t>
      </w:r>
    </w:p>
    <w:p w14:paraId="58285D4E" w14:textId="77777777" w:rsidR="003E6F96" w:rsidRPr="003E6F96" w:rsidRDefault="003E6F96" w:rsidP="00B40BB6">
      <w:pPr>
        <w:pStyle w:val="af1"/>
        <w:tabs>
          <w:tab w:val="left" w:pos="993"/>
        </w:tabs>
        <w:ind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Критерии исключения из исследования:</w:t>
      </w:r>
    </w:p>
    <w:p w14:paraId="1F90659C"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возраст &lt;35 лет</w:t>
      </w:r>
    </w:p>
    <w:p w14:paraId="0196D736"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принадлежность к не казахской популяции</w:t>
      </w:r>
    </w:p>
    <w:p w14:paraId="12CAD550"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тяжелые нарушения сперматогенеза у мужчины</w:t>
      </w:r>
    </w:p>
    <w:p w14:paraId="0A66155D"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врожденные аномалии половых органов, препятствующие вынашиванию беременности</w:t>
      </w:r>
    </w:p>
    <w:p w14:paraId="094E51B7"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миома матки, эндометриоз, препятствующие вынашиванию беременности</w:t>
      </w:r>
    </w:p>
    <w:p w14:paraId="1CA188CD"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lastRenderedPageBreak/>
        <w:t>изменения в кариотипе одного/обоих супругов</w:t>
      </w:r>
    </w:p>
    <w:p w14:paraId="7C09DBDA"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донорские ооциты</w:t>
      </w:r>
    </w:p>
    <w:p w14:paraId="2144254F" w14:textId="77777777" w:rsidR="003E6F96" w:rsidRPr="003E6F96" w:rsidRDefault="003E6F96" w:rsidP="00B40BB6">
      <w:pPr>
        <w:pStyle w:val="af1"/>
        <w:numPr>
          <w:ilvl w:val="0"/>
          <w:numId w:val="16"/>
        </w:numPr>
        <w:tabs>
          <w:tab w:val="left" w:pos="993"/>
        </w:tabs>
        <w:ind w:left="0" w:right="-1" w:firstLine="709"/>
        <w:jc w:val="both"/>
        <w:rPr>
          <w:rFonts w:ascii="Times New Roman" w:hAnsi="Times New Roman" w:cs="Times New Roman"/>
          <w:bCs/>
          <w:sz w:val="28"/>
          <w:szCs w:val="28"/>
        </w:rPr>
      </w:pPr>
      <w:r w:rsidRPr="003E6F96">
        <w:rPr>
          <w:rFonts w:ascii="Times New Roman" w:hAnsi="Times New Roman" w:cs="Times New Roman"/>
          <w:bCs/>
          <w:sz w:val="28"/>
          <w:szCs w:val="28"/>
        </w:rPr>
        <w:t>суррогатное материнство</w:t>
      </w:r>
    </w:p>
    <w:p w14:paraId="26B8CF76" w14:textId="77777777" w:rsidR="00BE4CD3" w:rsidRPr="0031054E" w:rsidRDefault="00BE4CD3" w:rsidP="00B40BB6">
      <w:pPr>
        <w:pStyle w:val="a7"/>
        <w:tabs>
          <w:tab w:val="left" w:pos="993"/>
        </w:tabs>
        <w:spacing w:before="0" w:beforeAutospacing="0" w:after="0" w:afterAutospacing="0"/>
        <w:ind w:right="-1" w:firstLine="709"/>
        <w:jc w:val="both"/>
        <w:rPr>
          <w:sz w:val="28"/>
          <w:szCs w:val="28"/>
        </w:rPr>
      </w:pPr>
      <w:r w:rsidRPr="0031054E">
        <w:rPr>
          <w:b/>
          <w:sz w:val="28"/>
          <w:szCs w:val="28"/>
        </w:rPr>
        <w:t xml:space="preserve">Объекты исследования: </w:t>
      </w:r>
      <w:r w:rsidRPr="0031054E">
        <w:rPr>
          <w:sz w:val="28"/>
          <w:szCs w:val="28"/>
        </w:rPr>
        <w:t xml:space="preserve">женщина </w:t>
      </w:r>
      <w:r>
        <w:rPr>
          <w:sz w:val="28"/>
          <w:szCs w:val="28"/>
        </w:rPr>
        <w:t>казахской национальности с бесплодием.</w:t>
      </w:r>
    </w:p>
    <w:p w14:paraId="1AFBB4AA" w14:textId="77777777" w:rsidR="00BE4CD3" w:rsidRPr="0031054E" w:rsidRDefault="00BE4CD3" w:rsidP="00B40BB6">
      <w:pPr>
        <w:pStyle w:val="a7"/>
        <w:tabs>
          <w:tab w:val="left" w:pos="993"/>
        </w:tabs>
        <w:spacing w:before="0" w:beforeAutospacing="0" w:after="0" w:afterAutospacing="0"/>
        <w:ind w:right="-1" w:firstLine="709"/>
        <w:jc w:val="both"/>
        <w:rPr>
          <w:sz w:val="28"/>
          <w:szCs w:val="28"/>
        </w:rPr>
      </w:pPr>
      <w:r w:rsidRPr="0031054E">
        <w:rPr>
          <w:b/>
          <w:sz w:val="28"/>
          <w:szCs w:val="28"/>
        </w:rPr>
        <w:t xml:space="preserve">Единицы наблюдения: </w:t>
      </w:r>
      <w:r w:rsidRPr="0031054E">
        <w:rPr>
          <w:sz w:val="28"/>
          <w:szCs w:val="28"/>
        </w:rPr>
        <w:t>программа ЭКО и ПЭ</w:t>
      </w:r>
      <w:r w:rsidRPr="0031054E">
        <w:rPr>
          <w:b/>
          <w:sz w:val="28"/>
          <w:szCs w:val="28"/>
        </w:rPr>
        <w:t xml:space="preserve"> </w:t>
      </w:r>
      <w:r w:rsidRPr="007A5615">
        <w:rPr>
          <w:bCs/>
          <w:sz w:val="28"/>
          <w:szCs w:val="28"/>
        </w:rPr>
        <w:t>у</w:t>
      </w:r>
      <w:r w:rsidRPr="0031054E">
        <w:rPr>
          <w:b/>
          <w:sz w:val="28"/>
          <w:szCs w:val="28"/>
        </w:rPr>
        <w:t xml:space="preserve"> </w:t>
      </w:r>
      <w:r w:rsidRPr="0031054E">
        <w:rPr>
          <w:sz w:val="28"/>
          <w:szCs w:val="28"/>
        </w:rPr>
        <w:t xml:space="preserve">пациенток </w:t>
      </w:r>
      <w:r>
        <w:rPr>
          <w:sz w:val="28"/>
          <w:szCs w:val="28"/>
        </w:rPr>
        <w:t>казахской популяции</w:t>
      </w:r>
      <w:r w:rsidRPr="0031054E">
        <w:rPr>
          <w:sz w:val="28"/>
          <w:szCs w:val="28"/>
        </w:rPr>
        <w:t>.</w:t>
      </w:r>
    </w:p>
    <w:p w14:paraId="454EAC95" w14:textId="77777777" w:rsidR="00BE4CD3" w:rsidRPr="0031054E" w:rsidRDefault="00BE4CD3" w:rsidP="00B40BB6">
      <w:pPr>
        <w:pStyle w:val="a7"/>
        <w:tabs>
          <w:tab w:val="left" w:pos="993"/>
        </w:tabs>
        <w:spacing w:before="0" w:beforeAutospacing="0" w:after="0" w:afterAutospacing="0"/>
        <w:ind w:right="-1" w:firstLine="709"/>
        <w:jc w:val="both"/>
        <w:rPr>
          <w:sz w:val="28"/>
          <w:szCs w:val="28"/>
        </w:rPr>
      </w:pPr>
      <w:r w:rsidRPr="0031054E">
        <w:rPr>
          <w:b/>
          <w:sz w:val="28"/>
          <w:szCs w:val="28"/>
        </w:rPr>
        <w:t xml:space="preserve">Предмет исследования: </w:t>
      </w:r>
      <w:r w:rsidRPr="0031054E">
        <w:rPr>
          <w:sz w:val="28"/>
          <w:szCs w:val="28"/>
        </w:rPr>
        <w:t>эмбрион женщины старшего репродуктивного возраста (≥35 лет).</w:t>
      </w:r>
    </w:p>
    <w:p w14:paraId="763FAD43" w14:textId="77777777" w:rsidR="00BE4CD3" w:rsidRPr="0031054E" w:rsidRDefault="00BE4CD3" w:rsidP="00B40BB6">
      <w:pPr>
        <w:pStyle w:val="a7"/>
        <w:tabs>
          <w:tab w:val="left" w:pos="993"/>
        </w:tabs>
        <w:spacing w:before="0" w:beforeAutospacing="0" w:after="0" w:afterAutospacing="0"/>
        <w:ind w:right="-1" w:firstLine="709"/>
        <w:jc w:val="both"/>
        <w:rPr>
          <w:b/>
          <w:sz w:val="28"/>
          <w:szCs w:val="28"/>
        </w:rPr>
      </w:pPr>
      <w:r w:rsidRPr="0031054E">
        <w:rPr>
          <w:b/>
          <w:sz w:val="28"/>
          <w:szCs w:val="28"/>
        </w:rPr>
        <w:t xml:space="preserve">Место проведения: </w:t>
      </w:r>
      <w:r>
        <w:rPr>
          <w:b/>
          <w:sz w:val="28"/>
          <w:szCs w:val="28"/>
        </w:rPr>
        <w:t>ТОО «</w:t>
      </w:r>
      <w:r w:rsidRPr="0031054E">
        <w:rPr>
          <w:b/>
          <w:sz w:val="28"/>
          <w:szCs w:val="28"/>
        </w:rPr>
        <w:t>М</w:t>
      </w:r>
      <w:r>
        <w:rPr>
          <w:b/>
          <w:sz w:val="28"/>
          <w:szCs w:val="28"/>
        </w:rPr>
        <w:t xml:space="preserve">еждународный клинический центр репродуктологии </w:t>
      </w:r>
      <w:r>
        <w:rPr>
          <w:b/>
          <w:sz w:val="28"/>
          <w:szCs w:val="28"/>
          <w:lang w:val="en-US"/>
        </w:rPr>
        <w:t>PERSONA</w:t>
      </w:r>
      <w:r w:rsidRPr="0031054E">
        <w:rPr>
          <w:b/>
          <w:sz w:val="28"/>
          <w:szCs w:val="28"/>
        </w:rPr>
        <w:t>»</w:t>
      </w:r>
      <w:r>
        <w:rPr>
          <w:b/>
          <w:sz w:val="28"/>
          <w:szCs w:val="28"/>
        </w:rPr>
        <w:t>, г. Алматы.</w:t>
      </w:r>
    </w:p>
    <w:p w14:paraId="03E6DB14" w14:textId="201621D0" w:rsidR="00BE4CD3" w:rsidRDefault="00BE4CD3" w:rsidP="00B40BB6">
      <w:pPr>
        <w:tabs>
          <w:tab w:val="left" w:pos="993"/>
        </w:tabs>
        <w:ind w:left="0" w:right="-1" w:firstLine="709"/>
        <w:rPr>
          <w:rFonts w:cs="Times New Roman"/>
          <w:b/>
          <w:szCs w:val="28"/>
        </w:rPr>
      </w:pPr>
      <w:r w:rsidRPr="0031054E">
        <w:rPr>
          <w:rFonts w:cs="Times New Roman"/>
          <w:b/>
          <w:szCs w:val="28"/>
        </w:rPr>
        <w:t>Научная новизна:</w:t>
      </w:r>
      <w:bookmarkStart w:id="7" w:name="_Hlk101898111"/>
    </w:p>
    <w:p w14:paraId="4A6F4BEE" w14:textId="77777777" w:rsidR="00BE4CD3" w:rsidRDefault="00BE4CD3" w:rsidP="00B40BB6">
      <w:pPr>
        <w:tabs>
          <w:tab w:val="left" w:pos="993"/>
        </w:tabs>
        <w:ind w:left="0" w:right="-1" w:firstLine="709"/>
        <w:rPr>
          <w:rFonts w:cs="Times New Roman"/>
          <w:szCs w:val="28"/>
        </w:rPr>
      </w:pPr>
      <w:r>
        <w:rPr>
          <w:rFonts w:cs="Times New Roman"/>
          <w:szCs w:val="28"/>
        </w:rPr>
        <w:t>В</w:t>
      </w:r>
      <w:r w:rsidRPr="0031054E">
        <w:rPr>
          <w:rFonts w:cs="Times New Roman"/>
          <w:szCs w:val="28"/>
        </w:rPr>
        <w:t xml:space="preserve">первые </w:t>
      </w:r>
      <w:r>
        <w:rPr>
          <w:rFonts w:cs="Times New Roman"/>
          <w:szCs w:val="28"/>
        </w:rPr>
        <w:t>выявлены:</w:t>
      </w:r>
    </w:p>
    <w:p w14:paraId="2AC0D61C" w14:textId="26E01A64" w:rsidR="00BE4CD3" w:rsidRDefault="00E765A5" w:rsidP="00B40BB6">
      <w:pPr>
        <w:tabs>
          <w:tab w:val="left" w:pos="993"/>
        </w:tabs>
        <w:ind w:left="0" w:right="-1" w:firstLine="709"/>
        <w:rPr>
          <w:rFonts w:cs="Times New Roman"/>
          <w:bCs/>
          <w:szCs w:val="28"/>
        </w:rPr>
      </w:pPr>
      <w:r>
        <w:rPr>
          <w:rFonts w:cs="Times New Roman"/>
          <w:szCs w:val="28"/>
        </w:rPr>
        <w:t>‒</w:t>
      </w:r>
      <w:r w:rsidR="00BE4CD3">
        <w:rPr>
          <w:rFonts w:cs="Times New Roman"/>
          <w:szCs w:val="28"/>
        </w:rPr>
        <w:t xml:space="preserve"> </w:t>
      </w:r>
      <w:r w:rsidR="00BE4CD3" w:rsidRPr="0031054E">
        <w:rPr>
          <w:rFonts w:cs="Times New Roman"/>
          <w:szCs w:val="28"/>
        </w:rPr>
        <w:t xml:space="preserve">распространение </w:t>
      </w:r>
      <w:r w:rsidR="00BE4CD3">
        <w:rPr>
          <w:rFonts w:cs="Times New Roman"/>
          <w:szCs w:val="28"/>
        </w:rPr>
        <w:t xml:space="preserve">и </w:t>
      </w:r>
      <w:r w:rsidR="00BE4CD3" w:rsidRPr="0031054E">
        <w:rPr>
          <w:rFonts w:cs="Times New Roman"/>
          <w:szCs w:val="28"/>
        </w:rPr>
        <w:t xml:space="preserve">частота аллелей и генотипов генов </w:t>
      </w:r>
      <w:r w:rsidR="00BE4CD3" w:rsidRPr="00B33B58">
        <w:rPr>
          <w:rFonts w:cs="Times New Roman"/>
          <w:bCs/>
          <w:szCs w:val="28"/>
        </w:rPr>
        <w:t>ФСГ </w:t>
      </w:r>
      <w:r w:rsidR="00BE4CD3" w:rsidRPr="002F155D">
        <w:rPr>
          <w:rFonts w:cs="Times New Roman"/>
          <w:bCs/>
          <w:i/>
          <w:iCs/>
          <w:szCs w:val="28"/>
          <w:lang w:val="en-US"/>
        </w:rPr>
        <w:t>rs</w:t>
      </w:r>
      <w:r w:rsidR="00BE4CD3" w:rsidRPr="002F155D">
        <w:rPr>
          <w:rFonts w:cs="Times New Roman"/>
          <w:bCs/>
          <w:i/>
          <w:iCs/>
          <w:szCs w:val="28"/>
        </w:rPr>
        <w:t>6165</w:t>
      </w:r>
      <w:r w:rsidR="00BE4CD3" w:rsidRPr="00B33B58">
        <w:rPr>
          <w:rFonts w:cs="Times New Roman"/>
          <w:bCs/>
          <w:szCs w:val="28"/>
        </w:rPr>
        <w:t xml:space="preserve"> и </w:t>
      </w:r>
      <w:r w:rsidR="00BE4CD3" w:rsidRPr="002F155D">
        <w:rPr>
          <w:rFonts w:cs="Times New Roman"/>
          <w:bCs/>
          <w:i/>
          <w:iCs/>
          <w:szCs w:val="28"/>
          <w:lang w:val="en-US"/>
        </w:rPr>
        <w:t>rs</w:t>
      </w:r>
      <w:r w:rsidR="00BE4CD3" w:rsidRPr="002F155D">
        <w:rPr>
          <w:rFonts w:cs="Times New Roman"/>
          <w:bCs/>
          <w:i/>
          <w:iCs/>
          <w:szCs w:val="28"/>
        </w:rPr>
        <w:t>6166</w:t>
      </w:r>
      <w:r w:rsidR="00BE4CD3">
        <w:rPr>
          <w:rFonts w:cs="Times New Roman"/>
          <w:bCs/>
          <w:szCs w:val="28"/>
        </w:rPr>
        <w:t xml:space="preserve"> в казахской популяции;</w:t>
      </w:r>
    </w:p>
    <w:p w14:paraId="42E2B22F" w14:textId="71771531" w:rsidR="00BE4CD3" w:rsidRDefault="00E765A5" w:rsidP="00B40BB6">
      <w:pPr>
        <w:tabs>
          <w:tab w:val="left" w:pos="993"/>
        </w:tabs>
        <w:ind w:left="0" w:right="-1" w:firstLine="709"/>
        <w:rPr>
          <w:rFonts w:cs="Times New Roman"/>
          <w:szCs w:val="28"/>
        </w:rPr>
      </w:pPr>
      <w:r>
        <w:rPr>
          <w:rFonts w:cs="Times New Roman"/>
          <w:szCs w:val="28"/>
        </w:rPr>
        <w:t>‒</w:t>
      </w:r>
      <w:r w:rsidR="00BE4CD3" w:rsidRPr="00A073CB">
        <w:rPr>
          <w:rFonts w:cs="Times New Roman"/>
          <w:szCs w:val="28"/>
        </w:rPr>
        <w:t xml:space="preserve"> </w:t>
      </w:r>
      <w:r w:rsidR="00BE4CD3" w:rsidRPr="0031054E">
        <w:rPr>
          <w:rFonts w:cs="Times New Roman"/>
          <w:szCs w:val="28"/>
        </w:rPr>
        <w:t xml:space="preserve">распространение </w:t>
      </w:r>
      <w:r w:rsidR="00BE4CD3">
        <w:rPr>
          <w:rFonts w:cs="Times New Roman"/>
          <w:szCs w:val="28"/>
        </w:rPr>
        <w:t xml:space="preserve">и </w:t>
      </w:r>
      <w:r w:rsidR="00BE4CD3" w:rsidRPr="0031054E">
        <w:rPr>
          <w:rFonts w:cs="Times New Roman"/>
          <w:szCs w:val="28"/>
        </w:rPr>
        <w:t xml:space="preserve">частота аллелей и генотипов генов </w:t>
      </w:r>
      <w:r w:rsidR="00BE4CD3">
        <w:rPr>
          <w:rFonts w:cs="Times New Roman"/>
          <w:szCs w:val="28"/>
        </w:rPr>
        <w:t xml:space="preserve"> </w:t>
      </w:r>
      <w:r w:rsidR="00BE4CD3" w:rsidRPr="003E59C8">
        <w:rPr>
          <w:rFonts w:cs="Times New Roman"/>
          <w:i/>
          <w:iCs/>
          <w:szCs w:val="28"/>
        </w:rPr>
        <w:t xml:space="preserve">MTHFR </w:t>
      </w:r>
      <w:hyperlink r:id="rId14" w:tooltip="1801133 рупий" w:history="1">
        <w:r w:rsidR="00BE4CD3" w:rsidRPr="003E59C8">
          <w:rPr>
            <w:rStyle w:val="ad"/>
            <w:rFonts w:cs="Times New Roman"/>
            <w:i/>
            <w:iCs/>
            <w:color w:val="auto"/>
            <w:szCs w:val="28"/>
            <w:u w:val="none"/>
          </w:rPr>
          <w:t>rs1801133</w:t>
        </w:r>
      </w:hyperlink>
      <w:r w:rsidR="00BE4CD3" w:rsidRPr="003E59C8">
        <w:rPr>
          <w:rFonts w:cs="Times New Roman"/>
          <w:i/>
          <w:iCs/>
          <w:szCs w:val="28"/>
        </w:rPr>
        <w:t xml:space="preserve"> (C677T), </w:t>
      </w:r>
      <w:hyperlink r:id="rId15" w:tooltip="1801131 рупий" w:history="1">
        <w:r w:rsidR="00BE4CD3" w:rsidRPr="003E59C8">
          <w:rPr>
            <w:rStyle w:val="ad"/>
            <w:rFonts w:cs="Times New Roman"/>
            <w:i/>
            <w:iCs/>
            <w:color w:val="auto"/>
            <w:szCs w:val="28"/>
            <w:u w:val="none"/>
          </w:rPr>
          <w:t>rs1801131</w:t>
        </w:r>
      </w:hyperlink>
      <w:r w:rsidR="00BE4CD3" w:rsidRPr="003E59C8">
        <w:rPr>
          <w:rFonts w:cs="Times New Roman"/>
          <w:i/>
          <w:iCs/>
          <w:szCs w:val="28"/>
        </w:rPr>
        <w:t> (A1298C) , MTR rs</w:t>
      </w:r>
      <w:hyperlink r:id="rId16" w:tooltip="1805087 рупий" w:history="1">
        <w:r w:rsidR="00BE4CD3" w:rsidRPr="003E59C8">
          <w:rPr>
            <w:rStyle w:val="ad"/>
            <w:rFonts w:cs="Times New Roman"/>
            <w:i/>
            <w:iCs/>
            <w:color w:val="auto"/>
            <w:szCs w:val="28"/>
            <w:u w:val="none"/>
          </w:rPr>
          <w:t>1805087</w:t>
        </w:r>
      </w:hyperlink>
      <w:r w:rsidR="00BE4CD3" w:rsidRPr="003E59C8">
        <w:rPr>
          <w:rFonts w:cs="Times New Roman"/>
          <w:i/>
          <w:iCs/>
          <w:szCs w:val="28"/>
        </w:rPr>
        <w:t xml:space="preserve"> (</w:t>
      </w:r>
      <w:r w:rsidR="00BE4CD3" w:rsidRPr="003E59C8">
        <w:rPr>
          <w:rFonts w:cs="Times New Roman"/>
          <w:i/>
          <w:iCs/>
          <w:szCs w:val="28"/>
          <w:lang w:val="en-US"/>
        </w:rPr>
        <w:t>A</w:t>
      </w:r>
      <w:r w:rsidR="00BE4CD3" w:rsidRPr="003E59C8">
        <w:rPr>
          <w:rFonts w:cs="Times New Roman"/>
          <w:i/>
          <w:iCs/>
          <w:szCs w:val="28"/>
        </w:rPr>
        <w:t>2756</w:t>
      </w:r>
      <w:r w:rsidR="00BE4CD3" w:rsidRPr="003E59C8">
        <w:rPr>
          <w:rFonts w:cs="Times New Roman"/>
          <w:i/>
          <w:iCs/>
          <w:szCs w:val="28"/>
          <w:lang w:val="en-US"/>
        </w:rPr>
        <w:t>G</w:t>
      </w:r>
      <w:r w:rsidR="00BE4CD3" w:rsidRPr="003E59C8">
        <w:rPr>
          <w:rFonts w:cs="Times New Roman"/>
          <w:i/>
          <w:iCs/>
          <w:szCs w:val="28"/>
        </w:rPr>
        <w:t>), MTRR rs1801394 (</w:t>
      </w:r>
      <w:r w:rsidR="00BE4CD3" w:rsidRPr="003E59C8">
        <w:rPr>
          <w:rFonts w:cs="Times New Roman"/>
          <w:i/>
          <w:iCs/>
          <w:szCs w:val="28"/>
          <w:lang w:val="en-US"/>
        </w:rPr>
        <w:t>A</w:t>
      </w:r>
      <w:r w:rsidR="00BE4CD3" w:rsidRPr="003E59C8">
        <w:rPr>
          <w:rFonts w:cs="Times New Roman"/>
          <w:i/>
          <w:iCs/>
          <w:szCs w:val="28"/>
        </w:rPr>
        <w:t>66</w:t>
      </w:r>
      <w:r w:rsidR="00BE4CD3" w:rsidRPr="003E59C8">
        <w:rPr>
          <w:rFonts w:cs="Times New Roman"/>
          <w:i/>
          <w:iCs/>
          <w:szCs w:val="28"/>
          <w:lang w:val="en-US"/>
        </w:rPr>
        <w:t>G</w:t>
      </w:r>
      <w:r w:rsidR="00BE4CD3" w:rsidRPr="003E59C8">
        <w:rPr>
          <w:rFonts w:cs="Times New Roman"/>
          <w:i/>
          <w:iCs/>
          <w:szCs w:val="28"/>
        </w:rPr>
        <w:t>)</w:t>
      </w:r>
      <w:r w:rsidR="00BE4CD3" w:rsidRPr="00D975A5">
        <w:rPr>
          <w:rFonts w:cs="Times New Roman"/>
          <w:szCs w:val="28"/>
        </w:rPr>
        <w:t xml:space="preserve"> </w:t>
      </w:r>
      <w:r w:rsidR="00BE4CD3" w:rsidRPr="0031054E">
        <w:rPr>
          <w:rFonts w:cs="Times New Roman"/>
          <w:szCs w:val="28"/>
        </w:rPr>
        <w:t>у женщин казахской популяции с бесплодием</w:t>
      </w:r>
      <w:r w:rsidR="00BE4CD3">
        <w:rPr>
          <w:rFonts w:cs="Times New Roman"/>
          <w:szCs w:val="28"/>
        </w:rPr>
        <w:t>;</w:t>
      </w:r>
    </w:p>
    <w:p w14:paraId="0DDA8FE4" w14:textId="2150BAD2" w:rsidR="00BE4CD3" w:rsidRPr="00335809" w:rsidRDefault="00E765A5" w:rsidP="00B40BB6">
      <w:pPr>
        <w:tabs>
          <w:tab w:val="left" w:pos="993"/>
        </w:tabs>
        <w:ind w:left="0" w:right="-1" w:firstLine="709"/>
        <w:rPr>
          <w:rFonts w:cs="Times New Roman"/>
          <w:szCs w:val="28"/>
        </w:rPr>
      </w:pPr>
      <w:r>
        <w:rPr>
          <w:rFonts w:cs="Times New Roman"/>
          <w:szCs w:val="28"/>
        </w:rPr>
        <w:t>‒</w:t>
      </w:r>
      <w:r w:rsidR="00BE4CD3">
        <w:rPr>
          <w:rFonts w:cs="Times New Roman"/>
          <w:szCs w:val="28"/>
        </w:rPr>
        <w:t xml:space="preserve"> установлены ассоциации генетически</w:t>
      </w:r>
      <w:r w:rsidR="00A249B5">
        <w:rPr>
          <w:rFonts w:cs="Times New Roman"/>
          <w:szCs w:val="28"/>
        </w:rPr>
        <w:t>х</w:t>
      </w:r>
      <w:r w:rsidR="00BE4CD3">
        <w:rPr>
          <w:rFonts w:cs="Times New Roman"/>
          <w:szCs w:val="28"/>
        </w:rPr>
        <w:t xml:space="preserve"> и клинически</w:t>
      </w:r>
      <w:r w:rsidR="00A249B5">
        <w:rPr>
          <w:rFonts w:cs="Times New Roman"/>
          <w:szCs w:val="28"/>
        </w:rPr>
        <w:t>х</w:t>
      </w:r>
      <w:r w:rsidR="00BE4CD3">
        <w:rPr>
          <w:rFonts w:cs="Times New Roman"/>
          <w:szCs w:val="28"/>
        </w:rPr>
        <w:t xml:space="preserve"> факторов</w:t>
      </w:r>
      <w:r w:rsidR="00335809">
        <w:rPr>
          <w:rFonts w:cs="Times New Roman"/>
          <w:szCs w:val="28"/>
        </w:rPr>
        <w:t>;</w:t>
      </w:r>
    </w:p>
    <w:p w14:paraId="14CED700" w14:textId="137F2086" w:rsidR="00BE4CD3" w:rsidRPr="0031054E" w:rsidRDefault="00E765A5" w:rsidP="00B40BB6">
      <w:pPr>
        <w:tabs>
          <w:tab w:val="left" w:pos="993"/>
        </w:tabs>
        <w:ind w:left="0" w:right="-1" w:firstLine="709"/>
        <w:rPr>
          <w:rFonts w:cs="Times New Roman"/>
          <w:szCs w:val="28"/>
        </w:rPr>
      </w:pPr>
      <w:r>
        <w:rPr>
          <w:rFonts w:cs="Times New Roman"/>
          <w:szCs w:val="28"/>
        </w:rPr>
        <w:t>‒</w:t>
      </w:r>
      <w:r w:rsidR="00BE4CD3">
        <w:rPr>
          <w:rFonts w:cs="Times New Roman"/>
          <w:szCs w:val="28"/>
        </w:rPr>
        <w:t xml:space="preserve"> </w:t>
      </w:r>
      <w:r w:rsidR="00BE4CD3" w:rsidRPr="0031054E">
        <w:rPr>
          <w:rFonts w:cs="Times New Roman"/>
          <w:szCs w:val="28"/>
        </w:rPr>
        <w:t xml:space="preserve">разработан персонифицированный подход </w:t>
      </w:r>
      <w:r w:rsidR="00BE4CD3">
        <w:rPr>
          <w:rFonts w:cs="Times New Roman"/>
          <w:szCs w:val="28"/>
        </w:rPr>
        <w:t xml:space="preserve">подготовки </w:t>
      </w:r>
      <w:r w:rsidR="00BE4CD3" w:rsidRPr="0031054E">
        <w:rPr>
          <w:rFonts w:cs="Times New Roman"/>
          <w:szCs w:val="28"/>
        </w:rPr>
        <w:t>пациенток старшего репродуктивного возраста</w:t>
      </w:r>
      <w:r w:rsidR="00BE4CD3">
        <w:rPr>
          <w:rFonts w:cs="Times New Roman"/>
          <w:szCs w:val="28"/>
        </w:rPr>
        <w:t xml:space="preserve"> к программе ВРТ</w:t>
      </w:r>
      <w:r w:rsidR="00BE4CD3" w:rsidRPr="0031054E">
        <w:rPr>
          <w:rFonts w:cs="Times New Roman"/>
          <w:szCs w:val="28"/>
        </w:rPr>
        <w:t>.</w:t>
      </w:r>
      <w:bookmarkEnd w:id="7"/>
    </w:p>
    <w:p w14:paraId="5E1AE52D" w14:textId="29FE7699" w:rsidR="00BE4CD3" w:rsidRPr="00070E36" w:rsidRDefault="00BE4CD3" w:rsidP="00B40BB6">
      <w:pPr>
        <w:pStyle w:val="af1"/>
        <w:tabs>
          <w:tab w:val="left" w:pos="993"/>
        </w:tabs>
        <w:ind w:right="-1" w:firstLine="709"/>
        <w:jc w:val="both"/>
        <w:rPr>
          <w:rFonts w:ascii="Times New Roman" w:hAnsi="Times New Roman" w:cs="Times New Roman"/>
          <w:sz w:val="28"/>
          <w:szCs w:val="28"/>
        </w:rPr>
      </w:pPr>
      <w:r w:rsidRPr="0031054E">
        <w:rPr>
          <w:rFonts w:ascii="Times New Roman" w:hAnsi="Times New Roman" w:cs="Times New Roman"/>
          <w:b/>
          <w:sz w:val="28"/>
          <w:szCs w:val="28"/>
        </w:rPr>
        <w:t xml:space="preserve">Практическая значимость: </w:t>
      </w:r>
      <w:r w:rsidRPr="00070E36">
        <w:rPr>
          <w:rFonts w:ascii="Times New Roman" w:hAnsi="Times New Roman" w:cs="Times New Roman"/>
          <w:sz w:val="28"/>
          <w:szCs w:val="28"/>
        </w:rPr>
        <w:t xml:space="preserve">Применение персонализированного подхода в подготовке к ВРТ значительно </w:t>
      </w:r>
      <w:r w:rsidR="00335809">
        <w:rPr>
          <w:rFonts w:ascii="Times New Roman" w:hAnsi="Times New Roman" w:cs="Times New Roman"/>
          <w:sz w:val="28"/>
          <w:szCs w:val="28"/>
        </w:rPr>
        <w:t>сокращает время достижения беременности</w:t>
      </w:r>
      <w:r w:rsidRPr="00070E36">
        <w:rPr>
          <w:rFonts w:ascii="Times New Roman" w:hAnsi="Times New Roman" w:cs="Times New Roman"/>
          <w:sz w:val="28"/>
          <w:szCs w:val="28"/>
        </w:rPr>
        <w:t>, увеличивает частоту живорождения и снижает потери беременности.</w:t>
      </w:r>
    </w:p>
    <w:p w14:paraId="48D6E8CE" w14:textId="607DBF8C" w:rsidR="00BE4CD3" w:rsidRDefault="00BE4CD3" w:rsidP="00B40BB6">
      <w:pPr>
        <w:tabs>
          <w:tab w:val="left" w:pos="993"/>
        </w:tabs>
        <w:ind w:left="0" w:right="-1" w:firstLine="709"/>
        <w:rPr>
          <w:rFonts w:cs="Times New Roman"/>
          <w:b/>
          <w:szCs w:val="28"/>
        </w:rPr>
      </w:pPr>
      <w:r>
        <w:rPr>
          <w:rFonts w:cs="Times New Roman"/>
          <w:b/>
          <w:szCs w:val="28"/>
        </w:rPr>
        <w:t>Основные положения</w:t>
      </w:r>
      <w:r w:rsidR="00654EDE">
        <w:rPr>
          <w:rFonts w:cs="Times New Roman"/>
          <w:b/>
          <w:szCs w:val="28"/>
        </w:rPr>
        <w:t>,</w:t>
      </w:r>
      <w:r>
        <w:rPr>
          <w:rFonts w:cs="Times New Roman"/>
          <w:b/>
          <w:szCs w:val="28"/>
        </w:rPr>
        <w:t xml:space="preserve"> выносимые на защиту</w:t>
      </w:r>
      <w:r w:rsidRPr="0031054E">
        <w:rPr>
          <w:rFonts w:cs="Times New Roman"/>
          <w:b/>
          <w:szCs w:val="28"/>
        </w:rPr>
        <w:t>:</w:t>
      </w:r>
    </w:p>
    <w:p w14:paraId="04183EE6" w14:textId="3BD5048E" w:rsidR="001D1BC1" w:rsidRPr="001D1BC1" w:rsidRDefault="001D1BC1" w:rsidP="00B40BB6">
      <w:pPr>
        <w:pStyle w:val="a8"/>
        <w:numPr>
          <w:ilvl w:val="0"/>
          <w:numId w:val="13"/>
        </w:numPr>
        <w:tabs>
          <w:tab w:val="left" w:pos="993"/>
        </w:tabs>
        <w:ind w:left="0" w:right="-1" w:firstLine="709"/>
        <w:jc w:val="both"/>
        <w:rPr>
          <w:sz w:val="28"/>
          <w:szCs w:val="28"/>
        </w:rPr>
      </w:pPr>
      <w:bookmarkStart w:id="8" w:name="_Hlk201085973"/>
      <w:r w:rsidRPr="001D1BC1">
        <w:rPr>
          <w:sz w:val="28"/>
          <w:szCs w:val="28"/>
        </w:rPr>
        <w:t xml:space="preserve">Носительство неблагоприятных полиморфизмов аллелей генов и генотипов </w:t>
      </w:r>
      <w:r w:rsidRPr="003E59C8">
        <w:rPr>
          <w:i/>
          <w:iCs/>
          <w:sz w:val="28"/>
          <w:szCs w:val="28"/>
        </w:rPr>
        <w:t>rs1801133</w:t>
      </w:r>
      <w:r w:rsidRPr="001D1BC1">
        <w:rPr>
          <w:sz w:val="28"/>
          <w:szCs w:val="28"/>
        </w:rPr>
        <w:t xml:space="preserve"> и </w:t>
      </w:r>
      <w:r w:rsidRPr="003E59C8">
        <w:rPr>
          <w:i/>
          <w:iCs/>
          <w:sz w:val="28"/>
          <w:szCs w:val="28"/>
        </w:rPr>
        <w:t>rs1801131</w:t>
      </w:r>
      <w:r w:rsidRPr="001D1BC1">
        <w:rPr>
          <w:sz w:val="28"/>
          <w:szCs w:val="28"/>
        </w:rPr>
        <w:t xml:space="preserve">гена </w:t>
      </w:r>
      <w:r w:rsidRPr="003E59C8">
        <w:rPr>
          <w:i/>
          <w:iCs/>
          <w:sz w:val="28"/>
          <w:szCs w:val="28"/>
        </w:rPr>
        <w:t>MTHFR</w:t>
      </w:r>
      <w:r w:rsidRPr="001D1BC1">
        <w:rPr>
          <w:sz w:val="28"/>
          <w:szCs w:val="28"/>
        </w:rPr>
        <w:t xml:space="preserve">, </w:t>
      </w:r>
      <w:r w:rsidRPr="003E59C8">
        <w:rPr>
          <w:i/>
          <w:iCs/>
          <w:sz w:val="28"/>
          <w:szCs w:val="28"/>
        </w:rPr>
        <w:t>rs1805087</w:t>
      </w:r>
      <w:r w:rsidRPr="001D1BC1">
        <w:rPr>
          <w:sz w:val="28"/>
          <w:szCs w:val="28"/>
        </w:rPr>
        <w:t xml:space="preserve"> гена MTR, </w:t>
      </w:r>
      <w:r w:rsidR="003E59C8" w:rsidRPr="00D83E7A">
        <w:rPr>
          <w:i/>
          <w:iCs/>
          <w:sz w:val="28"/>
          <w:szCs w:val="28"/>
        </w:rPr>
        <w:t>rs1801394</w:t>
      </w:r>
      <w:r w:rsidRPr="001D1BC1">
        <w:rPr>
          <w:sz w:val="28"/>
          <w:szCs w:val="28"/>
        </w:rPr>
        <w:t xml:space="preserve"> гена </w:t>
      </w:r>
      <w:r w:rsidRPr="003E59C8">
        <w:rPr>
          <w:i/>
          <w:iCs/>
          <w:sz w:val="28"/>
          <w:szCs w:val="28"/>
        </w:rPr>
        <w:t>MTRR</w:t>
      </w:r>
      <w:r w:rsidRPr="001D1BC1">
        <w:rPr>
          <w:sz w:val="28"/>
          <w:szCs w:val="28"/>
        </w:rPr>
        <w:t xml:space="preserve"> в казахской популяции женщин с бесплодием достигает 90%. Носительство неблагоприятных полиморфизмов аллелей генов и генотипов фолатного обмена ассоциировано с такими отрицательными исходами программ ВРТ как большее количество программ ВРТ, отягощенный акушерский анамнез по потерям беременности, выраженный хронический эндометрит, меньшее количество полученных яйцеклеток, количество зрелых яйцеклеток, низкая частота оплодотворения, меньшим количеством бластоцист, большая частота анеуплоидии эмбрионов. Обследование на носительство полиморфизмов генов фолатного обмена и генотипическая предгравидарная подготовка клинически обосновано.</w:t>
      </w:r>
    </w:p>
    <w:bookmarkEnd w:id="8"/>
    <w:p w14:paraId="6BE3816B" w14:textId="3131AF29" w:rsidR="00BE4CD3" w:rsidRPr="001D1BC1" w:rsidRDefault="00BE4CD3" w:rsidP="00B40BB6">
      <w:pPr>
        <w:pStyle w:val="31"/>
        <w:numPr>
          <w:ilvl w:val="0"/>
          <w:numId w:val="13"/>
        </w:numPr>
        <w:tabs>
          <w:tab w:val="left" w:pos="993"/>
        </w:tabs>
        <w:ind w:left="0" w:right="-1" w:firstLine="709"/>
        <w:rPr>
          <w:szCs w:val="28"/>
        </w:rPr>
      </w:pPr>
      <w:r w:rsidRPr="001D1BC1">
        <w:rPr>
          <w:szCs w:val="28"/>
        </w:rPr>
        <w:t xml:space="preserve">Частота носительства полиморфизма аллелей генов и генотипов rs6165, </w:t>
      </w:r>
      <w:r w:rsidRPr="001D1BC1">
        <w:rPr>
          <w:szCs w:val="28"/>
          <w:lang w:val="en-US"/>
        </w:rPr>
        <w:t>rs</w:t>
      </w:r>
      <w:r w:rsidRPr="001D1BC1">
        <w:rPr>
          <w:szCs w:val="28"/>
        </w:rPr>
        <w:t xml:space="preserve"> 6166 гена </w:t>
      </w:r>
      <w:r w:rsidRPr="001D1BC1">
        <w:rPr>
          <w:i/>
          <w:iCs/>
          <w:szCs w:val="28"/>
          <w:lang w:val="en-US"/>
        </w:rPr>
        <w:t>FSHR</w:t>
      </w:r>
      <w:r w:rsidRPr="001D1BC1">
        <w:rPr>
          <w:szCs w:val="28"/>
        </w:rPr>
        <w:t xml:space="preserve"> в казахской популяции не отличается от мировых популяций. Носительство минорного аллеля не оказывает влияния на результаты программ ВРТ.</w:t>
      </w:r>
    </w:p>
    <w:p w14:paraId="11E8DF2F" w14:textId="745CE0DF" w:rsidR="00BE4CD3" w:rsidRPr="0031054E" w:rsidRDefault="00335809" w:rsidP="00B40BB6">
      <w:pPr>
        <w:pStyle w:val="31"/>
        <w:numPr>
          <w:ilvl w:val="0"/>
          <w:numId w:val="13"/>
        </w:numPr>
        <w:tabs>
          <w:tab w:val="left" w:pos="993"/>
        </w:tabs>
        <w:ind w:left="0" w:right="-1" w:firstLine="709"/>
        <w:rPr>
          <w:szCs w:val="28"/>
        </w:rPr>
      </w:pPr>
      <w:r>
        <w:rPr>
          <w:szCs w:val="28"/>
        </w:rPr>
        <w:t>С</w:t>
      </w:r>
      <w:r w:rsidR="00BE4CD3" w:rsidRPr="0031054E">
        <w:rPr>
          <w:szCs w:val="28"/>
        </w:rPr>
        <w:t>тарш</w:t>
      </w:r>
      <w:r w:rsidR="00BE4CD3">
        <w:rPr>
          <w:szCs w:val="28"/>
        </w:rPr>
        <w:t>ий</w:t>
      </w:r>
      <w:r w:rsidR="00BE4CD3" w:rsidRPr="0031054E">
        <w:rPr>
          <w:szCs w:val="28"/>
        </w:rPr>
        <w:t xml:space="preserve"> репродуктивн</w:t>
      </w:r>
      <w:r w:rsidR="00BE4CD3">
        <w:rPr>
          <w:szCs w:val="28"/>
        </w:rPr>
        <w:t xml:space="preserve">ый </w:t>
      </w:r>
      <w:r w:rsidR="00BE4CD3" w:rsidRPr="0031054E">
        <w:rPr>
          <w:szCs w:val="28"/>
        </w:rPr>
        <w:t>возраст ≥35 лет</w:t>
      </w:r>
      <w:r w:rsidR="00BE4CD3">
        <w:rPr>
          <w:szCs w:val="28"/>
        </w:rPr>
        <w:t xml:space="preserve"> женщины ассоциирован с выраженным хроническим эндометритом</w:t>
      </w:r>
      <w:r w:rsidR="00BE4CD3" w:rsidRPr="0031054E">
        <w:rPr>
          <w:szCs w:val="28"/>
        </w:rPr>
        <w:t>.</w:t>
      </w:r>
      <w:r w:rsidR="00BE4CD3">
        <w:rPr>
          <w:szCs w:val="28"/>
        </w:rPr>
        <w:t xml:space="preserve">  </w:t>
      </w:r>
      <w:r>
        <w:rPr>
          <w:szCs w:val="28"/>
        </w:rPr>
        <w:t>Старший репродуктивный</w:t>
      </w:r>
      <w:r w:rsidR="00BE4CD3">
        <w:rPr>
          <w:szCs w:val="28"/>
        </w:rPr>
        <w:t xml:space="preserve"> возраст пациенток с бесплодием является показанием к исследованию полости матки путем гистероскопии с биопсией эндометрия и ИГХ на </w:t>
      </w:r>
      <w:r w:rsidR="00BE4CD3">
        <w:rPr>
          <w:szCs w:val="28"/>
          <w:lang w:val="en-US"/>
        </w:rPr>
        <w:t>CD</w:t>
      </w:r>
      <w:r w:rsidR="00BE4CD3" w:rsidRPr="00AA2D03">
        <w:rPr>
          <w:szCs w:val="28"/>
        </w:rPr>
        <w:t>138</w:t>
      </w:r>
    </w:p>
    <w:p w14:paraId="2DC6C48C" w14:textId="25E83A8A" w:rsidR="00BE4CD3" w:rsidRPr="00B22782" w:rsidRDefault="00335809" w:rsidP="00B40BB6">
      <w:pPr>
        <w:pStyle w:val="31"/>
        <w:numPr>
          <w:ilvl w:val="0"/>
          <w:numId w:val="13"/>
        </w:numPr>
        <w:tabs>
          <w:tab w:val="left" w:pos="993"/>
        </w:tabs>
        <w:ind w:left="0" w:right="-1" w:firstLine="709"/>
      </w:pPr>
      <w:r>
        <w:rPr>
          <w:szCs w:val="28"/>
        </w:rPr>
        <w:lastRenderedPageBreak/>
        <w:t>В</w:t>
      </w:r>
      <w:r w:rsidR="00BE4CD3">
        <w:rPr>
          <w:szCs w:val="28"/>
        </w:rPr>
        <w:t>озраст женщины негативно влияет на м</w:t>
      </w:r>
      <w:r w:rsidR="00BE4CD3" w:rsidRPr="00B22782">
        <w:rPr>
          <w:szCs w:val="28"/>
        </w:rPr>
        <w:t>орфологичес</w:t>
      </w:r>
      <w:r w:rsidR="00A249B5">
        <w:rPr>
          <w:szCs w:val="28"/>
        </w:rPr>
        <w:t>к</w:t>
      </w:r>
      <w:r w:rsidR="00BE4CD3">
        <w:rPr>
          <w:szCs w:val="28"/>
        </w:rPr>
        <w:t>ую,</w:t>
      </w:r>
      <w:r w:rsidR="00BE4CD3" w:rsidRPr="00B22782">
        <w:rPr>
          <w:szCs w:val="28"/>
        </w:rPr>
        <w:t xml:space="preserve"> морфокинетическ</w:t>
      </w:r>
      <w:r w:rsidR="00BE4CD3">
        <w:rPr>
          <w:szCs w:val="28"/>
        </w:rPr>
        <w:t>ую и генетическую</w:t>
      </w:r>
      <w:r w:rsidR="00BE4CD3" w:rsidRPr="00B22782">
        <w:rPr>
          <w:szCs w:val="28"/>
        </w:rPr>
        <w:t xml:space="preserve"> характеристику эмбрионов. </w:t>
      </w:r>
      <w:r w:rsidR="00BE4CD3">
        <w:rPr>
          <w:szCs w:val="28"/>
        </w:rPr>
        <w:t xml:space="preserve">С повышением возраста женщины увеличивается частота анеуплоидии эмбрионов. </w:t>
      </w:r>
      <w:r w:rsidR="00A77033">
        <w:rPr>
          <w:szCs w:val="28"/>
        </w:rPr>
        <w:t xml:space="preserve">Оценка морфокинетики эмбрионов ИИ и </w:t>
      </w:r>
      <w:r w:rsidR="00BE4CD3">
        <w:rPr>
          <w:szCs w:val="28"/>
        </w:rPr>
        <w:t>ПГТ-А и перенос эуплоидного позволяет повысить частоту наступления беременности и родов и снизить потери беременности.</w:t>
      </w:r>
    </w:p>
    <w:p w14:paraId="3D6F0AB9" w14:textId="6E2C540D" w:rsidR="00BE4CD3" w:rsidRPr="00B22782" w:rsidRDefault="00BE4CD3" w:rsidP="00B40BB6">
      <w:pPr>
        <w:pStyle w:val="31"/>
        <w:numPr>
          <w:ilvl w:val="0"/>
          <w:numId w:val="13"/>
        </w:numPr>
        <w:tabs>
          <w:tab w:val="left" w:pos="993"/>
        </w:tabs>
        <w:ind w:left="0" w:right="-1" w:firstLine="709"/>
      </w:pPr>
      <w:r>
        <w:t>А</w:t>
      </w:r>
      <w:r w:rsidRPr="0031054E">
        <w:t xml:space="preserve">лгоритм персонифицированной предгравидарной подготовки </w:t>
      </w:r>
      <w:r>
        <w:t>к</w:t>
      </w:r>
      <w:r w:rsidRPr="000C5AB6">
        <w:t xml:space="preserve"> программ</w:t>
      </w:r>
      <w:r>
        <w:t>е</w:t>
      </w:r>
      <w:r w:rsidRPr="000C5AB6">
        <w:t xml:space="preserve"> ВРТ </w:t>
      </w:r>
      <w:r w:rsidRPr="00B22782">
        <w:t xml:space="preserve">значительно </w:t>
      </w:r>
      <w:r w:rsidR="00704DD2">
        <w:t>сокращает время достижения беременности</w:t>
      </w:r>
      <w:r w:rsidRPr="00B22782">
        <w:t>, увеличивает частоту живорождения и снижает потери беременности.</w:t>
      </w:r>
    </w:p>
    <w:p w14:paraId="2968B377" w14:textId="5EAE7ACC" w:rsidR="00BE4CD3" w:rsidRDefault="00BE4CD3" w:rsidP="00B40BB6">
      <w:pPr>
        <w:tabs>
          <w:tab w:val="left" w:pos="993"/>
        </w:tabs>
        <w:ind w:left="0" w:right="-1" w:firstLine="709"/>
        <w:rPr>
          <w:rFonts w:cs="Times New Roman"/>
          <w:bCs/>
          <w:szCs w:val="28"/>
        </w:rPr>
      </w:pPr>
      <w:bookmarkStart w:id="9" w:name="_Hlk199362971"/>
      <w:r w:rsidRPr="00C74D28">
        <w:rPr>
          <w:rFonts w:cs="Times New Roman"/>
          <w:b/>
          <w:szCs w:val="28"/>
        </w:rPr>
        <w:t xml:space="preserve">Апробация </w:t>
      </w:r>
      <w:r w:rsidRPr="00811F23">
        <w:rPr>
          <w:rFonts w:cs="Times New Roman"/>
          <w:b/>
          <w:szCs w:val="28"/>
        </w:rPr>
        <w:t xml:space="preserve">работы </w:t>
      </w:r>
      <w:r w:rsidR="00DB7499" w:rsidRPr="00DB7499">
        <w:rPr>
          <w:rFonts w:cs="Times New Roman"/>
          <w:bCs/>
          <w:szCs w:val="28"/>
        </w:rPr>
        <w:t>Основные результаты исследований представлены на международных и республиканских конференциях:</w:t>
      </w:r>
    </w:p>
    <w:p w14:paraId="0579ECCD" w14:textId="694BB962" w:rsidR="00EF50CE" w:rsidRDefault="00E765A5" w:rsidP="00B40BB6">
      <w:pPr>
        <w:tabs>
          <w:tab w:val="left" w:pos="993"/>
        </w:tabs>
        <w:ind w:left="0" w:right="-1" w:firstLine="709"/>
        <w:rPr>
          <w:rFonts w:cs="Times New Roman"/>
          <w:bCs/>
          <w:szCs w:val="28"/>
        </w:rPr>
      </w:pPr>
      <w:r>
        <w:rPr>
          <w:rFonts w:cs="Times New Roman"/>
          <w:bCs/>
          <w:szCs w:val="28"/>
        </w:rPr>
        <w:t>‒</w:t>
      </w:r>
      <w:r w:rsidR="00EF50CE">
        <w:rPr>
          <w:rFonts w:cs="Times New Roman"/>
          <w:bCs/>
          <w:szCs w:val="28"/>
        </w:rPr>
        <w:t xml:space="preserve"> </w:t>
      </w:r>
      <w:r>
        <w:rPr>
          <w:rFonts w:cs="Times New Roman"/>
          <w:bCs/>
          <w:szCs w:val="28"/>
        </w:rPr>
        <w:t>м</w:t>
      </w:r>
      <w:r w:rsidR="00EF50CE">
        <w:rPr>
          <w:rFonts w:cs="Times New Roman"/>
          <w:bCs/>
          <w:szCs w:val="28"/>
        </w:rPr>
        <w:t>еждународн</w:t>
      </w:r>
      <w:r>
        <w:rPr>
          <w:rFonts w:cs="Times New Roman"/>
          <w:bCs/>
          <w:szCs w:val="28"/>
        </w:rPr>
        <w:t>ом</w:t>
      </w:r>
      <w:r w:rsidR="00EF50CE">
        <w:rPr>
          <w:rFonts w:cs="Times New Roman"/>
          <w:bCs/>
          <w:szCs w:val="28"/>
        </w:rPr>
        <w:t xml:space="preserve"> научно-образовательн</w:t>
      </w:r>
      <w:r>
        <w:rPr>
          <w:rFonts w:cs="Times New Roman"/>
          <w:bCs/>
          <w:szCs w:val="28"/>
        </w:rPr>
        <w:t>ом</w:t>
      </w:r>
      <w:r w:rsidR="00EF50CE">
        <w:rPr>
          <w:rFonts w:cs="Times New Roman"/>
          <w:bCs/>
          <w:szCs w:val="28"/>
        </w:rPr>
        <w:t xml:space="preserve"> конгресс</w:t>
      </w:r>
      <w:r>
        <w:rPr>
          <w:rFonts w:cs="Times New Roman"/>
          <w:bCs/>
          <w:szCs w:val="28"/>
        </w:rPr>
        <w:t>е</w:t>
      </w:r>
      <w:r w:rsidR="00EF50CE">
        <w:rPr>
          <w:rFonts w:cs="Times New Roman"/>
          <w:bCs/>
          <w:szCs w:val="28"/>
        </w:rPr>
        <w:t>, посвященный 50-летию Научного центра акушерства, гинекологии и перинатологии</w:t>
      </w:r>
      <w:r>
        <w:rPr>
          <w:rFonts w:cs="Times New Roman"/>
          <w:bCs/>
          <w:szCs w:val="28"/>
        </w:rPr>
        <w:t xml:space="preserve"> (</w:t>
      </w:r>
      <w:r w:rsidR="00EF50CE">
        <w:rPr>
          <w:rFonts w:cs="Times New Roman"/>
          <w:bCs/>
          <w:szCs w:val="28"/>
        </w:rPr>
        <w:t>14-16 мая 2025</w:t>
      </w:r>
      <w:r>
        <w:rPr>
          <w:rFonts w:cs="Times New Roman"/>
          <w:bCs/>
          <w:szCs w:val="28"/>
        </w:rPr>
        <w:t>)</w:t>
      </w:r>
      <w:r w:rsidR="00EF50CE">
        <w:rPr>
          <w:rFonts w:cs="Times New Roman"/>
          <w:bCs/>
          <w:szCs w:val="28"/>
        </w:rPr>
        <w:t>;</w:t>
      </w:r>
    </w:p>
    <w:p w14:paraId="1A4F787D" w14:textId="46A4A52B" w:rsidR="00EF50CE" w:rsidRPr="00EF50CE" w:rsidRDefault="00E765A5" w:rsidP="00B40BB6">
      <w:pPr>
        <w:tabs>
          <w:tab w:val="left" w:pos="993"/>
        </w:tabs>
        <w:ind w:left="0" w:right="-1" w:firstLine="709"/>
        <w:rPr>
          <w:rFonts w:cs="Times New Roman"/>
          <w:bCs/>
          <w:szCs w:val="28"/>
        </w:rPr>
      </w:pPr>
      <w:r>
        <w:rPr>
          <w:rFonts w:cs="Times New Roman"/>
          <w:bCs/>
          <w:szCs w:val="28"/>
        </w:rPr>
        <w:t>‒</w:t>
      </w:r>
      <w:r w:rsidR="00EF50CE">
        <w:rPr>
          <w:rFonts w:cs="Times New Roman"/>
          <w:bCs/>
          <w:szCs w:val="28"/>
        </w:rPr>
        <w:t xml:space="preserve"> </w:t>
      </w:r>
      <w:r>
        <w:rPr>
          <w:rFonts w:cs="Times New Roman"/>
          <w:bCs/>
          <w:szCs w:val="28"/>
        </w:rPr>
        <w:t>м</w:t>
      </w:r>
      <w:r w:rsidR="00EF50CE">
        <w:rPr>
          <w:rFonts w:cs="Times New Roman"/>
          <w:bCs/>
          <w:szCs w:val="28"/>
        </w:rPr>
        <w:t>еждународн</w:t>
      </w:r>
      <w:r>
        <w:rPr>
          <w:rFonts w:cs="Times New Roman"/>
          <w:bCs/>
          <w:szCs w:val="28"/>
        </w:rPr>
        <w:t>ом</w:t>
      </w:r>
      <w:r w:rsidR="00EF50CE">
        <w:rPr>
          <w:rFonts w:cs="Times New Roman"/>
          <w:bCs/>
          <w:szCs w:val="28"/>
        </w:rPr>
        <w:t xml:space="preserve"> конгресс</w:t>
      </w:r>
      <w:r>
        <w:rPr>
          <w:rFonts w:cs="Times New Roman"/>
          <w:bCs/>
          <w:szCs w:val="28"/>
        </w:rPr>
        <w:t>е</w:t>
      </w:r>
      <w:r w:rsidR="00EF50CE">
        <w:rPr>
          <w:rFonts w:cs="Times New Roman"/>
          <w:bCs/>
          <w:szCs w:val="28"/>
        </w:rPr>
        <w:t xml:space="preserve"> КАРМ </w:t>
      </w:r>
      <w:r w:rsidR="00EF50CE" w:rsidRPr="00EF50CE">
        <w:rPr>
          <w:rFonts w:cs="Times New Roman"/>
          <w:szCs w:val="28"/>
        </w:rPr>
        <w:t>«Возраст и репродукция: инновации в репродуктивной медицине»</w:t>
      </w:r>
      <w:r>
        <w:rPr>
          <w:rFonts w:cs="Times New Roman"/>
          <w:szCs w:val="28"/>
        </w:rPr>
        <w:t xml:space="preserve"> (</w:t>
      </w:r>
      <w:r w:rsidR="00EF50CE">
        <w:rPr>
          <w:rFonts w:cs="Times New Roman"/>
          <w:szCs w:val="28"/>
        </w:rPr>
        <w:t>10 июня 2025</w:t>
      </w:r>
      <w:r>
        <w:rPr>
          <w:rFonts w:cs="Times New Roman"/>
          <w:szCs w:val="28"/>
        </w:rPr>
        <w:t>)</w:t>
      </w:r>
      <w:r w:rsidR="00EF50CE">
        <w:rPr>
          <w:rFonts w:cs="Times New Roman"/>
          <w:szCs w:val="28"/>
        </w:rPr>
        <w:t>.</w:t>
      </w:r>
    </w:p>
    <w:p w14:paraId="30B9B492" w14:textId="71471227" w:rsidR="00BE4CD3" w:rsidRDefault="00BE4CD3" w:rsidP="00B40BB6">
      <w:pPr>
        <w:tabs>
          <w:tab w:val="left" w:pos="993"/>
        </w:tabs>
        <w:ind w:left="0" w:right="-1" w:firstLine="709"/>
        <w:rPr>
          <w:rFonts w:cs="Times New Roman"/>
        </w:rPr>
      </w:pPr>
      <w:r w:rsidRPr="00C74D28">
        <w:rPr>
          <w:rFonts w:cs="Times New Roman"/>
          <w:b/>
          <w:szCs w:val="28"/>
        </w:rPr>
        <w:t xml:space="preserve">Публикации </w:t>
      </w:r>
      <w:bookmarkStart w:id="10" w:name="_Hlk202272652"/>
      <w:r w:rsidR="00DB7499" w:rsidRPr="00DB7499">
        <w:rPr>
          <w:rFonts w:cs="Times New Roman"/>
          <w:lang w:eastAsia="ru-RU"/>
        </w:rPr>
        <w:t xml:space="preserve">По материалам исследования опубликовано </w:t>
      </w:r>
      <w:r w:rsidR="00515B11">
        <w:rPr>
          <w:rFonts w:cs="Times New Roman"/>
          <w:lang w:eastAsia="ru-RU"/>
        </w:rPr>
        <w:t>7</w:t>
      </w:r>
      <w:r w:rsidR="00DB7499" w:rsidRPr="00DB7499">
        <w:rPr>
          <w:rFonts w:cs="Times New Roman"/>
          <w:lang w:eastAsia="ru-RU"/>
        </w:rPr>
        <w:t xml:space="preserve"> работ, из них</w:t>
      </w:r>
      <w:r w:rsidR="00570B65">
        <w:rPr>
          <w:rFonts w:cs="Times New Roman"/>
          <w:lang w:eastAsia="ru-RU"/>
        </w:rPr>
        <w:t xml:space="preserve"> </w:t>
      </w:r>
      <w:r w:rsidR="006A34F5">
        <w:rPr>
          <w:rFonts w:cs="Times New Roman"/>
          <w:lang w:eastAsia="ru-RU"/>
        </w:rPr>
        <w:t>2</w:t>
      </w:r>
      <w:r w:rsidR="00DB7499" w:rsidRPr="00DB7499">
        <w:rPr>
          <w:rFonts w:cs="Times New Roman"/>
          <w:lang w:eastAsia="ru-RU"/>
        </w:rPr>
        <w:t xml:space="preserve">  статьи в</w:t>
      </w:r>
      <w:r w:rsidR="00DB7499">
        <w:rPr>
          <w:rFonts w:cs="Times New Roman"/>
          <w:lang w:eastAsia="ru-RU"/>
        </w:rPr>
        <w:t xml:space="preserve"> </w:t>
      </w:r>
      <w:r w:rsidR="00DB7499" w:rsidRPr="00DB7499">
        <w:rPr>
          <w:rFonts w:cs="Times New Roman"/>
          <w:lang w:eastAsia="ru-RU"/>
        </w:rPr>
        <w:t>журналах дальнего зарубежья, индексируемых информационными ресурсами</w:t>
      </w:r>
      <w:r w:rsidR="00DB7499">
        <w:rPr>
          <w:rFonts w:cs="Times New Roman"/>
          <w:lang w:eastAsia="ru-RU"/>
        </w:rPr>
        <w:t xml:space="preserve"> </w:t>
      </w:r>
      <w:r w:rsidR="00DB7499" w:rsidRPr="00DB7499">
        <w:rPr>
          <w:rFonts w:cs="Times New Roman"/>
          <w:lang w:val="en-US" w:eastAsia="ru-RU"/>
        </w:rPr>
        <w:t>Web</w:t>
      </w:r>
      <w:r w:rsidR="00DB7499" w:rsidRPr="00DB7499">
        <w:rPr>
          <w:rFonts w:cs="Times New Roman"/>
          <w:lang w:eastAsia="ru-RU"/>
        </w:rPr>
        <w:t xml:space="preserve"> </w:t>
      </w:r>
      <w:r w:rsidR="00DB7499" w:rsidRPr="00DB7499">
        <w:rPr>
          <w:rFonts w:cs="Times New Roman"/>
          <w:lang w:val="en-US" w:eastAsia="ru-RU"/>
        </w:rPr>
        <w:t>of</w:t>
      </w:r>
      <w:r w:rsidR="00DB7499" w:rsidRPr="00DB7499">
        <w:rPr>
          <w:rFonts w:cs="Times New Roman"/>
          <w:lang w:eastAsia="ru-RU"/>
        </w:rPr>
        <w:t xml:space="preserve"> </w:t>
      </w:r>
      <w:r w:rsidR="00DB7499" w:rsidRPr="00DB7499">
        <w:rPr>
          <w:rFonts w:cs="Times New Roman"/>
          <w:lang w:val="en-US" w:eastAsia="ru-RU"/>
        </w:rPr>
        <w:t>Knowledge</w:t>
      </w:r>
      <w:r w:rsidR="00DB7499" w:rsidRPr="00DB7499">
        <w:rPr>
          <w:rFonts w:cs="Times New Roman"/>
          <w:lang w:eastAsia="ru-RU"/>
        </w:rPr>
        <w:t xml:space="preserve"> (</w:t>
      </w:r>
      <w:r w:rsidR="00DB7499" w:rsidRPr="00DB7499">
        <w:rPr>
          <w:rFonts w:cs="Times New Roman"/>
          <w:lang w:val="en-US" w:eastAsia="ru-RU"/>
        </w:rPr>
        <w:t>ThomsonReuters</w:t>
      </w:r>
      <w:r w:rsidR="00DB7499" w:rsidRPr="00DB7499">
        <w:rPr>
          <w:rFonts w:cs="Times New Roman"/>
          <w:lang w:eastAsia="ru-RU"/>
        </w:rPr>
        <w:t xml:space="preserve">, США) и </w:t>
      </w:r>
      <w:r w:rsidR="00DB7499" w:rsidRPr="00DB7499">
        <w:rPr>
          <w:rFonts w:cs="Times New Roman"/>
          <w:lang w:val="en-US" w:eastAsia="ru-RU"/>
        </w:rPr>
        <w:t>Scopus</w:t>
      </w:r>
      <w:r w:rsidR="00DB7499" w:rsidRPr="00DB7499">
        <w:rPr>
          <w:rFonts w:cs="Times New Roman"/>
          <w:lang w:eastAsia="ru-RU"/>
        </w:rPr>
        <w:t xml:space="preserve"> (</w:t>
      </w:r>
      <w:r w:rsidR="00DB7499" w:rsidRPr="00DB7499">
        <w:rPr>
          <w:rFonts w:cs="Times New Roman"/>
          <w:lang w:val="en-US" w:eastAsia="ru-RU"/>
        </w:rPr>
        <w:t>Elsevier</w:t>
      </w:r>
      <w:r w:rsidR="00DB7499" w:rsidRPr="00DB7499">
        <w:rPr>
          <w:rFonts w:cs="Times New Roman"/>
          <w:lang w:eastAsia="ru-RU"/>
        </w:rPr>
        <w:t xml:space="preserve">, Нидерланды); </w:t>
      </w:r>
      <w:r w:rsidR="00DD57EB">
        <w:rPr>
          <w:rFonts w:cs="Times New Roman"/>
          <w:lang w:eastAsia="ru-RU"/>
        </w:rPr>
        <w:t>5</w:t>
      </w:r>
      <w:r w:rsidR="00DB7499">
        <w:rPr>
          <w:rFonts w:cs="Times New Roman"/>
          <w:lang w:eastAsia="ru-RU"/>
        </w:rPr>
        <w:t xml:space="preserve"> </w:t>
      </w:r>
      <w:r w:rsidR="00DB7499" w:rsidRPr="00DB7499">
        <w:rPr>
          <w:rFonts w:cs="Times New Roman"/>
          <w:lang w:eastAsia="ru-RU"/>
        </w:rPr>
        <w:t>стат</w:t>
      </w:r>
      <w:r w:rsidR="006A34F5">
        <w:rPr>
          <w:rFonts w:cs="Times New Roman"/>
          <w:lang w:eastAsia="ru-RU"/>
        </w:rPr>
        <w:t>ей</w:t>
      </w:r>
      <w:r w:rsidR="00DB7499" w:rsidRPr="00DB7499">
        <w:rPr>
          <w:rFonts w:cs="Times New Roman"/>
          <w:lang w:eastAsia="ru-RU"/>
        </w:rPr>
        <w:t xml:space="preserve"> в журнале Республики Казахстан, входящих в список рекомендованных</w:t>
      </w:r>
      <w:r w:rsidR="00DB7499">
        <w:rPr>
          <w:rFonts w:cs="Times New Roman"/>
          <w:lang w:eastAsia="ru-RU"/>
        </w:rPr>
        <w:t xml:space="preserve"> </w:t>
      </w:r>
      <w:r w:rsidR="00DB7499" w:rsidRPr="00DB7499">
        <w:rPr>
          <w:rFonts w:cs="Times New Roman"/>
          <w:lang w:eastAsia="ru-RU"/>
        </w:rPr>
        <w:t xml:space="preserve">ККСОН МОН РК; </w:t>
      </w:r>
      <w:r w:rsidR="00AD248D">
        <w:rPr>
          <w:rFonts w:cs="Times New Roman"/>
          <w:lang w:eastAsia="ru-RU"/>
        </w:rPr>
        <w:t>2 практических руководства;</w:t>
      </w:r>
      <w:r w:rsidR="00DB7499" w:rsidRPr="00DB7499">
        <w:rPr>
          <w:rFonts w:cs="Times New Roman"/>
        </w:rPr>
        <w:t xml:space="preserve">1 </w:t>
      </w:r>
      <w:r w:rsidR="006B01B1">
        <w:rPr>
          <w:rFonts w:cs="Times New Roman"/>
        </w:rPr>
        <w:t>клинический протокол МЗ РК.</w:t>
      </w:r>
    </w:p>
    <w:p w14:paraId="1F44DCE8" w14:textId="77777777" w:rsidR="004B5B73" w:rsidRDefault="00EF50CE" w:rsidP="00B40BB6">
      <w:pPr>
        <w:tabs>
          <w:tab w:val="left" w:pos="993"/>
        </w:tabs>
        <w:ind w:left="0" w:right="-1" w:firstLine="709"/>
        <w:rPr>
          <w:rFonts w:cs="Times New Roman"/>
          <w:b/>
          <w:bCs/>
        </w:rPr>
      </w:pPr>
      <w:r w:rsidRPr="00EF50CE">
        <w:rPr>
          <w:rFonts w:cs="Times New Roman"/>
          <w:b/>
          <w:bCs/>
        </w:rPr>
        <w:t>Количество опубликованных статей по квартилям:</w:t>
      </w:r>
    </w:p>
    <w:p w14:paraId="2A91E862" w14:textId="5B5125D6" w:rsidR="00E765A5" w:rsidRPr="00E765A5" w:rsidRDefault="004B5B73" w:rsidP="00E765A5">
      <w:pPr>
        <w:tabs>
          <w:tab w:val="left" w:pos="993"/>
        </w:tabs>
        <w:ind w:left="0" w:right="-1" w:firstLine="709"/>
        <w:rPr>
          <w:rFonts w:cs="Times New Roman"/>
          <w:bCs/>
        </w:rPr>
      </w:pPr>
      <w:r w:rsidRPr="000048C6">
        <w:rPr>
          <w:rFonts w:cs="Times New Roman"/>
          <w:bCs/>
          <w:szCs w:val="28"/>
        </w:rPr>
        <w:t>Состояние полости матки у пациенток</w:t>
      </w:r>
      <w:r w:rsidRPr="004B5B73">
        <w:rPr>
          <w:rFonts w:cs="Times New Roman"/>
          <w:bCs/>
          <w:szCs w:val="28"/>
        </w:rPr>
        <w:t xml:space="preserve"> старшего репродуктивного возраста</w:t>
      </w:r>
      <w:r w:rsidR="00E765A5">
        <w:rPr>
          <w:rFonts w:cs="Times New Roman"/>
          <w:bCs/>
          <w:szCs w:val="28"/>
        </w:rPr>
        <w:t xml:space="preserve"> //</w:t>
      </w:r>
      <w:r w:rsidRPr="004B5B73">
        <w:rPr>
          <w:rFonts w:cs="Times New Roman"/>
          <w:bCs/>
          <w:szCs w:val="28"/>
        </w:rPr>
        <w:t xml:space="preserve"> </w:t>
      </w:r>
      <w:r w:rsidRPr="000048C6">
        <w:rPr>
          <w:rFonts w:cs="Times New Roman"/>
          <w:bCs/>
          <w:szCs w:val="28"/>
        </w:rPr>
        <w:t>Акушерство, Гинекология и Репродукция.</w:t>
      </w:r>
      <w:r w:rsidRPr="004B5B73">
        <w:rPr>
          <w:rFonts w:cs="Times New Roman"/>
          <w:bCs/>
          <w:szCs w:val="28"/>
        </w:rPr>
        <w:t xml:space="preserve"> </w:t>
      </w:r>
      <w:r w:rsidR="00E765A5">
        <w:rPr>
          <w:rFonts w:cs="Times New Roman"/>
          <w:bCs/>
          <w:szCs w:val="28"/>
        </w:rPr>
        <w:t xml:space="preserve">– </w:t>
      </w:r>
      <w:r w:rsidRPr="004B5B73">
        <w:rPr>
          <w:rFonts w:cs="Times New Roman"/>
          <w:bCs/>
          <w:szCs w:val="28"/>
        </w:rPr>
        <w:t>2025</w:t>
      </w:r>
      <w:r w:rsidR="00E765A5">
        <w:rPr>
          <w:rFonts w:cs="Times New Roman"/>
          <w:bCs/>
          <w:szCs w:val="28"/>
        </w:rPr>
        <w:t>. – №</w:t>
      </w:r>
      <w:r w:rsidRPr="004B5B73">
        <w:rPr>
          <w:rFonts w:cs="Times New Roman"/>
          <w:bCs/>
          <w:szCs w:val="28"/>
        </w:rPr>
        <w:t>19(4)</w:t>
      </w:r>
      <w:r w:rsidR="00E765A5">
        <w:rPr>
          <w:rFonts w:cs="Times New Roman"/>
          <w:bCs/>
          <w:szCs w:val="28"/>
        </w:rPr>
        <w:t>. – С. </w:t>
      </w:r>
      <w:r w:rsidRPr="004B5B73">
        <w:rPr>
          <w:rFonts w:cs="Times New Roman"/>
          <w:bCs/>
          <w:szCs w:val="28"/>
        </w:rPr>
        <w:t>506</w:t>
      </w:r>
      <w:r w:rsidR="00E765A5">
        <w:rPr>
          <w:rFonts w:cs="Times New Roman"/>
          <w:bCs/>
          <w:szCs w:val="28"/>
        </w:rPr>
        <w:t>-</w:t>
      </w:r>
      <w:r w:rsidRPr="004B5B73">
        <w:rPr>
          <w:rFonts w:cs="Times New Roman"/>
          <w:bCs/>
          <w:szCs w:val="28"/>
        </w:rPr>
        <w:t>513</w:t>
      </w:r>
      <w:r w:rsidR="00E765A5">
        <w:rPr>
          <w:rFonts w:cs="Times New Roman"/>
          <w:bCs/>
          <w:szCs w:val="28"/>
        </w:rPr>
        <w:t xml:space="preserve"> </w:t>
      </w:r>
      <w:r w:rsidR="00E765A5" w:rsidRPr="00E765A5">
        <w:rPr>
          <w:rFonts w:cs="Times New Roman"/>
          <w:bCs/>
          <w:szCs w:val="28"/>
        </w:rPr>
        <w:t>(</w:t>
      </w:r>
      <w:r w:rsidR="00E765A5" w:rsidRPr="00E765A5">
        <w:rPr>
          <w:rFonts w:cs="Times New Roman"/>
          <w:bCs/>
        </w:rPr>
        <w:t>Q3% (35%) – 1)</w:t>
      </w:r>
    </w:p>
    <w:p w14:paraId="2B8C3529" w14:textId="73674B75" w:rsidR="004B5B73" w:rsidRPr="00E765A5" w:rsidRDefault="004B5B73" w:rsidP="00B40BB6">
      <w:pPr>
        <w:tabs>
          <w:tab w:val="left" w:pos="993"/>
        </w:tabs>
        <w:ind w:left="0" w:right="-1" w:firstLine="709"/>
        <w:rPr>
          <w:rFonts w:cs="Times New Roman"/>
          <w:b/>
          <w:bCs/>
          <w:szCs w:val="28"/>
          <w:lang w:val="en-US"/>
        </w:rPr>
      </w:pPr>
      <w:r w:rsidRPr="00507D15">
        <w:rPr>
          <w:rFonts w:cs="Times New Roman"/>
          <w:bCs/>
          <w:szCs w:val="28"/>
          <w:lang w:val="en-US"/>
        </w:rPr>
        <w:t>Antibiotics</w:t>
      </w:r>
      <w:r w:rsidRPr="00E765A5">
        <w:rPr>
          <w:rFonts w:cs="Times New Roman"/>
          <w:bCs/>
          <w:szCs w:val="28"/>
          <w:lang w:val="en-US"/>
        </w:rPr>
        <w:t xml:space="preserve"> </w:t>
      </w:r>
      <w:r w:rsidRPr="00507D15">
        <w:rPr>
          <w:rFonts w:cs="Times New Roman"/>
          <w:bCs/>
          <w:szCs w:val="28"/>
          <w:lang w:val="en-US"/>
        </w:rPr>
        <w:t>and</w:t>
      </w:r>
      <w:r w:rsidRPr="00E765A5">
        <w:rPr>
          <w:rFonts w:cs="Times New Roman"/>
          <w:bCs/>
          <w:szCs w:val="28"/>
          <w:lang w:val="en-US"/>
        </w:rPr>
        <w:t xml:space="preserve"> </w:t>
      </w:r>
      <w:r w:rsidRPr="00507D15">
        <w:rPr>
          <w:rFonts w:cs="Times New Roman"/>
          <w:bCs/>
          <w:szCs w:val="28"/>
          <w:lang w:val="en-US"/>
        </w:rPr>
        <w:t>Uterine</w:t>
      </w:r>
      <w:r w:rsidRPr="00E765A5">
        <w:rPr>
          <w:rFonts w:cs="Times New Roman"/>
          <w:bCs/>
          <w:szCs w:val="28"/>
          <w:lang w:val="en-US"/>
        </w:rPr>
        <w:t xml:space="preserve"> </w:t>
      </w:r>
      <w:r w:rsidRPr="00507D15">
        <w:rPr>
          <w:rFonts w:cs="Times New Roman"/>
          <w:bCs/>
          <w:szCs w:val="28"/>
          <w:lang w:val="en-US"/>
        </w:rPr>
        <w:t>Flushing</w:t>
      </w:r>
      <w:r w:rsidRPr="00E765A5">
        <w:rPr>
          <w:rFonts w:cs="Times New Roman"/>
          <w:bCs/>
          <w:szCs w:val="28"/>
          <w:lang w:val="en-US"/>
        </w:rPr>
        <w:t xml:space="preserve"> </w:t>
      </w:r>
      <w:r w:rsidRPr="00507D15">
        <w:rPr>
          <w:rFonts w:cs="Times New Roman"/>
          <w:bCs/>
          <w:szCs w:val="28"/>
          <w:lang w:val="en-US"/>
        </w:rPr>
        <w:t>versus</w:t>
      </w:r>
      <w:r w:rsidRPr="00E765A5">
        <w:rPr>
          <w:rFonts w:cs="Times New Roman"/>
          <w:bCs/>
          <w:szCs w:val="28"/>
          <w:lang w:val="en-US"/>
        </w:rPr>
        <w:t xml:space="preserve"> </w:t>
      </w:r>
      <w:r w:rsidRPr="00507D15">
        <w:rPr>
          <w:rFonts w:cs="Times New Roman"/>
          <w:bCs/>
          <w:szCs w:val="28"/>
          <w:lang w:val="en-US"/>
        </w:rPr>
        <w:t>Antibiotics Alone for</w:t>
      </w:r>
      <w:r w:rsidRPr="004B5B73">
        <w:rPr>
          <w:rFonts w:cs="Times New Roman"/>
          <w:bCs/>
          <w:szCs w:val="28"/>
          <w:lang w:val="en-US"/>
        </w:rPr>
        <w:t xml:space="preserve"> </w:t>
      </w:r>
      <w:r w:rsidRPr="00507D15">
        <w:rPr>
          <w:rFonts w:cs="Times New Roman"/>
          <w:bCs/>
          <w:szCs w:val="28"/>
          <w:lang w:val="en-US"/>
        </w:rPr>
        <w:t>Chronic Endometritis with Thin Endometrium in Assisted</w:t>
      </w:r>
      <w:r w:rsidRPr="004B5B73">
        <w:rPr>
          <w:rFonts w:cs="Times New Roman"/>
          <w:bCs/>
          <w:szCs w:val="28"/>
          <w:lang w:val="en-US"/>
        </w:rPr>
        <w:t>. Reproductive Technology: A Single-Center Retrospective Cohort Study</w:t>
      </w:r>
      <w:r w:rsidR="00E765A5" w:rsidRPr="00E765A5">
        <w:rPr>
          <w:rFonts w:cs="Times New Roman"/>
          <w:bCs/>
          <w:szCs w:val="28"/>
          <w:lang w:val="en-US"/>
        </w:rPr>
        <w:t xml:space="preserve"> //</w:t>
      </w:r>
      <w:r w:rsidRPr="004B5B73">
        <w:rPr>
          <w:rFonts w:cs="Times New Roman"/>
          <w:bCs/>
          <w:szCs w:val="28"/>
          <w:lang w:val="en-US"/>
        </w:rPr>
        <w:t xml:space="preserve"> International Journal of Fertility and Sterility</w:t>
      </w:r>
      <w:r w:rsidR="00E765A5" w:rsidRPr="00E765A5">
        <w:rPr>
          <w:rFonts w:cs="Times New Roman"/>
          <w:bCs/>
          <w:szCs w:val="28"/>
          <w:lang w:val="en-US"/>
        </w:rPr>
        <w:t>.</w:t>
      </w:r>
      <w:r w:rsidRPr="004B5B73">
        <w:rPr>
          <w:rFonts w:cs="Times New Roman"/>
          <w:bCs/>
          <w:szCs w:val="28"/>
          <w:lang w:val="en-US"/>
        </w:rPr>
        <w:t xml:space="preserve"> </w:t>
      </w:r>
      <w:r w:rsidR="00E765A5" w:rsidRPr="00E765A5">
        <w:rPr>
          <w:rFonts w:cs="Times New Roman"/>
          <w:bCs/>
          <w:szCs w:val="28"/>
          <w:lang w:val="en-US"/>
        </w:rPr>
        <w:t xml:space="preserve">– </w:t>
      </w:r>
      <w:r w:rsidRPr="00507D15">
        <w:rPr>
          <w:rFonts w:cs="Times New Roman"/>
          <w:bCs/>
          <w:szCs w:val="28"/>
          <w:lang w:val="en-US"/>
        </w:rPr>
        <w:t>2025</w:t>
      </w:r>
      <w:r w:rsidR="00E765A5" w:rsidRPr="00E765A5">
        <w:rPr>
          <w:rFonts w:cs="Times New Roman"/>
          <w:bCs/>
          <w:szCs w:val="28"/>
          <w:lang w:val="en-US"/>
        </w:rPr>
        <w:t xml:space="preserve">. </w:t>
      </w:r>
      <w:r w:rsidR="00E765A5">
        <w:rPr>
          <w:rFonts w:cs="Times New Roman"/>
          <w:bCs/>
          <w:szCs w:val="28"/>
          <w:lang w:val="en-US"/>
        </w:rPr>
        <w:t>–</w:t>
      </w:r>
      <w:r w:rsidR="00E765A5" w:rsidRPr="00E765A5">
        <w:rPr>
          <w:rFonts w:cs="Times New Roman"/>
          <w:bCs/>
          <w:szCs w:val="28"/>
          <w:lang w:val="en-US"/>
        </w:rPr>
        <w:t xml:space="preserve"> №</w:t>
      </w:r>
      <w:r w:rsidRPr="00507D15">
        <w:rPr>
          <w:rFonts w:cs="Times New Roman"/>
          <w:bCs/>
          <w:szCs w:val="28"/>
          <w:lang w:val="en-US"/>
        </w:rPr>
        <w:t>19(2)</w:t>
      </w:r>
      <w:r w:rsidR="00E765A5" w:rsidRPr="00E765A5">
        <w:rPr>
          <w:rFonts w:cs="Times New Roman"/>
          <w:bCs/>
          <w:szCs w:val="28"/>
          <w:lang w:val="en-US"/>
        </w:rPr>
        <w:t xml:space="preserve">. </w:t>
      </w:r>
      <w:r w:rsidR="00E765A5">
        <w:rPr>
          <w:rFonts w:cs="Times New Roman"/>
          <w:bCs/>
          <w:szCs w:val="28"/>
          <w:lang w:val="en-US"/>
        </w:rPr>
        <w:t>–</w:t>
      </w:r>
      <w:r w:rsidR="00E765A5" w:rsidRPr="00E765A5">
        <w:rPr>
          <w:rFonts w:cs="Times New Roman"/>
          <w:bCs/>
          <w:szCs w:val="28"/>
          <w:lang w:val="en-US"/>
        </w:rPr>
        <w:t xml:space="preserve"> </w:t>
      </w:r>
      <w:r w:rsidR="00E765A5">
        <w:rPr>
          <w:rFonts w:cs="Times New Roman"/>
          <w:bCs/>
          <w:szCs w:val="28"/>
        </w:rPr>
        <w:t>Р</w:t>
      </w:r>
      <w:r w:rsidR="00E765A5" w:rsidRPr="00E765A5">
        <w:rPr>
          <w:rFonts w:cs="Times New Roman"/>
          <w:bCs/>
          <w:szCs w:val="28"/>
          <w:lang w:val="en-US"/>
        </w:rPr>
        <w:t>.</w:t>
      </w:r>
      <w:r w:rsidRPr="00507D15">
        <w:rPr>
          <w:rFonts w:cs="Times New Roman"/>
          <w:bCs/>
          <w:szCs w:val="28"/>
          <w:lang w:val="en-US"/>
        </w:rPr>
        <w:t xml:space="preserve"> 186-192</w:t>
      </w:r>
      <w:r>
        <w:rPr>
          <w:rFonts w:cs="Times New Roman"/>
          <w:bCs/>
          <w:szCs w:val="28"/>
          <w:lang w:val="en-US"/>
        </w:rPr>
        <w:t xml:space="preserve"> </w:t>
      </w:r>
      <w:r w:rsidR="00E765A5" w:rsidRPr="00E765A5">
        <w:rPr>
          <w:rFonts w:cs="Times New Roman"/>
          <w:bCs/>
          <w:szCs w:val="28"/>
          <w:lang w:val="en-US"/>
        </w:rPr>
        <w:t>(</w:t>
      </w:r>
      <w:r w:rsidR="00E765A5" w:rsidRPr="00E765A5">
        <w:rPr>
          <w:rFonts w:cs="Times New Roman"/>
          <w:bCs/>
          <w:lang w:val="en-US"/>
        </w:rPr>
        <w:t>Q2% (60%) – 1</w:t>
      </w:r>
      <w:r w:rsidR="00E765A5" w:rsidRPr="00E765A5">
        <w:rPr>
          <w:rFonts w:cs="Times New Roman"/>
          <w:bCs/>
          <w:szCs w:val="28"/>
          <w:lang w:val="en-US"/>
        </w:rPr>
        <w:t>).</w:t>
      </w:r>
    </w:p>
    <w:p w14:paraId="29A46968" w14:textId="151E061F" w:rsidR="00F34687" w:rsidRPr="00EC34EC" w:rsidRDefault="00F34687" w:rsidP="00B40BB6">
      <w:pPr>
        <w:tabs>
          <w:tab w:val="left" w:pos="993"/>
        </w:tabs>
        <w:ind w:left="0" w:right="-1" w:firstLine="709"/>
        <w:rPr>
          <w:rFonts w:cs="Times New Roman"/>
          <w:bCs/>
          <w:i/>
        </w:rPr>
      </w:pPr>
      <w:r w:rsidRPr="00E765A5">
        <w:rPr>
          <w:rFonts w:cs="Times New Roman"/>
          <w:bCs/>
          <w:i/>
        </w:rPr>
        <w:t>Количество</w:t>
      </w:r>
      <w:r w:rsidRPr="00EC34EC">
        <w:rPr>
          <w:rFonts w:cs="Times New Roman"/>
          <w:bCs/>
          <w:i/>
        </w:rPr>
        <w:t xml:space="preserve"> </w:t>
      </w:r>
      <w:r w:rsidRPr="00E765A5">
        <w:rPr>
          <w:rFonts w:cs="Times New Roman"/>
          <w:bCs/>
          <w:i/>
        </w:rPr>
        <w:t>опубликованных</w:t>
      </w:r>
      <w:r w:rsidRPr="00EC34EC">
        <w:rPr>
          <w:rFonts w:cs="Times New Roman"/>
          <w:bCs/>
          <w:i/>
        </w:rPr>
        <w:t xml:space="preserve"> </w:t>
      </w:r>
      <w:r w:rsidRPr="00E765A5">
        <w:rPr>
          <w:rFonts w:cs="Times New Roman"/>
          <w:bCs/>
          <w:i/>
        </w:rPr>
        <w:t>статей</w:t>
      </w:r>
      <w:r w:rsidRPr="00EC34EC">
        <w:rPr>
          <w:rFonts w:cs="Times New Roman"/>
          <w:bCs/>
          <w:i/>
        </w:rPr>
        <w:t xml:space="preserve"> </w:t>
      </w:r>
      <w:r w:rsidRPr="00E765A5">
        <w:rPr>
          <w:rFonts w:cs="Times New Roman"/>
          <w:bCs/>
          <w:i/>
        </w:rPr>
        <w:t>КОКСНВО</w:t>
      </w:r>
      <w:r w:rsidRPr="00EC34EC">
        <w:rPr>
          <w:rFonts w:cs="Times New Roman"/>
          <w:bCs/>
          <w:i/>
        </w:rPr>
        <w:t xml:space="preserve"> – </w:t>
      </w:r>
      <w:r w:rsidR="00DD57EB" w:rsidRPr="00EC34EC">
        <w:rPr>
          <w:rFonts w:cs="Times New Roman"/>
          <w:bCs/>
          <w:i/>
        </w:rPr>
        <w:t>5</w:t>
      </w:r>
      <w:r w:rsidRPr="00EC34EC">
        <w:rPr>
          <w:rFonts w:cs="Times New Roman"/>
          <w:bCs/>
          <w:i/>
        </w:rPr>
        <w:t>:</w:t>
      </w:r>
    </w:p>
    <w:p w14:paraId="281C96BF" w14:textId="657B52F8" w:rsidR="00EC34EC" w:rsidRDefault="00F34687" w:rsidP="00B40BB6">
      <w:pPr>
        <w:tabs>
          <w:tab w:val="left" w:pos="993"/>
        </w:tabs>
        <w:ind w:left="0" w:right="-1" w:firstLine="709"/>
        <w:rPr>
          <w:rFonts w:cs="Times New Roman"/>
          <w:bCs/>
          <w:szCs w:val="28"/>
        </w:rPr>
      </w:pPr>
      <w:r w:rsidRPr="00B378DC">
        <w:rPr>
          <w:rFonts w:cs="Times New Roman"/>
          <w:bCs/>
          <w:color w:val="000000" w:themeColor="text1"/>
          <w:szCs w:val="28"/>
        </w:rPr>
        <w:t>Исходы</w:t>
      </w:r>
      <w:r w:rsidRPr="00EC34EC">
        <w:rPr>
          <w:rFonts w:cs="Times New Roman"/>
          <w:bCs/>
          <w:color w:val="000000" w:themeColor="text1"/>
          <w:szCs w:val="28"/>
        </w:rPr>
        <w:t xml:space="preserve"> </w:t>
      </w:r>
      <w:r w:rsidRPr="00B378DC">
        <w:rPr>
          <w:rFonts w:cs="Times New Roman"/>
          <w:bCs/>
          <w:color w:val="000000" w:themeColor="text1"/>
          <w:szCs w:val="28"/>
        </w:rPr>
        <w:t>программ ВРТ в зависимости от статуса генов фолатного обмена в казахской популяции</w:t>
      </w:r>
      <w:r w:rsidR="00EC34EC">
        <w:rPr>
          <w:rFonts w:cs="Times New Roman"/>
          <w:bCs/>
          <w:color w:val="000000" w:themeColor="text1"/>
          <w:szCs w:val="28"/>
        </w:rPr>
        <w:t xml:space="preserve"> // </w:t>
      </w:r>
      <w:r w:rsidR="00EC34EC" w:rsidRPr="00DD57EB">
        <w:rPr>
          <w:rFonts w:cs="Times New Roman"/>
          <w:bCs/>
          <w:szCs w:val="28"/>
        </w:rPr>
        <w:t>Репродуктивная медицина</w:t>
      </w:r>
      <w:r w:rsidRPr="00B378DC">
        <w:rPr>
          <w:rFonts w:cs="Times New Roman"/>
          <w:bCs/>
          <w:color w:val="000000" w:themeColor="text1"/>
          <w:szCs w:val="28"/>
        </w:rPr>
        <w:t xml:space="preserve">. </w:t>
      </w:r>
      <w:r w:rsidR="00EC34EC">
        <w:rPr>
          <w:rFonts w:cs="Times New Roman"/>
          <w:bCs/>
          <w:color w:val="000000" w:themeColor="text1"/>
          <w:szCs w:val="28"/>
        </w:rPr>
        <w:t xml:space="preserve">– 2024. – </w:t>
      </w:r>
      <w:r w:rsidRPr="00DD57EB">
        <w:rPr>
          <w:rFonts w:cs="Times New Roman"/>
          <w:bCs/>
          <w:szCs w:val="28"/>
        </w:rPr>
        <w:t>№1</w:t>
      </w:r>
      <w:r w:rsidR="00EC34EC">
        <w:rPr>
          <w:rFonts w:cs="Times New Roman"/>
          <w:bCs/>
          <w:szCs w:val="28"/>
        </w:rPr>
        <w:t>.</w:t>
      </w:r>
      <w:r w:rsidRPr="00DD57EB">
        <w:rPr>
          <w:rFonts w:cs="Times New Roman"/>
          <w:bCs/>
          <w:szCs w:val="28"/>
        </w:rPr>
        <w:t xml:space="preserve"> </w:t>
      </w:r>
      <w:r w:rsidR="00EC34EC">
        <w:rPr>
          <w:rFonts w:cs="Times New Roman"/>
          <w:bCs/>
          <w:szCs w:val="28"/>
        </w:rPr>
        <w:t xml:space="preserve">– С. </w:t>
      </w:r>
      <w:r w:rsidRPr="00DD57EB">
        <w:rPr>
          <w:rFonts w:cs="Times New Roman"/>
          <w:bCs/>
          <w:szCs w:val="28"/>
        </w:rPr>
        <w:t xml:space="preserve">17-26. </w:t>
      </w:r>
    </w:p>
    <w:p w14:paraId="64A33808" w14:textId="56075C39" w:rsidR="00F34687" w:rsidRPr="00DD57EB" w:rsidRDefault="00F34687" w:rsidP="00B40BB6">
      <w:pPr>
        <w:tabs>
          <w:tab w:val="left" w:pos="993"/>
        </w:tabs>
        <w:ind w:left="0" w:right="-1" w:firstLine="709"/>
        <w:rPr>
          <w:szCs w:val="28"/>
        </w:rPr>
      </w:pPr>
      <w:r w:rsidRPr="00B378DC">
        <w:rPr>
          <w:rFonts w:cs="Times New Roman"/>
          <w:bCs/>
          <w:color w:val="000000" w:themeColor="text1"/>
          <w:szCs w:val="28"/>
        </w:rPr>
        <w:t xml:space="preserve">Искусственный интеллект </w:t>
      </w:r>
      <w:r w:rsidR="005060B1">
        <w:rPr>
          <w:rFonts w:cs="Times New Roman"/>
          <w:bCs/>
          <w:color w:val="000000" w:themeColor="text1"/>
          <w:szCs w:val="28"/>
        </w:rPr>
        <w:t>–</w:t>
      </w:r>
      <w:r w:rsidRPr="00B378DC">
        <w:rPr>
          <w:rFonts w:cs="Times New Roman"/>
          <w:bCs/>
          <w:color w:val="000000" w:themeColor="text1"/>
          <w:szCs w:val="28"/>
        </w:rPr>
        <w:t xml:space="preserve"> ключ к развитию эмбриологической лаборатории</w:t>
      </w:r>
      <w:r w:rsidR="00EC34EC">
        <w:rPr>
          <w:rFonts w:cs="Times New Roman"/>
          <w:bCs/>
          <w:color w:val="000000" w:themeColor="text1"/>
          <w:szCs w:val="28"/>
        </w:rPr>
        <w:t xml:space="preserve"> // </w:t>
      </w:r>
      <w:r w:rsidRPr="00DD57EB">
        <w:rPr>
          <w:rFonts w:cs="Times New Roman"/>
          <w:bCs/>
          <w:color w:val="000000" w:themeColor="text1"/>
          <w:szCs w:val="28"/>
        </w:rPr>
        <w:t>Репродуктивная медицина</w:t>
      </w:r>
      <w:r w:rsidR="00EC34EC">
        <w:rPr>
          <w:rFonts w:cs="Times New Roman"/>
          <w:bCs/>
          <w:color w:val="000000" w:themeColor="text1"/>
          <w:szCs w:val="28"/>
        </w:rPr>
        <w:t>. – 2024. – №3. – С. 42-49.</w:t>
      </w:r>
      <w:r w:rsidRPr="00DD57EB">
        <w:rPr>
          <w:rFonts w:cs="Times New Roman"/>
          <w:bCs/>
          <w:color w:val="000000" w:themeColor="text1"/>
          <w:szCs w:val="28"/>
        </w:rPr>
        <w:t xml:space="preserve"> </w:t>
      </w:r>
    </w:p>
    <w:p w14:paraId="3396E96B" w14:textId="2F47A4F8" w:rsidR="00F34687" w:rsidRPr="00515B11" w:rsidRDefault="00F34687" w:rsidP="00B40BB6">
      <w:pPr>
        <w:tabs>
          <w:tab w:val="left" w:pos="993"/>
        </w:tabs>
        <w:ind w:left="0" w:right="-1" w:firstLine="709"/>
      </w:pPr>
      <w:r w:rsidRPr="00B378DC">
        <w:rPr>
          <w:rFonts w:cs="Times New Roman"/>
          <w:bCs/>
          <w:color w:val="000000" w:themeColor="text1"/>
          <w:szCs w:val="28"/>
        </w:rPr>
        <w:t>Современные методы ведения пациенток с бедным овариальным ответом на контролируемую овариальную стимуляцию: обзор литературы</w:t>
      </w:r>
      <w:r w:rsidR="00EC34EC">
        <w:rPr>
          <w:rFonts w:cs="Times New Roman"/>
          <w:bCs/>
          <w:color w:val="000000" w:themeColor="text1"/>
          <w:szCs w:val="28"/>
        </w:rPr>
        <w:t xml:space="preserve"> // </w:t>
      </w:r>
      <w:r w:rsidR="00EC34EC" w:rsidRPr="00EC34EC">
        <w:rPr>
          <w:rFonts w:cs="Times New Roman"/>
          <w:bCs/>
          <w:color w:val="000000" w:themeColor="text1"/>
          <w:szCs w:val="28"/>
        </w:rPr>
        <w:t>Репродуктивная медицина</w:t>
      </w:r>
      <w:r w:rsidRPr="00B378DC">
        <w:rPr>
          <w:rFonts w:cs="Times New Roman"/>
          <w:bCs/>
          <w:color w:val="000000" w:themeColor="text1"/>
          <w:szCs w:val="28"/>
        </w:rPr>
        <w:t xml:space="preserve">. </w:t>
      </w:r>
      <w:r w:rsidR="00EC34EC">
        <w:rPr>
          <w:rFonts w:cs="Times New Roman"/>
          <w:bCs/>
          <w:color w:val="000000" w:themeColor="text1"/>
          <w:szCs w:val="28"/>
        </w:rPr>
        <w:t>– 2024. –</w:t>
      </w:r>
      <w:bookmarkEnd w:id="10"/>
      <w:r w:rsidR="00EC34EC">
        <w:rPr>
          <w:rFonts w:cs="Times New Roman"/>
          <w:bCs/>
          <w:color w:val="000000" w:themeColor="text1"/>
          <w:szCs w:val="28"/>
        </w:rPr>
        <w:t xml:space="preserve"> №4.</w:t>
      </w:r>
    </w:p>
    <w:p w14:paraId="21997F18" w14:textId="3CAAC4C2" w:rsidR="00DD57EB" w:rsidRPr="00DD57EB" w:rsidRDefault="00DD57EB" w:rsidP="00B40BB6">
      <w:pPr>
        <w:tabs>
          <w:tab w:val="left" w:pos="993"/>
        </w:tabs>
        <w:ind w:left="0" w:right="-1" w:firstLine="709"/>
        <w:rPr>
          <w:rFonts w:eastAsia="Calibri" w:cs="Times New Roman"/>
          <w:bCs/>
          <w:color w:val="000000"/>
          <w:kern w:val="0"/>
          <w:szCs w:val="28"/>
          <w:lang w:eastAsia="ru-RU"/>
          <w14:ligatures w14:val="none"/>
        </w:rPr>
      </w:pPr>
      <w:r w:rsidRPr="004E7583">
        <w:rPr>
          <w:rFonts w:eastAsia="Calibri" w:cs="Times New Roman"/>
          <w:bCs/>
          <w:color w:val="000000"/>
          <w:kern w:val="0"/>
          <w:szCs w:val="28"/>
          <w:lang w:eastAsia="ru-RU"/>
          <w14:ligatures w14:val="none"/>
        </w:rPr>
        <w:t>Эффективность персонифицированного алгоритма подготовки пациенток старшего репродуктивного возраста к программе ЭКО: проспективное когортное исследование</w:t>
      </w:r>
      <w:r w:rsidR="00EC34EC">
        <w:rPr>
          <w:rFonts w:eastAsia="Calibri" w:cs="Times New Roman"/>
          <w:bCs/>
          <w:color w:val="000000"/>
          <w:kern w:val="0"/>
          <w:szCs w:val="28"/>
          <w:lang w:eastAsia="ru-RU"/>
          <w14:ligatures w14:val="none"/>
        </w:rPr>
        <w:t xml:space="preserve"> //</w:t>
      </w:r>
      <w:r>
        <w:rPr>
          <w:rFonts w:eastAsia="Calibri" w:cs="Times New Roman"/>
          <w:bCs/>
          <w:color w:val="000000"/>
          <w:kern w:val="0"/>
          <w:szCs w:val="28"/>
          <w:lang w:eastAsia="ru-RU"/>
          <w14:ligatures w14:val="none"/>
        </w:rPr>
        <w:t xml:space="preserve"> </w:t>
      </w:r>
      <w:r w:rsidRPr="00DD57EB">
        <w:rPr>
          <w:rFonts w:eastAsia="Calibri" w:cs="Times New Roman"/>
          <w:bCs/>
          <w:color w:val="000000"/>
          <w:kern w:val="0"/>
          <w:szCs w:val="28"/>
          <w:lang w:eastAsia="ru-RU"/>
          <w14:ligatures w14:val="none"/>
        </w:rPr>
        <w:t>Репродуктивная медицина</w:t>
      </w:r>
      <w:r w:rsidR="00EC34EC">
        <w:rPr>
          <w:rFonts w:eastAsia="Calibri" w:cs="Times New Roman"/>
          <w:bCs/>
          <w:color w:val="000000"/>
          <w:kern w:val="0"/>
          <w:szCs w:val="28"/>
          <w:lang w:eastAsia="ru-RU"/>
          <w14:ligatures w14:val="none"/>
        </w:rPr>
        <w:t xml:space="preserve">. – 2025. – </w:t>
      </w:r>
      <w:r w:rsidRPr="00DD57EB">
        <w:rPr>
          <w:rFonts w:eastAsia="Calibri" w:cs="Times New Roman"/>
          <w:bCs/>
          <w:color w:val="000000"/>
          <w:kern w:val="0"/>
          <w:szCs w:val="28"/>
          <w:lang w:eastAsia="ru-RU"/>
          <w14:ligatures w14:val="none"/>
        </w:rPr>
        <w:t>№2</w:t>
      </w:r>
      <w:r w:rsidR="00EC34EC">
        <w:rPr>
          <w:rFonts w:eastAsia="Calibri" w:cs="Times New Roman"/>
          <w:bCs/>
          <w:color w:val="000000"/>
          <w:kern w:val="0"/>
          <w:szCs w:val="28"/>
          <w:lang w:eastAsia="ru-RU"/>
          <w14:ligatures w14:val="none"/>
        </w:rPr>
        <w:t>. – С.</w:t>
      </w:r>
      <w:r w:rsidRPr="00DD57EB">
        <w:rPr>
          <w:rFonts w:eastAsia="Calibri" w:cs="Times New Roman"/>
          <w:bCs/>
          <w:color w:val="000000"/>
          <w:kern w:val="0"/>
          <w:szCs w:val="28"/>
          <w:lang w:eastAsia="ru-RU"/>
          <w14:ligatures w14:val="none"/>
        </w:rPr>
        <w:t xml:space="preserve"> 92-101</w:t>
      </w:r>
      <w:r w:rsidR="00EC34EC">
        <w:rPr>
          <w:rFonts w:eastAsia="Calibri" w:cs="Times New Roman"/>
          <w:bCs/>
          <w:color w:val="000000"/>
          <w:kern w:val="0"/>
          <w:szCs w:val="28"/>
          <w:lang w:eastAsia="ru-RU"/>
          <w14:ligatures w14:val="none"/>
        </w:rPr>
        <w:t>.</w:t>
      </w:r>
    </w:p>
    <w:p w14:paraId="7FDC353E" w14:textId="5758E6D9" w:rsidR="00DD57EB" w:rsidRPr="004E7583" w:rsidRDefault="00DD57EB" w:rsidP="00B40BB6">
      <w:pPr>
        <w:tabs>
          <w:tab w:val="left" w:pos="993"/>
        </w:tabs>
        <w:ind w:left="0" w:right="-1" w:firstLine="709"/>
        <w:rPr>
          <w:rFonts w:eastAsia="Calibri" w:cs="Times New Roman"/>
          <w:bCs/>
          <w:color w:val="000000"/>
          <w:kern w:val="0"/>
          <w:szCs w:val="28"/>
          <w:lang w:eastAsia="ru-RU"/>
          <w14:ligatures w14:val="none"/>
        </w:rPr>
      </w:pPr>
      <w:r w:rsidRPr="00DD57EB">
        <w:rPr>
          <w:rFonts w:cs="Times New Roman"/>
          <w:color w:val="000000" w:themeColor="text1"/>
        </w:rPr>
        <w:t>Сравнение эффективности и безопасности препаратов ЧМГ и r-ФСГ+ЛГ, получающих свою биологическую активность ЛГ из разных источников: когортное одноцентровое исследование</w:t>
      </w:r>
      <w:r w:rsidR="00EC34EC">
        <w:rPr>
          <w:rFonts w:cs="Times New Roman"/>
          <w:color w:val="000000" w:themeColor="text1"/>
        </w:rPr>
        <w:t xml:space="preserve"> //</w:t>
      </w:r>
      <w:r>
        <w:rPr>
          <w:rFonts w:cs="Times New Roman"/>
          <w:color w:val="000000" w:themeColor="text1"/>
        </w:rPr>
        <w:t xml:space="preserve"> </w:t>
      </w:r>
      <w:r w:rsidRPr="00DD57EB">
        <w:t>Репродуктивная медицина</w:t>
      </w:r>
      <w:r w:rsidR="00EC34EC">
        <w:t>. – 2025. – №2. – С. 107-111.</w:t>
      </w:r>
      <w:r w:rsidRPr="00DD57EB">
        <w:t xml:space="preserve"> </w:t>
      </w:r>
    </w:p>
    <w:bookmarkEnd w:id="9"/>
    <w:p w14:paraId="5F5124CC" w14:textId="44E8D7AC" w:rsidR="00BE4CD3" w:rsidRPr="00DB7499" w:rsidRDefault="00BE4CD3" w:rsidP="00B40BB6">
      <w:pPr>
        <w:pStyle w:val="Default"/>
        <w:tabs>
          <w:tab w:val="left" w:pos="993"/>
        </w:tabs>
        <w:ind w:right="-1" w:firstLine="709"/>
        <w:jc w:val="both"/>
        <w:rPr>
          <w:sz w:val="28"/>
          <w:szCs w:val="28"/>
        </w:rPr>
      </w:pPr>
      <w:r w:rsidRPr="00DB7499">
        <w:rPr>
          <w:b/>
          <w:bCs/>
          <w:sz w:val="28"/>
          <w:szCs w:val="28"/>
        </w:rPr>
        <w:lastRenderedPageBreak/>
        <w:t>Личный вклад автора</w:t>
      </w:r>
    </w:p>
    <w:p w14:paraId="46FD8531" w14:textId="33A6C9C9" w:rsidR="00BE4CD3" w:rsidRPr="00C74D28" w:rsidRDefault="00BE4CD3" w:rsidP="00B40BB6">
      <w:pPr>
        <w:pStyle w:val="Default"/>
        <w:tabs>
          <w:tab w:val="left" w:pos="993"/>
        </w:tabs>
        <w:ind w:right="-1" w:firstLine="709"/>
        <w:jc w:val="both"/>
        <w:rPr>
          <w:sz w:val="28"/>
          <w:szCs w:val="28"/>
        </w:rPr>
      </w:pPr>
      <w:r w:rsidRPr="00C74D28">
        <w:rPr>
          <w:sz w:val="28"/>
          <w:szCs w:val="28"/>
        </w:rPr>
        <w:t xml:space="preserve">Разработка цели и задач научного исследования, проведение набора данных и обследования пациентов, непосредственный анализ </w:t>
      </w:r>
      <w:r w:rsidR="00704DD2">
        <w:rPr>
          <w:sz w:val="28"/>
          <w:szCs w:val="28"/>
        </w:rPr>
        <w:t xml:space="preserve">амбулаторных </w:t>
      </w:r>
      <w:r w:rsidRPr="00C74D28">
        <w:rPr>
          <w:sz w:val="28"/>
          <w:szCs w:val="28"/>
        </w:rPr>
        <w:t>карт, статистическая обработка результатов исследования, формулирование выводов и рекомендаций.</w:t>
      </w:r>
    </w:p>
    <w:p w14:paraId="06EB95E6" w14:textId="2097F7DE" w:rsidR="00BE4CD3" w:rsidRPr="00C74D28" w:rsidRDefault="00BE4CD3" w:rsidP="00B40BB6">
      <w:pPr>
        <w:pStyle w:val="Default"/>
        <w:tabs>
          <w:tab w:val="left" w:pos="993"/>
        </w:tabs>
        <w:ind w:right="-1" w:firstLine="709"/>
        <w:jc w:val="both"/>
        <w:rPr>
          <w:sz w:val="28"/>
          <w:szCs w:val="28"/>
        </w:rPr>
      </w:pPr>
      <w:r w:rsidRPr="00C74D28">
        <w:rPr>
          <w:b/>
          <w:bCs/>
          <w:sz w:val="28"/>
          <w:szCs w:val="28"/>
        </w:rPr>
        <w:t>Объем и структура диссертации</w:t>
      </w:r>
    </w:p>
    <w:p w14:paraId="16E25E04" w14:textId="38F71B2D" w:rsidR="00BE4CD3" w:rsidRPr="00C74D28" w:rsidRDefault="00BE4CD3" w:rsidP="00B40BB6">
      <w:pPr>
        <w:pStyle w:val="af1"/>
        <w:tabs>
          <w:tab w:val="left" w:pos="993"/>
        </w:tabs>
        <w:ind w:right="-1" w:firstLine="709"/>
        <w:jc w:val="both"/>
        <w:rPr>
          <w:rFonts w:ascii="Times New Roman" w:hAnsi="Times New Roman" w:cs="Times New Roman"/>
          <w:sz w:val="28"/>
          <w:szCs w:val="28"/>
        </w:rPr>
      </w:pPr>
      <w:r w:rsidRPr="00C74D28">
        <w:rPr>
          <w:rFonts w:ascii="Times New Roman" w:hAnsi="Times New Roman" w:cs="Times New Roman"/>
          <w:sz w:val="28"/>
          <w:szCs w:val="28"/>
        </w:rPr>
        <w:t xml:space="preserve">Диссертация изложена на </w:t>
      </w:r>
      <w:r w:rsidR="00FF5485">
        <w:rPr>
          <w:rFonts w:ascii="Times New Roman" w:hAnsi="Times New Roman" w:cs="Times New Roman"/>
          <w:sz w:val="28"/>
          <w:szCs w:val="28"/>
        </w:rPr>
        <w:t>1</w:t>
      </w:r>
      <w:r w:rsidR="00320697">
        <w:rPr>
          <w:rFonts w:ascii="Times New Roman" w:hAnsi="Times New Roman" w:cs="Times New Roman"/>
          <w:sz w:val="28"/>
          <w:szCs w:val="28"/>
        </w:rPr>
        <w:t>08</w:t>
      </w:r>
      <w:r>
        <w:rPr>
          <w:rFonts w:ascii="Times New Roman" w:hAnsi="Times New Roman" w:cs="Times New Roman"/>
          <w:sz w:val="28"/>
          <w:szCs w:val="28"/>
        </w:rPr>
        <w:t xml:space="preserve"> </w:t>
      </w:r>
      <w:r w:rsidRPr="00C74D28">
        <w:rPr>
          <w:rFonts w:ascii="Times New Roman" w:hAnsi="Times New Roman" w:cs="Times New Roman"/>
          <w:sz w:val="28"/>
          <w:szCs w:val="28"/>
        </w:rPr>
        <w:t xml:space="preserve">страницах компьютерного текста, состоит из введения, обзора литературы, материалов и методов исследования, </w:t>
      </w:r>
      <w:r>
        <w:rPr>
          <w:rFonts w:ascii="Times New Roman" w:hAnsi="Times New Roman" w:cs="Times New Roman"/>
          <w:sz w:val="28"/>
          <w:szCs w:val="28"/>
        </w:rPr>
        <w:t>трех</w:t>
      </w:r>
      <w:r w:rsidRPr="00C74D28">
        <w:rPr>
          <w:rFonts w:ascii="Times New Roman" w:hAnsi="Times New Roman" w:cs="Times New Roman"/>
          <w:sz w:val="28"/>
          <w:szCs w:val="28"/>
        </w:rPr>
        <w:t xml:space="preserve"> разделов основной части, заключения, списка использованных источников. Работ</w:t>
      </w:r>
      <w:r>
        <w:rPr>
          <w:rFonts w:ascii="Times New Roman" w:hAnsi="Times New Roman" w:cs="Times New Roman"/>
          <w:sz w:val="28"/>
          <w:szCs w:val="28"/>
        </w:rPr>
        <w:t xml:space="preserve">а иллюстрирована </w:t>
      </w:r>
      <w:r w:rsidR="0039559D">
        <w:rPr>
          <w:rFonts w:ascii="Times New Roman" w:hAnsi="Times New Roman" w:cs="Times New Roman"/>
          <w:sz w:val="28"/>
          <w:szCs w:val="28"/>
        </w:rPr>
        <w:t xml:space="preserve">29 </w:t>
      </w:r>
      <w:r>
        <w:rPr>
          <w:rFonts w:ascii="Times New Roman" w:hAnsi="Times New Roman" w:cs="Times New Roman"/>
          <w:sz w:val="28"/>
          <w:szCs w:val="28"/>
        </w:rPr>
        <w:t xml:space="preserve">таблицами </w:t>
      </w:r>
      <w:r w:rsidR="00DB7499">
        <w:rPr>
          <w:rFonts w:ascii="Times New Roman" w:hAnsi="Times New Roman" w:cs="Times New Roman"/>
          <w:sz w:val="28"/>
          <w:szCs w:val="28"/>
        </w:rPr>
        <w:t>и 34</w:t>
      </w:r>
      <w:r w:rsidR="0039559D">
        <w:rPr>
          <w:rFonts w:ascii="Times New Roman" w:hAnsi="Times New Roman" w:cs="Times New Roman"/>
          <w:sz w:val="28"/>
          <w:szCs w:val="28"/>
        </w:rPr>
        <w:t xml:space="preserve"> </w:t>
      </w:r>
      <w:r w:rsidRPr="00C74D28">
        <w:rPr>
          <w:rFonts w:ascii="Times New Roman" w:hAnsi="Times New Roman" w:cs="Times New Roman"/>
          <w:sz w:val="28"/>
          <w:szCs w:val="28"/>
        </w:rPr>
        <w:t xml:space="preserve">рисунками. Список использованной литературы </w:t>
      </w:r>
      <w:r w:rsidR="00A06C0A" w:rsidRPr="00C74D28">
        <w:rPr>
          <w:rFonts w:ascii="Times New Roman" w:hAnsi="Times New Roman" w:cs="Times New Roman"/>
          <w:sz w:val="28"/>
          <w:szCs w:val="28"/>
        </w:rPr>
        <w:t xml:space="preserve">включает </w:t>
      </w:r>
      <w:r w:rsidR="00A06C0A">
        <w:rPr>
          <w:rFonts w:ascii="Times New Roman" w:hAnsi="Times New Roman" w:cs="Times New Roman"/>
          <w:sz w:val="28"/>
          <w:szCs w:val="28"/>
        </w:rPr>
        <w:t>1</w:t>
      </w:r>
      <w:r w:rsidR="00320697">
        <w:rPr>
          <w:rFonts w:ascii="Times New Roman" w:hAnsi="Times New Roman" w:cs="Times New Roman"/>
          <w:sz w:val="28"/>
          <w:szCs w:val="28"/>
        </w:rPr>
        <w:t>82</w:t>
      </w:r>
      <w:r>
        <w:rPr>
          <w:rFonts w:ascii="Times New Roman" w:hAnsi="Times New Roman" w:cs="Times New Roman"/>
          <w:sz w:val="28"/>
          <w:szCs w:val="28"/>
        </w:rPr>
        <w:t xml:space="preserve"> </w:t>
      </w:r>
      <w:r w:rsidRPr="00C74D28">
        <w:rPr>
          <w:rFonts w:ascii="Times New Roman" w:hAnsi="Times New Roman" w:cs="Times New Roman"/>
          <w:sz w:val="28"/>
          <w:szCs w:val="28"/>
        </w:rPr>
        <w:t>источник</w:t>
      </w:r>
      <w:r w:rsidR="00320697">
        <w:rPr>
          <w:rFonts w:ascii="Times New Roman" w:hAnsi="Times New Roman" w:cs="Times New Roman"/>
          <w:sz w:val="28"/>
          <w:szCs w:val="28"/>
        </w:rPr>
        <w:t>а</w:t>
      </w:r>
      <w:r w:rsidRPr="00C74D28">
        <w:rPr>
          <w:rFonts w:ascii="Times New Roman" w:hAnsi="Times New Roman" w:cs="Times New Roman"/>
          <w:sz w:val="28"/>
          <w:szCs w:val="28"/>
        </w:rPr>
        <w:t>.</w:t>
      </w:r>
    </w:p>
    <w:p w14:paraId="053D818B" w14:textId="77777777" w:rsidR="00BE4CD3" w:rsidRPr="00C74D28" w:rsidRDefault="00BE4CD3" w:rsidP="00B40BB6">
      <w:pPr>
        <w:pStyle w:val="af1"/>
        <w:tabs>
          <w:tab w:val="left" w:pos="993"/>
        </w:tabs>
        <w:ind w:right="-1" w:firstLine="709"/>
        <w:jc w:val="both"/>
        <w:rPr>
          <w:rFonts w:ascii="Times New Roman" w:hAnsi="Times New Roman" w:cs="Times New Roman"/>
          <w:sz w:val="28"/>
          <w:szCs w:val="28"/>
        </w:rPr>
      </w:pPr>
    </w:p>
    <w:p w14:paraId="239F6CEB" w14:textId="77777777" w:rsidR="00BE4CD3" w:rsidRDefault="00BE4CD3" w:rsidP="00804AFF">
      <w:pPr>
        <w:ind w:left="0" w:right="-141" w:firstLine="567"/>
        <w:rPr>
          <w:rFonts w:cs="Times New Roman"/>
          <w:b/>
          <w:szCs w:val="28"/>
        </w:rPr>
      </w:pPr>
    </w:p>
    <w:p w14:paraId="3EF2CE65" w14:textId="77777777" w:rsidR="00570B65" w:rsidRDefault="00570B65" w:rsidP="00804AFF">
      <w:pPr>
        <w:ind w:left="0" w:right="-141" w:firstLine="567"/>
        <w:rPr>
          <w:rFonts w:cs="Times New Roman"/>
          <w:b/>
          <w:szCs w:val="28"/>
        </w:rPr>
      </w:pPr>
    </w:p>
    <w:p w14:paraId="7E9F45D3" w14:textId="77777777" w:rsidR="00570B65" w:rsidRDefault="00570B65" w:rsidP="00804AFF">
      <w:pPr>
        <w:ind w:left="0" w:right="-141" w:firstLine="567"/>
        <w:rPr>
          <w:rFonts w:cs="Times New Roman"/>
          <w:b/>
          <w:szCs w:val="28"/>
        </w:rPr>
      </w:pPr>
    </w:p>
    <w:p w14:paraId="1340140E" w14:textId="77777777" w:rsidR="00570B65" w:rsidRDefault="00570B65" w:rsidP="00804AFF">
      <w:pPr>
        <w:ind w:left="0" w:right="-141" w:firstLine="567"/>
        <w:rPr>
          <w:rFonts w:cs="Times New Roman"/>
          <w:b/>
          <w:szCs w:val="28"/>
        </w:rPr>
      </w:pPr>
    </w:p>
    <w:p w14:paraId="79291E21" w14:textId="77777777" w:rsidR="00570B65" w:rsidRDefault="00570B65" w:rsidP="00804AFF">
      <w:pPr>
        <w:ind w:left="0" w:right="-141" w:firstLine="567"/>
        <w:rPr>
          <w:rFonts w:cs="Times New Roman"/>
          <w:b/>
          <w:szCs w:val="28"/>
        </w:rPr>
      </w:pPr>
    </w:p>
    <w:p w14:paraId="778C51C9" w14:textId="77777777" w:rsidR="00570B65" w:rsidRDefault="00570B65" w:rsidP="00804AFF">
      <w:pPr>
        <w:ind w:left="0" w:right="-141" w:firstLine="567"/>
        <w:rPr>
          <w:rFonts w:cs="Times New Roman"/>
          <w:b/>
          <w:szCs w:val="28"/>
        </w:rPr>
      </w:pPr>
    </w:p>
    <w:p w14:paraId="430D6725" w14:textId="77777777" w:rsidR="00570B65" w:rsidRDefault="00570B65" w:rsidP="00804AFF">
      <w:pPr>
        <w:ind w:left="0" w:right="-141" w:firstLine="567"/>
        <w:rPr>
          <w:rFonts w:cs="Times New Roman"/>
          <w:b/>
          <w:szCs w:val="28"/>
        </w:rPr>
      </w:pPr>
    </w:p>
    <w:p w14:paraId="0C66ED96" w14:textId="77777777" w:rsidR="00570B65" w:rsidRDefault="00570B65" w:rsidP="00804AFF">
      <w:pPr>
        <w:ind w:left="0" w:right="-141" w:firstLine="567"/>
        <w:rPr>
          <w:rFonts w:cs="Times New Roman"/>
          <w:b/>
          <w:szCs w:val="28"/>
        </w:rPr>
      </w:pPr>
    </w:p>
    <w:p w14:paraId="3C98A7F5" w14:textId="77777777" w:rsidR="00570B65" w:rsidRDefault="00570B65" w:rsidP="00804AFF">
      <w:pPr>
        <w:ind w:left="0" w:right="-141" w:firstLine="567"/>
        <w:rPr>
          <w:rFonts w:cs="Times New Roman"/>
          <w:b/>
          <w:szCs w:val="28"/>
        </w:rPr>
      </w:pPr>
    </w:p>
    <w:p w14:paraId="34BDC149" w14:textId="77777777" w:rsidR="00570B65" w:rsidRDefault="00570B65" w:rsidP="00804AFF">
      <w:pPr>
        <w:ind w:left="0" w:right="-141" w:firstLine="567"/>
        <w:rPr>
          <w:rFonts w:cs="Times New Roman"/>
          <w:b/>
          <w:szCs w:val="28"/>
        </w:rPr>
      </w:pPr>
    </w:p>
    <w:p w14:paraId="089CF418" w14:textId="77777777" w:rsidR="00EC34EC" w:rsidRDefault="00EC34EC" w:rsidP="00804AFF">
      <w:pPr>
        <w:ind w:left="0" w:right="-141" w:firstLine="567"/>
        <w:rPr>
          <w:rFonts w:cs="Times New Roman"/>
          <w:b/>
          <w:szCs w:val="28"/>
        </w:rPr>
      </w:pPr>
    </w:p>
    <w:p w14:paraId="084CFE5C" w14:textId="77777777" w:rsidR="00EC34EC" w:rsidRDefault="00EC34EC" w:rsidP="00804AFF">
      <w:pPr>
        <w:ind w:left="0" w:right="-141" w:firstLine="567"/>
        <w:rPr>
          <w:rFonts w:cs="Times New Roman"/>
          <w:b/>
          <w:szCs w:val="28"/>
        </w:rPr>
      </w:pPr>
    </w:p>
    <w:p w14:paraId="0CC6C766" w14:textId="77777777" w:rsidR="00EC34EC" w:rsidRDefault="00EC34EC" w:rsidP="00804AFF">
      <w:pPr>
        <w:ind w:left="0" w:right="-141" w:firstLine="567"/>
        <w:rPr>
          <w:rFonts w:cs="Times New Roman"/>
          <w:b/>
          <w:szCs w:val="28"/>
        </w:rPr>
      </w:pPr>
    </w:p>
    <w:p w14:paraId="40DC3B78" w14:textId="77777777" w:rsidR="00EC34EC" w:rsidRDefault="00EC34EC" w:rsidP="00804AFF">
      <w:pPr>
        <w:ind w:left="0" w:right="-141" w:firstLine="567"/>
        <w:rPr>
          <w:rFonts w:cs="Times New Roman"/>
          <w:b/>
          <w:szCs w:val="28"/>
        </w:rPr>
      </w:pPr>
    </w:p>
    <w:p w14:paraId="5BE232E6" w14:textId="77777777" w:rsidR="00EC34EC" w:rsidRDefault="00EC34EC" w:rsidP="00804AFF">
      <w:pPr>
        <w:ind w:left="0" w:right="-141" w:firstLine="567"/>
        <w:rPr>
          <w:rFonts w:cs="Times New Roman"/>
          <w:b/>
          <w:szCs w:val="28"/>
        </w:rPr>
      </w:pPr>
    </w:p>
    <w:p w14:paraId="0FC78643" w14:textId="77777777" w:rsidR="00EC34EC" w:rsidRDefault="00EC34EC" w:rsidP="00804AFF">
      <w:pPr>
        <w:ind w:left="0" w:right="-141" w:firstLine="567"/>
        <w:rPr>
          <w:rFonts w:cs="Times New Roman"/>
          <w:b/>
          <w:szCs w:val="28"/>
        </w:rPr>
      </w:pPr>
    </w:p>
    <w:p w14:paraId="7476709C" w14:textId="77777777" w:rsidR="00EC34EC" w:rsidRDefault="00EC34EC" w:rsidP="00804AFF">
      <w:pPr>
        <w:ind w:left="0" w:right="-141" w:firstLine="567"/>
        <w:rPr>
          <w:rFonts w:cs="Times New Roman"/>
          <w:b/>
          <w:szCs w:val="28"/>
        </w:rPr>
      </w:pPr>
    </w:p>
    <w:p w14:paraId="7ECAFA51" w14:textId="77777777" w:rsidR="00EC34EC" w:rsidRDefault="00EC34EC" w:rsidP="00804AFF">
      <w:pPr>
        <w:ind w:left="0" w:right="-141" w:firstLine="567"/>
        <w:rPr>
          <w:rFonts w:cs="Times New Roman"/>
          <w:b/>
          <w:szCs w:val="28"/>
        </w:rPr>
      </w:pPr>
    </w:p>
    <w:p w14:paraId="4BF1F9F9" w14:textId="77777777" w:rsidR="00EC34EC" w:rsidRDefault="00EC34EC" w:rsidP="00804AFF">
      <w:pPr>
        <w:ind w:left="0" w:right="-141" w:firstLine="567"/>
        <w:rPr>
          <w:rFonts w:cs="Times New Roman"/>
          <w:b/>
          <w:szCs w:val="28"/>
        </w:rPr>
      </w:pPr>
    </w:p>
    <w:p w14:paraId="76747149" w14:textId="77777777" w:rsidR="00570B65" w:rsidRDefault="00570B65" w:rsidP="00804AFF">
      <w:pPr>
        <w:ind w:left="0" w:right="-141" w:firstLine="567"/>
        <w:rPr>
          <w:rFonts w:cs="Times New Roman"/>
          <w:b/>
          <w:szCs w:val="28"/>
        </w:rPr>
      </w:pPr>
    </w:p>
    <w:p w14:paraId="09A44D41" w14:textId="77777777" w:rsidR="00BC1537" w:rsidRDefault="00BC1537" w:rsidP="00804AFF">
      <w:pPr>
        <w:ind w:left="0" w:right="-141" w:firstLine="567"/>
        <w:rPr>
          <w:rFonts w:cs="Times New Roman"/>
          <w:b/>
          <w:szCs w:val="28"/>
        </w:rPr>
      </w:pPr>
    </w:p>
    <w:p w14:paraId="7F34600C" w14:textId="77777777" w:rsidR="00BC1537" w:rsidRDefault="00BC1537" w:rsidP="00804AFF">
      <w:pPr>
        <w:ind w:left="0" w:right="-141" w:firstLine="567"/>
        <w:rPr>
          <w:rFonts w:cs="Times New Roman"/>
          <w:b/>
          <w:szCs w:val="28"/>
        </w:rPr>
      </w:pPr>
    </w:p>
    <w:p w14:paraId="1755975C" w14:textId="77777777" w:rsidR="00BC1537" w:rsidRDefault="00BC1537" w:rsidP="00804AFF">
      <w:pPr>
        <w:ind w:left="0" w:right="-141" w:firstLine="567"/>
        <w:rPr>
          <w:rFonts w:cs="Times New Roman"/>
          <w:b/>
          <w:szCs w:val="28"/>
        </w:rPr>
      </w:pPr>
    </w:p>
    <w:p w14:paraId="1B0EB9D2" w14:textId="77777777" w:rsidR="00EC34EC" w:rsidRDefault="00EC34EC" w:rsidP="00804AFF">
      <w:pPr>
        <w:ind w:left="0" w:right="-141" w:firstLine="567"/>
        <w:rPr>
          <w:rFonts w:cs="Times New Roman"/>
          <w:b/>
          <w:szCs w:val="28"/>
        </w:rPr>
      </w:pPr>
    </w:p>
    <w:p w14:paraId="1EFB76DF" w14:textId="77777777" w:rsidR="00EC34EC" w:rsidRDefault="00EC34EC" w:rsidP="00804AFF">
      <w:pPr>
        <w:ind w:left="0" w:right="-141" w:firstLine="567"/>
        <w:rPr>
          <w:rFonts w:cs="Times New Roman"/>
          <w:b/>
          <w:szCs w:val="28"/>
        </w:rPr>
      </w:pPr>
    </w:p>
    <w:p w14:paraId="300C0ABA" w14:textId="77777777" w:rsidR="00EC34EC" w:rsidRDefault="00EC34EC" w:rsidP="00804AFF">
      <w:pPr>
        <w:ind w:left="0" w:right="-141" w:firstLine="567"/>
        <w:rPr>
          <w:rFonts w:cs="Times New Roman"/>
          <w:b/>
          <w:szCs w:val="28"/>
        </w:rPr>
      </w:pPr>
    </w:p>
    <w:p w14:paraId="59044082" w14:textId="77777777" w:rsidR="00EC34EC" w:rsidRDefault="00EC34EC" w:rsidP="00804AFF">
      <w:pPr>
        <w:ind w:left="0" w:right="-141" w:firstLine="567"/>
        <w:rPr>
          <w:rFonts w:cs="Times New Roman"/>
          <w:b/>
          <w:szCs w:val="28"/>
        </w:rPr>
      </w:pPr>
    </w:p>
    <w:p w14:paraId="4BAD7FDC" w14:textId="77777777" w:rsidR="001C294C" w:rsidRDefault="001C294C" w:rsidP="00804AFF">
      <w:pPr>
        <w:ind w:left="0" w:right="-141" w:firstLine="567"/>
        <w:rPr>
          <w:rFonts w:cs="Times New Roman"/>
          <w:b/>
          <w:szCs w:val="28"/>
        </w:rPr>
      </w:pPr>
    </w:p>
    <w:p w14:paraId="499C6695" w14:textId="77777777" w:rsidR="00BC1537" w:rsidRDefault="00BC1537" w:rsidP="00804AFF">
      <w:pPr>
        <w:ind w:left="0" w:right="-141" w:firstLine="567"/>
        <w:rPr>
          <w:rFonts w:cs="Times New Roman"/>
          <w:b/>
          <w:szCs w:val="28"/>
        </w:rPr>
      </w:pPr>
    </w:p>
    <w:p w14:paraId="4790FCBF" w14:textId="77777777" w:rsidR="00570B65" w:rsidRDefault="00570B65" w:rsidP="00804AFF">
      <w:pPr>
        <w:ind w:left="0" w:right="-141" w:firstLine="567"/>
        <w:rPr>
          <w:rFonts w:cs="Times New Roman"/>
          <w:b/>
          <w:szCs w:val="28"/>
        </w:rPr>
      </w:pPr>
    </w:p>
    <w:p w14:paraId="36C5F748" w14:textId="4971E5D8" w:rsidR="006C4E4F" w:rsidRDefault="00BE4CD3" w:rsidP="00B40BB6">
      <w:pPr>
        <w:ind w:left="0" w:firstLine="709"/>
        <w:rPr>
          <w:rFonts w:cs="Times New Roman"/>
          <w:b/>
          <w:bCs/>
        </w:rPr>
      </w:pPr>
      <w:r w:rsidRPr="0024371D">
        <w:rPr>
          <w:rFonts w:cs="Times New Roman"/>
          <w:b/>
          <w:szCs w:val="28"/>
        </w:rPr>
        <w:t>1</w:t>
      </w:r>
      <w:r>
        <w:rPr>
          <w:rFonts w:cs="Times New Roman"/>
          <w:b/>
          <w:szCs w:val="28"/>
        </w:rPr>
        <w:t xml:space="preserve"> </w:t>
      </w:r>
      <w:r w:rsidR="006C4E4F" w:rsidRPr="006C4E4F">
        <w:rPr>
          <w:rFonts w:cs="Times New Roman"/>
          <w:b/>
          <w:bCs/>
        </w:rPr>
        <w:t xml:space="preserve">ПЕРСОНИФИЦИРОВАННЫЙ </w:t>
      </w:r>
      <w:r w:rsidR="005C03F5" w:rsidRPr="006C4E4F">
        <w:rPr>
          <w:rFonts w:cs="Times New Roman"/>
          <w:b/>
          <w:bCs/>
        </w:rPr>
        <w:t>ПОДХОД ВРТ</w:t>
      </w:r>
      <w:r w:rsidR="006C4E4F" w:rsidRPr="006C4E4F">
        <w:rPr>
          <w:rFonts w:cs="Times New Roman"/>
          <w:b/>
          <w:bCs/>
        </w:rPr>
        <w:t xml:space="preserve"> У ЖЕНЩИН СТАРШЕГО РЕПРОДУКТИВНОГО ВОЗРАСТА (ОБЗОР ЛИТЕРАТУРЫ)</w:t>
      </w:r>
    </w:p>
    <w:p w14:paraId="31213124" w14:textId="77777777" w:rsidR="005C03F5" w:rsidRPr="006C4E4F" w:rsidRDefault="005C03F5" w:rsidP="001C294C">
      <w:pPr>
        <w:ind w:left="0" w:firstLine="709"/>
        <w:rPr>
          <w:rFonts w:cs="Times New Roman"/>
          <w:b/>
          <w:bCs/>
        </w:rPr>
      </w:pPr>
    </w:p>
    <w:p w14:paraId="459C4414" w14:textId="77777777" w:rsidR="006C4E4F" w:rsidRPr="006C4E4F" w:rsidRDefault="006C4E4F" w:rsidP="001C294C">
      <w:pPr>
        <w:ind w:left="0" w:firstLine="709"/>
        <w:rPr>
          <w:rFonts w:cs="Times New Roman"/>
          <w:b/>
          <w:bCs/>
          <w:szCs w:val="28"/>
        </w:rPr>
      </w:pPr>
      <w:r w:rsidRPr="006C4E4F">
        <w:rPr>
          <w:rFonts w:cs="Times New Roman"/>
          <w:b/>
          <w:bCs/>
          <w:szCs w:val="28"/>
        </w:rPr>
        <w:lastRenderedPageBreak/>
        <w:t xml:space="preserve">1.1 </w:t>
      </w:r>
      <w:bookmarkStart w:id="11" w:name="_Hlk191318691"/>
      <w:r w:rsidRPr="006C4E4F">
        <w:rPr>
          <w:rFonts w:cs="Times New Roman"/>
          <w:b/>
          <w:bCs/>
          <w:szCs w:val="28"/>
        </w:rPr>
        <w:t>Вспомогательные репродуктивные технологии: история, современное состояние в мире и РК</w:t>
      </w:r>
    </w:p>
    <w:bookmarkEnd w:id="11"/>
    <w:p w14:paraId="6829E6AE" w14:textId="676F7E2D" w:rsidR="00BE4CD3" w:rsidRPr="009F4154" w:rsidRDefault="00BE4CD3" w:rsidP="001C294C">
      <w:pPr>
        <w:pStyle w:val="1"/>
        <w:spacing w:before="0"/>
        <w:ind w:left="0" w:firstLine="709"/>
        <w:rPr>
          <w:b w:val="0"/>
          <w:szCs w:val="28"/>
        </w:rPr>
      </w:pPr>
      <w:r>
        <w:rPr>
          <w:b w:val="0"/>
          <w:szCs w:val="28"/>
        </w:rPr>
        <w:t>Во всем мире б</w:t>
      </w:r>
      <w:r w:rsidRPr="00C74D28">
        <w:rPr>
          <w:b w:val="0"/>
          <w:szCs w:val="28"/>
        </w:rPr>
        <w:t>есплодие является актуальной проблемой, в том числе в Казахстане</w:t>
      </w:r>
      <w:r>
        <w:rPr>
          <w:b w:val="0"/>
          <w:szCs w:val="28"/>
        </w:rPr>
        <w:t>. Ч</w:t>
      </w:r>
      <w:r w:rsidRPr="00C74D28">
        <w:rPr>
          <w:b w:val="0"/>
          <w:szCs w:val="28"/>
        </w:rPr>
        <w:t xml:space="preserve">астота </w:t>
      </w:r>
      <w:r>
        <w:rPr>
          <w:b w:val="0"/>
          <w:szCs w:val="28"/>
        </w:rPr>
        <w:t>бесплодия</w:t>
      </w:r>
      <w:r w:rsidRPr="00C74D28">
        <w:rPr>
          <w:b w:val="0"/>
          <w:szCs w:val="28"/>
        </w:rPr>
        <w:t xml:space="preserve"> не имеет тенденции к снижению </w:t>
      </w:r>
      <w:r>
        <w:rPr>
          <w:b w:val="0"/>
          <w:szCs w:val="28"/>
        </w:rPr>
        <w:t>на протяжении последних пяти десятилетий</w:t>
      </w:r>
      <w:r w:rsidR="00993DB3">
        <w:rPr>
          <w:b w:val="0"/>
          <w:szCs w:val="28"/>
        </w:rPr>
        <w:t xml:space="preserve"> </w:t>
      </w:r>
      <w:r w:rsidR="00B40BB6">
        <w:rPr>
          <w:rFonts w:cs="Times New Roman"/>
          <w:szCs w:val="28"/>
          <w:lang w:val="kk-KZ"/>
        </w:rPr>
        <w:t>[</w:t>
      </w:r>
      <w:r w:rsidR="00993DB3">
        <w:rPr>
          <w:rFonts w:cs="Times New Roman"/>
          <w:b w:val="0"/>
          <w:szCs w:val="28"/>
          <w:lang w:val="kk-KZ"/>
        </w:rPr>
        <w:t>8</w:t>
      </w:r>
      <w:r w:rsidR="00993DB3" w:rsidRPr="00654EDE">
        <w:rPr>
          <w:rFonts w:cs="Times New Roman"/>
          <w:b w:val="0"/>
          <w:szCs w:val="28"/>
          <w:highlight w:val="yellow"/>
          <w:lang w:val="kk-KZ"/>
        </w:rPr>
        <w:t xml:space="preserve">, р. </w:t>
      </w:r>
      <w:r w:rsidR="00993DB3" w:rsidRPr="00654EDE">
        <w:rPr>
          <w:rFonts w:cs="Times New Roman"/>
          <w:b w:val="0"/>
          <w:noProof/>
          <w:kern w:val="0"/>
          <w:szCs w:val="28"/>
          <w:highlight w:val="yellow"/>
          <w:lang w:val="en-US"/>
        </w:rPr>
        <w:t>hoz</w:t>
      </w:r>
      <w:r w:rsidR="00993DB3" w:rsidRPr="00654EDE">
        <w:rPr>
          <w:rFonts w:cs="Times New Roman"/>
          <w:b w:val="0"/>
          <w:noProof/>
          <w:kern w:val="0"/>
          <w:szCs w:val="28"/>
          <w:highlight w:val="yellow"/>
        </w:rPr>
        <w:t>038</w:t>
      </w:r>
      <w:r w:rsidR="00993DB3" w:rsidRPr="00654EDE">
        <w:rPr>
          <w:rFonts w:cs="Times New Roman"/>
          <w:b w:val="0"/>
          <w:szCs w:val="28"/>
          <w:highlight w:val="yellow"/>
          <w:lang w:val="kk-KZ"/>
        </w:rPr>
        <w:t>; 9, р. 9-12; 27</w:t>
      </w:r>
      <w:r w:rsidR="00B40BB6">
        <w:rPr>
          <w:rFonts w:cs="Times New Roman"/>
          <w:szCs w:val="28"/>
          <w:lang w:val="kk-KZ"/>
        </w:rPr>
        <w:t>]</w:t>
      </w:r>
      <w:r w:rsidRPr="009F4154">
        <w:rPr>
          <w:b w:val="0"/>
          <w:szCs w:val="28"/>
        </w:rPr>
        <w:t>.</w:t>
      </w:r>
    </w:p>
    <w:p w14:paraId="2A838398" w14:textId="5F8B1674" w:rsidR="00BE4CD3" w:rsidRPr="00C74D28" w:rsidRDefault="002B580A" w:rsidP="001C294C">
      <w:pPr>
        <w:pStyle w:val="1"/>
        <w:spacing w:before="0"/>
        <w:ind w:left="0" w:firstLine="709"/>
        <w:rPr>
          <w:b w:val="0"/>
          <w:szCs w:val="28"/>
        </w:rPr>
      </w:pPr>
      <w:r w:rsidRPr="002B580A">
        <w:rPr>
          <w:b w:val="0"/>
          <w:szCs w:val="28"/>
        </w:rPr>
        <w:t>Истоки вспомогательных репродуктивных технологий (ВРТ) восходят к концу XVIII века. В 1795 году J. Hunter впервые осуществил искусственное оплодотворение, введя сперму во влагалище женщины, чей супруг страдал гипоспадией. Этот эксперимент завершился успешной беременностью</w:t>
      </w:r>
      <w:r w:rsidR="00B40BB6">
        <w:rPr>
          <w:b w:val="0"/>
          <w:szCs w:val="28"/>
        </w:rPr>
        <w:t xml:space="preserve"> </w:t>
      </w:r>
      <w:r w:rsidR="00B40BB6" w:rsidRPr="00B40BB6">
        <w:rPr>
          <w:rFonts w:cs="Times New Roman"/>
          <w:b w:val="0"/>
          <w:szCs w:val="28"/>
          <w:lang w:val="kk-KZ"/>
        </w:rPr>
        <w:t>[</w:t>
      </w:r>
      <w:r w:rsidR="00993DB3">
        <w:rPr>
          <w:rFonts w:cs="Times New Roman"/>
          <w:b w:val="0"/>
          <w:szCs w:val="28"/>
          <w:lang w:val="kk-KZ"/>
        </w:rPr>
        <w:t>28</w:t>
      </w:r>
      <w:r w:rsidR="00B40BB6" w:rsidRPr="00B40BB6">
        <w:rPr>
          <w:rFonts w:cs="Times New Roman"/>
          <w:b w:val="0"/>
          <w:szCs w:val="28"/>
          <w:lang w:val="kk-KZ"/>
        </w:rPr>
        <w:t>]</w:t>
      </w:r>
      <w:r w:rsidR="00BE4CD3" w:rsidRPr="00C74D28">
        <w:rPr>
          <w:b w:val="0"/>
          <w:szCs w:val="28"/>
        </w:rPr>
        <w:t>.</w:t>
      </w:r>
    </w:p>
    <w:p w14:paraId="125C330A" w14:textId="34816CFB" w:rsidR="00BE4CD3" w:rsidRDefault="002B580A" w:rsidP="001C294C">
      <w:pPr>
        <w:pStyle w:val="1"/>
        <w:spacing w:before="0"/>
        <w:ind w:left="0" w:firstLine="709"/>
        <w:rPr>
          <w:b w:val="0"/>
          <w:szCs w:val="28"/>
          <w:lang w:val="kk-KZ"/>
        </w:rPr>
      </w:pPr>
      <w:r w:rsidRPr="002B580A">
        <w:rPr>
          <w:b w:val="0"/>
          <w:szCs w:val="28"/>
        </w:rPr>
        <w:t xml:space="preserve">На протяжении XIX и XX веков научные исследования в области репродукции активно продолжались. Учёные проводили многочисленные эксперименты с гаметами человека и животных. Впервые беременность у человека с использованием методов ВРТ была достигнута лишь в 1970-х годах, когда Роберт Эдвардс и Патрик Степто добились рождения первого ребёнка, зачатого с применением экстракорпорального оплодотворения. 25 июля 1978 года появилась на свет Луиза Браун </w:t>
      </w:r>
      <w:r w:rsidR="005060B1">
        <w:rPr>
          <w:b w:val="0"/>
          <w:szCs w:val="28"/>
        </w:rPr>
        <w:t>–</w:t>
      </w:r>
      <w:r w:rsidRPr="002B580A">
        <w:rPr>
          <w:b w:val="0"/>
          <w:szCs w:val="28"/>
        </w:rPr>
        <w:t xml:space="preserve"> первый в мире «ребёнок из пробирки»</w:t>
      </w:r>
      <w:r w:rsidRPr="002B580A">
        <w:rPr>
          <w:szCs w:val="28"/>
          <w:lang w:val="kk-KZ"/>
        </w:rPr>
        <w:t xml:space="preserve"> </w:t>
      </w:r>
      <w:r w:rsidR="00B40BB6" w:rsidRPr="00B40BB6">
        <w:rPr>
          <w:rFonts w:cs="Times New Roman"/>
          <w:b w:val="0"/>
          <w:szCs w:val="28"/>
          <w:lang w:val="kk-KZ"/>
        </w:rPr>
        <w:t>[</w:t>
      </w:r>
      <w:r w:rsidR="00993DB3">
        <w:rPr>
          <w:rFonts w:cs="Times New Roman"/>
          <w:b w:val="0"/>
          <w:szCs w:val="28"/>
          <w:lang w:val="kk-KZ"/>
        </w:rPr>
        <w:t>28, с. 17-21; 29</w:t>
      </w:r>
      <w:r w:rsidR="00B40BB6" w:rsidRPr="00B40BB6">
        <w:rPr>
          <w:rFonts w:cs="Times New Roman"/>
          <w:b w:val="0"/>
          <w:szCs w:val="28"/>
          <w:lang w:val="kk-KZ"/>
        </w:rPr>
        <w:t>]</w:t>
      </w:r>
      <w:r w:rsidR="00BE4CD3" w:rsidRPr="00C74D28">
        <w:rPr>
          <w:b w:val="0"/>
          <w:szCs w:val="28"/>
          <w:lang w:val="kk-KZ"/>
        </w:rPr>
        <w:t>.</w:t>
      </w:r>
    </w:p>
    <w:p w14:paraId="761ED1C8" w14:textId="4385B327" w:rsidR="00BE4CD3" w:rsidRPr="00760420" w:rsidRDefault="002B580A" w:rsidP="001C294C">
      <w:pPr>
        <w:pStyle w:val="1"/>
        <w:spacing w:before="0"/>
        <w:ind w:left="0" w:firstLine="709"/>
        <w:rPr>
          <w:b w:val="0"/>
          <w:bCs/>
          <w:szCs w:val="28"/>
        </w:rPr>
      </w:pPr>
      <w:r w:rsidRPr="002B580A">
        <w:rPr>
          <w:b w:val="0"/>
          <w:szCs w:val="28"/>
        </w:rPr>
        <w:t>Сегодня ВРТ значительно расширили возможности лечения бесплодия как у женщин, так и у мужчин. Методы, включающие ЭКО, ИКСИ, биопсию тканей яичка и его придатка, донорство половых клеток, суррогатное материнство, социальное замораживание яйцеклеток, сохранение фертильности у пациентов с онкологическими заболеваниями, криоконсервацию яичниковой ткани с последующей аутотрансплантацией, а также преимплантационное генетическое тестирование (ПГТ) эмбрионов, получили широкое распространение по всему миру. На уровне научных исследований также были проведены опыты по редактированию генома человеческих эмбрионов</w:t>
      </w:r>
      <w:r w:rsidRPr="002B580A">
        <w:rPr>
          <w:bCs/>
          <w:szCs w:val="28"/>
          <w:lang w:val="kk-KZ"/>
        </w:rPr>
        <w:t xml:space="preserve"> </w:t>
      </w:r>
      <w:r w:rsidR="00B40BB6" w:rsidRPr="00B40BB6">
        <w:rPr>
          <w:rFonts w:cs="Times New Roman"/>
          <w:b w:val="0"/>
          <w:szCs w:val="28"/>
          <w:lang w:val="kk-KZ"/>
        </w:rPr>
        <w:t>[</w:t>
      </w:r>
      <w:r w:rsidR="00993DB3">
        <w:rPr>
          <w:rFonts w:cs="Times New Roman"/>
          <w:b w:val="0"/>
          <w:szCs w:val="28"/>
          <w:lang w:val="kk-KZ"/>
        </w:rPr>
        <w:t>2, р. 177-187; 21, р. 21-27; 29, р. 185-323; 30</w:t>
      </w:r>
      <w:r w:rsidR="00B40BB6" w:rsidRPr="00B40BB6">
        <w:rPr>
          <w:rFonts w:cs="Times New Roman"/>
          <w:b w:val="0"/>
          <w:szCs w:val="28"/>
          <w:lang w:val="kk-KZ"/>
        </w:rPr>
        <w:t>]</w:t>
      </w:r>
      <w:r w:rsidR="00BE4CD3" w:rsidRPr="00760420">
        <w:rPr>
          <w:b w:val="0"/>
          <w:szCs w:val="28"/>
          <w:lang w:val="kk-KZ"/>
        </w:rPr>
        <w:t>.</w:t>
      </w:r>
    </w:p>
    <w:p w14:paraId="1762ECFB" w14:textId="3921A6E0" w:rsidR="00BE4CD3" w:rsidRPr="00C74D28" w:rsidRDefault="002B580A" w:rsidP="001C294C">
      <w:pPr>
        <w:pStyle w:val="a8"/>
        <w:ind w:left="0" w:firstLine="709"/>
        <w:jc w:val="both"/>
        <w:rPr>
          <w:sz w:val="28"/>
          <w:szCs w:val="28"/>
        </w:rPr>
      </w:pPr>
      <w:r w:rsidRPr="002B580A">
        <w:rPr>
          <w:sz w:val="28"/>
          <w:szCs w:val="28"/>
        </w:rPr>
        <w:t xml:space="preserve">Развитие ВРТ в Казахстане также имеет богатую историю. В 1987 году в Алма-Ате начал работу Центр репродукции человека (ГЦРЧ) </w:t>
      </w:r>
      <w:r w:rsidR="005060B1">
        <w:rPr>
          <w:sz w:val="28"/>
          <w:szCs w:val="28"/>
        </w:rPr>
        <w:t>–</w:t>
      </w:r>
      <w:r w:rsidRPr="002B580A">
        <w:rPr>
          <w:sz w:val="28"/>
          <w:szCs w:val="28"/>
        </w:rPr>
        <w:t xml:space="preserve"> первое специализированное медицинское учреждение, ориентированное на решение проблем бесплодия. Центр занимался вопросами планирования семьи, проведением пренатальных скринингов и внедрением новых подходов в лечении женского и мужского бесплодия. Внутриматочная инсеминация донорской спермой впервые была проведена в 1988 году. А 5 октября 1995 года в ГЦРЧ была запущена первая в стране лаборатория ЭКО, результатом работы которой стало рождение первого в Казахстане ребёнка, зачатого с помощью экстракорпорального оплодотворения </w:t>
      </w:r>
      <w:r w:rsidR="005060B1">
        <w:rPr>
          <w:sz w:val="28"/>
          <w:szCs w:val="28"/>
        </w:rPr>
        <w:t>–</w:t>
      </w:r>
      <w:r w:rsidRPr="002B580A">
        <w:rPr>
          <w:sz w:val="28"/>
          <w:szCs w:val="28"/>
        </w:rPr>
        <w:t xml:space="preserve"> это событие произошло 31 июля 1996 года </w:t>
      </w:r>
      <w:r w:rsidR="00B40BB6" w:rsidRPr="008479B1">
        <w:rPr>
          <w:sz w:val="28"/>
          <w:szCs w:val="28"/>
          <w:lang w:val="kk-KZ"/>
        </w:rPr>
        <w:t>[</w:t>
      </w:r>
      <w:r w:rsidR="008479B1">
        <w:rPr>
          <w:sz w:val="28"/>
          <w:szCs w:val="28"/>
          <w:lang w:val="kk-KZ"/>
        </w:rPr>
        <w:t>9, р. 9-12; 28, с. 17-21</w:t>
      </w:r>
      <w:r w:rsidR="00B40BB6" w:rsidRPr="008479B1">
        <w:rPr>
          <w:sz w:val="28"/>
          <w:szCs w:val="28"/>
          <w:lang w:val="kk-KZ"/>
        </w:rPr>
        <w:t>]</w:t>
      </w:r>
      <w:r w:rsidR="00BE4CD3" w:rsidRPr="008479B1">
        <w:rPr>
          <w:sz w:val="28"/>
          <w:szCs w:val="28"/>
        </w:rPr>
        <w:t>.</w:t>
      </w:r>
    </w:p>
    <w:p w14:paraId="492A0E75" w14:textId="185C6684" w:rsidR="00BE4CD3" w:rsidRPr="00C74D28" w:rsidRDefault="00BB1FDC" w:rsidP="001C294C">
      <w:pPr>
        <w:pStyle w:val="a8"/>
        <w:ind w:left="0" w:firstLine="709"/>
        <w:jc w:val="both"/>
        <w:rPr>
          <w:sz w:val="28"/>
          <w:szCs w:val="28"/>
        </w:rPr>
      </w:pPr>
      <w:r>
        <w:rPr>
          <w:sz w:val="28"/>
          <w:szCs w:val="28"/>
        </w:rPr>
        <w:t xml:space="preserve">В </w:t>
      </w:r>
      <w:r w:rsidR="002B580A" w:rsidRPr="002B580A">
        <w:rPr>
          <w:sz w:val="28"/>
          <w:szCs w:val="28"/>
        </w:rPr>
        <w:t xml:space="preserve">последующие годы в стране наблюдалось стремительное развитие репродуктивной медицины, сопровождавшееся внедрением передовых мировых технологий. Это также способствовало росту числа медицинских учреждений, оказывающих помощь бесплодным парам с использованием ВРТ </w:t>
      </w:r>
      <w:r w:rsidR="00B40BB6" w:rsidRPr="00B40BB6">
        <w:rPr>
          <w:b/>
          <w:sz w:val="28"/>
          <w:szCs w:val="28"/>
          <w:lang w:val="kk-KZ"/>
        </w:rPr>
        <w:t>[</w:t>
      </w:r>
      <w:r w:rsidR="008479B1">
        <w:rPr>
          <w:sz w:val="28"/>
          <w:szCs w:val="28"/>
          <w:lang w:val="kk-KZ"/>
        </w:rPr>
        <w:t>9, р. 9-12</w:t>
      </w:r>
      <w:r w:rsidR="00B40BB6" w:rsidRPr="00B40BB6">
        <w:rPr>
          <w:b/>
          <w:sz w:val="28"/>
          <w:szCs w:val="28"/>
          <w:lang w:val="kk-KZ"/>
        </w:rPr>
        <w:t>]</w:t>
      </w:r>
      <w:r w:rsidR="00BE4CD3" w:rsidRPr="00C74D28">
        <w:rPr>
          <w:sz w:val="28"/>
          <w:szCs w:val="28"/>
        </w:rPr>
        <w:t xml:space="preserve">. Динамика увеличения количества центров ЭКО представлена на </w:t>
      </w:r>
      <w:r w:rsidR="00BE4CD3">
        <w:rPr>
          <w:sz w:val="28"/>
          <w:szCs w:val="28"/>
        </w:rPr>
        <w:t>р</w:t>
      </w:r>
      <w:r w:rsidR="00BE4CD3" w:rsidRPr="00C74D28">
        <w:rPr>
          <w:sz w:val="28"/>
          <w:szCs w:val="28"/>
        </w:rPr>
        <w:t>исунк</w:t>
      </w:r>
      <w:r w:rsidR="00BE4CD3">
        <w:rPr>
          <w:sz w:val="28"/>
          <w:szCs w:val="28"/>
        </w:rPr>
        <w:t>е</w:t>
      </w:r>
      <w:r w:rsidR="00BE4CD3" w:rsidRPr="00C74D28">
        <w:rPr>
          <w:sz w:val="28"/>
          <w:szCs w:val="28"/>
        </w:rPr>
        <w:t xml:space="preserve"> </w:t>
      </w:r>
      <w:r w:rsidR="00BE4CD3" w:rsidRPr="007C45DC">
        <w:rPr>
          <w:sz w:val="28"/>
          <w:szCs w:val="28"/>
        </w:rPr>
        <w:t>1</w:t>
      </w:r>
      <w:r w:rsidR="00BE4CD3" w:rsidRPr="00C74D28">
        <w:rPr>
          <w:sz w:val="28"/>
          <w:szCs w:val="28"/>
        </w:rPr>
        <w:t>.</w:t>
      </w:r>
    </w:p>
    <w:p w14:paraId="68E22FF0" w14:textId="77777777" w:rsidR="00BE4CD3" w:rsidRPr="00C74D28" w:rsidRDefault="00BE4CD3" w:rsidP="00804AFF">
      <w:pPr>
        <w:pStyle w:val="a8"/>
        <w:ind w:left="0" w:right="-141" w:firstLine="567"/>
        <w:jc w:val="both"/>
        <w:rPr>
          <w:sz w:val="28"/>
          <w:szCs w:val="28"/>
        </w:rPr>
      </w:pPr>
    </w:p>
    <w:p w14:paraId="485607D8" w14:textId="77777777" w:rsidR="00BE4CD3" w:rsidRPr="00C74D28" w:rsidRDefault="00BE4CD3" w:rsidP="00495896">
      <w:pPr>
        <w:pStyle w:val="a8"/>
        <w:ind w:left="0" w:right="-141" w:firstLine="567"/>
        <w:jc w:val="center"/>
        <w:rPr>
          <w:sz w:val="28"/>
          <w:szCs w:val="28"/>
        </w:rPr>
      </w:pPr>
      <w:r w:rsidRPr="00C74D28">
        <w:rPr>
          <w:noProof/>
          <w:sz w:val="28"/>
          <w:szCs w:val="28"/>
        </w:rPr>
        <w:lastRenderedPageBreak/>
        <w:drawing>
          <wp:inline distT="0" distB="0" distL="0" distR="0" wp14:anchorId="23EA61F4" wp14:editId="5C0877C1">
            <wp:extent cx="4572000" cy="2059388"/>
            <wp:effectExtent l="0" t="0" r="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77B466" w14:textId="77777777" w:rsidR="00BE4CD3" w:rsidRPr="001C294C" w:rsidRDefault="00BE4CD3" w:rsidP="00804AFF">
      <w:pPr>
        <w:pStyle w:val="a8"/>
        <w:ind w:left="0" w:right="-141" w:firstLine="567"/>
        <w:jc w:val="both"/>
        <w:rPr>
          <w:sz w:val="16"/>
          <w:szCs w:val="16"/>
        </w:rPr>
      </w:pPr>
    </w:p>
    <w:p w14:paraId="3650791C" w14:textId="45EFCB1E" w:rsidR="00BE4CD3" w:rsidRPr="00C74D28" w:rsidRDefault="00BE4CD3" w:rsidP="00EC34EC">
      <w:pPr>
        <w:pStyle w:val="a8"/>
        <w:ind w:left="0" w:right="-141"/>
        <w:jc w:val="center"/>
        <w:rPr>
          <w:sz w:val="28"/>
          <w:szCs w:val="28"/>
        </w:rPr>
      </w:pPr>
      <w:r w:rsidRPr="00C74D28">
        <w:rPr>
          <w:sz w:val="28"/>
          <w:szCs w:val="28"/>
        </w:rPr>
        <w:t xml:space="preserve">Рисунок </w:t>
      </w:r>
      <w:r w:rsidRPr="002F1C88">
        <w:rPr>
          <w:sz w:val="28"/>
          <w:szCs w:val="28"/>
        </w:rPr>
        <w:t>1</w:t>
      </w:r>
      <w:r w:rsidRPr="00C74D28">
        <w:rPr>
          <w:sz w:val="28"/>
          <w:szCs w:val="28"/>
        </w:rPr>
        <w:t xml:space="preserve"> – </w:t>
      </w:r>
      <w:r w:rsidR="002B580A">
        <w:rPr>
          <w:sz w:val="28"/>
          <w:szCs w:val="28"/>
        </w:rPr>
        <w:t>Д</w:t>
      </w:r>
      <w:r w:rsidR="002B580A" w:rsidRPr="00C74D28">
        <w:rPr>
          <w:sz w:val="28"/>
          <w:szCs w:val="28"/>
        </w:rPr>
        <w:t>анны</w:t>
      </w:r>
      <w:r w:rsidR="002B580A">
        <w:rPr>
          <w:sz w:val="28"/>
          <w:szCs w:val="28"/>
        </w:rPr>
        <w:t xml:space="preserve">е </w:t>
      </w:r>
      <w:r w:rsidR="002B580A" w:rsidRPr="00C74D28">
        <w:rPr>
          <w:sz w:val="28"/>
          <w:szCs w:val="28"/>
        </w:rPr>
        <w:t>КАРМ</w:t>
      </w:r>
      <w:r w:rsidR="002B580A">
        <w:rPr>
          <w:sz w:val="28"/>
          <w:szCs w:val="28"/>
        </w:rPr>
        <w:t>,</w:t>
      </w:r>
      <w:r w:rsidR="002B580A" w:rsidRPr="00C74D28">
        <w:rPr>
          <w:sz w:val="28"/>
          <w:szCs w:val="28"/>
        </w:rPr>
        <w:t xml:space="preserve"> 20</w:t>
      </w:r>
      <w:r w:rsidR="002B580A" w:rsidRPr="00F44D57">
        <w:rPr>
          <w:sz w:val="28"/>
          <w:szCs w:val="28"/>
        </w:rPr>
        <w:t>22</w:t>
      </w:r>
      <w:r w:rsidR="002B580A" w:rsidRPr="00C74D28">
        <w:rPr>
          <w:sz w:val="28"/>
          <w:szCs w:val="28"/>
        </w:rPr>
        <w:t xml:space="preserve"> г</w:t>
      </w:r>
      <w:r w:rsidR="002B580A">
        <w:rPr>
          <w:sz w:val="28"/>
          <w:szCs w:val="28"/>
        </w:rPr>
        <w:t xml:space="preserve">, </w:t>
      </w:r>
      <w:r w:rsidR="00B270F1">
        <w:rPr>
          <w:sz w:val="28"/>
          <w:szCs w:val="28"/>
        </w:rPr>
        <w:t>число</w:t>
      </w:r>
      <w:r w:rsidRPr="00C74D28">
        <w:rPr>
          <w:sz w:val="28"/>
          <w:szCs w:val="28"/>
        </w:rPr>
        <w:t xml:space="preserve"> центров ЭКО в Казахстане</w:t>
      </w:r>
    </w:p>
    <w:p w14:paraId="4842E8A9" w14:textId="77777777" w:rsidR="00BE4CD3" w:rsidRPr="00C74D28" w:rsidRDefault="00BE4CD3" w:rsidP="00804AFF">
      <w:pPr>
        <w:pStyle w:val="a8"/>
        <w:ind w:left="0" w:right="-141" w:firstLine="567"/>
        <w:jc w:val="both"/>
        <w:rPr>
          <w:sz w:val="28"/>
          <w:szCs w:val="28"/>
        </w:rPr>
      </w:pPr>
    </w:p>
    <w:p w14:paraId="3C7BDDCD" w14:textId="77777777" w:rsidR="00EC34EC" w:rsidRDefault="00EC34EC" w:rsidP="00EC34EC">
      <w:pPr>
        <w:pStyle w:val="a8"/>
        <w:ind w:left="0" w:firstLine="709"/>
        <w:jc w:val="both"/>
        <w:rPr>
          <w:sz w:val="28"/>
          <w:szCs w:val="28"/>
        </w:rPr>
      </w:pPr>
      <w:r w:rsidRPr="002B580A">
        <w:rPr>
          <w:sz w:val="28"/>
          <w:szCs w:val="28"/>
        </w:rPr>
        <w:t>Развитие вспомогательных репродуктивных технологий в Казахстане сопровождалось активным формированием и совершенствованием нормативно-правовой базы в области репродуктивной медицины. Существенным шагом стало принятие в 2009 году Кодекса Республики Казахстан «О здоровье народа и системе здравоохранения», в котором были закреплены ключевые понятия, а также определены допустимые методы применения ВРТ</w:t>
      </w:r>
      <w:r>
        <w:rPr>
          <w:sz w:val="28"/>
          <w:szCs w:val="28"/>
        </w:rPr>
        <w:t xml:space="preserve"> </w:t>
      </w:r>
      <w:r w:rsidRPr="00B40BB6">
        <w:rPr>
          <w:b/>
          <w:sz w:val="28"/>
          <w:szCs w:val="28"/>
          <w:lang w:val="kk-KZ"/>
        </w:rPr>
        <w:t>[</w:t>
      </w:r>
      <w:r w:rsidRPr="00833D9D">
        <w:rPr>
          <w:sz w:val="28"/>
          <w:szCs w:val="28"/>
          <w:lang w:val="kk-KZ"/>
        </w:rPr>
        <w:t>31</w:t>
      </w:r>
      <w:r w:rsidRPr="00B40BB6">
        <w:rPr>
          <w:b/>
          <w:sz w:val="28"/>
          <w:szCs w:val="28"/>
          <w:lang w:val="kk-KZ"/>
        </w:rPr>
        <w:t>]</w:t>
      </w:r>
      <w:r>
        <w:rPr>
          <w:sz w:val="28"/>
          <w:szCs w:val="28"/>
        </w:rPr>
        <w:t>.</w:t>
      </w:r>
      <w:r w:rsidRPr="00C74D28">
        <w:rPr>
          <w:sz w:val="28"/>
          <w:szCs w:val="28"/>
        </w:rPr>
        <w:t xml:space="preserve"> </w:t>
      </w:r>
      <w:r w:rsidRPr="002B580A">
        <w:rPr>
          <w:sz w:val="28"/>
          <w:szCs w:val="28"/>
        </w:rPr>
        <w:t>В дальнейшем, в соответствии с приказами Министерства здравоохранения Республики Казахстан №627 и 162, были детализированы основные регламентирующие положения, касающиеся организации и проведения программ ВРТ</w:t>
      </w:r>
      <w:r w:rsidRPr="00C74D28">
        <w:rPr>
          <w:sz w:val="28"/>
          <w:szCs w:val="28"/>
        </w:rPr>
        <w:t xml:space="preserve"> </w:t>
      </w:r>
      <w:r w:rsidRPr="00B40BB6">
        <w:rPr>
          <w:sz w:val="28"/>
          <w:szCs w:val="28"/>
          <w:lang w:val="kk-KZ"/>
        </w:rPr>
        <w:t>[</w:t>
      </w:r>
      <w:r>
        <w:rPr>
          <w:sz w:val="28"/>
          <w:szCs w:val="28"/>
          <w:lang w:val="kk-KZ"/>
        </w:rPr>
        <w:t>32</w:t>
      </w:r>
      <w:r w:rsidRPr="00B40BB6">
        <w:rPr>
          <w:sz w:val="28"/>
          <w:szCs w:val="28"/>
          <w:lang w:val="kk-KZ"/>
        </w:rPr>
        <w:t>]</w:t>
      </w:r>
      <w:r w:rsidRPr="00B40BB6">
        <w:rPr>
          <w:sz w:val="28"/>
          <w:szCs w:val="28"/>
        </w:rPr>
        <w:t>.</w:t>
      </w:r>
    </w:p>
    <w:p w14:paraId="5B0820C3" w14:textId="7CCA178E" w:rsidR="00BE4CD3" w:rsidRDefault="002B580A" w:rsidP="00EC34EC">
      <w:pPr>
        <w:pStyle w:val="a8"/>
        <w:ind w:left="0" w:firstLine="709"/>
        <w:jc w:val="both"/>
        <w:rPr>
          <w:sz w:val="28"/>
          <w:szCs w:val="28"/>
        </w:rPr>
      </w:pPr>
      <w:r w:rsidRPr="002B580A">
        <w:rPr>
          <w:sz w:val="28"/>
          <w:szCs w:val="28"/>
        </w:rPr>
        <w:t>На фоне нормативных улучшений наблюдается устойчивая тенденция к росту числа специализированных центров экстракорпорального оплодотворения и увеличению общего объема проводимых программ ВРТ на территории страны. За последние 13 лет число коммерческих циклов ВРТ возросло более чем в три раза, тогда как количество процедур, финансируемых за счёт государственных средств, увеличилось в 7</w:t>
      </w:r>
      <w:r w:rsidR="003437CA">
        <w:rPr>
          <w:sz w:val="28"/>
          <w:szCs w:val="28"/>
        </w:rPr>
        <w:t>0</w:t>
      </w:r>
      <w:r w:rsidRPr="002B580A">
        <w:rPr>
          <w:sz w:val="28"/>
          <w:szCs w:val="28"/>
        </w:rPr>
        <w:t xml:space="preserve"> раз</w:t>
      </w:r>
      <w:r>
        <w:rPr>
          <w:sz w:val="28"/>
          <w:szCs w:val="28"/>
        </w:rPr>
        <w:t xml:space="preserve"> </w:t>
      </w:r>
      <w:r w:rsidR="00B40BB6" w:rsidRPr="00B40BB6">
        <w:rPr>
          <w:sz w:val="28"/>
          <w:szCs w:val="28"/>
          <w:lang w:val="kk-KZ"/>
        </w:rPr>
        <w:t>[</w:t>
      </w:r>
      <w:r w:rsidR="00833D9D">
        <w:rPr>
          <w:sz w:val="28"/>
          <w:szCs w:val="28"/>
          <w:lang w:val="kk-KZ"/>
        </w:rPr>
        <w:t>9, р. 9-12; 25, с. 8-15</w:t>
      </w:r>
      <w:r w:rsidR="00B40BB6" w:rsidRPr="00B40BB6">
        <w:rPr>
          <w:sz w:val="28"/>
          <w:szCs w:val="28"/>
          <w:lang w:val="kk-KZ"/>
        </w:rPr>
        <w:t>]</w:t>
      </w:r>
      <w:r w:rsidR="00BE4CD3">
        <w:rPr>
          <w:sz w:val="28"/>
          <w:szCs w:val="28"/>
        </w:rPr>
        <w:t>, рисунок 2.</w:t>
      </w:r>
    </w:p>
    <w:p w14:paraId="61DDC6C2" w14:textId="77777777" w:rsidR="00BE4CD3" w:rsidRDefault="00BE4CD3" w:rsidP="00804AFF">
      <w:pPr>
        <w:pStyle w:val="a8"/>
        <w:ind w:left="0" w:right="-141" w:firstLine="567"/>
        <w:jc w:val="both"/>
        <w:rPr>
          <w:sz w:val="28"/>
          <w:szCs w:val="28"/>
        </w:rPr>
      </w:pPr>
    </w:p>
    <w:p w14:paraId="141EEC3A" w14:textId="77777777" w:rsidR="00BE4CD3" w:rsidRPr="00833D9D" w:rsidRDefault="00BE4CD3" w:rsidP="005C03F5">
      <w:pPr>
        <w:pStyle w:val="a8"/>
        <w:ind w:left="0" w:right="-141"/>
        <w:jc w:val="center"/>
        <w:rPr>
          <w:sz w:val="28"/>
          <w:szCs w:val="28"/>
        </w:rPr>
      </w:pPr>
      <w:r w:rsidRPr="00C74D28">
        <w:rPr>
          <w:noProof/>
          <w:sz w:val="28"/>
          <w:szCs w:val="28"/>
        </w:rPr>
        <w:drawing>
          <wp:inline distT="0" distB="0" distL="0" distR="0" wp14:anchorId="67A0EE58" wp14:editId="0C30C639">
            <wp:extent cx="4826442" cy="1717482"/>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1592831" w14:textId="77777777" w:rsidR="00BE4CD3" w:rsidRPr="00EC34EC" w:rsidRDefault="00BE4CD3" w:rsidP="00804AFF">
      <w:pPr>
        <w:pStyle w:val="a8"/>
        <w:ind w:left="0" w:right="-141" w:firstLine="567"/>
        <w:jc w:val="both"/>
        <w:rPr>
          <w:sz w:val="16"/>
          <w:szCs w:val="16"/>
        </w:rPr>
      </w:pPr>
    </w:p>
    <w:p w14:paraId="2D8C78FD" w14:textId="28D258BD" w:rsidR="00833D9D" w:rsidRDefault="00BE4CD3" w:rsidP="005C03F5">
      <w:pPr>
        <w:pStyle w:val="a8"/>
        <w:ind w:left="0" w:right="-141" w:firstLine="567"/>
        <w:jc w:val="center"/>
        <w:rPr>
          <w:sz w:val="28"/>
          <w:szCs w:val="28"/>
          <w:lang w:val="kk-KZ"/>
        </w:rPr>
      </w:pPr>
      <w:r w:rsidRPr="00C74D28">
        <w:rPr>
          <w:sz w:val="28"/>
          <w:szCs w:val="28"/>
        </w:rPr>
        <w:t xml:space="preserve">Рисунок </w:t>
      </w:r>
      <w:r>
        <w:rPr>
          <w:sz w:val="28"/>
          <w:szCs w:val="28"/>
        </w:rPr>
        <w:t>2</w:t>
      </w:r>
      <w:r w:rsidRPr="00C74D28">
        <w:rPr>
          <w:sz w:val="28"/>
          <w:szCs w:val="28"/>
        </w:rPr>
        <w:t xml:space="preserve"> – </w:t>
      </w:r>
      <w:r w:rsidR="00B270F1">
        <w:rPr>
          <w:sz w:val="28"/>
          <w:szCs w:val="28"/>
        </w:rPr>
        <w:t>Увеличение</w:t>
      </w:r>
      <w:r w:rsidRPr="00C74D28">
        <w:rPr>
          <w:sz w:val="28"/>
          <w:szCs w:val="28"/>
        </w:rPr>
        <w:t xml:space="preserve"> </w:t>
      </w:r>
      <w:r w:rsidR="00B270F1">
        <w:rPr>
          <w:sz w:val="28"/>
          <w:szCs w:val="28"/>
        </w:rPr>
        <w:t>числа</w:t>
      </w:r>
      <w:r w:rsidRPr="00C74D28">
        <w:rPr>
          <w:sz w:val="28"/>
          <w:szCs w:val="28"/>
        </w:rPr>
        <w:t xml:space="preserve"> циклов ВРТ в Казахстане по данным КАРМ 20</w:t>
      </w:r>
      <w:r>
        <w:rPr>
          <w:sz w:val="28"/>
          <w:szCs w:val="28"/>
        </w:rPr>
        <w:t>2</w:t>
      </w:r>
      <w:r w:rsidR="00E50899" w:rsidRPr="00E50899">
        <w:rPr>
          <w:sz w:val="28"/>
          <w:szCs w:val="28"/>
        </w:rPr>
        <w:t>4</w:t>
      </w:r>
      <w:r w:rsidRPr="00C74D28">
        <w:rPr>
          <w:sz w:val="28"/>
          <w:szCs w:val="28"/>
        </w:rPr>
        <w:t xml:space="preserve"> г</w:t>
      </w:r>
      <w:r w:rsidR="00EC34EC">
        <w:rPr>
          <w:sz w:val="28"/>
          <w:szCs w:val="28"/>
        </w:rPr>
        <w:t>од</w:t>
      </w:r>
      <w:r w:rsidR="00E50899" w:rsidRPr="00E50899">
        <w:rPr>
          <w:sz w:val="28"/>
          <w:szCs w:val="28"/>
        </w:rPr>
        <w:t xml:space="preserve"> </w:t>
      </w:r>
    </w:p>
    <w:p w14:paraId="1E07B5B3" w14:textId="77777777" w:rsidR="00EC34EC" w:rsidRPr="00EC34EC" w:rsidRDefault="00EC34EC" w:rsidP="00833D9D">
      <w:pPr>
        <w:pStyle w:val="a8"/>
        <w:ind w:left="0" w:right="-141" w:firstLine="709"/>
        <w:jc w:val="both"/>
        <w:rPr>
          <w:sz w:val="16"/>
          <w:szCs w:val="16"/>
          <w:lang w:val="kk-KZ"/>
        </w:rPr>
      </w:pPr>
    </w:p>
    <w:p w14:paraId="54679F57" w14:textId="0CC5C50C" w:rsidR="00BE4CD3" w:rsidRPr="00833D9D" w:rsidRDefault="00833D9D" w:rsidP="00833D9D">
      <w:pPr>
        <w:pStyle w:val="a8"/>
        <w:ind w:left="0" w:right="-141" w:firstLine="709"/>
        <w:jc w:val="both"/>
      </w:pPr>
      <w:r w:rsidRPr="00833D9D">
        <w:rPr>
          <w:lang w:val="kk-KZ"/>
        </w:rPr>
        <w:t xml:space="preserve">Примечание – Составлено по источнику </w:t>
      </w:r>
      <w:r w:rsidR="00B40BB6" w:rsidRPr="00833D9D">
        <w:rPr>
          <w:lang w:val="kk-KZ"/>
        </w:rPr>
        <w:t>[</w:t>
      </w:r>
      <w:r w:rsidRPr="00833D9D">
        <w:rPr>
          <w:lang w:val="kk-KZ"/>
        </w:rPr>
        <w:t>25, с. 11</w:t>
      </w:r>
      <w:r w:rsidR="00B40BB6" w:rsidRPr="00833D9D">
        <w:rPr>
          <w:lang w:val="kk-KZ"/>
        </w:rPr>
        <w:t>]</w:t>
      </w:r>
    </w:p>
    <w:p w14:paraId="32243E7B" w14:textId="019B8465" w:rsidR="00BE4CD3" w:rsidRPr="00FC4335" w:rsidRDefault="00B270F1" w:rsidP="001C294C">
      <w:pPr>
        <w:pStyle w:val="a8"/>
        <w:ind w:left="0" w:right="-1" w:firstLine="709"/>
        <w:jc w:val="both"/>
        <w:rPr>
          <w:sz w:val="28"/>
          <w:szCs w:val="28"/>
        </w:rPr>
      </w:pPr>
      <w:r w:rsidRPr="00B270F1">
        <w:rPr>
          <w:sz w:val="28"/>
          <w:szCs w:val="28"/>
        </w:rPr>
        <w:t>Количество детей, появившихся на свет в результате использования вспомогательных репродуктивных технологий, в Казахстане неуклонно увеличивается. Так, за восемь лет реализации государственной программы ВРТ на свет появилось более 1840 детей</w:t>
      </w:r>
      <w:r>
        <w:rPr>
          <w:sz w:val="28"/>
          <w:szCs w:val="28"/>
        </w:rPr>
        <w:t xml:space="preserve"> </w:t>
      </w:r>
      <w:r w:rsidR="00B40BB6" w:rsidRPr="00B40BB6">
        <w:rPr>
          <w:sz w:val="28"/>
          <w:szCs w:val="28"/>
          <w:lang w:val="kk-KZ"/>
        </w:rPr>
        <w:t>[</w:t>
      </w:r>
      <w:r w:rsidR="00005ABA">
        <w:rPr>
          <w:sz w:val="28"/>
          <w:szCs w:val="28"/>
          <w:lang w:val="kk-KZ"/>
        </w:rPr>
        <w:t>9, р. 9-12</w:t>
      </w:r>
      <w:r w:rsidR="00B40BB6" w:rsidRPr="00B40BB6">
        <w:rPr>
          <w:sz w:val="28"/>
          <w:szCs w:val="28"/>
          <w:lang w:val="kk-KZ"/>
        </w:rPr>
        <w:t>]</w:t>
      </w:r>
      <w:r w:rsidR="00EC34EC">
        <w:rPr>
          <w:sz w:val="28"/>
          <w:szCs w:val="28"/>
          <w:lang w:val="kk-KZ"/>
        </w:rPr>
        <w:t xml:space="preserve"> (</w:t>
      </w:r>
      <w:r w:rsidR="00BE4CD3">
        <w:rPr>
          <w:sz w:val="28"/>
          <w:szCs w:val="28"/>
        </w:rPr>
        <w:t xml:space="preserve">рисунок </w:t>
      </w:r>
      <w:r w:rsidR="00BE4CD3" w:rsidRPr="00DF5F15">
        <w:rPr>
          <w:sz w:val="28"/>
          <w:szCs w:val="28"/>
        </w:rPr>
        <w:t>3</w:t>
      </w:r>
      <w:r w:rsidR="00EC34EC">
        <w:rPr>
          <w:sz w:val="28"/>
          <w:szCs w:val="28"/>
        </w:rPr>
        <w:t>)</w:t>
      </w:r>
      <w:r w:rsidR="00BE4CD3">
        <w:rPr>
          <w:sz w:val="28"/>
          <w:szCs w:val="28"/>
        </w:rPr>
        <w:t>.</w:t>
      </w:r>
    </w:p>
    <w:p w14:paraId="339574B2" w14:textId="77777777" w:rsidR="00BE4CD3" w:rsidRPr="00C74D28" w:rsidRDefault="00BE4CD3" w:rsidP="00804AFF">
      <w:pPr>
        <w:pStyle w:val="a8"/>
        <w:ind w:left="0" w:right="-141" w:firstLine="567"/>
        <w:jc w:val="both"/>
        <w:rPr>
          <w:sz w:val="28"/>
          <w:szCs w:val="28"/>
        </w:rPr>
      </w:pPr>
    </w:p>
    <w:p w14:paraId="07AAAA82" w14:textId="01823D52" w:rsidR="00BE4CD3" w:rsidRPr="00C74D28" w:rsidRDefault="00F020F8" w:rsidP="00477539">
      <w:pPr>
        <w:pStyle w:val="a8"/>
        <w:ind w:left="0" w:right="-141"/>
        <w:jc w:val="center"/>
        <w:rPr>
          <w:sz w:val="28"/>
          <w:szCs w:val="28"/>
        </w:rPr>
      </w:pPr>
      <w:r>
        <w:rPr>
          <w:noProof/>
        </w:rPr>
        <w:drawing>
          <wp:inline distT="0" distB="0" distL="0" distR="0" wp14:anchorId="6A25D41D" wp14:editId="593B7771">
            <wp:extent cx="5006340" cy="2560320"/>
            <wp:effectExtent l="0" t="0" r="3810" b="0"/>
            <wp:docPr id="833707952"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F00DCEE1-599E-E5C6-6F43-1FF1A81D91D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95BE889" w14:textId="77777777" w:rsidR="00BE4CD3" w:rsidRPr="00EC34EC" w:rsidRDefault="00BE4CD3" w:rsidP="00804AFF">
      <w:pPr>
        <w:pStyle w:val="a8"/>
        <w:ind w:left="0" w:right="-141" w:firstLine="567"/>
        <w:jc w:val="both"/>
        <w:rPr>
          <w:sz w:val="16"/>
          <w:szCs w:val="16"/>
        </w:rPr>
      </w:pPr>
    </w:p>
    <w:p w14:paraId="1C48E54B" w14:textId="77777777" w:rsidR="00005ABA" w:rsidRDefault="00BE4CD3" w:rsidP="00EC34EC">
      <w:pPr>
        <w:pStyle w:val="a8"/>
        <w:ind w:left="0" w:right="-141"/>
        <w:jc w:val="center"/>
        <w:rPr>
          <w:sz w:val="28"/>
          <w:szCs w:val="28"/>
        </w:rPr>
      </w:pPr>
      <w:r w:rsidRPr="00C74D28">
        <w:rPr>
          <w:sz w:val="28"/>
          <w:szCs w:val="28"/>
        </w:rPr>
        <w:t xml:space="preserve">Рисунок </w:t>
      </w:r>
      <w:r>
        <w:rPr>
          <w:sz w:val="28"/>
          <w:szCs w:val="28"/>
        </w:rPr>
        <w:t>3</w:t>
      </w:r>
      <w:r w:rsidRPr="00C74D28">
        <w:rPr>
          <w:sz w:val="28"/>
          <w:szCs w:val="28"/>
        </w:rPr>
        <w:t xml:space="preserve"> – Количество родов в результате ЭКО по госпрограмме, данные КАРМ</w:t>
      </w:r>
      <w:r w:rsidR="00333AB2">
        <w:rPr>
          <w:sz w:val="28"/>
          <w:szCs w:val="28"/>
        </w:rPr>
        <w:t>, реестр ВРТ РК</w:t>
      </w:r>
    </w:p>
    <w:p w14:paraId="658D5C6C" w14:textId="77777777" w:rsidR="00005ABA" w:rsidRPr="00EC34EC" w:rsidRDefault="00005ABA" w:rsidP="005C03F5">
      <w:pPr>
        <w:pStyle w:val="a8"/>
        <w:ind w:left="0" w:right="-141" w:firstLine="567"/>
        <w:jc w:val="center"/>
        <w:rPr>
          <w:sz w:val="16"/>
          <w:szCs w:val="16"/>
        </w:rPr>
      </w:pPr>
    </w:p>
    <w:p w14:paraId="15F4A929" w14:textId="3649D5B4" w:rsidR="00BE4CD3" w:rsidRPr="00EC34EC" w:rsidRDefault="00005ABA" w:rsidP="00EC34EC">
      <w:pPr>
        <w:pStyle w:val="a8"/>
        <w:ind w:left="0" w:right="-141" w:firstLine="709"/>
        <w:jc w:val="both"/>
      </w:pPr>
      <w:r w:rsidRPr="00EC34EC">
        <w:t xml:space="preserve">Примечание – Составлено по источнику </w:t>
      </w:r>
      <w:r w:rsidR="00B40BB6" w:rsidRPr="00EC34EC">
        <w:rPr>
          <w:lang w:val="kk-KZ"/>
        </w:rPr>
        <w:t>[</w:t>
      </w:r>
      <w:r w:rsidRPr="00EC34EC">
        <w:rPr>
          <w:lang w:val="kk-KZ"/>
        </w:rPr>
        <w:t>9, р. 10</w:t>
      </w:r>
      <w:r w:rsidR="00B40BB6" w:rsidRPr="00EC34EC">
        <w:rPr>
          <w:lang w:val="kk-KZ"/>
        </w:rPr>
        <w:t>]</w:t>
      </w:r>
      <w:r w:rsidRPr="00EC34EC">
        <w:t xml:space="preserve"> </w:t>
      </w:r>
    </w:p>
    <w:p w14:paraId="660A581E" w14:textId="77777777" w:rsidR="00BE4CD3" w:rsidRDefault="00BE4CD3" w:rsidP="00804AFF">
      <w:pPr>
        <w:pStyle w:val="af1"/>
        <w:ind w:right="-141" w:firstLine="567"/>
        <w:jc w:val="both"/>
        <w:rPr>
          <w:rFonts w:ascii="Times New Roman" w:hAnsi="Times New Roman" w:cs="Times New Roman"/>
          <w:sz w:val="28"/>
          <w:szCs w:val="28"/>
          <w:lang w:val="kk-KZ"/>
        </w:rPr>
      </w:pPr>
    </w:p>
    <w:p w14:paraId="00E32371" w14:textId="1E041696" w:rsidR="00EC34EC" w:rsidRPr="00C74D28" w:rsidRDefault="00EC34EC" w:rsidP="00EC34EC">
      <w:pPr>
        <w:pStyle w:val="a8"/>
        <w:ind w:left="0" w:right="-1" w:firstLine="709"/>
        <w:jc w:val="both"/>
        <w:rPr>
          <w:sz w:val="28"/>
          <w:szCs w:val="28"/>
        </w:rPr>
      </w:pPr>
      <w:r w:rsidRPr="00B270F1">
        <w:rPr>
          <w:sz w:val="28"/>
          <w:szCs w:val="28"/>
        </w:rPr>
        <w:t xml:space="preserve">С 2010 года процедуры экстракорпорального оплодотворения включены в перечень услуг, предоставляемых в рамках Гарантированного объема </w:t>
      </w:r>
      <w:r w:rsidR="003437CA" w:rsidRPr="00B270F1">
        <w:rPr>
          <w:sz w:val="28"/>
          <w:szCs w:val="28"/>
        </w:rPr>
        <w:t>бесплатной медицинской помощи (ГОБМП),</w:t>
      </w:r>
      <w:r w:rsidRPr="00B270F1">
        <w:rPr>
          <w:sz w:val="28"/>
          <w:szCs w:val="28"/>
        </w:rPr>
        <w:t xml:space="preserve"> и реализуются в рамках национальных программ «Саламатты Қазақстан» и «Денсаулық». Благодаря этому количество государственных квот на проведение ЭКО ежегодно возрастает. В течение десяти лет в рамках этих инициатив родилось 1998 детей</w:t>
      </w:r>
      <w:r>
        <w:rPr>
          <w:sz w:val="28"/>
          <w:szCs w:val="28"/>
        </w:rPr>
        <w:t xml:space="preserve"> (рисунок 3)</w:t>
      </w:r>
      <w:r w:rsidRPr="00C74D28">
        <w:rPr>
          <w:sz w:val="28"/>
          <w:szCs w:val="28"/>
        </w:rPr>
        <w:t xml:space="preserve"> [</w:t>
      </w:r>
      <w:r>
        <w:rPr>
          <w:sz w:val="28"/>
          <w:szCs w:val="28"/>
        </w:rPr>
        <w:t>4, р. 121-139</w:t>
      </w:r>
      <w:r w:rsidRPr="00C74D28">
        <w:rPr>
          <w:sz w:val="28"/>
          <w:szCs w:val="28"/>
        </w:rPr>
        <w:t>].</w:t>
      </w:r>
      <w:r>
        <w:rPr>
          <w:sz w:val="28"/>
          <w:szCs w:val="28"/>
        </w:rPr>
        <w:t xml:space="preserve"> </w:t>
      </w:r>
      <w:r w:rsidRPr="00B270F1">
        <w:rPr>
          <w:sz w:val="28"/>
          <w:szCs w:val="28"/>
        </w:rPr>
        <w:t>В 2021 году по поручению Президента Республики Казахстан было принято решение об увеличении числа квот на проведение ЭКО до 7000 в год. В тот же период стартовала государственная программа «Аңсаған сәби», в рамках которой только за 2021 год родилось 2500 детей, зачатых с применением ВРТ</w:t>
      </w:r>
      <w:r>
        <w:rPr>
          <w:sz w:val="28"/>
          <w:szCs w:val="28"/>
        </w:rPr>
        <w:t>.</w:t>
      </w:r>
    </w:p>
    <w:p w14:paraId="35E36904" w14:textId="274195B8" w:rsidR="00BE4CD3" w:rsidRPr="00333AB2" w:rsidRDefault="00B270F1" w:rsidP="001C294C">
      <w:pPr>
        <w:ind w:left="0" w:right="-1" w:firstLine="709"/>
      </w:pPr>
      <w:r w:rsidRPr="00B270F1">
        <w:t>Несмотря на прогресс медицинской науки и внедрение инновационных методов лечения бесплодия, распространённость данного состояния в мире остаётся на стабильно высоком уровне</w:t>
      </w:r>
      <w:r w:rsidR="00005ABA">
        <w:t xml:space="preserve"> </w:t>
      </w:r>
      <w:r w:rsidR="00B40BB6" w:rsidRPr="00B40BB6">
        <w:rPr>
          <w:rFonts w:cs="Times New Roman"/>
          <w:szCs w:val="28"/>
          <w:lang w:val="kk-KZ"/>
        </w:rPr>
        <w:t>[</w:t>
      </w:r>
      <w:r w:rsidR="00005ABA">
        <w:rPr>
          <w:rFonts w:cs="Times New Roman"/>
          <w:szCs w:val="28"/>
          <w:lang w:val="kk-KZ"/>
        </w:rPr>
        <w:t>27, р. е1001356</w:t>
      </w:r>
      <w:r w:rsidR="00B40BB6" w:rsidRPr="00B40BB6">
        <w:rPr>
          <w:rFonts w:cs="Times New Roman"/>
          <w:szCs w:val="28"/>
          <w:lang w:val="kk-KZ"/>
        </w:rPr>
        <w:t>]</w:t>
      </w:r>
      <w:r w:rsidR="00B40BB6" w:rsidRPr="00B40BB6">
        <w:rPr>
          <w:szCs w:val="28"/>
        </w:rPr>
        <w:t>.</w:t>
      </w:r>
      <w:r w:rsidR="00333AB2" w:rsidRPr="00333AB2">
        <w:t xml:space="preserve"> </w:t>
      </w:r>
      <w:r w:rsidRPr="00B270F1">
        <w:t>Оценить точную частоту бесплодия в глобальном масштабе затруднительно из-за разнородности используемых критериев, различий в методологии демографических, эпидемиологических и масштабных популяционных исследований</w:t>
      </w:r>
      <w:r w:rsidR="00005ABA">
        <w:t xml:space="preserve"> </w:t>
      </w:r>
      <w:r w:rsidR="00B40BB6" w:rsidRPr="00B40BB6">
        <w:rPr>
          <w:rFonts w:cs="Times New Roman"/>
          <w:szCs w:val="28"/>
          <w:lang w:val="kk-KZ"/>
        </w:rPr>
        <w:t>[</w:t>
      </w:r>
      <w:r w:rsidR="00005ABA">
        <w:rPr>
          <w:rFonts w:cs="Times New Roman"/>
          <w:szCs w:val="28"/>
          <w:lang w:val="kk-KZ"/>
        </w:rPr>
        <w:t>33</w:t>
      </w:r>
      <w:r w:rsidR="00B40BB6" w:rsidRPr="00B40BB6">
        <w:rPr>
          <w:rFonts w:cs="Times New Roman"/>
          <w:szCs w:val="28"/>
          <w:lang w:val="kk-KZ"/>
        </w:rPr>
        <w:t>]</w:t>
      </w:r>
      <w:r w:rsidR="00B40BB6" w:rsidRPr="00B40BB6">
        <w:rPr>
          <w:szCs w:val="28"/>
        </w:rPr>
        <w:t>.</w:t>
      </w:r>
      <w:r w:rsidR="00BE4CD3" w:rsidRPr="00333AB2">
        <w:t xml:space="preserve"> </w:t>
      </w:r>
      <w:r w:rsidRPr="00B270F1">
        <w:t>Однако, согласно данным Всемирной организации здравоохранения (ВОЗ) и другим источникам, от 8 до 14% супружеских пар репродуктивного возраста сталкиваются с проблемами зачатия. В 2010 году ВОЗ сообщала о 48,5 миллионах пар, страдающих бесплодием</w:t>
      </w:r>
      <w:r>
        <w:t xml:space="preserve"> </w:t>
      </w:r>
      <w:r w:rsidR="00005ABA">
        <w:rPr>
          <w:rFonts w:cs="Times New Roman"/>
          <w:szCs w:val="28"/>
          <w:lang w:val="kk-KZ"/>
        </w:rPr>
        <w:t>[34</w:t>
      </w:r>
      <w:r w:rsidR="00B40BB6" w:rsidRPr="00B40BB6">
        <w:rPr>
          <w:rFonts w:cs="Times New Roman"/>
          <w:szCs w:val="28"/>
          <w:lang w:val="kk-KZ"/>
        </w:rPr>
        <w:t>]</w:t>
      </w:r>
      <w:r w:rsidR="00B40BB6" w:rsidRPr="00B40BB6">
        <w:rPr>
          <w:szCs w:val="28"/>
        </w:rPr>
        <w:t>.</w:t>
      </w:r>
      <w:r w:rsidR="00BE4CD3" w:rsidRPr="00333AB2">
        <w:t xml:space="preserve"> </w:t>
      </w:r>
      <w:r>
        <w:t>П</w:t>
      </w:r>
      <w:r w:rsidRPr="00B270F1">
        <w:t xml:space="preserve">рогнозируется, что это число может возрасти в 2,5 раза, учитывая сокращение рекомендованного срока постановки диагноза бесплодия с 5 до 2 лет. По последним оценкам, общее количество бесплодных людей в мире составляет от 72,4 до 80 миллионов </w:t>
      </w:r>
      <w:r w:rsidR="00EC34EC">
        <w:t>(</w:t>
      </w:r>
      <w:r w:rsidRPr="00B270F1">
        <w:t>рисунок 4</w:t>
      </w:r>
      <w:r w:rsidR="00EC34EC">
        <w:t>)</w:t>
      </w:r>
      <w:r w:rsidR="00005ABA">
        <w:t xml:space="preserve"> </w:t>
      </w:r>
      <w:r w:rsidR="00B40BB6" w:rsidRPr="00B40BB6">
        <w:rPr>
          <w:rFonts w:cs="Times New Roman"/>
          <w:szCs w:val="28"/>
          <w:lang w:val="kk-KZ"/>
        </w:rPr>
        <w:t>[</w:t>
      </w:r>
      <w:r w:rsidR="00005ABA">
        <w:rPr>
          <w:rFonts w:cs="Times New Roman"/>
          <w:szCs w:val="28"/>
          <w:lang w:val="kk-KZ"/>
        </w:rPr>
        <w:t>33, с. 4-400; 34</w:t>
      </w:r>
      <w:r w:rsidR="00B40BB6" w:rsidRPr="00B40BB6">
        <w:rPr>
          <w:rFonts w:cs="Times New Roman"/>
          <w:szCs w:val="28"/>
          <w:lang w:val="kk-KZ"/>
        </w:rPr>
        <w:t>]</w:t>
      </w:r>
      <w:r w:rsidR="00B40BB6" w:rsidRPr="00B40BB6">
        <w:rPr>
          <w:szCs w:val="28"/>
        </w:rPr>
        <w:t>.</w:t>
      </w:r>
    </w:p>
    <w:p w14:paraId="70408A6E" w14:textId="77777777" w:rsidR="00BE4CD3" w:rsidRPr="00C74D28" w:rsidRDefault="00BE4CD3" w:rsidP="00804AFF">
      <w:pPr>
        <w:pStyle w:val="1"/>
        <w:spacing w:before="0"/>
        <w:ind w:left="0" w:right="-141" w:firstLine="567"/>
        <w:rPr>
          <w:b w:val="0"/>
          <w:szCs w:val="28"/>
          <w:lang w:val="kk-KZ"/>
        </w:rPr>
      </w:pPr>
    </w:p>
    <w:p w14:paraId="770B7ED7" w14:textId="77777777" w:rsidR="00BE4CD3" w:rsidRPr="00C74D28" w:rsidRDefault="00BE4CD3" w:rsidP="00EC34EC">
      <w:pPr>
        <w:pStyle w:val="a8"/>
        <w:ind w:left="0" w:right="-141"/>
        <w:jc w:val="center"/>
        <w:rPr>
          <w:sz w:val="28"/>
          <w:szCs w:val="28"/>
          <w:lang w:val="kk-KZ"/>
        </w:rPr>
      </w:pPr>
      <w:r w:rsidRPr="00C74D28">
        <w:rPr>
          <w:noProof/>
          <w:sz w:val="28"/>
          <w:szCs w:val="28"/>
        </w:rPr>
        <w:drawing>
          <wp:inline distT="0" distB="0" distL="0" distR="0" wp14:anchorId="45AFF457" wp14:editId="06843795">
            <wp:extent cx="5082540" cy="2141220"/>
            <wp:effectExtent l="0" t="0" r="381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F0DF911" w14:textId="77777777" w:rsidR="00BE4CD3" w:rsidRPr="00EC34EC" w:rsidRDefault="00BE4CD3" w:rsidP="00804AFF">
      <w:pPr>
        <w:pStyle w:val="a8"/>
        <w:ind w:left="0" w:right="-141" w:firstLine="567"/>
        <w:jc w:val="both"/>
        <w:rPr>
          <w:sz w:val="16"/>
          <w:szCs w:val="16"/>
        </w:rPr>
      </w:pPr>
    </w:p>
    <w:p w14:paraId="2618B780" w14:textId="6DD32029" w:rsidR="00BE4CD3" w:rsidRPr="00C74D28" w:rsidRDefault="00BE4CD3" w:rsidP="00EC34EC">
      <w:pPr>
        <w:pStyle w:val="a8"/>
        <w:ind w:left="0" w:right="-141"/>
        <w:jc w:val="center"/>
        <w:rPr>
          <w:sz w:val="28"/>
          <w:szCs w:val="28"/>
        </w:rPr>
      </w:pPr>
      <w:r w:rsidRPr="00C74D28">
        <w:rPr>
          <w:sz w:val="28"/>
          <w:szCs w:val="28"/>
        </w:rPr>
        <w:t xml:space="preserve">Рисунок </w:t>
      </w:r>
      <w:r>
        <w:rPr>
          <w:sz w:val="28"/>
          <w:szCs w:val="28"/>
        </w:rPr>
        <w:t>4</w:t>
      </w:r>
      <w:r w:rsidRPr="00C74D28">
        <w:rPr>
          <w:sz w:val="28"/>
          <w:szCs w:val="28"/>
        </w:rPr>
        <w:t xml:space="preserve"> – Частота беспло</w:t>
      </w:r>
      <w:r w:rsidR="00005ABA">
        <w:rPr>
          <w:sz w:val="28"/>
          <w:szCs w:val="28"/>
        </w:rPr>
        <w:t>дия в мире по данным литературы</w:t>
      </w:r>
    </w:p>
    <w:p w14:paraId="1D44776E" w14:textId="77777777" w:rsidR="00BE4CD3" w:rsidRDefault="00BE4CD3" w:rsidP="00804AFF">
      <w:pPr>
        <w:pStyle w:val="af1"/>
        <w:ind w:right="-141" w:firstLine="567"/>
        <w:jc w:val="both"/>
        <w:rPr>
          <w:rFonts w:ascii="Times New Roman" w:hAnsi="Times New Roman" w:cs="Times New Roman"/>
          <w:sz w:val="28"/>
          <w:szCs w:val="28"/>
          <w:lang w:val="kk-KZ"/>
        </w:rPr>
      </w:pPr>
    </w:p>
    <w:p w14:paraId="66A666D7" w14:textId="68FBF4B6" w:rsidR="00BE4CD3" w:rsidRPr="00C74D28" w:rsidRDefault="00B270F1" w:rsidP="00EC34EC">
      <w:pPr>
        <w:pStyle w:val="af1"/>
        <w:ind w:firstLine="709"/>
        <w:jc w:val="both"/>
        <w:rPr>
          <w:rFonts w:ascii="Times New Roman" w:hAnsi="Times New Roman" w:cs="Times New Roman"/>
          <w:sz w:val="28"/>
          <w:szCs w:val="28"/>
        </w:rPr>
      </w:pPr>
      <w:r w:rsidRPr="00B270F1">
        <w:rPr>
          <w:rFonts w:ascii="Times New Roman" w:hAnsi="Times New Roman" w:cs="Times New Roman"/>
          <w:sz w:val="28"/>
          <w:szCs w:val="28"/>
        </w:rPr>
        <w:t>Согласно данным ВОЗ, при распространённости бесплодия на уровне 15% и выше, его влияние на демографическую ситуацию становится более значимым, чем совокупное воздействие невынашивания беременности и перинатальной смертности</w:t>
      </w:r>
      <w:r w:rsidR="00005ABA">
        <w:rPr>
          <w:rFonts w:ascii="Times New Roman" w:hAnsi="Times New Roman" w:cs="Times New Roman"/>
          <w:sz w:val="28"/>
          <w:szCs w:val="28"/>
        </w:rPr>
        <w:t xml:space="preserve"> </w:t>
      </w:r>
      <w:r w:rsidR="00B40BB6" w:rsidRPr="00B40BB6">
        <w:rPr>
          <w:rFonts w:ascii="Times New Roman" w:hAnsi="Times New Roman" w:cs="Times New Roman"/>
          <w:sz w:val="28"/>
          <w:szCs w:val="28"/>
          <w:lang w:val="kk-KZ"/>
        </w:rPr>
        <w:t>[</w:t>
      </w:r>
      <w:r w:rsidR="00005ABA">
        <w:rPr>
          <w:rFonts w:ascii="Times New Roman" w:hAnsi="Times New Roman" w:cs="Times New Roman"/>
          <w:sz w:val="28"/>
          <w:szCs w:val="28"/>
          <w:lang w:val="kk-KZ"/>
        </w:rPr>
        <w:t>2, р. 177-187; 30, р. с. 23-25</w:t>
      </w:r>
      <w:r w:rsidR="00B40BB6" w:rsidRPr="00B40BB6">
        <w:rPr>
          <w:rFonts w:ascii="Times New Roman" w:hAnsi="Times New Roman" w:cs="Times New Roman"/>
          <w:sz w:val="28"/>
          <w:szCs w:val="28"/>
          <w:lang w:val="kk-KZ"/>
        </w:rPr>
        <w:t>]</w:t>
      </w:r>
      <w:r w:rsidR="00BE4CD3" w:rsidRPr="00C74D28">
        <w:rPr>
          <w:rFonts w:ascii="Times New Roman" w:hAnsi="Times New Roman" w:cs="Times New Roman"/>
          <w:sz w:val="28"/>
          <w:szCs w:val="28"/>
        </w:rPr>
        <w:t>.</w:t>
      </w:r>
    </w:p>
    <w:p w14:paraId="18C42292" w14:textId="43CC4F82" w:rsidR="00BE4CD3" w:rsidRDefault="00B270F1" w:rsidP="00EC34EC">
      <w:pPr>
        <w:pStyle w:val="af1"/>
        <w:ind w:firstLine="709"/>
        <w:jc w:val="both"/>
        <w:rPr>
          <w:rFonts w:ascii="Times New Roman" w:hAnsi="Times New Roman" w:cs="Times New Roman"/>
          <w:sz w:val="28"/>
          <w:szCs w:val="28"/>
        </w:rPr>
      </w:pPr>
      <w:r w:rsidRPr="00B270F1">
        <w:rPr>
          <w:rFonts w:ascii="Times New Roman" w:hAnsi="Times New Roman" w:cs="Times New Roman"/>
          <w:sz w:val="28"/>
          <w:szCs w:val="28"/>
        </w:rPr>
        <w:t>Таким образом, несмотря на совершенствование методов диагностики и лечения, включая активное внедрение вспомогательных репродуктивных технологий, уровень бесплодия как в мире, так и в Республике Казахстан остаётся стабильно высоким. Вероятными причинами этого являются рост общего числа супружеских пар в связи с увеличением населения планеты, улучшение качества диагностики и регистрации случаев бесплодия, а также тенденция к позднему обращению за специализированной медицинской помощью. Особенно следует отметить увеличение среднего возраста женщин при рождении первого ребёнка, что также существенно влияет на репродуктивные показатели</w:t>
      </w:r>
      <w:r w:rsidR="00BE4CD3" w:rsidRPr="00C74D28">
        <w:rPr>
          <w:rFonts w:ascii="Times New Roman" w:hAnsi="Times New Roman" w:cs="Times New Roman"/>
          <w:sz w:val="28"/>
          <w:szCs w:val="28"/>
        </w:rPr>
        <w:t>.</w:t>
      </w:r>
    </w:p>
    <w:p w14:paraId="3695C60E" w14:textId="77777777" w:rsidR="00BE4CD3" w:rsidRPr="00005ABA" w:rsidRDefault="00BE4CD3" w:rsidP="00EC34EC">
      <w:pPr>
        <w:ind w:left="0" w:firstLine="709"/>
        <w:rPr>
          <w:rFonts w:cs="Times New Roman"/>
          <w:i/>
          <w:szCs w:val="28"/>
        </w:rPr>
      </w:pPr>
      <w:r w:rsidRPr="00005ABA">
        <w:rPr>
          <w:rFonts w:cs="Times New Roman"/>
          <w:i/>
          <w:szCs w:val="28"/>
        </w:rPr>
        <w:t>Эффективность ЭКО, роль возраста женщины в эффективности ЭКО</w:t>
      </w:r>
    </w:p>
    <w:p w14:paraId="2ADBE26D" w14:textId="336EDFCA" w:rsidR="00BE4CD3" w:rsidRPr="0026033B" w:rsidRDefault="00B270F1" w:rsidP="00EC34EC">
      <w:pPr>
        <w:ind w:left="0" w:firstLine="709"/>
      </w:pPr>
      <w:r w:rsidRPr="00B270F1">
        <w:t>Согласно классификации Всемирной организации здравоохранения, к репродуктивному возрасту относят период жизни женщины с 15 до 49 лет. Однако репродуктивный потенциал в пределах этого возрастного диапазона существенно варьирует в зависимости от конкретной возрастной группы. Принято выделять следующие этапы: ранний репродуктивный возраст (15–19 лет), пик репродуктивной активности (20–34 года), период снижения фертильности (35–44 года) и поздняя репродуктивная фаза (45–49 лет)</w:t>
      </w:r>
      <w:r w:rsidR="00B40BB6" w:rsidRPr="00B40BB6">
        <w:rPr>
          <w:rFonts w:cs="Times New Roman"/>
          <w:szCs w:val="28"/>
          <w:lang w:val="kk-KZ"/>
        </w:rPr>
        <w:t xml:space="preserve"> [</w:t>
      </w:r>
      <w:r w:rsidR="00005ABA">
        <w:rPr>
          <w:rFonts w:cs="Times New Roman"/>
          <w:szCs w:val="28"/>
          <w:lang w:val="kk-KZ"/>
        </w:rPr>
        <w:t xml:space="preserve">5, р. </w:t>
      </w:r>
      <w:r w:rsidR="00005ABA" w:rsidRPr="008B02D9">
        <w:rPr>
          <w:rFonts w:cs="Times New Roman"/>
          <w:noProof/>
          <w:kern w:val="0"/>
          <w:szCs w:val="28"/>
          <w:lang w:val="en-US"/>
        </w:rPr>
        <w:t>F</w:t>
      </w:r>
      <w:r w:rsidR="00005ABA" w:rsidRPr="00005ABA">
        <w:rPr>
          <w:rFonts w:cs="Times New Roman"/>
          <w:noProof/>
          <w:kern w:val="0"/>
          <w:szCs w:val="28"/>
        </w:rPr>
        <w:t>1-</w:t>
      </w:r>
      <w:r w:rsidR="00005ABA">
        <w:rPr>
          <w:rFonts w:cs="Times New Roman"/>
          <w:noProof/>
          <w:kern w:val="0"/>
          <w:szCs w:val="28"/>
          <w:lang w:val="en-US"/>
        </w:rPr>
        <w:t>F</w:t>
      </w:r>
      <w:r w:rsidR="00005ABA">
        <w:rPr>
          <w:rFonts w:cs="Times New Roman"/>
          <w:noProof/>
          <w:kern w:val="0"/>
          <w:szCs w:val="28"/>
        </w:rPr>
        <w:t>5</w:t>
      </w:r>
      <w:r w:rsidR="00B40BB6" w:rsidRPr="00B40BB6">
        <w:rPr>
          <w:rFonts w:cs="Times New Roman"/>
          <w:szCs w:val="28"/>
          <w:lang w:val="kk-KZ"/>
        </w:rPr>
        <w:t>]</w:t>
      </w:r>
      <w:r w:rsidR="00B40BB6" w:rsidRPr="00B40BB6">
        <w:rPr>
          <w:szCs w:val="28"/>
        </w:rPr>
        <w:t>.</w:t>
      </w:r>
    </w:p>
    <w:p w14:paraId="508A332F" w14:textId="4CF53144" w:rsidR="00BE4CD3" w:rsidRPr="0026033B" w:rsidRDefault="00B270F1" w:rsidP="00EC34EC">
      <w:pPr>
        <w:ind w:left="0" w:firstLine="709"/>
      </w:pPr>
      <w:r w:rsidRPr="00B270F1">
        <w:t>Современная репродуктивная медицина, в частности вспомогательные репродуктивные технологии (ВРТ), демонстрирует стремительное развитие, с регулярным внедрением новых методик, направленных на повышение эффективности лечения бесплодия. Тем не менее, несмотря на прогресс в данной области, общая результативность программ ВРТ остаётся на стабильно одном уровне, без выраженной положительной динамики. На рисунке 5 представлена статистика частоты наступления беременности в ходе ВРТ-программ, которая практически не меняется в различных странах мира</w:t>
      </w:r>
      <w:r>
        <w:t xml:space="preserve"> </w:t>
      </w:r>
      <w:r w:rsidR="00B40BB6" w:rsidRPr="00B40BB6">
        <w:rPr>
          <w:rFonts w:cs="Times New Roman"/>
          <w:szCs w:val="28"/>
          <w:lang w:val="kk-KZ"/>
        </w:rPr>
        <w:t>[</w:t>
      </w:r>
      <w:r w:rsidR="00005ABA">
        <w:rPr>
          <w:rFonts w:cs="Times New Roman"/>
          <w:szCs w:val="28"/>
          <w:lang w:val="kk-KZ"/>
        </w:rPr>
        <w:t>35, 36</w:t>
      </w:r>
      <w:r w:rsidR="00B40BB6" w:rsidRPr="00B40BB6">
        <w:rPr>
          <w:rFonts w:cs="Times New Roman"/>
          <w:szCs w:val="28"/>
          <w:lang w:val="kk-KZ"/>
        </w:rPr>
        <w:t>]</w:t>
      </w:r>
      <w:r w:rsidR="00B40BB6" w:rsidRPr="00B40BB6">
        <w:rPr>
          <w:szCs w:val="28"/>
        </w:rPr>
        <w:t>.</w:t>
      </w:r>
    </w:p>
    <w:p w14:paraId="4BD327D1" w14:textId="77777777" w:rsidR="00570B65" w:rsidRPr="00570B65" w:rsidRDefault="00570B65" w:rsidP="001C294C">
      <w:pPr>
        <w:ind w:left="0" w:firstLine="709"/>
      </w:pPr>
    </w:p>
    <w:p w14:paraId="3A2C768B" w14:textId="77777777" w:rsidR="00BE4CD3" w:rsidRPr="00C74D28" w:rsidRDefault="00BE4CD3" w:rsidP="005C03F5">
      <w:pPr>
        <w:pStyle w:val="1"/>
        <w:spacing w:before="0"/>
        <w:ind w:left="0" w:right="-141" w:firstLine="567"/>
        <w:jc w:val="center"/>
        <w:rPr>
          <w:b w:val="0"/>
          <w:szCs w:val="28"/>
          <w:lang w:val="kk-KZ"/>
        </w:rPr>
      </w:pPr>
      <w:r w:rsidRPr="00C74D28">
        <w:rPr>
          <w:b w:val="0"/>
          <w:noProof/>
          <w:color w:val="000000"/>
          <w:szCs w:val="28"/>
          <w:shd w:val="clear" w:color="auto" w:fill="FFFFFF"/>
          <w:lang w:eastAsia="ru-RU"/>
        </w:rPr>
        <w:drawing>
          <wp:inline distT="0" distB="0" distL="0" distR="0" wp14:anchorId="74E0F953" wp14:editId="6F59C36A">
            <wp:extent cx="5631180" cy="2606040"/>
            <wp:effectExtent l="0" t="0" r="7620" b="381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6CC927A" w14:textId="77777777" w:rsidR="00BE4CD3" w:rsidRPr="00C74D28" w:rsidRDefault="00BE4CD3" w:rsidP="00804AFF">
      <w:pPr>
        <w:pStyle w:val="1"/>
        <w:spacing w:before="0"/>
        <w:ind w:left="0" w:right="-141" w:firstLine="567"/>
        <w:rPr>
          <w:b w:val="0"/>
          <w:szCs w:val="28"/>
          <w:lang w:val="kk-KZ"/>
        </w:rPr>
      </w:pPr>
    </w:p>
    <w:p w14:paraId="011C4650" w14:textId="77777777" w:rsidR="00BE4CD3" w:rsidRPr="00C74D28" w:rsidRDefault="00BE4CD3" w:rsidP="005C03F5">
      <w:pPr>
        <w:pStyle w:val="1"/>
        <w:spacing w:before="0"/>
        <w:ind w:left="0" w:right="-141" w:firstLine="567"/>
        <w:jc w:val="center"/>
        <w:rPr>
          <w:b w:val="0"/>
          <w:color w:val="000000"/>
          <w:szCs w:val="28"/>
          <w:shd w:val="clear" w:color="auto" w:fill="FFFFFF"/>
        </w:rPr>
      </w:pPr>
      <w:r w:rsidRPr="00C74D28">
        <w:rPr>
          <w:b w:val="0"/>
          <w:color w:val="000000"/>
          <w:szCs w:val="28"/>
          <w:shd w:val="clear" w:color="auto" w:fill="FFFFFF"/>
        </w:rPr>
        <w:t xml:space="preserve">Рисунок </w:t>
      </w:r>
      <w:r>
        <w:rPr>
          <w:b w:val="0"/>
          <w:color w:val="000000"/>
          <w:szCs w:val="28"/>
          <w:shd w:val="clear" w:color="auto" w:fill="FFFFFF"/>
        </w:rPr>
        <w:t>5</w:t>
      </w:r>
      <w:r w:rsidRPr="00C74D28">
        <w:rPr>
          <w:b w:val="0"/>
          <w:color w:val="000000"/>
          <w:szCs w:val="28"/>
          <w:shd w:val="clear" w:color="auto" w:fill="FFFFFF"/>
        </w:rPr>
        <w:t xml:space="preserve"> – Динамика результативности ЭКО в мире по данным </w:t>
      </w:r>
      <w:r w:rsidRPr="00C74D28">
        <w:rPr>
          <w:b w:val="0"/>
          <w:color w:val="000000"/>
          <w:szCs w:val="28"/>
          <w:shd w:val="clear" w:color="auto" w:fill="FFFFFF"/>
          <w:lang w:val="en-US"/>
        </w:rPr>
        <w:t>ESHRE</w:t>
      </w:r>
    </w:p>
    <w:p w14:paraId="34C2256F" w14:textId="77777777" w:rsidR="00BE4CD3" w:rsidRPr="00C74D28" w:rsidRDefault="00BE4CD3" w:rsidP="00804AFF">
      <w:pPr>
        <w:pStyle w:val="1"/>
        <w:spacing w:before="0"/>
        <w:ind w:left="0" w:right="-141" w:firstLine="567"/>
        <w:rPr>
          <w:b w:val="0"/>
          <w:szCs w:val="28"/>
          <w:lang w:val="kk-KZ"/>
        </w:rPr>
      </w:pPr>
    </w:p>
    <w:p w14:paraId="10D79737" w14:textId="77777777" w:rsidR="00EC34EC" w:rsidRDefault="00EC34EC" w:rsidP="00EC34EC">
      <w:pPr>
        <w:ind w:left="0" w:firstLine="709"/>
      </w:pPr>
      <w:r w:rsidRPr="00B270F1">
        <w:t xml:space="preserve">Одним из ключевых факторов, негативно влияющих на исход ВРТ, является возраст пациенток. Все чаще за помощью обращаются женщины в старшем репродуктивном возрасте, что снижает вероятность успешного исхода. Ситуация усугубляется тенденцией к более позднему планированию материнства, что стало возможным благодаря широкому доступу к современным средствам контрацепции и существованию ВРТ </w:t>
      </w:r>
      <w:r w:rsidRPr="00B40BB6">
        <w:rPr>
          <w:rFonts w:cs="Times New Roman"/>
          <w:szCs w:val="28"/>
          <w:lang w:val="kk-KZ"/>
        </w:rPr>
        <w:t>[</w:t>
      </w:r>
      <w:r>
        <w:rPr>
          <w:rFonts w:cs="Times New Roman"/>
          <w:szCs w:val="28"/>
          <w:lang w:val="kk-KZ"/>
        </w:rPr>
        <w:t>37, 38</w:t>
      </w:r>
      <w:r w:rsidRPr="00B40BB6">
        <w:rPr>
          <w:rFonts w:cs="Times New Roman"/>
          <w:szCs w:val="28"/>
          <w:lang w:val="kk-KZ"/>
        </w:rPr>
        <w:t>]</w:t>
      </w:r>
      <w:r w:rsidRPr="00B40BB6">
        <w:rPr>
          <w:szCs w:val="28"/>
        </w:rPr>
        <w:t>.</w:t>
      </w:r>
    </w:p>
    <w:p w14:paraId="39D0D3CD" w14:textId="77777777" w:rsidR="00EC34EC" w:rsidRDefault="00EC34EC" w:rsidP="00EC34EC">
      <w:pPr>
        <w:pStyle w:val="1"/>
        <w:spacing w:before="0"/>
        <w:ind w:left="0" w:firstLine="709"/>
        <w:rPr>
          <w:b w:val="0"/>
          <w:szCs w:val="28"/>
          <w:lang w:val="kk-KZ"/>
        </w:rPr>
      </w:pPr>
      <w:r w:rsidRPr="00C74D28">
        <w:rPr>
          <w:b w:val="0"/>
          <w:szCs w:val="28"/>
          <w:lang w:val="kk-KZ"/>
        </w:rPr>
        <w:t>Доля женщин старше 40 лет, использующих вспомогательные репродуктивные технологии, год от года растет.</w:t>
      </w:r>
    </w:p>
    <w:p w14:paraId="1B5A2981" w14:textId="77777777" w:rsidR="00EC34EC" w:rsidRPr="006E5E0B" w:rsidRDefault="00EC34EC" w:rsidP="00EC34EC">
      <w:pPr>
        <w:pStyle w:val="1"/>
        <w:spacing w:before="0"/>
        <w:ind w:left="0" w:firstLine="709"/>
        <w:rPr>
          <w:b w:val="0"/>
          <w:color w:val="000000"/>
          <w:szCs w:val="28"/>
          <w:shd w:val="clear" w:color="auto" w:fill="FFFFFF"/>
        </w:rPr>
      </w:pPr>
      <w:r w:rsidRPr="00C74D28">
        <w:rPr>
          <w:b w:val="0"/>
          <w:szCs w:val="28"/>
          <w:lang w:val="kk-KZ"/>
        </w:rPr>
        <w:t xml:space="preserve">По данным </w:t>
      </w:r>
      <w:r>
        <w:rPr>
          <w:b w:val="0"/>
          <w:szCs w:val="28"/>
          <w:lang w:val="kk-KZ"/>
        </w:rPr>
        <w:t xml:space="preserve">отчетов </w:t>
      </w:r>
      <w:r w:rsidRPr="00C74D28">
        <w:rPr>
          <w:b w:val="0"/>
          <w:szCs w:val="28"/>
          <w:lang w:val="kk-KZ"/>
        </w:rPr>
        <w:t>Европейской ассоциации репродукции человека и эмбриологии (</w:t>
      </w:r>
      <w:r w:rsidRPr="00C74D28">
        <w:rPr>
          <w:b w:val="0"/>
          <w:szCs w:val="28"/>
          <w:lang w:val="en-US"/>
        </w:rPr>
        <w:t>ESHRE</w:t>
      </w:r>
      <w:r w:rsidRPr="00C74D28">
        <w:rPr>
          <w:b w:val="0"/>
          <w:szCs w:val="28"/>
          <w:lang w:val="kk-KZ"/>
        </w:rPr>
        <w:t>)</w:t>
      </w:r>
      <w:r w:rsidRPr="00C74D28">
        <w:rPr>
          <w:b w:val="0"/>
          <w:szCs w:val="28"/>
        </w:rPr>
        <w:t xml:space="preserve"> 15,7% женщин старше 40 лет проходили экстракорпоральное оплодотворение в 2009 г. </w:t>
      </w:r>
      <w:r w:rsidRPr="00C74D28">
        <w:rPr>
          <w:b w:val="0"/>
          <w:color w:val="000000"/>
          <w:szCs w:val="28"/>
          <w:shd w:val="clear" w:color="auto" w:fill="FFFFFF"/>
        </w:rPr>
        <w:t>в 2012 г – 17,2</w:t>
      </w:r>
      <w:r>
        <w:rPr>
          <w:b w:val="0"/>
          <w:color w:val="000000"/>
          <w:szCs w:val="28"/>
          <w:shd w:val="clear" w:color="auto" w:fill="FFFFFF"/>
        </w:rPr>
        <w:t>%,</w:t>
      </w:r>
      <w:r w:rsidRPr="000F072A">
        <w:rPr>
          <w:b w:val="0"/>
          <w:color w:val="000000"/>
          <w:szCs w:val="28"/>
          <w:shd w:val="clear" w:color="auto" w:fill="FFFFFF"/>
        </w:rPr>
        <w:t xml:space="preserve"> </w:t>
      </w:r>
      <w:r>
        <w:rPr>
          <w:b w:val="0"/>
          <w:color w:val="000000"/>
          <w:szCs w:val="28"/>
          <w:shd w:val="clear" w:color="auto" w:fill="FFFFFF"/>
        </w:rPr>
        <w:t>в</w:t>
      </w:r>
      <w:r w:rsidRPr="00403DB4">
        <w:rPr>
          <w:b w:val="0"/>
          <w:color w:val="000000"/>
          <w:szCs w:val="28"/>
          <w:shd w:val="clear" w:color="auto" w:fill="FFFFFF"/>
        </w:rPr>
        <w:t xml:space="preserve"> 2015 </w:t>
      </w:r>
      <w:r>
        <w:rPr>
          <w:b w:val="0"/>
          <w:color w:val="000000"/>
          <w:szCs w:val="28"/>
          <w:shd w:val="clear" w:color="auto" w:fill="FFFFFF"/>
        </w:rPr>
        <w:t>г</w:t>
      </w:r>
      <w:r w:rsidRPr="00403DB4">
        <w:rPr>
          <w:b w:val="0"/>
          <w:color w:val="000000"/>
          <w:szCs w:val="28"/>
          <w:shd w:val="clear" w:color="auto" w:fill="FFFFFF"/>
        </w:rPr>
        <w:t xml:space="preserve"> – 18</w:t>
      </w:r>
      <w:r>
        <w:rPr>
          <w:b w:val="0"/>
          <w:color w:val="000000"/>
          <w:szCs w:val="28"/>
          <w:shd w:val="clear" w:color="auto" w:fill="FFFFFF"/>
        </w:rPr>
        <w:t>,</w:t>
      </w:r>
      <w:r w:rsidRPr="00403DB4">
        <w:rPr>
          <w:b w:val="0"/>
          <w:color w:val="000000"/>
          <w:szCs w:val="28"/>
          <w:shd w:val="clear" w:color="auto" w:fill="FFFFFF"/>
        </w:rPr>
        <w:t>4%</w:t>
      </w:r>
      <w:r>
        <w:rPr>
          <w:b w:val="0"/>
          <w:color w:val="000000"/>
          <w:szCs w:val="28"/>
          <w:shd w:val="clear" w:color="auto" w:fill="FFFFFF"/>
        </w:rPr>
        <w:t xml:space="preserve"> </w:t>
      </w:r>
      <w:r>
        <w:rPr>
          <w:b w:val="0"/>
          <w:szCs w:val="28"/>
        </w:rPr>
        <w:fldChar w:fldCharType="begin" w:fldLock="1"/>
      </w:r>
      <w:r>
        <w:rPr>
          <w:b w:val="0"/>
          <w:szCs w:val="28"/>
        </w:rPr>
        <w:instrText>ADDIN CSL_CITATION {"citationItems":[{"id":"ITEM-1","itemData":{"DOI":"10.1093/humrep/det278","abstract":"study question: The 13th European in vitro fertilization (IVF)-monitoring (EIM) report presents the results of treatments involving assisted reproductive technology (ART) initiated in Europe during 2009: are there any changes in the trends compared with previous years? summary answer: Despite some fluctuations in the number of countries reporting data, the overall number of ART cycles has continued to increase year by year and, while pregnancy rates in 2009 remained similar to those reported in 2008, the number of transfers with multiple embryos (3+) and the multiple delivery rates declined. what is known already: Since 1997, ART data in Europe have been collected and reported in 12 manuscripts, published in Human Reproduction. study design, size, duration: Retrospective data collection of European ART data by the EIM Consortium for the European Society of Human Reproduction and Embryology (ESHRE); cycles started between 1st January and 31st December are collected on a yearly basis; the data are collected by the National Registers, when existing, or on a voluntary basis. participants/materials setting, methods: From 34 countries (22 compared with 2008), 1005 clinics reported 537 463 treatment cycles including: IVF (135 621), intracytoplasmic sperm injection (ICSI, 266 084), frozen embryo replacement (FER, 104 153), egg donation (ED, 21 604), in vitro maturation (IVM, 1334), preimplantation genetic diagnosis/screening (PGD/PGS, 4389) and frozen oocyte replacements (FOR, 4278). European data on intrauterine insemination using husband/partner's semen (IUI-H) and donor (IUI-D) semen were reported from 21 and 18 countries, respectively. A total of 162 843 IUI-H (+12.7%) and 29 235 IUI-D (+17.3%) cycles were included. Data available from each country are presented in the tables; total values (as numbers and percentages) refer to those countries where all data have been reported. main results and the role of chance: In 21 countries where all clinics reported to the ART register, a total of 399 020 ART cycles were performed in a population of 373.8 million, corresponding to 1067 cycles per million inhabitants. For IVF, the clinical pregnancy rates per aspiration and per transfer were 28.9 and 32.9%, respectively and for ICSI, the corresponding rates were 28.7 and 32.0%. In FER cycles, the pregnancy rate per thawing was 20.9%; in ED cycles, the pregnancy rate per transfer was 42.3%. The delivery rate after IUI-H was 8.3 and 13.4% after IUI-D. In IVF and ICSI cyc…","author":[{"dropping-particle":"","family":"Ferraretti","given":"A P","non-dropping-particle":"","parse-names":false,"suffix":""},{"dropping-particle":"","family":"Goossens","given":"V","non-dropping-particle":"","parse-names":false,"suffix":""},{"dropping-particle":"","family":"Kupka","given":"M","non-dropping-particle":"","parse-names":false,"suffix":""},{"dropping-particle":"","family":"Bhattacharya","given":"S","non-dropping-particle":"","parse-names":false,"suffix":""},{"dropping-particle":"","family":"Mouzon","given":"J","non-dropping-particle":"De","parse-names":false,"suffix":""},{"dropping-particle":"","family":"Castilla","given":"J A","non-dropping-particle":"","parse-names":false,"suffix":""},{"dropping-particle":"","family":"Erb","given":"K","non-dropping-particle":"","parse-names":false,"suffix":""},{"dropping-particle":"","family":"Korsak","given":"V","non-dropping-particle":"","parse-names":false,"suffix":""},{"dropping-particle":"","family":"Andersen","given":"A Nyboe","non-dropping-particle":"","parse-names":false,"suffix":""}],"container-title":"Human Reproduction","id":"ITEM-1","issue":"9","issued":{"date-parts":[["2013"]]},"page":"2318-2331","title":"results generated from European registers by ESHRE † The European IVF-monitoring (EIM) ‡ , Consortium, for The European Society of Human Reproduction and Embryology (ESHRE)","type":"article-journal","volume":"28"},"uris":["http://www.mendeley.com/documents/?uuid=564068f8-c16b-38e6-8468-ce058b4083d4"]},{"id":"ITEM-2","itemData":{"DOI":"10.1093/humrep/dew151","ISSN":"14602350","PMID":"27496943","abstract":"Study question: The 16th European IVF-monitoring (EIM) report presents the data of the treatments involving assisted reproductive technology (ART) and intrauterine insemination (IUI) initiated in Europe during 2012: are there any changes compared with previous years? summaryanswer: Despite some fluctuations in the number of countries reporting data, the overall number of ART cycles has continued to increase year by year, the pregnancy rates (PRs) in 2012 remained stable compared with those reported in 2011, and the number of transfers with multiple embryos (3+) and the multiple delivery rates were lower than ever before. what is known already: Since 1997, ART data in Europe have been collected and re-ported in 15 manuscripts, published in Human Reproduction. study design, size, duration: Retrospective data collection of EuropeanARTdata by the EIMConsortium for the European Society of Human Reproduction and Embryology (ESHRE). Data for cycles between 1 January and 31 December 2012 were collected fromNational Registers, when existing, or on a voluntary basis by personal information. participants/materials, setting, methods: From 34 countries (+1 compared with 2011), 1111 clinics reported 640 144 treatment cycles including 139 978 of IVF, 312 600 of ICSI, 139 558 of frozen embryo replacement (FER), 33 605 of egg donation (ED), 421 of in vitro maturation, 8433 of preimplantation genetic diagnosis/preimplantation genetic screening and 5549 of frozen oocyte replacements (FOR). European data on intrauterine insemination using husband/partner's semen (IUI-H) and donor semen (IUI-D) were reported from 1126 IUI labs in 24 countries. A total of 175 028 IUI-H and 43 497 IUI-D cycles were included. main results and the role of chance: In 18 countries where all clinics reported to their ART register, a total of 369 081 ART cycles were performed in a population of around 295 million inhabitants, corresponding to 1252 cycles per million inhabitants (range 325-2732 cycles per million inhabitants). For all IVF cycles, the clinical PRs per aspiration and per transfer were stable with 29.4 (29.1% in 2011) and 33.8% (33.2% in 2011), respectively. For ICSI, the corresponding rates also were stable with 27.8 (27.9% in 2011) and 32.3% (31.8% in 2011). In FER cycles, the PR per thawing/warming increased to 23.1% (21.3% in 2011). In ED cycles, the PR per fresh transfer increased to 48.4% (45.8% in 2011) and to 35.9% (33.6% in 2011) per thawed transfer, while it was 45.1% for tra…","author":[{"dropping-particle":"","family":"Calhaz-Jorge","given":"C.","non-dropping-particle":"","parse-names":false,"suffix":""},{"dropping-particle":"","family":"Geyter","given":"C.","non-dropping-particle":"De","parse-names":false,"suffix":""},{"dropping-particle":"","family":"Kupka","given":"M. S.","non-dropping-particle":"","parse-names":false,"suffix":""},{"dropping-particle":"","family":"Mouzon","given":"J.","non-dropping-particle":"De","parse-names":false,"suffix":""},{"dropping-particle":"","family":"Erb","given":"K.","non-dropping-particle":"","parse-names":false,"suffix":""},{"dropping-particle":"","family":"Mocanu","given":"E.","non-dropping-particle":"","parse-names":false,"suffix":""},{"dropping-particle":"","family":"Motrenko","given":"T.","non-dropping-particle":"","parse-names":false,"suffix":""},{"dropping-particle":"","family":"Scaravelli","given":"G.","non-dropping-particle":"","parse-names":false,"suffix":""},{"dropping-particle":"","family":"Wyns","given":"C.","non-dropping-particle":"","parse-names":false,"suffix":""},{"dropping-particle":"","family":"Goossens","given":"V.","non-dropping-particle":"","parse-names":false,"suffix":""},{"dropping-particle":"","family":"Gliozheni","given":"Orion","non-dropping-particle":"","parse-names":false,"suffix":""},{"dropping-particle":"","family":"Strohmer","given":"Heinz","non-dropping-particle":"","parse-names":false,"suffix":""},{"dropping-particle":"","family":"Petrovskaya","given":"Elena","non-dropping-particle":"","parse-names":false,"suffix":""},{"dropping-particle":"","family":"Tishkevich","given":"Oleg","non-dropping-particle":"","parse-names":false,"suffix":""},{"dropping-particle":"","family":"Wyns","given":"Christine","non-dropping-particle":"","parse-names":false,"suffix":""},{"dropping-particle":"","family":"Bogaerts","given":"Kris","non-dropping-particle":"","parse-names":false,"suffix":""},{"dropping-particle":"","family":"Antonova","given":"Irena","non-dropping-particle":"","parse-names":false,"suffix":""},{"dropping-particle":"","family":"Vrcic","given":"Hrvoje","non-dropping-particle":"","parse-names":false,"suffix":""},{"dropping-particle":"","family":"Ljiljak","given":"Dejan","non-dropping-particle":"","parse-names":false,"suffix":""},{"dropping-particle":"","family":"Rezabek","given":"Karel","non-dropping-particle":"","parse-names":false,"suffix":""},{"dropping-particle":"","family":"Markova","given":"Jitka","non-dropping-particle":"","parse-names":false,"suffix":""},{"dropping-particle":"","family":"Lemmen","given":"Josephine","non-dropping-particle":"","parse-names":false,"suffix":""},{"dropping-particle":"","family":"Erb","given":"Karin","non-dropping-particle":"","parse-names":false,"suffix":""},{"dropping-particle":"","family":"Sõritsa","given":"Deniss","non-dropping-particle":"","parse-names":false,"suffix":""},{"dropping-particle":"","family":"Gissler","given":"Mika","non-dropping-particle":"","parse-names":false,"suffix":""},{"dropping-particle":"","family":"Tiitinen","given":"Aila","non-dropping-particle":"","parse-names":false,"suffix":""},{"dropping-particle":"","family":"Royere","given":"Dominique","non-dropping-particle":"","parse-names":false,"suffix":""},{"dropping-particle":"","family":"Tandler-Schneider","given":"Andreas","non-dropping-particle":"","parse-names":false,"suffix":""},{"dropping-particle":"","family":"Uszkoriet","given":"Monika","non-dropping-particle":"","parse-names":false,"suffix":""},{"dropping-particle":"","family":"Loutradis","given":"Dimitris","non-dropping-particle":"","parse-names":false,"suffix":""},{"dropping-particle":"","family":"Tarlatzis","given":"Basil C.","non-dropping-particle":"","parse-names":false,"suffix":""},{"dropping-particle":"","family":"Urbancsek","given":"Janos","non-dropping-particle":"","parse-names":false,"suffix":""},{"dropping-particle":"","family":"Kosztolanyi","given":"G.","non-dropping-particle":"","parse-names":false,"suffix":""},{"dropping-particle":"","family":"Bjorgvinsson","given":"Hilmar","non-dropping-particle":"","parse-names":false,"suffix":""},{"dropping-particle":"","family":"Mocanu","given":"Edgar","non-dropping-particle":"","parse-names":false,"suffix":""},{"dropping-particle":"","family":"Scaravelli","given":"Giulia","non-dropping-particle":"","parse-names":false,"suffix":""},{"dropping-particle":"","family":"Lokshin","given":"Vyacheslav","non-dropping-particle":"","parse-names":false,"suffix":""},{"dropping-particle":"","family":"Ravil","given":"Valiyev","non-dropping-particle":"","parse-names":false,"suffix":""},{"dropping-particle":"","family":"Gudleviciene","given":"Zivile","non-dropping-particle":"","parse-names":false,"suffix":""},{"dropping-particle":"","family":"Lopes","given":"Giedre Belo","non-dropping-particle":"","parse-names":false,"suffix":""},{"dropping-particle":"","family":"Moshin","given":"Veaceslav","non-dropping-particle":"","parse-names":false,"suffix":""},{"dropping-particle":"","family":"Simic","given":"Tatjana Motrenko","non-dropping-particle":"","parse-names":false,"suffix":""},{"dropping-particle":"","family":"Vukicevic","given":"Dragana","non-dropping-particle":"","parse-names":false,"suffix":""},{"dropping-particle":"","family":"Romundstad","given":"Liv Bente","non-dropping-particle":"","parse-names":false,"suffix":""},{"dropping-particle":"","family":"Kurzawa","given":"Rafael","non-dropping-particle":"","parse-names":false,"suffix":""},{"dropping-particle":"","family":"Calhaz-Jorge","given":"Carlos","non-dropping-particle":"","parse-names":false,"suffix":""},{"dropping-particle":"","family":"Laranjeira","given":"Ana Rita","non-dropping-particle":"","parse-names":false,"suffix":""},{"dropping-particle":"","family":"Rugescu","given":"Ioana","non-dropping-particle":"","parse-names":false,"suffix":""},{"dropping-particle":"","family":"Doroftei","given":"Bogdan","non-dropping-particle":"","parse-names":false,"suffix":""},{"dropping-particle":"","family":"Korsak","given":"Vladislav","non-dropping-particle":"","parse-names":false,"suffix":""},{"dropping-particle":"","family":"Radunovic","given":"Nebosja","non-dropping-particle":"","parse-names":false,"suffix":""},{"dropping-particle":"","family":"Tabs","given":"Nada","non-dropping-particle":"","parse-names":false,"suffix":""},{"dropping-particle":"","family":"Tomazevic","given":"Tomaz","non-dropping-particle":"","parse-names":false,"suffix":""},{"dropping-particle":"","family":"Virant-Klun","given":"Irma","non-dropping-particle":"","parse-names":false,"suffix":""},{"dropping-particle":"","family":"Hernandez","given":"Juana Hernandez","non-dropping-particle":"","parse-names":false,"suffix":""},{"dropping-particle":"","family":"Alcalá","given":"José Antonio Castilla","non-dropping-particle":"","parse-names":false,"suffix":""},{"dropping-particle":"","family":"Bergh","given":"Christina","non-dropping-particle":"","parse-names":false,"suffix":""},{"dropping-particle":"","family":"Weder","given":"Maya","non-dropping-particle":"","parse-names":false,"suffix":""},{"dropping-particle":"","family":"Geyter","given":"Christian","non-dropping-particle":"De","parse-names":false,"suffix":""},{"dropping-particle":"","family":"Smeenk","given":"Jesper M.J.","non-dropping-particle":"","parse-names":false,"suffix":""},{"dropping-particle":"","family":"Gryshchenko","given":"Mykola","non-dropping-particle":"","parse-names":false,"suffix":""},{"dropping-particle":"","family":"Baranowski","given":"Richard","non-dropping-particle":"","parse-names":false,"suffix":""}],"container-title":"Human Reproduction","id":"ITEM-2","issue":"8","issued":{"date-parts":[["2016"]]},"page":"1638-1652","title":"Assisted reproductive technology in Europe, 2012: Results generated from European registers by ESHRE","type":"article-journal","volume":"31"},"uris":["http://www.mendeley.com/documents/?uuid=b1dd3b33-8f14-4d68-a0ac-c770d6cf905f"]},{"id":"ITEM-3","itemData":{"DOI":"10.1093/hropen/hoz038","ISSN":"2399-3529","abstract":"STUDY QUESTION What are the European trends and developments in ART and IUI in 2015 as compared to previous years? SUMMARY ANSWER The 19th ESHRE report on ART shows a continuing expansion of treatment numbers in Europe, and this increase, the variability in treatment modalities and the rising contribution to the birth rates in most participating countries all point towards the increasing impact of ART on European society. WHAT IS KNOWN ALREADY Since 1997, the ART data generated by national registries have been collected, analysed and reported in 18 manuscripts published in Human Reproduction. STUDY DESIGN SIZE DURATION Collection of European data by the European IVF-Monitoring Consortium (EIM) for ESHRE. The data for treatments performed between 1 January and 31 December 2015 in 38 European countries were provided by national registries or on a voluntary basis by clinics or professional societies. PARTICIPANTS/MATERIALS SETTINGS METHODS From 1343 institutions in 38 countries offering ART services a total of 849 811 treatment cycles, involving 155 960 with IVF, 385676 with ICSI, 218098 with frozen embryo replacement (FER), 21 041 with preimplantation genetic testing (PGT), 64 477 with egg donation (ED), 265 with IVM and 4294 with FOR were recorded. European data on IUI using husband/partner's semen (IUI-H) and donor semen (IUI-D) were reported from 1352 institutions offering IUI in 25 countries and 21 countries, respectively. A total of 139 050 treatments with IUI-H and 49 001 treatments with IUI-D were included. MAIN RESULTS AND THE ROLE OF CHANCE In 18 countries (14 in 2014) with a population of approximately 286 million inhabitants, in which all institutions contributed to their respective national registers, a total of 409 771 treatment cycles were performed, corresponding to 1432 cycles per million inhabitants (range: 727-3068 per million). After IVF the clinical pregnancy rates (PRs) per aspiration and per transfer were slightly lower in 2015 as compared to 2014, at 28.5 and 34.6% versus 29.9 and 35.8%, respectively. After ICSI, the corresponding PR achieved per aspiration and per transfer in 2015 were also slightly lower than those achieved in 2014 (26.2 and 33.2% versus 28.4 and 35.0%, respectively). On the other hand, after FER with own embryos the PR per thawing continued to rise from 27.6% in 2014 to 29.2% in 2015. After ED a slightly lower PR per embryo transfer was achieved: 49.6% per fresh transfer (50.3% in 2014) and 43.4% for FOR (48.7% i…","author":[{"dropping-particle":"","family":"Geyter","given":"C","non-dropping-particle":"De","parse-names":false,"suffix":""},{"dropping-particle":"","family":"Calhaz-Jorge","given":"C","non-dropping-particle":"","parse-names":false,"suffix":""},{"dropping-particle":"","family":"Kupka","given":"M S","non-dropping-particle":"","parse-names":false,"suffix":""},{"dropping-particle":"","family":"Wyns","given":"Christine","non-dropping-particle":"","parse-names":false,"suffix":""},{"dropping-particle":"","family":"Mocanu","given":"Edgar","non-dropping-particle":"","parse-names":false,"suffix":""},{"dropping-particle":"","family":"Motrenko","given":"T","non-dropping-particle":"","parse-names":false,"suffix":""},{"dropping-particle":"","family":"Scaravelli","given":"Giulia","non-dropping-particle":"","parse-names":false,"suffix":""},{"dropping-particle":"","family":"Smeenk","given":"Jesper M J","non-dropping-particle":"","parse-names":false,"suffix":""},{"dropping-particle":"","family":"Vidakovic","given":"S","non-dropping-particle":"","parse-names":false,"suffix":""},{"dropping-particle":"","family":"Goossens","given":"V","non-dropping-particle":"","parse-names":false,"suffix":""},{"dropping-particle":"","family":"Gliozheni","given":"Orion","non-dropping-particle":"","parse-names":false,"suffix":""},{"dropping-particle":"","family":"Hambartsoumian","given":"Eduard","non-dropping-particle":"","parse-names":false,"suffix":""},{"dropping-particle":"","family":"Strohmer","given":"Heinz","non-dropping-particle":"","parse-names":false,"suffix":""},{"dropping-particle":"","family":"Petrovskaya","given":"Elena","non-dropping-particle":"","parse-names":false,"suffix":""},{"dropping-particle":"","family":"Tishkevich","given":"Oleg","non-dropping-particle":"","parse-names":false,"suffix":""},{"dropping-particle":"","family":"Bogaerts","given":"Kris","non-dropping-particle":"","parse-names":false,"suffix":""},{"dropping-particle":"","family":"Wyns","given":"Christine","non-dropping-particle":"","parse-names":false,"suffix":""},{"dropping-particle":"","family":"Balic","given":"Devleta","non-dropping-particle":"","parse-names":false,"suffix":""},{"dropping-particle":"","family":"Sibincic","given":"Sanja","non-dropping-particle":"","parse-names":false,"suffix":""},{"dropping-particle":"","family":"Antonova","given":"Irena","non-dropping-particle":"","parse-names":false,"suffix":""},{"dropping-particle":"","family":"Pelekanos","given":"Michael","non-dropping-particle":"","parse-names":false,"suffix":""},{"dropping-particle":"","family":"Rezabek","given":"Karel","non-dropping-particle":"","parse-names":false,"suffix":""},{"dropping-particle":"","family":"Markova","given":"Jitka","non-dropping-particle":"","parse-names":false,"suffix":""},{"dropping-particle":"","family":"Lemmen","given":"Josephine","non-dropping-particle":"","parse-names":false,"suffix":""},{"dropping-particle":"","family":"Sõritsa","given":"Deniss","non-dropping-particle":"","parse-names":false,"suffix":""},{"dropping-particle":"","family":"Gissler","given":"Mika","non-dropping-particle":"","parse-names":false,"suffix":""},{"dropping-particle":"","family":"Pelkonen","given":"Sari","non-dropping-particle":"","parse-names":false,"suffix":""},{"dropping-particle":"","family":"Pessione","given":"Fabienne","non-dropping-particle":"","parse-names":false,"suffix":""},{"dropping-particle":"","family":"Mouzon","given":"Jacques","non-dropping-particle":"de","parse-names":false,"suffix":""},{"dropping-particle":"","family":"Tandler—Schneider","given":"Andreas","non-dropping-particle":"","parse-names":false,"suffix":""},{"dropping-particle":"","family":"Kalantaridou","given":"Sophia","non-dropping-particle":"","parse-names":false,"suffix":""},{"dropping-particle":"","family":"Urbancsek","given":"Janos","non-dropping-particle":"","parse-names":false,"suffix":""},{"dropping-particle":"","family":"Kosztolanyi","given":"G","non-dropping-particle":"","parse-names":false,"suffix":""},{"dropping-particle":"","family":"Bjorgvinsson","given":"Hilmar","non-dropping-particle":"","parse-names":false,"suffix":""},{"dropping-particle":"","family":"Mocanu","given":"Edgar","non-dropping-particle":"","parse-names":false,"suffix":""},{"dropping-particle":"","family":"Cloherty","given":"Jennifer","non-dropping-particle":"","parse-names":false,"suffix":""},{"dropping-particle":"","family":"Scaravelli","given":"Giulia","non-dropping-particle":"","parse-names":false,"suffix":""},{"dropping-particle":"","family":"Luca","given":"Roberto","non-dropping-particle":"de","parse-names":false,"suffix":""},{"dropping-particle":"","family":"Lokshin","given":"Vyacheslav","non-dropping-particle":"","parse-names":false,"suffix":""},{"dropping-particle":"","family":"Karibayeva","given":"Sholpan","non-dropping-particle":"","parse-names":false,"suffix":""},{"dropping-particle":"","family":"Magomedova","given":"Valeria","non-dropping-particle":"","parse-names":false,"suffix":""},{"dropping-particle":"","family":"Bausyte","given":"Raminta","non-dropping-particle":"","parse-names":false,"suffix":""},{"dropping-particle":"","family":"Masliukaite","given":"Ieva","non-dropping-particle":"","parse-names":false,"suffix":""},{"dropping-particle":"","family":"Petanovski","given":"Zoranco","non-dropping-particle":"","parse-names":false,"suffix":""},{"dropping-particle":"","family":"Calleja-Agius","given":"Jean","non-dropping-particle":"","parse-names":false,"suffix":""},{"dropping-particle":"","family":"Moshin","given":"Veaceslav","non-dropping-particle":"","parse-names":false,"suffix":""},{"dropping-particle":"","family":"Simic","given":"Tatjana Motrenko","non-dropping-particle":"","parse-names":false,"suffix":""},{"dropping-particle":"","family":"Vukicevic","given":"Dragana","non-dropping-particle":"","parse-names":false,"suffix":""},{"dropping-particle":"","family":"Smeenk","given":"Jesper M J","non-dropping-particle":"","parse-names":false,"suffix":""},{"dropping-particle":"","family":"Romundstad","given":"Liv Bente","non-dropping-particle":"","parse-names":false,"suffix":""},{"dropping-particle":"","family":"Janicka","given":"Anna","non-dropping-particle":"","parse-names":false,"suffix":""},{"dropping-particle":"","family":"Calhaz—Jorge","given":"Carlos","non-dropping-particle":"","parse-names":false,"suffix":""},{"dropping-particle":"","family":"Laranjeira","given":"Ana Rita","non-dropping-particle":"","parse-names":false,"suffix":""},{"dropping-particle":"","family":"Rugescu","given":"Ioana","non-dropping-particle":"","parse-names":false,"suffix":""},{"dropping-particle":"","family":"Doroftei","given":"Bogdan","non-dropping-particle":"","parse-names":false,"suffix":""},{"dropping-particle":"","family":"Korsak","given":"Vladislav","non-dropping-particle":"","parse-names":false,"suffix":""},{"dropping-particle":"","family":"Radunovic","given":"Nebojsa","non-dropping-particle":"","parse-names":false,"suffix":""},{"dropping-particle":"","family":"Tabs","given":"Nada","non-dropping-particle":"","parse-names":false,"suffix":""},{"dropping-particle":"","family":"Virant-Klun","given":"Irma","non-dropping-particle":"","parse-names":false,"suffix":""},{"dropping-particle":"","family":"Saiz","given":"Irene Cuevas","non-dropping-particle":"","parse-names":false,"suffix":""},{"dropping-particle":"","family":"Mondéjar","given":"Fernando Prados","non-dropping-particle":"","parse-names":false,"suffix":""},{"dropping-particle":"","family":"Bergh","given":"Christina","non-dropping-particle":"","parse-names":false,"suffix":""},{"dropping-particle":"","family":"Berger-Menz","given":"Elisabeth","non-dropping-particle":"","parse-names":false,"suffix":""},{"dropping-particle":"","family":"Weder","given":"Maya","non-dropping-particle":"","parse-names":false,"suffix":""},{"dropping-particle":"","family":"Ryan","given":"Howard","non-dropping-particle":"","parse-names":false,"suffix":""},{"dropping-particle":"","family":"Baranowski","given":"Richard","non-dropping-particle":"","parse-names":false,"suffix":""},{"dropping-particle":"","family":"Gryshchenko","given":"Mykola","non-dropping-particle":"","parse-names":false,"suffix":""}],"container-title":"Human Reproduction Open","id":"ITEM-3","issue":"1","issued":{"date-parts":[["2020","1","1"]]},"title":"ART in Europe, 2015: results generated from European registries by ESHRE†","type":"article-journal","volume":"2020"},"uris":["http://www.mendeley.com/documents/?uuid=08f7cd5d-9f31-46b8-941d-acdfc3923ffc"]}],"mendeley":{"formattedCitation":"[8,39,40]","plainTextFormattedCitation":"[8,39,40]","previouslyFormattedCitation":"[8,39,40]"},"properties":{"noteIndex":0},"schema":"https://github.com/citation-style-language/schema/raw/master/csl-citation.json"}</w:instrText>
      </w:r>
      <w:r>
        <w:rPr>
          <w:b w:val="0"/>
          <w:szCs w:val="28"/>
        </w:rPr>
        <w:fldChar w:fldCharType="end"/>
      </w:r>
      <w:r w:rsidRPr="006E5E0B">
        <w:rPr>
          <w:rFonts w:cs="Times New Roman"/>
          <w:b w:val="0"/>
          <w:szCs w:val="28"/>
          <w:lang w:val="kk-KZ"/>
        </w:rPr>
        <w:t>[</w:t>
      </w:r>
      <w:r>
        <w:rPr>
          <w:rFonts w:cs="Times New Roman"/>
          <w:b w:val="0"/>
          <w:szCs w:val="28"/>
          <w:lang w:val="kk-KZ"/>
        </w:rPr>
        <w:t xml:space="preserve">8, р. </w:t>
      </w:r>
      <w:r w:rsidRPr="006E5E0B">
        <w:rPr>
          <w:rFonts w:cs="Times New Roman"/>
          <w:b w:val="0"/>
          <w:noProof/>
          <w:kern w:val="0"/>
          <w:szCs w:val="28"/>
          <w:lang w:val="en-US"/>
        </w:rPr>
        <w:t>hoz</w:t>
      </w:r>
      <w:r w:rsidRPr="00EC34EC">
        <w:rPr>
          <w:rFonts w:cs="Times New Roman"/>
          <w:b w:val="0"/>
          <w:noProof/>
          <w:kern w:val="0"/>
          <w:szCs w:val="28"/>
        </w:rPr>
        <w:t>038</w:t>
      </w:r>
      <w:r w:rsidRPr="006E5E0B">
        <w:rPr>
          <w:rFonts w:cs="Times New Roman"/>
          <w:b w:val="0"/>
          <w:noProof/>
          <w:kern w:val="0"/>
          <w:szCs w:val="28"/>
        </w:rPr>
        <w:t>;</w:t>
      </w:r>
      <w:r>
        <w:rPr>
          <w:rFonts w:cs="Times New Roman"/>
          <w:b w:val="0"/>
          <w:noProof/>
          <w:kern w:val="0"/>
          <w:szCs w:val="28"/>
        </w:rPr>
        <w:t xml:space="preserve"> 39, 40</w:t>
      </w:r>
      <w:r w:rsidRPr="006E5E0B">
        <w:rPr>
          <w:rFonts w:cs="Times New Roman"/>
          <w:b w:val="0"/>
          <w:szCs w:val="28"/>
          <w:lang w:val="kk-KZ"/>
        </w:rPr>
        <w:t>]</w:t>
      </w:r>
      <w:r w:rsidRPr="006E5E0B">
        <w:rPr>
          <w:b w:val="0"/>
          <w:color w:val="000000"/>
          <w:szCs w:val="28"/>
          <w:shd w:val="clear" w:color="auto" w:fill="FFFFFF"/>
        </w:rPr>
        <w:t>.</w:t>
      </w:r>
      <w:r w:rsidRPr="00C74D28">
        <w:rPr>
          <w:b w:val="0"/>
          <w:szCs w:val="28"/>
          <w:lang w:val="kk-KZ"/>
        </w:rPr>
        <w:t xml:space="preserve"> </w:t>
      </w:r>
      <w:r w:rsidRPr="00DB0FDB">
        <w:rPr>
          <w:b w:val="0"/>
          <w:szCs w:val="28"/>
        </w:rPr>
        <w:t>Исследования Norbert Gleicher и коллег также фиксируют устойчивую тенденцию к повышению возраста женщин, обращающихся по поводу бесплодия в развитых странах. При этом авторы отмечают практически нулевые показатели частоты родов у женщин после 42 лет и полное отсутствие клинически подтверждённых беременностей в возрастной категории 46–53 года</w:t>
      </w:r>
      <w:r>
        <w:rPr>
          <w:b w:val="0"/>
          <w:color w:val="000000"/>
          <w:szCs w:val="28"/>
          <w:shd w:val="clear" w:color="auto" w:fill="FFFFFF"/>
        </w:rPr>
        <w:t xml:space="preserve"> </w:t>
      </w:r>
      <w:r w:rsidRPr="00B40BB6">
        <w:rPr>
          <w:rFonts w:cs="Times New Roman"/>
          <w:szCs w:val="28"/>
          <w:lang w:val="kk-KZ"/>
        </w:rPr>
        <w:t>[</w:t>
      </w:r>
      <w:r w:rsidRPr="006E5E0B">
        <w:rPr>
          <w:rFonts w:cs="Times New Roman"/>
          <w:b w:val="0"/>
          <w:szCs w:val="28"/>
          <w:lang w:val="kk-KZ"/>
        </w:rPr>
        <w:t>5, р.</w:t>
      </w:r>
      <w:r w:rsidRPr="006E5E0B">
        <w:rPr>
          <w:rFonts w:cs="Times New Roman"/>
          <w:noProof/>
          <w:kern w:val="0"/>
          <w:szCs w:val="28"/>
        </w:rPr>
        <w:t xml:space="preserve"> </w:t>
      </w:r>
      <w:r w:rsidRPr="006E5E0B">
        <w:rPr>
          <w:rFonts w:cs="Times New Roman"/>
          <w:b w:val="0"/>
          <w:noProof/>
          <w:kern w:val="0"/>
          <w:szCs w:val="28"/>
          <w:lang w:val="en-US"/>
        </w:rPr>
        <w:t>F</w:t>
      </w:r>
      <w:r w:rsidRPr="006E5E0B">
        <w:rPr>
          <w:rFonts w:cs="Times New Roman"/>
          <w:b w:val="0"/>
          <w:noProof/>
          <w:kern w:val="0"/>
          <w:szCs w:val="28"/>
        </w:rPr>
        <w:t>1-</w:t>
      </w:r>
      <w:r w:rsidRPr="006E5E0B">
        <w:rPr>
          <w:rFonts w:cs="Times New Roman"/>
          <w:b w:val="0"/>
          <w:noProof/>
          <w:kern w:val="0"/>
          <w:szCs w:val="28"/>
          <w:lang w:val="en-US"/>
        </w:rPr>
        <w:t>F</w:t>
      </w:r>
      <w:r>
        <w:rPr>
          <w:rFonts w:cs="Times New Roman"/>
          <w:b w:val="0"/>
          <w:noProof/>
          <w:kern w:val="0"/>
          <w:szCs w:val="28"/>
        </w:rPr>
        <w:t>5</w:t>
      </w:r>
      <w:r w:rsidRPr="006E5E0B">
        <w:rPr>
          <w:rFonts w:cs="Times New Roman"/>
          <w:b w:val="0"/>
          <w:szCs w:val="28"/>
          <w:lang w:val="kk-KZ"/>
        </w:rPr>
        <w:t>]</w:t>
      </w:r>
      <w:r w:rsidRPr="006E5E0B">
        <w:rPr>
          <w:b w:val="0"/>
          <w:color w:val="000000"/>
          <w:szCs w:val="28"/>
          <w:shd w:val="clear" w:color="auto" w:fill="FFFFFF"/>
        </w:rPr>
        <w:t>.</w:t>
      </w:r>
    </w:p>
    <w:p w14:paraId="3310CA32" w14:textId="77777777" w:rsidR="006E5E0B" w:rsidRDefault="00DB0FDB" w:rsidP="006E5E0B">
      <w:pPr>
        <w:ind w:left="0" w:right="-1" w:firstLine="709"/>
        <w:rPr>
          <w:color w:val="000000"/>
          <w:szCs w:val="28"/>
          <w:shd w:val="clear" w:color="auto" w:fill="FFFFFF"/>
        </w:rPr>
      </w:pPr>
      <w:r w:rsidRPr="00DB0FDB">
        <w:rPr>
          <w:rFonts w:cs="Times New Roman"/>
          <w:szCs w:val="28"/>
        </w:rPr>
        <w:t xml:space="preserve">Ключевыми факторами, определяющими успешность программ экстракорпорального оплодотворения (ЭКО), </w:t>
      </w:r>
      <w:r w:rsidR="00832AC1">
        <w:rPr>
          <w:rFonts w:cs="Times New Roman"/>
          <w:szCs w:val="28"/>
        </w:rPr>
        <w:t>считают</w:t>
      </w:r>
      <w:r w:rsidRPr="00DB0FDB">
        <w:rPr>
          <w:rFonts w:cs="Times New Roman"/>
          <w:szCs w:val="28"/>
        </w:rPr>
        <w:t>: возраст женщины, продолжительность бесплодия, этиология бесплодия, исходный уровень фолликулостимулирующего гормона (ФСГ), а также количество полученных ооцитов. Возраст пациентки, базальный уровень ФСГ и длительность бесплодного периода оказывают отрицательное влияние на вероятность наступления беременности и рождения ребёнка при применении вспомогательных репродуктивных технологий. При этом уровень ФСГ и количество ооцитов тесно коррелируют с возрастом женщины, что делает возраст одним из наиболее значимых предикторов успеха ВРТ</w:t>
      </w:r>
      <w:r w:rsidR="006E5E0B">
        <w:rPr>
          <w:rFonts w:cs="Times New Roman"/>
          <w:szCs w:val="28"/>
        </w:rPr>
        <w:t xml:space="preserve"> </w:t>
      </w:r>
      <w:r w:rsidR="00B40BB6" w:rsidRPr="00B40BB6">
        <w:rPr>
          <w:rFonts w:cs="Times New Roman"/>
          <w:szCs w:val="28"/>
          <w:lang w:val="kk-KZ"/>
        </w:rPr>
        <w:t>[</w:t>
      </w:r>
      <w:r w:rsidR="006E5E0B">
        <w:rPr>
          <w:rFonts w:cs="Times New Roman"/>
          <w:szCs w:val="28"/>
          <w:lang w:val="kk-KZ"/>
        </w:rPr>
        <w:t>7, р. 305-308; 10, р. 28</w:t>
      </w:r>
      <w:r w:rsidR="00B40BB6" w:rsidRPr="00B40BB6">
        <w:rPr>
          <w:rFonts w:cs="Times New Roman"/>
          <w:szCs w:val="28"/>
          <w:lang w:val="kk-KZ"/>
        </w:rPr>
        <w:t>1</w:t>
      </w:r>
      <w:r w:rsidR="006E5E0B">
        <w:rPr>
          <w:rFonts w:cs="Times New Roman"/>
          <w:szCs w:val="28"/>
          <w:lang w:val="kk-KZ"/>
        </w:rPr>
        <w:t>-128-2; 41</w:t>
      </w:r>
      <w:r w:rsidR="00B40BB6" w:rsidRPr="00B40BB6">
        <w:rPr>
          <w:rFonts w:cs="Times New Roman"/>
          <w:szCs w:val="28"/>
          <w:lang w:val="kk-KZ"/>
        </w:rPr>
        <w:t>]</w:t>
      </w:r>
      <w:r w:rsidR="00BE4CD3" w:rsidRPr="00C74D28">
        <w:rPr>
          <w:rFonts w:cs="Times New Roman"/>
          <w:szCs w:val="28"/>
        </w:rPr>
        <w:t xml:space="preserve">. </w:t>
      </w:r>
      <w:r w:rsidR="00BE4CD3">
        <w:rPr>
          <w:rFonts w:cs="Times New Roman"/>
          <w:szCs w:val="28"/>
        </w:rPr>
        <w:t xml:space="preserve">Что так же подтверждается </w:t>
      </w:r>
      <w:r w:rsidR="00BE4CD3" w:rsidRPr="00C74D28">
        <w:rPr>
          <w:rFonts w:cs="Times New Roman"/>
          <w:color w:val="000000"/>
          <w:szCs w:val="28"/>
          <w:shd w:val="clear" w:color="auto" w:fill="FFFFFF"/>
        </w:rPr>
        <w:t>данны</w:t>
      </w:r>
      <w:r w:rsidR="00BE4CD3">
        <w:rPr>
          <w:rFonts w:cs="Times New Roman"/>
          <w:color w:val="000000"/>
          <w:szCs w:val="28"/>
          <w:shd w:val="clear" w:color="auto" w:fill="FFFFFF"/>
        </w:rPr>
        <w:t xml:space="preserve">ми, </w:t>
      </w:r>
      <w:r w:rsidR="00BE4CD3" w:rsidRPr="00C74D28">
        <w:rPr>
          <w:rFonts w:cs="Times New Roman"/>
          <w:color w:val="000000"/>
          <w:szCs w:val="28"/>
          <w:shd w:val="clear" w:color="auto" w:fill="FFFFFF"/>
        </w:rPr>
        <w:t>привод</w:t>
      </w:r>
      <w:r w:rsidR="00BE4CD3">
        <w:rPr>
          <w:rFonts w:cs="Times New Roman"/>
          <w:color w:val="000000"/>
          <w:szCs w:val="28"/>
          <w:shd w:val="clear" w:color="auto" w:fill="FFFFFF"/>
        </w:rPr>
        <w:t>имыми</w:t>
      </w:r>
      <w:r w:rsidR="00BE4CD3" w:rsidRPr="00C74D28">
        <w:rPr>
          <w:rFonts w:cs="Times New Roman"/>
          <w:color w:val="000000"/>
          <w:szCs w:val="28"/>
          <w:shd w:val="clear" w:color="auto" w:fill="FFFFFF"/>
        </w:rPr>
        <w:t xml:space="preserve"> в отчетах </w:t>
      </w:r>
      <w:r w:rsidR="00BE4CD3" w:rsidRPr="00C74D28">
        <w:rPr>
          <w:rFonts w:cs="Times New Roman"/>
          <w:color w:val="000000"/>
          <w:szCs w:val="28"/>
          <w:shd w:val="clear" w:color="auto" w:fill="FFFFFF"/>
          <w:lang w:val="en-US"/>
        </w:rPr>
        <w:t>ESHRE</w:t>
      </w:r>
      <w:r w:rsidR="00BE4CD3" w:rsidRPr="00C74D28">
        <w:rPr>
          <w:rFonts w:cs="Times New Roman"/>
          <w:color w:val="000000"/>
          <w:szCs w:val="28"/>
          <w:shd w:val="clear" w:color="auto" w:fill="FFFFFF"/>
        </w:rPr>
        <w:t xml:space="preserve">. </w:t>
      </w:r>
      <w:r w:rsidR="00BE4CD3" w:rsidRPr="00C74D28">
        <w:rPr>
          <w:rFonts w:cs="Times New Roman"/>
          <w:color w:val="000000"/>
          <w:szCs w:val="28"/>
          <w:shd w:val="clear" w:color="auto" w:fill="FFFFFF"/>
        </w:rPr>
        <w:lastRenderedPageBreak/>
        <w:t xml:space="preserve">По данным </w:t>
      </w:r>
      <w:r w:rsidR="002F155D" w:rsidRPr="00C74D28">
        <w:rPr>
          <w:rFonts w:cs="Times New Roman"/>
          <w:color w:val="000000"/>
          <w:szCs w:val="28"/>
          <w:shd w:val="clear" w:color="auto" w:fill="FFFFFF"/>
        </w:rPr>
        <w:t>официально</w:t>
      </w:r>
      <w:r w:rsidR="0026033B">
        <w:rPr>
          <w:rFonts w:cs="Times New Roman"/>
          <w:color w:val="000000"/>
          <w:szCs w:val="28"/>
          <w:shd w:val="clear" w:color="auto" w:fill="FFFFFF"/>
        </w:rPr>
        <w:t xml:space="preserve">го </w:t>
      </w:r>
      <w:r w:rsidR="00BE4CD3" w:rsidRPr="00C74D28">
        <w:rPr>
          <w:rFonts w:cs="Times New Roman"/>
          <w:color w:val="000000"/>
          <w:szCs w:val="28"/>
          <w:shd w:val="clear" w:color="auto" w:fill="FFFFFF"/>
        </w:rPr>
        <w:t xml:space="preserve">отчета </w:t>
      </w:r>
      <w:r w:rsidR="0026033B" w:rsidRPr="00C74D28">
        <w:rPr>
          <w:rFonts w:cs="Times New Roman"/>
          <w:color w:val="000000"/>
          <w:szCs w:val="28"/>
          <w:shd w:val="clear" w:color="auto" w:fill="FFFFFF"/>
          <w:lang w:val="en-US"/>
        </w:rPr>
        <w:t>ESHRE</w:t>
      </w:r>
      <w:r w:rsidR="0026033B">
        <w:rPr>
          <w:rFonts w:cs="Times New Roman"/>
          <w:color w:val="000000"/>
          <w:szCs w:val="28"/>
          <w:shd w:val="clear" w:color="auto" w:fill="FFFFFF"/>
        </w:rPr>
        <w:t xml:space="preserve"> за 2015 г,</w:t>
      </w:r>
      <w:r w:rsidR="0026033B" w:rsidRPr="00C74D28">
        <w:rPr>
          <w:rFonts w:cs="Times New Roman"/>
          <w:color w:val="000000"/>
          <w:szCs w:val="28"/>
          <w:shd w:val="clear" w:color="auto" w:fill="FFFFFF"/>
        </w:rPr>
        <w:t xml:space="preserve"> </w:t>
      </w:r>
      <w:r w:rsidR="00BE4CD3" w:rsidRPr="00C74D28">
        <w:rPr>
          <w:rFonts w:cs="Times New Roman"/>
          <w:color w:val="000000"/>
          <w:szCs w:val="28"/>
          <w:shd w:val="clear" w:color="auto" w:fill="FFFFFF"/>
        </w:rPr>
        <w:t>4</w:t>
      </w:r>
      <w:r w:rsidR="00BE4CD3">
        <w:rPr>
          <w:rFonts w:cs="Times New Roman"/>
          <w:color w:val="000000"/>
          <w:szCs w:val="28"/>
          <w:shd w:val="clear" w:color="auto" w:fill="FFFFFF"/>
        </w:rPr>
        <w:t>5</w:t>
      </w:r>
      <w:r w:rsidR="00BE4CD3" w:rsidRPr="00C74D28">
        <w:rPr>
          <w:rFonts w:cs="Times New Roman"/>
          <w:color w:val="000000"/>
          <w:szCs w:val="28"/>
          <w:shd w:val="clear" w:color="auto" w:fill="FFFFFF"/>
        </w:rPr>
        <w:t>,</w:t>
      </w:r>
      <w:r w:rsidR="00BE4CD3">
        <w:rPr>
          <w:rFonts w:cs="Times New Roman"/>
          <w:color w:val="000000"/>
          <w:szCs w:val="28"/>
          <w:shd w:val="clear" w:color="auto" w:fill="FFFFFF"/>
        </w:rPr>
        <w:t>8</w:t>
      </w:r>
      <w:r w:rsidR="00BE4CD3" w:rsidRPr="00C74D28">
        <w:rPr>
          <w:rFonts w:cs="Times New Roman"/>
          <w:color w:val="000000"/>
          <w:szCs w:val="28"/>
          <w:shd w:val="clear" w:color="auto" w:fill="FFFFFF"/>
        </w:rPr>
        <w:t>% женщин были в возрасте до 34 лет, частота наступления беременности составила 29,6%, частота родов – 2</w:t>
      </w:r>
      <w:r w:rsidR="00BE4CD3">
        <w:rPr>
          <w:rFonts w:cs="Times New Roman"/>
          <w:color w:val="000000"/>
          <w:szCs w:val="28"/>
          <w:shd w:val="clear" w:color="auto" w:fill="FFFFFF"/>
        </w:rPr>
        <w:t>3</w:t>
      </w:r>
      <w:r w:rsidR="00BE4CD3" w:rsidRPr="00C74D28">
        <w:rPr>
          <w:rFonts w:cs="Times New Roman"/>
          <w:color w:val="000000"/>
          <w:szCs w:val="28"/>
          <w:shd w:val="clear" w:color="auto" w:fill="FFFFFF"/>
        </w:rPr>
        <w:t>,7%. Женщины в возрасте 35-39 лет составили 3</w:t>
      </w:r>
      <w:r w:rsidR="00BE4CD3">
        <w:rPr>
          <w:rFonts w:cs="Times New Roman"/>
          <w:color w:val="000000"/>
          <w:szCs w:val="28"/>
          <w:shd w:val="clear" w:color="auto" w:fill="FFFFFF"/>
        </w:rPr>
        <w:t>5</w:t>
      </w:r>
      <w:r w:rsidR="00BE4CD3" w:rsidRPr="00C74D28">
        <w:rPr>
          <w:rFonts w:cs="Times New Roman"/>
          <w:color w:val="000000"/>
          <w:szCs w:val="28"/>
          <w:shd w:val="clear" w:color="auto" w:fill="FFFFFF"/>
        </w:rPr>
        <w:t>,</w:t>
      </w:r>
      <w:r w:rsidR="00BE4CD3">
        <w:rPr>
          <w:rFonts w:cs="Times New Roman"/>
          <w:color w:val="000000"/>
          <w:szCs w:val="28"/>
          <w:shd w:val="clear" w:color="auto" w:fill="FFFFFF"/>
        </w:rPr>
        <w:t>8</w:t>
      </w:r>
      <w:r w:rsidR="00BE4CD3" w:rsidRPr="00C74D28">
        <w:rPr>
          <w:rFonts w:cs="Times New Roman"/>
          <w:color w:val="000000"/>
          <w:szCs w:val="28"/>
          <w:shd w:val="clear" w:color="auto" w:fill="FFFFFF"/>
        </w:rPr>
        <w:t>%, беременность наступила у 25,</w:t>
      </w:r>
      <w:r w:rsidR="00BE4CD3">
        <w:rPr>
          <w:rFonts w:cs="Times New Roman"/>
          <w:color w:val="000000"/>
          <w:szCs w:val="28"/>
          <w:shd w:val="clear" w:color="auto" w:fill="FFFFFF"/>
        </w:rPr>
        <w:t>1</w:t>
      </w:r>
      <w:r w:rsidR="00BE4CD3" w:rsidRPr="00C74D28">
        <w:rPr>
          <w:rFonts w:cs="Times New Roman"/>
          <w:color w:val="000000"/>
          <w:szCs w:val="28"/>
          <w:shd w:val="clear" w:color="auto" w:fill="FFFFFF"/>
        </w:rPr>
        <w:t>%, частота живорождения составила 18,</w:t>
      </w:r>
      <w:r w:rsidR="00BE4CD3">
        <w:rPr>
          <w:rFonts w:cs="Times New Roman"/>
          <w:color w:val="000000"/>
          <w:szCs w:val="28"/>
          <w:shd w:val="clear" w:color="auto" w:fill="FFFFFF"/>
        </w:rPr>
        <w:t>6</w:t>
      </w:r>
      <w:r w:rsidR="00BE4CD3" w:rsidRPr="00C74D28">
        <w:rPr>
          <w:rFonts w:cs="Times New Roman"/>
          <w:color w:val="000000"/>
          <w:szCs w:val="28"/>
          <w:shd w:val="clear" w:color="auto" w:fill="FFFFFF"/>
        </w:rPr>
        <w:t>%. В возрасте 40 лет и старше было 1</w:t>
      </w:r>
      <w:r w:rsidR="00BE4CD3">
        <w:rPr>
          <w:rFonts w:cs="Times New Roman"/>
          <w:color w:val="000000"/>
          <w:szCs w:val="28"/>
          <w:shd w:val="clear" w:color="auto" w:fill="FFFFFF"/>
        </w:rPr>
        <w:t>8</w:t>
      </w:r>
      <w:r w:rsidR="00BE4CD3" w:rsidRPr="00C74D28">
        <w:rPr>
          <w:rFonts w:cs="Times New Roman"/>
          <w:color w:val="000000"/>
          <w:szCs w:val="28"/>
          <w:shd w:val="clear" w:color="auto" w:fill="FFFFFF"/>
        </w:rPr>
        <w:t>,</w:t>
      </w:r>
      <w:r w:rsidR="00BE4CD3">
        <w:rPr>
          <w:rFonts w:cs="Times New Roman"/>
          <w:color w:val="000000"/>
          <w:szCs w:val="28"/>
          <w:shd w:val="clear" w:color="auto" w:fill="FFFFFF"/>
        </w:rPr>
        <w:t>4</w:t>
      </w:r>
      <w:r w:rsidR="00BE4CD3" w:rsidRPr="00C74D28">
        <w:rPr>
          <w:rFonts w:cs="Times New Roman"/>
          <w:color w:val="000000"/>
          <w:szCs w:val="28"/>
          <w:shd w:val="clear" w:color="auto" w:fill="FFFFFF"/>
        </w:rPr>
        <w:t>% пациенток, при этом у 13,</w:t>
      </w:r>
      <w:r w:rsidR="00BE4CD3">
        <w:rPr>
          <w:rFonts w:cs="Times New Roman"/>
          <w:color w:val="000000"/>
          <w:szCs w:val="28"/>
          <w:shd w:val="clear" w:color="auto" w:fill="FFFFFF"/>
        </w:rPr>
        <w:t>4</w:t>
      </w:r>
      <w:r w:rsidR="00BE4CD3" w:rsidRPr="00C74D28">
        <w:rPr>
          <w:rFonts w:cs="Times New Roman"/>
          <w:color w:val="000000"/>
          <w:szCs w:val="28"/>
          <w:shd w:val="clear" w:color="auto" w:fill="FFFFFF"/>
        </w:rPr>
        <w:t>% беременность наступила, и только 8,</w:t>
      </w:r>
      <w:r w:rsidR="00BE4CD3">
        <w:rPr>
          <w:rFonts w:cs="Times New Roman"/>
          <w:color w:val="000000"/>
          <w:szCs w:val="28"/>
          <w:shd w:val="clear" w:color="auto" w:fill="FFFFFF"/>
        </w:rPr>
        <w:t>5</w:t>
      </w:r>
      <w:r w:rsidR="00BE4CD3" w:rsidRPr="00C74D28">
        <w:rPr>
          <w:rFonts w:cs="Times New Roman"/>
          <w:color w:val="000000"/>
          <w:szCs w:val="28"/>
          <w:shd w:val="clear" w:color="auto" w:fill="FFFFFF"/>
        </w:rPr>
        <w:t xml:space="preserve">% родили живого ребенка. По данным нашей Республики женщины в возрасте до 34 </w:t>
      </w:r>
      <w:r w:rsidR="00BE4CD3">
        <w:rPr>
          <w:rFonts w:cs="Times New Roman"/>
          <w:color w:val="000000"/>
          <w:szCs w:val="28"/>
          <w:shd w:val="clear" w:color="auto" w:fill="FFFFFF"/>
        </w:rPr>
        <w:t>л</w:t>
      </w:r>
      <w:r w:rsidR="00BE4CD3" w:rsidRPr="00C74D28">
        <w:rPr>
          <w:rFonts w:cs="Times New Roman"/>
          <w:color w:val="000000"/>
          <w:szCs w:val="28"/>
          <w:shd w:val="clear" w:color="auto" w:fill="FFFFFF"/>
        </w:rPr>
        <w:t>ет составили 54,7%, частота наступления беременности – 42,5%, частота родов – 30,2%; пациентки 35-39 лет составили 34,2%, беременность у них наступила в 35,2% случаев, роды – в 19,7%; женщины 40 лет старше составили 11,1%, частота наступления беременности составила 20,5% и только у 12,9% произошли роды</w:t>
      </w:r>
      <w:r w:rsidR="00B40BB6">
        <w:rPr>
          <w:rFonts w:cs="Times New Roman"/>
          <w:color w:val="000000"/>
          <w:szCs w:val="28"/>
          <w:shd w:val="clear" w:color="auto" w:fill="FFFFFF"/>
        </w:rPr>
        <w:t xml:space="preserve"> </w:t>
      </w:r>
      <w:r w:rsidR="00B40BB6" w:rsidRPr="00B40BB6">
        <w:rPr>
          <w:rFonts w:cs="Times New Roman"/>
          <w:szCs w:val="28"/>
          <w:lang w:val="kk-KZ"/>
        </w:rPr>
        <w:t>[</w:t>
      </w:r>
      <w:r w:rsidR="006E5E0B">
        <w:rPr>
          <w:rFonts w:cs="Times New Roman"/>
          <w:szCs w:val="28"/>
          <w:lang w:val="kk-KZ"/>
        </w:rPr>
        <w:t>36, р. 1-16</w:t>
      </w:r>
      <w:r w:rsidR="00B40BB6" w:rsidRPr="00B40BB6">
        <w:rPr>
          <w:rFonts w:cs="Times New Roman"/>
          <w:szCs w:val="28"/>
          <w:lang w:val="kk-KZ"/>
        </w:rPr>
        <w:t>]</w:t>
      </w:r>
      <w:r w:rsidR="00BE4CD3" w:rsidRPr="00C74D28">
        <w:rPr>
          <w:rFonts w:cs="Times New Roman"/>
          <w:color w:val="000000"/>
          <w:szCs w:val="28"/>
          <w:shd w:val="clear" w:color="auto" w:fill="FFFFFF"/>
        </w:rPr>
        <w:t>.</w:t>
      </w:r>
      <w:r w:rsidR="00BE4CD3" w:rsidRPr="00CC0C61">
        <w:rPr>
          <w:rFonts w:cs="Times New Roman"/>
          <w:noProof/>
          <w:color w:val="000000"/>
          <w:szCs w:val="28"/>
          <w:shd w:val="clear" w:color="auto" w:fill="FFFFFF"/>
        </w:rPr>
        <w:t xml:space="preserve"> </w:t>
      </w:r>
      <w:r>
        <w:rPr>
          <w:rFonts w:cs="Times New Roman"/>
          <w:noProof/>
          <w:color w:val="000000"/>
          <w:szCs w:val="28"/>
          <w:shd w:val="clear" w:color="auto" w:fill="FFFFFF"/>
        </w:rPr>
        <w:t>С</w:t>
      </w:r>
      <w:r w:rsidRPr="00DB0FDB">
        <w:rPr>
          <w:color w:val="000000"/>
          <w:szCs w:val="28"/>
          <w:shd w:val="clear" w:color="auto" w:fill="FFFFFF"/>
        </w:rPr>
        <w:t>хожие данные отражены в ежегодном отчете Российской Ассоциации Репродукции Человека (РАРЧ) за 2019 год, включающем анализ 151110 циклов ВРТ</w:t>
      </w:r>
      <w:r w:rsidR="006E5E0B">
        <w:rPr>
          <w:color w:val="000000"/>
          <w:szCs w:val="28"/>
          <w:shd w:val="clear" w:color="auto" w:fill="FFFFFF"/>
        </w:rPr>
        <w:t xml:space="preserve"> </w:t>
      </w:r>
      <w:r w:rsidR="00B40BB6" w:rsidRPr="00B40BB6">
        <w:rPr>
          <w:rFonts w:cs="Times New Roman"/>
          <w:szCs w:val="28"/>
          <w:lang w:val="kk-KZ"/>
        </w:rPr>
        <w:t>[</w:t>
      </w:r>
      <w:r w:rsidR="006E5E0B">
        <w:rPr>
          <w:rFonts w:cs="Times New Roman"/>
          <w:szCs w:val="28"/>
          <w:lang w:val="kk-KZ"/>
        </w:rPr>
        <w:t>42</w:t>
      </w:r>
      <w:r w:rsidR="00B40BB6" w:rsidRPr="00B40BB6">
        <w:rPr>
          <w:rFonts w:cs="Times New Roman"/>
          <w:szCs w:val="28"/>
          <w:lang w:val="kk-KZ"/>
        </w:rPr>
        <w:t>]</w:t>
      </w:r>
      <w:r w:rsidR="00BE4CD3" w:rsidRPr="00C74D28">
        <w:rPr>
          <w:color w:val="000000"/>
          <w:szCs w:val="28"/>
          <w:shd w:val="clear" w:color="auto" w:fill="FFFFFF"/>
        </w:rPr>
        <w:t>.</w:t>
      </w:r>
    </w:p>
    <w:p w14:paraId="5D66B027" w14:textId="26299BE2" w:rsidR="00A66299" w:rsidRPr="006E5E0B" w:rsidRDefault="00A66299" w:rsidP="006E5E0B">
      <w:pPr>
        <w:ind w:left="0" w:right="-1" w:firstLine="709"/>
        <w:rPr>
          <w:bCs/>
          <w:color w:val="000000"/>
          <w:szCs w:val="28"/>
        </w:rPr>
      </w:pPr>
      <w:r w:rsidRPr="006E5E0B">
        <w:rPr>
          <w:bCs/>
          <w:color w:val="000000"/>
          <w:szCs w:val="28"/>
        </w:rPr>
        <w:t xml:space="preserve">На основании изложенных данных можно заключить, что проведение программ ЭКО у женщин старшего репродуктивного возраста связано с повышенным риском получения </w:t>
      </w:r>
      <w:r w:rsidR="00832AC1" w:rsidRPr="006E5E0B">
        <w:rPr>
          <w:bCs/>
          <w:color w:val="000000"/>
          <w:szCs w:val="28"/>
        </w:rPr>
        <w:t>меньшего</w:t>
      </w:r>
      <w:r w:rsidRPr="006E5E0B">
        <w:rPr>
          <w:bCs/>
          <w:color w:val="000000"/>
          <w:szCs w:val="28"/>
        </w:rPr>
        <w:t xml:space="preserve"> количества ооцитов и эмбрионов, отсутствием </w:t>
      </w:r>
      <w:r w:rsidR="00832AC1" w:rsidRPr="006E5E0B">
        <w:rPr>
          <w:bCs/>
          <w:color w:val="000000"/>
          <w:szCs w:val="28"/>
        </w:rPr>
        <w:t xml:space="preserve">пригодных для </w:t>
      </w:r>
      <w:r w:rsidRPr="006E5E0B">
        <w:rPr>
          <w:bCs/>
          <w:color w:val="000000"/>
          <w:szCs w:val="28"/>
        </w:rPr>
        <w:t>перенос</w:t>
      </w:r>
      <w:r w:rsidR="00832AC1" w:rsidRPr="006E5E0B">
        <w:rPr>
          <w:bCs/>
          <w:color w:val="000000"/>
          <w:szCs w:val="28"/>
        </w:rPr>
        <w:t>а</w:t>
      </w:r>
      <w:r w:rsidRPr="006E5E0B">
        <w:rPr>
          <w:bCs/>
          <w:color w:val="000000"/>
          <w:szCs w:val="28"/>
        </w:rPr>
        <w:t xml:space="preserve"> эмбрионов, сниженной частотой имплантации и высоким уровнем невынашивания беременности. Для повышения вероятности наступления беременности у женщин старше 35 лет требуется большее количество эмбрионов, что зачастую означает необходимость повторных программ ЭКО и нескольких переносов в полость матки. Это, в свою очередь, ведет к существенным финансовым затратам, не увеличивая при этом вероятность успешной беременности и не снижая риск рождения ребёнка с хромосомными аномалиями. С целью уменьшения финансового бремени и снижения риска хромосомных патологий возможно применение донорских ооцитов, однако большинство пациенток предпочитают иметь генетически родного ребёнка.</w:t>
      </w:r>
    </w:p>
    <w:p w14:paraId="47809D36" w14:textId="77777777" w:rsidR="00A66299" w:rsidRPr="00A66299" w:rsidRDefault="00A66299" w:rsidP="001C294C">
      <w:pPr>
        <w:pStyle w:val="1"/>
        <w:spacing w:before="0"/>
        <w:ind w:left="0" w:right="-1" w:firstLine="709"/>
        <w:rPr>
          <w:b w:val="0"/>
          <w:bCs/>
          <w:color w:val="000000"/>
          <w:szCs w:val="28"/>
        </w:rPr>
      </w:pPr>
      <w:r w:rsidRPr="00A66299">
        <w:rPr>
          <w:b w:val="0"/>
          <w:bCs/>
          <w:color w:val="000000"/>
          <w:szCs w:val="28"/>
        </w:rPr>
        <w:t>Таким образом, возраст остаётся ключевым фактором, влияющим на эффективность ВРТ и вероятность рождения здорового ребёнка у женщин старшего репродуктивного возраста. В связи с этим необходимы дальнейшие исследования и разработка новых подходов, позволяющих сократить сроки достижения беременности и повысить эффективность лечения.</w:t>
      </w:r>
    </w:p>
    <w:p w14:paraId="7B4E8F89" w14:textId="77777777" w:rsidR="00BE4CD3" w:rsidRPr="00C74D28" w:rsidRDefault="00BE4CD3" w:rsidP="001C294C">
      <w:pPr>
        <w:pStyle w:val="1"/>
        <w:spacing w:before="0"/>
        <w:ind w:left="0" w:right="-1" w:firstLine="709"/>
        <w:rPr>
          <w:szCs w:val="28"/>
        </w:rPr>
      </w:pPr>
    </w:p>
    <w:p w14:paraId="32CF756E" w14:textId="27501D0B" w:rsidR="00AD36A3" w:rsidRDefault="00AD36A3" w:rsidP="001C294C">
      <w:pPr>
        <w:pStyle w:val="a8"/>
        <w:ind w:left="0" w:right="-1" w:firstLine="709"/>
        <w:jc w:val="both"/>
        <w:rPr>
          <w:sz w:val="28"/>
          <w:szCs w:val="28"/>
        </w:rPr>
      </w:pPr>
      <w:bookmarkStart w:id="12" w:name="_Hlk114426723"/>
      <w:r w:rsidRPr="00AD36A3">
        <w:rPr>
          <w:b/>
          <w:bCs/>
          <w:sz w:val="28"/>
          <w:szCs w:val="28"/>
        </w:rPr>
        <w:t>1.2 Персонализация в ВРТ: генотипическая предгравидарная подготовка</w:t>
      </w:r>
    </w:p>
    <w:p w14:paraId="6F3E9023" w14:textId="53AED38A" w:rsidR="00BE4CD3" w:rsidRDefault="00BE4CD3" w:rsidP="001C294C">
      <w:pPr>
        <w:pStyle w:val="a8"/>
        <w:ind w:left="0" w:right="-1" w:firstLine="709"/>
        <w:jc w:val="both"/>
        <w:rPr>
          <w:sz w:val="28"/>
          <w:szCs w:val="28"/>
        </w:rPr>
      </w:pPr>
      <w:r w:rsidRPr="00506AFE">
        <w:rPr>
          <w:sz w:val="28"/>
          <w:szCs w:val="28"/>
        </w:rPr>
        <w:t xml:space="preserve">Персонализация – тренд медицины последних десятилетий. </w:t>
      </w:r>
      <w:r>
        <w:rPr>
          <w:sz w:val="28"/>
          <w:szCs w:val="28"/>
        </w:rPr>
        <w:t xml:space="preserve">Персонализация применяется теперь во всех областях медицины, не исключение и вспомогательные репродуктивные технологии </w:t>
      </w:r>
      <w:r w:rsidR="00B40BB6" w:rsidRPr="00B40BB6">
        <w:rPr>
          <w:sz w:val="28"/>
          <w:szCs w:val="28"/>
          <w:lang w:val="kk-KZ"/>
        </w:rPr>
        <w:t>[</w:t>
      </w:r>
      <w:r w:rsidR="006E5E0B">
        <w:rPr>
          <w:sz w:val="28"/>
          <w:szCs w:val="28"/>
          <w:lang w:val="kk-KZ"/>
        </w:rPr>
        <w:t>43</w:t>
      </w:r>
      <w:r w:rsidR="00B40BB6" w:rsidRPr="00B40BB6">
        <w:rPr>
          <w:sz w:val="28"/>
          <w:szCs w:val="28"/>
          <w:lang w:val="kk-KZ"/>
        </w:rPr>
        <w:t>]</w:t>
      </w:r>
      <w:r w:rsidR="00B40BB6" w:rsidRPr="00B40BB6">
        <w:rPr>
          <w:sz w:val="28"/>
          <w:szCs w:val="28"/>
        </w:rPr>
        <w:t>.</w:t>
      </w:r>
      <w:r w:rsidRPr="00506AFE">
        <w:rPr>
          <w:sz w:val="28"/>
          <w:szCs w:val="28"/>
        </w:rPr>
        <w:t xml:space="preserve"> </w:t>
      </w:r>
      <w:r>
        <w:rPr>
          <w:sz w:val="28"/>
          <w:szCs w:val="28"/>
        </w:rPr>
        <w:t>Во вспомогательных репродуктивных технологиях используется пациентоориентированный подход, то есть пациент помещается в центр</w:t>
      </w:r>
      <w:r w:rsidR="00E27444">
        <w:rPr>
          <w:sz w:val="28"/>
          <w:szCs w:val="28"/>
        </w:rPr>
        <w:t xml:space="preserve"> внимания при</w:t>
      </w:r>
      <w:r>
        <w:rPr>
          <w:sz w:val="28"/>
          <w:szCs w:val="28"/>
        </w:rPr>
        <w:t xml:space="preserve"> лечени</w:t>
      </w:r>
      <w:r w:rsidR="00E27444">
        <w:rPr>
          <w:sz w:val="28"/>
          <w:szCs w:val="28"/>
        </w:rPr>
        <w:t>и</w:t>
      </w:r>
      <w:r>
        <w:rPr>
          <w:sz w:val="28"/>
          <w:szCs w:val="28"/>
        </w:rPr>
        <w:t xml:space="preserve"> бесплодия. Лечение бесплодия, в нашем случае, программа экстракорпорального оплодотворения и переноса эмбрионов, состоит из нескольких этапов, в которых и применяется персонифицированный подход, рисунок </w:t>
      </w:r>
      <w:r w:rsidR="00AD36A3">
        <w:rPr>
          <w:sz w:val="28"/>
          <w:szCs w:val="28"/>
        </w:rPr>
        <w:t>6</w:t>
      </w:r>
      <w:r>
        <w:rPr>
          <w:sz w:val="28"/>
          <w:szCs w:val="28"/>
        </w:rPr>
        <w:t>.</w:t>
      </w:r>
    </w:p>
    <w:p w14:paraId="4E2C76DD" w14:textId="77777777" w:rsidR="00BE4CD3" w:rsidRDefault="00BE4CD3" w:rsidP="00804AFF">
      <w:pPr>
        <w:pStyle w:val="a8"/>
        <w:ind w:left="0" w:right="-141" w:firstLine="567"/>
        <w:jc w:val="both"/>
        <w:rPr>
          <w:sz w:val="28"/>
          <w:szCs w:val="28"/>
        </w:rPr>
      </w:pPr>
    </w:p>
    <w:p w14:paraId="1AD8E8B6" w14:textId="77777777" w:rsidR="00BE4CD3" w:rsidRDefault="00BE4CD3" w:rsidP="00EC34EC">
      <w:pPr>
        <w:pStyle w:val="a8"/>
        <w:ind w:left="0" w:right="-1"/>
        <w:jc w:val="center"/>
        <w:rPr>
          <w:sz w:val="28"/>
          <w:szCs w:val="28"/>
        </w:rPr>
      </w:pPr>
      <w:r>
        <w:rPr>
          <w:noProof/>
          <w:sz w:val="28"/>
          <w:szCs w:val="28"/>
        </w:rPr>
        <w:lastRenderedPageBreak/>
        <w:drawing>
          <wp:inline distT="0" distB="0" distL="0" distR="0" wp14:anchorId="2130B88C" wp14:editId="652493D2">
            <wp:extent cx="3893820" cy="2855812"/>
            <wp:effectExtent l="0" t="0" r="0" b="190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903583" cy="2862973"/>
                    </a:xfrm>
                    <a:prstGeom prst="rect">
                      <a:avLst/>
                    </a:prstGeom>
                    <a:noFill/>
                    <a:ln>
                      <a:noFill/>
                    </a:ln>
                  </pic:spPr>
                </pic:pic>
              </a:graphicData>
            </a:graphic>
          </wp:inline>
        </w:drawing>
      </w:r>
    </w:p>
    <w:p w14:paraId="58CD12C8" w14:textId="77777777" w:rsidR="003E6F96" w:rsidRPr="00EC34EC" w:rsidRDefault="003E6F96" w:rsidP="00804AFF">
      <w:pPr>
        <w:pStyle w:val="a8"/>
        <w:ind w:left="0" w:right="-141" w:firstLine="567"/>
        <w:jc w:val="both"/>
        <w:rPr>
          <w:sz w:val="16"/>
          <w:szCs w:val="16"/>
        </w:rPr>
      </w:pPr>
    </w:p>
    <w:p w14:paraId="0E643B3A" w14:textId="1D7AC628" w:rsidR="00BE4CD3" w:rsidRPr="0089519A" w:rsidRDefault="00BE4CD3" w:rsidP="00EC34EC">
      <w:pPr>
        <w:pStyle w:val="a8"/>
        <w:ind w:left="0" w:right="-1"/>
        <w:jc w:val="center"/>
        <w:rPr>
          <w:sz w:val="28"/>
          <w:szCs w:val="28"/>
        </w:rPr>
      </w:pPr>
      <w:r w:rsidRPr="0089519A">
        <w:rPr>
          <w:sz w:val="28"/>
          <w:szCs w:val="28"/>
        </w:rPr>
        <w:t xml:space="preserve">Рисунок </w:t>
      </w:r>
      <w:r w:rsidR="00AD36A3" w:rsidRPr="0089519A">
        <w:rPr>
          <w:sz w:val="28"/>
          <w:szCs w:val="28"/>
        </w:rPr>
        <w:t>6</w:t>
      </w:r>
      <w:r w:rsidR="0089519A" w:rsidRPr="0089519A">
        <w:rPr>
          <w:sz w:val="28"/>
          <w:szCs w:val="28"/>
        </w:rPr>
        <w:t xml:space="preserve"> </w:t>
      </w:r>
      <w:r w:rsidR="00EC34EC">
        <w:rPr>
          <w:sz w:val="28"/>
          <w:szCs w:val="28"/>
        </w:rPr>
        <w:t>‒</w:t>
      </w:r>
      <w:r w:rsidR="0089519A" w:rsidRPr="0089519A">
        <w:rPr>
          <w:sz w:val="28"/>
          <w:szCs w:val="28"/>
        </w:rPr>
        <w:t xml:space="preserve"> </w:t>
      </w:r>
      <w:r w:rsidRPr="0089519A">
        <w:rPr>
          <w:sz w:val="28"/>
          <w:szCs w:val="28"/>
        </w:rPr>
        <w:t>Пациентоориентированный подход ВРТ</w:t>
      </w:r>
    </w:p>
    <w:p w14:paraId="3640E0E2" w14:textId="77777777" w:rsidR="00BE4CD3" w:rsidRDefault="00BE4CD3" w:rsidP="00804AFF">
      <w:pPr>
        <w:pStyle w:val="a8"/>
        <w:ind w:left="0" w:right="-141" w:firstLine="567"/>
        <w:jc w:val="both"/>
        <w:rPr>
          <w:sz w:val="28"/>
          <w:szCs w:val="28"/>
        </w:rPr>
      </w:pPr>
    </w:p>
    <w:p w14:paraId="72001C82" w14:textId="4776FD25" w:rsidR="00BE4CD3" w:rsidRPr="00456960" w:rsidRDefault="00BE4CD3" w:rsidP="001C294C">
      <w:pPr>
        <w:pStyle w:val="a8"/>
        <w:ind w:left="0" w:right="-1" w:firstLine="709"/>
        <w:jc w:val="both"/>
        <w:rPr>
          <w:sz w:val="28"/>
          <w:szCs w:val="28"/>
        </w:rPr>
      </w:pPr>
      <w:r>
        <w:rPr>
          <w:sz w:val="28"/>
          <w:szCs w:val="28"/>
        </w:rPr>
        <w:t>Персонифицированный подход обусловлен генетической неоднородностью популяции.</w:t>
      </w:r>
    </w:p>
    <w:p w14:paraId="0952A256" w14:textId="55AD2E13" w:rsidR="00BE4CD3" w:rsidRDefault="00BE4CD3" w:rsidP="001C294C">
      <w:pPr>
        <w:ind w:left="0" w:right="-1" w:firstLine="709"/>
        <w:rPr>
          <w:rFonts w:cs="Times New Roman"/>
          <w:szCs w:val="28"/>
        </w:rPr>
      </w:pPr>
      <w:r w:rsidRPr="000236B2">
        <w:rPr>
          <w:rFonts w:cs="Times New Roman"/>
          <w:szCs w:val="28"/>
        </w:rPr>
        <w:t xml:space="preserve">Основная цель индивидуализации лечения при ЭКО - предложить каждой женщине лучшее лечение, адаптированное к ее уникальным характеристикам, тем самым увеличивая шансы на беременность </w:t>
      </w:r>
      <w:r>
        <w:rPr>
          <w:rFonts w:cs="Times New Roman"/>
          <w:szCs w:val="28"/>
        </w:rPr>
        <w:t>и роды, минимизируя</w:t>
      </w:r>
      <w:r w:rsidRPr="000236B2">
        <w:rPr>
          <w:rFonts w:cs="Times New Roman"/>
          <w:szCs w:val="28"/>
        </w:rPr>
        <w:t xml:space="preserve"> риски, возникающие в результате </w:t>
      </w:r>
      <w:r>
        <w:rPr>
          <w:rFonts w:cs="Times New Roman"/>
          <w:szCs w:val="28"/>
        </w:rPr>
        <w:t>процедуры ВРТ</w:t>
      </w:r>
      <w:r w:rsidRPr="000236B2">
        <w:rPr>
          <w:rFonts w:cs="Times New Roman"/>
          <w:szCs w:val="28"/>
        </w:rPr>
        <w:t>. Персонализация лечения при ЭКО должна основываться на прогнозировании реакции яичников для каждо</w:t>
      </w:r>
      <w:r>
        <w:rPr>
          <w:rFonts w:cs="Times New Roman"/>
          <w:szCs w:val="28"/>
        </w:rPr>
        <w:t>й</w:t>
      </w:r>
      <w:r w:rsidRPr="000236B2">
        <w:rPr>
          <w:rFonts w:cs="Times New Roman"/>
          <w:szCs w:val="28"/>
        </w:rPr>
        <w:t xml:space="preserve"> </w:t>
      </w:r>
      <w:r>
        <w:rPr>
          <w:rFonts w:cs="Times New Roman"/>
          <w:szCs w:val="28"/>
        </w:rPr>
        <w:t>пациентки</w:t>
      </w:r>
      <w:r w:rsidRPr="000236B2">
        <w:rPr>
          <w:rFonts w:cs="Times New Roman"/>
          <w:szCs w:val="28"/>
        </w:rPr>
        <w:t xml:space="preserve">. Отправной точкой является определение вероятности того, что у женщины будет нормальный, плохой или повышенный ответ, и выбор идеального протокола лечения с учетом этого прогноза </w:t>
      </w:r>
      <w:r w:rsidR="006E5E0B">
        <w:rPr>
          <w:rFonts w:cs="Times New Roman"/>
          <w:szCs w:val="28"/>
          <w:lang w:val="kk-KZ"/>
        </w:rPr>
        <w:t>[4, р. 124-139</w:t>
      </w:r>
      <w:r w:rsidR="00B40BB6" w:rsidRPr="00B40BB6">
        <w:rPr>
          <w:rFonts w:cs="Times New Roman"/>
          <w:szCs w:val="28"/>
          <w:lang w:val="kk-KZ"/>
        </w:rPr>
        <w:t>]</w:t>
      </w:r>
      <w:r w:rsidRPr="000236B2">
        <w:rPr>
          <w:rFonts w:cs="Times New Roman"/>
          <w:szCs w:val="28"/>
        </w:rPr>
        <w:t>.</w:t>
      </w:r>
    </w:p>
    <w:p w14:paraId="422A8181" w14:textId="6691F3F4" w:rsidR="00BE4CD3" w:rsidRPr="002A45B5" w:rsidRDefault="00BE4CD3" w:rsidP="001C294C">
      <w:pPr>
        <w:ind w:left="0" w:right="-1" w:firstLine="709"/>
        <w:rPr>
          <w:rFonts w:cs="Times New Roman"/>
          <w:color w:val="2A2A2A"/>
          <w:szCs w:val="28"/>
          <w:shd w:val="clear" w:color="auto" w:fill="FFFFFF"/>
        </w:rPr>
      </w:pPr>
      <w:r w:rsidRPr="00CE44A4">
        <w:rPr>
          <w:rFonts w:cs="Times New Roman"/>
          <w:color w:val="2A2A2A"/>
          <w:szCs w:val="28"/>
          <w:shd w:val="clear" w:color="auto" w:fill="FFFFFF"/>
        </w:rPr>
        <w:t>Если</w:t>
      </w:r>
      <w:r>
        <w:rPr>
          <w:rFonts w:cs="Times New Roman"/>
          <w:color w:val="2A2A2A"/>
          <w:szCs w:val="28"/>
          <w:shd w:val="clear" w:color="auto" w:fill="FFFFFF"/>
        </w:rPr>
        <w:t xml:space="preserve"> </w:t>
      </w:r>
      <w:r w:rsidRPr="00CE44A4">
        <w:rPr>
          <w:rFonts w:cs="Times New Roman"/>
          <w:color w:val="2A2A2A"/>
          <w:szCs w:val="28"/>
          <w:shd w:val="clear" w:color="auto" w:fill="FFFFFF"/>
        </w:rPr>
        <w:t>персонализация основана на точном прогнозе ответа яичников, то прогнозирование ответа яичников должно основываться на наиболее чувствительных маркер</w:t>
      </w:r>
      <w:r w:rsidRPr="002A45B5">
        <w:rPr>
          <w:rFonts w:cs="Times New Roman"/>
          <w:color w:val="2A2A2A"/>
          <w:szCs w:val="28"/>
          <w:shd w:val="clear" w:color="auto" w:fill="FFFFFF"/>
        </w:rPr>
        <w:t>ах овариального резерва.</w:t>
      </w:r>
    </w:p>
    <w:p w14:paraId="73B6F78B" w14:textId="469CBDC1" w:rsidR="00BE4CD3" w:rsidRPr="002A45B5" w:rsidRDefault="00BE4CD3" w:rsidP="001C294C">
      <w:pPr>
        <w:pStyle w:val="p"/>
        <w:shd w:val="clear" w:color="auto" w:fill="FFFFFF"/>
        <w:spacing w:before="0" w:beforeAutospacing="0" w:after="0" w:afterAutospacing="0"/>
        <w:ind w:right="-1" w:firstLine="709"/>
        <w:jc w:val="both"/>
        <w:rPr>
          <w:color w:val="212121"/>
          <w:sz w:val="28"/>
          <w:szCs w:val="28"/>
        </w:rPr>
      </w:pPr>
      <w:r w:rsidRPr="002A45B5">
        <w:rPr>
          <w:color w:val="212121"/>
          <w:sz w:val="28"/>
          <w:szCs w:val="28"/>
        </w:rPr>
        <w:t xml:space="preserve">В последние десятилетия было проведено большое количество исследований возможности измерения овариального резерва с помощью маркеров </w:t>
      </w:r>
      <w:r>
        <w:rPr>
          <w:color w:val="212121"/>
          <w:sz w:val="28"/>
          <w:szCs w:val="28"/>
        </w:rPr>
        <w:t xml:space="preserve">состояния яичников </w:t>
      </w:r>
      <w:r w:rsidR="00B40BB6" w:rsidRPr="00B40BB6">
        <w:rPr>
          <w:sz w:val="28"/>
          <w:szCs w:val="28"/>
          <w:lang w:val="kk-KZ"/>
        </w:rPr>
        <w:t>[</w:t>
      </w:r>
      <w:r w:rsidR="006E5E0B">
        <w:rPr>
          <w:sz w:val="28"/>
          <w:szCs w:val="28"/>
          <w:lang w:val="kk-KZ"/>
        </w:rPr>
        <w:t>4, р. 124-139: 11, р. 12693; 44</w:t>
      </w:r>
      <w:r w:rsidR="00B40BB6" w:rsidRPr="00B40BB6">
        <w:rPr>
          <w:sz w:val="28"/>
          <w:szCs w:val="28"/>
          <w:lang w:val="kk-KZ"/>
        </w:rPr>
        <w:t>]</w:t>
      </w:r>
      <w:r w:rsidR="00B40BB6" w:rsidRPr="00B40BB6">
        <w:rPr>
          <w:sz w:val="28"/>
          <w:szCs w:val="28"/>
        </w:rPr>
        <w:t>.</w:t>
      </w:r>
      <w:r w:rsidR="006E5E0B">
        <w:rPr>
          <w:sz w:val="28"/>
          <w:szCs w:val="28"/>
        </w:rPr>
        <w:t xml:space="preserve"> </w:t>
      </w:r>
      <w:r w:rsidRPr="002A45B5">
        <w:rPr>
          <w:color w:val="212121"/>
          <w:sz w:val="28"/>
          <w:szCs w:val="28"/>
        </w:rPr>
        <w:t>В репродуктивной медицине это ведущая область исследований, поскольку маркеры овариального резерва имеют важное диагностичес</w:t>
      </w:r>
      <w:r w:rsidR="006E5E0B">
        <w:rPr>
          <w:color w:val="212121"/>
          <w:sz w:val="28"/>
          <w:szCs w:val="28"/>
        </w:rPr>
        <w:t xml:space="preserve">кое и прогностическое значение. </w:t>
      </w:r>
      <w:r w:rsidRPr="002A45B5">
        <w:rPr>
          <w:color w:val="212121"/>
          <w:sz w:val="28"/>
          <w:szCs w:val="28"/>
        </w:rPr>
        <w:t>Хорошо известно, что низкий овариальный резерв может быть важной причиной бесплодия. Кроме того, знание овариального резерва женщины позволяет клиницистам прогнозировать индивидуальную реакцию на контролируемую стимуляцию яичников в циклах ЭКО: если у пациентки, например, низкий овариальный резерв, она, вероятно, получит плохой ответ яичников после КОС</w:t>
      </w:r>
      <w:r w:rsidR="00B40BB6">
        <w:rPr>
          <w:color w:val="212121"/>
          <w:sz w:val="28"/>
          <w:szCs w:val="28"/>
        </w:rPr>
        <w:t xml:space="preserve"> </w:t>
      </w:r>
      <w:r w:rsidR="00B40BB6" w:rsidRPr="00B40BB6">
        <w:rPr>
          <w:sz w:val="28"/>
          <w:szCs w:val="28"/>
          <w:lang w:val="kk-KZ"/>
        </w:rPr>
        <w:t>[</w:t>
      </w:r>
      <w:r w:rsidR="006E5E0B">
        <w:rPr>
          <w:sz w:val="28"/>
          <w:szCs w:val="28"/>
          <w:lang w:val="kk-KZ"/>
        </w:rPr>
        <w:t>44, р. 281-</w:t>
      </w:r>
      <w:r w:rsidR="00B40BB6" w:rsidRPr="00B40BB6">
        <w:rPr>
          <w:sz w:val="28"/>
          <w:szCs w:val="28"/>
          <w:lang w:val="kk-KZ"/>
        </w:rPr>
        <w:t>1</w:t>
      </w:r>
      <w:r w:rsidR="006E5E0B">
        <w:rPr>
          <w:sz w:val="28"/>
          <w:szCs w:val="28"/>
          <w:lang w:val="kk-KZ"/>
        </w:rPr>
        <w:t>-281-7</w:t>
      </w:r>
      <w:r w:rsidR="00B40BB6" w:rsidRPr="00B40BB6">
        <w:rPr>
          <w:sz w:val="28"/>
          <w:szCs w:val="28"/>
          <w:lang w:val="kk-KZ"/>
        </w:rPr>
        <w:t>]</w:t>
      </w:r>
      <w:r w:rsidR="00B40BB6" w:rsidRPr="00B40BB6">
        <w:rPr>
          <w:sz w:val="28"/>
          <w:szCs w:val="28"/>
        </w:rPr>
        <w:t>.</w:t>
      </w:r>
      <w:r w:rsidRPr="002A45B5">
        <w:rPr>
          <w:color w:val="212121"/>
          <w:sz w:val="28"/>
          <w:szCs w:val="28"/>
        </w:rPr>
        <w:t xml:space="preserve"> Однако среди пациентов с плохой реакцией на прогноз могут влиять другие параметры, такие как возраст пациента и исход предыдущих циклов ЭКО.</w:t>
      </w:r>
    </w:p>
    <w:p w14:paraId="4D438CDA" w14:textId="0848B827" w:rsidR="00BE4CD3" w:rsidRDefault="00BE4CD3" w:rsidP="001C294C">
      <w:pPr>
        <w:pStyle w:val="a7"/>
        <w:shd w:val="clear" w:color="auto" w:fill="FFFFFF"/>
        <w:spacing w:before="0" w:beforeAutospacing="0" w:after="0" w:afterAutospacing="0"/>
        <w:ind w:right="-1" w:firstLine="709"/>
        <w:jc w:val="both"/>
        <w:rPr>
          <w:color w:val="212121"/>
          <w:sz w:val="28"/>
          <w:szCs w:val="28"/>
        </w:rPr>
      </w:pPr>
      <w:r w:rsidRPr="002A45B5">
        <w:rPr>
          <w:color w:val="212121"/>
          <w:sz w:val="28"/>
          <w:szCs w:val="28"/>
        </w:rPr>
        <w:t xml:space="preserve">По этой причине консенсус Европейского общества репродукции человека и эмбриологии </w:t>
      </w:r>
      <w:r>
        <w:rPr>
          <w:color w:val="212121"/>
          <w:sz w:val="28"/>
          <w:szCs w:val="28"/>
        </w:rPr>
        <w:t>по</w:t>
      </w:r>
      <w:r w:rsidRPr="002A45B5">
        <w:rPr>
          <w:color w:val="212121"/>
          <w:sz w:val="28"/>
          <w:szCs w:val="28"/>
        </w:rPr>
        <w:t>становил, что ответ может быть определен как плохой (</w:t>
      </w:r>
      <w:r>
        <w:rPr>
          <w:color w:val="212121"/>
          <w:sz w:val="28"/>
          <w:szCs w:val="28"/>
          <w:lang w:val="en-US"/>
        </w:rPr>
        <w:t>POR</w:t>
      </w:r>
      <w:r w:rsidRPr="000A76FB">
        <w:rPr>
          <w:color w:val="212121"/>
          <w:sz w:val="28"/>
          <w:szCs w:val="28"/>
        </w:rPr>
        <w:t xml:space="preserve"> </w:t>
      </w:r>
      <w:r>
        <w:rPr>
          <w:color w:val="212121"/>
          <w:sz w:val="28"/>
          <w:szCs w:val="28"/>
        </w:rPr>
        <w:t>–</w:t>
      </w:r>
      <w:r w:rsidRPr="000A76FB">
        <w:rPr>
          <w:color w:val="212121"/>
          <w:sz w:val="28"/>
          <w:szCs w:val="28"/>
        </w:rPr>
        <w:t xml:space="preserve"> </w:t>
      </w:r>
      <w:r>
        <w:rPr>
          <w:color w:val="212121"/>
          <w:sz w:val="28"/>
          <w:szCs w:val="28"/>
          <w:lang w:val="en-US"/>
        </w:rPr>
        <w:lastRenderedPageBreak/>
        <w:t>poor</w:t>
      </w:r>
      <w:r w:rsidRPr="000A76FB">
        <w:rPr>
          <w:color w:val="212121"/>
          <w:sz w:val="28"/>
          <w:szCs w:val="28"/>
        </w:rPr>
        <w:t xml:space="preserve"> </w:t>
      </w:r>
      <w:r>
        <w:rPr>
          <w:color w:val="212121"/>
          <w:sz w:val="28"/>
          <w:szCs w:val="28"/>
          <w:lang w:val="en-US"/>
        </w:rPr>
        <w:t>ovarian</w:t>
      </w:r>
      <w:r w:rsidRPr="000A76FB">
        <w:rPr>
          <w:color w:val="212121"/>
          <w:sz w:val="28"/>
          <w:szCs w:val="28"/>
        </w:rPr>
        <w:t xml:space="preserve"> </w:t>
      </w:r>
      <w:r>
        <w:rPr>
          <w:color w:val="212121"/>
          <w:sz w:val="28"/>
          <w:szCs w:val="28"/>
          <w:lang w:val="en-US"/>
        </w:rPr>
        <w:t>respond</w:t>
      </w:r>
      <w:r w:rsidRPr="002A45B5">
        <w:rPr>
          <w:color w:val="212121"/>
          <w:sz w:val="28"/>
          <w:szCs w:val="28"/>
        </w:rPr>
        <w:t>), если присутствуют по крайней мере два из следующих трех критериев:</w:t>
      </w:r>
    </w:p>
    <w:p w14:paraId="337F5CB1" w14:textId="062867C3" w:rsidR="00BE4CD3" w:rsidRDefault="00BE4CD3" w:rsidP="006E5E0B">
      <w:pPr>
        <w:pStyle w:val="a7"/>
        <w:numPr>
          <w:ilvl w:val="0"/>
          <w:numId w:val="12"/>
        </w:numPr>
        <w:shd w:val="clear" w:color="auto" w:fill="FFFFFF"/>
        <w:tabs>
          <w:tab w:val="left" w:pos="993"/>
        </w:tabs>
        <w:spacing w:before="0" w:beforeAutospacing="0" w:after="0" w:afterAutospacing="0"/>
        <w:ind w:left="0" w:right="-1" w:firstLine="709"/>
        <w:jc w:val="both"/>
        <w:rPr>
          <w:color w:val="212121"/>
          <w:sz w:val="28"/>
          <w:szCs w:val="28"/>
        </w:rPr>
      </w:pPr>
      <w:r>
        <w:rPr>
          <w:color w:val="212121"/>
          <w:sz w:val="28"/>
          <w:szCs w:val="28"/>
        </w:rPr>
        <w:t xml:space="preserve">Старший репродуктивный </w:t>
      </w:r>
      <w:r w:rsidRPr="002A45B5">
        <w:rPr>
          <w:color w:val="212121"/>
          <w:sz w:val="28"/>
          <w:szCs w:val="28"/>
        </w:rPr>
        <w:t>возраст</w:t>
      </w:r>
      <w:r>
        <w:rPr>
          <w:color w:val="212121"/>
          <w:sz w:val="28"/>
          <w:szCs w:val="28"/>
        </w:rPr>
        <w:t xml:space="preserve"> женщины</w:t>
      </w:r>
      <w:r w:rsidR="006E5E0B">
        <w:rPr>
          <w:color w:val="212121"/>
          <w:sz w:val="28"/>
          <w:szCs w:val="28"/>
        </w:rPr>
        <w:t>.</w:t>
      </w:r>
    </w:p>
    <w:p w14:paraId="3813AF71" w14:textId="572164BA" w:rsidR="00BE4CD3" w:rsidRDefault="00BE4CD3" w:rsidP="006E5E0B">
      <w:pPr>
        <w:pStyle w:val="a7"/>
        <w:numPr>
          <w:ilvl w:val="0"/>
          <w:numId w:val="12"/>
        </w:numPr>
        <w:shd w:val="clear" w:color="auto" w:fill="FFFFFF"/>
        <w:tabs>
          <w:tab w:val="left" w:pos="993"/>
        </w:tabs>
        <w:spacing w:before="0" w:beforeAutospacing="0" w:after="0" w:afterAutospacing="0"/>
        <w:ind w:left="0" w:right="-1" w:firstLine="709"/>
        <w:jc w:val="both"/>
        <w:rPr>
          <w:color w:val="212121"/>
          <w:sz w:val="28"/>
          <w:szCs w:val="28"/>
        </w:rPr>
      </w:pPr>
      <w:r>
        <w:rPr>
          <w:color w:val="212121"/>
          <w:sz w:val="28"/>
          <w:szCs w:val="28"/>
        </w:rPr>
        <w:t>П</w:t>
      </w:r>
      <w:r w:rsidRPr="002A45B5">
        <w:rPr>
          <w:color w:val="212121"/>
          <w:sz w:val="28"/>
          <w:szCs w:val="28"/>
        </w:rPr>
        <w:t>редыдущ</w:t>
      </w:r>
      <w:r>
        <w:rPr>
          <w:color w:val="212121"/>
          <w:sz w:val="28"/>
          <w:szCs w:val="28"/>
        </w:rPr>
        <w:t>ий бедный ответ яичников</w:t>
      </w:r>
      <w:r w:rsidR="006E5E0B">
        <w:rPr>
          <w:color w:val="212121"/>
          <w:sz w:val="28"/>
          <w:szCs w:val="28"/>
        </w:rPr>
        <w:t>.</w:t>
      </w:r>
    </w:p>
    <w:p w14:paraId="663E6448" w14:textId="67171F28" w:rsidR="00BE4CD3" w:rsidRPr="002A45B5" w:rsidRDefault="00BE4CD3" w:rsidP="006E5E0B">
      <w:pPr>
        <w:pStyle w:val="a7"/>
        <w:numPr>
          <w:ilvl w:val="0"/>
          <w:numId w:val="12"/>
        </w:numPr>
        <w:shd w:val="clear" w:color="auto" w:fill="FFFFFF"/>
        <w:tabs>
          <w:tab w:val="left" w:pos="993"/>
        </w:tabs>
        <w:spacing w:before="0" w:beforeAutospacing="0" w:after="0" w:afterAutospacing="0"/>
        <w:ind w:left="0" w:right="-1" w:firstLine="709"/>
        <w:jc w:val="both"/>
        <w:rPr>
          <w:color w:val="212121"/>
          <w:sz w:val="28"/>
          <w:szCs w:val="28"/>
        </w:rPr>
      </w:pPr>
      <w:r>
        <w:rPr>
          <w:color w:val="212121"/>
          <w:sz w:val="28"/>
          <w:szCs w:val="28"/>
        </w:rPr>
        <w:t>А</w:t>
      </w:r>
      <w:r w:rsidRPr="002A45B5">
        <w:rPr>
          <w:color w:val="212121"/>
          <w:sz w:val="28"/>
          <w:szCs w:val="28"/>
        </w:rPr>
        <w:t xml:space="preserve">номальный тест на овариальный резерв или, при отсутствии вышеуказанных критериев, два предыдущих </w:t>
      </w:r>
      <w:r>
        <w:rPr>
          <w:color w:val="212121"/>
          <w:sz w:val="28"/>
          <w:szCs w:val="28"/>
        </w:rPr>
        <w:t xml:space="preserve">бедных овариальных ответа </w:t>
      </w:r>
      <w:r w:rsidRPr="002A45B5">
        <w:rPr>
          <w:color w:val="212121"/>
          <w:sz w:val="28"/>
          <w:szCs w:val="28"/>
        </w:rPr>
        <w:t>после максимальной стимуляции</w:t>
      </w:r>
      <w:r w:rsidR="006E5E0B">
        <w:rPr>
          <w:color w:val="212121"/>
          <w:sz w:val="28"/>
          <w:szCs w:val="28"/>
        </w:rPr>
        <w:t xml:space="preserve"> </w:t>
      </w:r>
      <w:r w:rsidR="00B40BB6" w:rsidRPr="00B40BB6">
        <w:rPr>
          <w:sz w:val="28"/>
          <w:szCs w:val="28"/>
          <w:lang w:val="kk-KZ"/>
        </w:rPr>
        <w:t>[</w:t>
      </w:r>
      <w:r w:rsidR="006E5E0B">
        <w:rPr>
          <w:sz w:val="28"/>
          <w:szCs w:val="28"/>
          <w:lang w:val="kk-KZ"/>
        </w:rPr>
        <w:t>45</w:t>
      </w:r>
      <w:r w:rsidR="00B40BB6" w:rsidRPr="00B40BB6">
        <w:rPr>
          <w:sz w:val="28"/>
          <w:szCs w:val="28"/>
          <w:lang w:val="kk-KZ"/>
        </w:rPr>
        <w:t>]</w:t>
      </w:r>
      <w:r w:rsidR="00B40BB6" w:rsidRPr="00B40BB6">
        <w:rPr>
          <w:sz w:val="28"/>
          <w:szCs w:val="28"/>
        </w:rPr>
        <w:t>.</w:t>
      </w:r>
    </w:p>
    <w:p w14:paraId="0299FD05" w14:textId="791815E4" w:rsidR="00BE4CD3" w:rsidRPr="002A45B5" w:rsidRDefault="00BE4CD3" w:rsidP="001C294C">
      <w:pPr>
        <w:pStyle w:val="a7"/>
        <w:shd w:val="clear" w:color="auto" w:fill="FFFFFF"/>
        <w:spacing w:before="0" w:beforeAutospacing="0" w:after="0" w:afterAutospacing="0"/>
        <w:ind w:right="-1" w:firstLine="709"/>
        <w:jc w:val="both"/>
        <w:rPr>
          <w:color w:val="212121"/>
          <w:sz w:val="28"/>
          <w:szCs w:val="28"/>
        </w:rPr>
      </w:pPr>
      <w:r w:rsidRPr="009F09FE">
        <w:rPr>
          <w:color w:val="212121"/>
          <w:sz w:val="28"/>
          <w:szCs w:val="28"/>
        </w:rPr>
        <w:t>В литературе</w:t>
      </w:r>
      <w:r w:rsidRPr="002A45B5">
        <w:rPr>
          <w:color w:val="212121"/>
          <w:sz w:val="28"/>
          <w:szCs w:val="28"/>
        </w:rPr>
        <w:t xml:space="preserve"> опубликовано </w:t>
      </w:r>
      <w:r w:rsidR="004E3A8E">
        <w:rPr>
          <w:color w:val="212121"/>
          <w:sz w:val="28"/>
          <w:szCs w:val="28"/>
        </w:rPr>
        <w:t>множество</w:t>
      </w:r>
      <w:r w:rsidRPr="002A45B5">
        <w:rPr>
          <w:color w:val="212121"/>
          <w:sz w:val="28"/>
          <w:szCs w:val="28"/>
        </w:rPr>
        <w:t xml:space="preserve"> исследований результатов ЭКО у пациентов с плохой реакцией, определенных в соотве</w:t>
      </w:r>
      <w:r w:rsidR="006E5E0B">
        <w:rPr>
          <w:color w:val="212121"/>
          <w:sz w:val="28"/>
          <w:szCs w:val="28"/>
        </w:rPr>
        <w:t xml:space="preserve">тствии с Болонскими критериями. </w:t>
      </w:r>
      <w:r w:rsidRPr="002A45B5">
        <w:rPr>
          <w:color w:val="212121"/>
          <w:sz w:val="28"/>
          <w:szCs w:val="28"/>
        </w:rPr>
        <w:t xml:space="preserve">Все они подтверждают низкую </w:t>
      </w:r>
      <w:r>
        <w:rPr>
          <w:color w:val="212121"/>
          <w:sz w:val="28"/>
          <w:szCs w:val="28"/>
        </w:rPr>
        <w:t xml:space="preserve">частоту </w:t>
      </w:r>
      <w:r w:rsidRPr="002A45B5">
        <w:rPr>
          <w:color w:val="212121"/>
          <w:sz w:val="28"/>
          <w:szCs w:val="28"/>
        </w:rPr>
        <w:t>живорожде</w:t>
      </w:r>
      <w:r>
        <w:rPr>
          <w:color w:val="212121"/>
          <w:sz w:val="28"/>
          <w:szCs w:val="28"/>
        </w:rPr>
        <w:t>ния</w:t>
      </w:r>
      <w:r w:rsidRPr="002A45B5">
        <w:rPr>
          <w:color w:val="212121"/>
          <w:sz w:val="28"/>
          <w:szCs w:val="28"/>
        </w:rPr>
        <w:t xml:space="preserve"> у этих пациентов</w:t>
      </w:r>
      <w:r w:rsidR="006E5E0B">
        <w:rPr>
          <w:color w:val="212121"/>
          <w:sz w:val="28"/>
          <w:szCs w:val="28"/>
        </w:rPr>
        <w:t xml:space="preserve"> </w:t>
      </w:r>
      <w:r w:rsidR="00B40BB6" w:rsidRPr="00B40BB6">
        <w:rPr>
          <w:sz w:val="28"/>
          <w:szCs w:val="28"/>
          <w:lang w:val="kk-KZ"/>
        </w:rPr>
        <w:t>[</w:t>
      </w:r>
      <w:r w:rsidR="006E5E0B">
        <w:rPr>
          <w:sz w:val="28"/>
          <w:szCs w:val="28"/>
          <w:lang w:val="kk-KZ"/>
        </w:rPr>
        <w:t>45, р. 1-9</w:t>
      </w:r>
      <w:r w:rsidR="00B40BB6" w:rsidRPr="00B40BB6">
        <w:rPr>
          <w:sz w:val="28"/>
          <w:szCs w:val="28"/>
          <w:lang w:val="kk-KZ"/>
        </w:rPr>
        <w:t>]</w:t>
      </w:r>
      <w:r w:rsidR="00B40BB6" w:rsidRPr="00B40BB6">
        <w:rPr>
          <w:sz w:val="28"/>
          <w:szCs w:val="28"/>
        </w:rPr>
        <w:t>.</w:t>
      </w:r>
    </w:p>
    <w:p w14:paraId="7CCACCE4" w14:textId="06411696" w:rsidR="00A66299" w:rsidRDefault="00BE4CD3" w:rsidP="001C294C">
      <w:pPr>
        <w:pStyle w:val="p"/>
        <w:shd w:val="clear" w:color="auto" w:fill="FFFFFF"/>
        <w:spacing w:before="0" w:beforeAutospacing="0" w:after="0" w:afterAutospacing="0"/>
        <w:ind w:right="-1" w:firstLine="709"/>
        <w:jc w:val="both"/>
        <w:rPr>
          <w:color w:val="212121"/>
          <w:sz w:val="28"/>
          <w:szCs w:val="28"/>
        </w:rPr>
      </w:pPr>
      <w:r>
        <w:rPr>
          <w:color w:val="212121"/>
          <w:sz w:val="28"/>
          <w:szCs w:val="28"/>
        </w:rPr>
        <w:t>Позже</w:t>
      </w:r>
      <w:r w:rsidRPr="006E5E0B">
        <w:rPr>
          <w:color w:val="212121"/>
          <w:sz w:val="28"/>
          <w:szCs w:val="28"/>
          <w:lang w:val="en-US"/>
        </w:rPr>
        <w:t xml:space="preserve"> </w:t>
      </w:r>
      <w:r w:rsidRPr="002A45B5">
        <w:rPr>
          <w:color w:val="212121"/>
          <w:sz w:val="28"/>
          <w:szCs w:val="28"/>
        </w:rPr>
        <w:t>была</w:t>
      </w:r>
      <w:r w:rsidRPr="006E5E0B">
        <w:rPr>
          <w:color w:val="212121"/>
          <w:sz w:val="28"/>
          <w:szCs w:val="28"/>
          <w:lang w:val="en-US"/>
        </w:rPr>
        <w:t xml:space="preserve"> </w:t>
      </w:r>
      <w:r w:rsidRPr="002A45B5">
        <w:rPr>
          <w:color w:val="212121"/>
          <w:sz w:val="28"/>
          <w:szCs w:val="28"/>
        </w:rPr>
        <w:t>предложена</w:t>
      </w:r>
      <w:r w:rsidRPr="006E5E0B">
        <w:rPr>
          <w:color w:val="212121"/>
          <w:sz w:val="28"/>
          <w:szCs w:val="28"/>
          <w:lang w:val="en-US"/>
        </w:rPr>
        <w:t xml:space="preserve"> </w:t>
      </w:r>
      <w:r w:rsidRPr="002A45B5">
        <w:rPr>
          <w:color w:val="212121"/>
          <w:sz w:val="28"/>
          <w:szCs w:val="28"/>
        </w:rPr>
        <w:t>новая</w:t>
      </w:r>
      <w:r w:rsidRPr="006E5E0B">
        <w:rPr>
          <w:color w:val="212121"/>
          <w:sz w:val="28"/>
          <w:szCs w:val="28"/>
          <w:lang w:val="en-US"/>
        </w:rPr>
        <w:t xml:space="preserve"> </w:t>
      </w:r>
      <w:r w:rsidRPr="002A45B5">
        <w:rPr>
          <w:color w:val="212121"/>
          <w:sz w:val="28"/>
          <w:szCs w:val="28"/>
        </w:rPr>
        <w:t>классификация</w:t>
      </w:r>
      <w:r w:rsidRPr="006E5E0B">
        <w:rPr>
          <w:color w:val="212121"/>
          <w:sz w:val="28"/>
          <w:szCs w:val="28"/>
          <w:lang w:val="en-US"/>
        </w:rPr>
        <w:t xml:space="preserve"> – </w:t>
      </w:r>
      <w:r w:rsidRPr="000739AF">
        <w:rPr>
          <w:color w:val="212121"/>
          <w:sz w:val="28"/>
          <w:szCs w:val="28"/>
          <w:lang w:val="en-US"/>
        </w:rPr>
        <w:t>POSEIDON</w:t>
      </w:r>
      <w:r w:rsidRPr="006E5E0B">
        <w:rPr>
          <w:color w:val="212121"/>
          <w:sz w:val="28"/>
          <w:szCs w:val="28"/>
          <w:lang w:val="en-US"/>
        </w:rPr>
        <w:t xml:space="preserve"> - </w:t>
      </w:r>
      <w:r w:rsidRPr="000739AF">
        <w:rPr>
          <w:rFonts w:eastAsiaTheme="minorEastAsia"/>
          <w:sz w:val="28"/>
          <w:szCs w:val="28"/>
          <w:lang w:val="en-US"/>
        </w:rPr>
        <w:t>P</w:t>
      </w:r>
      <w:r w:rsidRPr="000739AF">
        <w:rPr>
          <w:sz w:val="28"/>
          <w:szCs w:val="28"/>
          <w:lang w:val="en-US"/>
        </w:rPr>
        <w:t>atient</w:t>
      </w:r>
      <w:r w:rsidRPr="006E5E0B">
        <w:rPr>
          <w:sz w:val="28"/>
          <w:szCs w:val="28"/>
          <w:lang w:val="en-US"/>
        </w:rPr>
        <w:t>-</w:t>
      </w:r>
      <w:r>
        <w:rPr>
          <w:sz w:val="28"/>
          <w:szCs w:val="28"/>
          <w:lang w:val="en-US"/>
        </w:rPr>
        <w:t>O</w:t>
      </w:r>
      <w:r w:rsidR="006E5E0B">
        <w:rPr>
          <w:sz w:val="28"/>
          <w:szCs w:val="28"/>
          <w:lang w:val="en-US"/>
        </w:rPr>
        <w:t>riented</w:t>
      </w:r>
      <w:r w:rsidR="006E5E0B" w:rsidRPr="006E5E0B">
        <w:rPr>
          <w:sz w:val="28"/>
          <w:szCs w:val="28"/>
          <w:lang w:val="en-US"/>
        </w:rPr>
        <w:t xml:space="preserve"> </w:t>
      </w:r>
      <w:r w:rsidRPr="000739AF">
        <w:rPr>
          <w:rFonts w:eastAsiaTheme="minorEastAsia"/>
          <w:sz w:val="28"/>
          <w:szCs w:val="28"/>
          <w:lang w:val="en-US"/>
        </w:rPr>
        <w:t>S</w:t>
      </w:r>
      <w:r w:rsidRPr="000739AF">
        <w:rPr>
          <w:sz w:val="28"/>
          <w:szCs w:val="28"/>
          <w:lang w:val="en-US"/>
        </w:rPr>
        <w:t>trategies</w:t>
      </w:r>
      <w:r w:rsidR="006E5E0B" w:rsidRPr="006E5E0B">
        <w:rPr>
          <w:sz w:val="28"/>
          <w:szCs w:val="28"/>
          <w:lang w:val="en-US"/>
        </w:rPr>
        <w:t xml:space="preserve"> </w:t>
      </w:r>
      <w:r w:rsidRPr="000739AF">
        <w:rPr>
          <w:rFonts w:eastAsiaTheme="minorEastAsia"/>
          <w:sz w:val="28"/>
          <w:szCs w:val="28"/>
          <w:lang w:val="en-US"/>
        </w:rPr>
        <w:t>E</w:t>
      </w:r>
      <w:r w:rsidRPr="000739AF">
        <w:rPr>
          <w:sz w:val="28"/>
          <w:szCs w:val="28"/>
          <w:lang w:val="en-US"/>
        </w:rPr>
        <w:t>ncompassing</w:t>
      </w:r>
      <w:r w:rsidR="006E5E0B" w:rsidRPr="006E5E0B">
        <w:rPr>
          <w:sz w:val="28"/>
          <w:szCs w:val="28"/>
          <w:lang w:val="en-US"/>
        </w:rPr>
        <w:t xml:space="preserve"> </w:t>
      </w:r>
      <w:r w:rsidRPr="000739AF">
        <w:rPr>
          <w:rFonts w:eastAsiaTheme="minorEastAsia"/>
          <w:sz w:val="28"/>
          <w:szCs w:val="28"/>
          <w:lang w:val="en-US"/>
        </w:rPr>
        <w:t>I</w:t>
      </w:r>
      <w:r w:rsidRPr="000739AF">
        <w:rPr>
          <w:sz w:val="28"/>
          <w:szCs w:val="28"/>
          <w:lang w:val="en-US"/>
        </w:rPr>
        <w:t>ndividualize</w:t>
      </w:r>
      <w:r w:rsidRPr="000739AF">
        <w:rPr>
          <w:rFonts w:eastAsiaTheme="minorEastAsia"/>
          <w:sz w:val="28"/>
          <w:szCs w:val="28"/>
          <w:lang w:val="en-US"/>
        </w:rPr>
        <w:t>D</w:t>
      </w:r>
      <w:r w:rsidRPr="005060B1">
        <w:rPr>
          <w:sz w:val="28"/>
          <w:szCs w:val="28"/>
          <w:lang w:val="en-US"/>
        </w:rPr>
        <w:t xml:space="preserve"> </w:t>
      </w:r>
      <w:r w:rsidRPr="000739AF">
        <w:rPr>
          <w:rFonts w:eastAsiaTheme="minorEastAsia"/>
          <w:sz w:val="28"/>
          <w:szCs w:val="28"/>
          <w:lang w:val="en-US"/>
        </w:rPr>
        <w:t>O</w:t>
      </w:r>
      <w:r w:rsidRPr="000739AF">
        <w:rPr>
          <w:sz w:val="28"/>
          <w:szCs w:val="28"/>
          <w:lang w:val="en-US"/>
        </w:rPr>
        <w:t>ocyte</w:t>
      </w:r>
      <w:r w:rsidR="006E5E0B" w:rsidRPr="006E5E0B">
        <w:rPr>
          <w:sz w:val="28"/>
          <w:szCs w:val="28"/>
          <w:lang w:val="en-US"/>
        </w:rPr>
        <w:t xml:space="preserve"> </w:t>
      </w:r>
      <w:r w:rsidRPr="000739AF">
        <w:rPr>
          <w:rFonts w:eastAsiaTheme="minorEastAsia"/>
          <w:sz w:val="28"/>
          <w:szCs w:val="28"/>
          <w:lang w:val="en-US"/>
        </w:rPr>
        <w:t>N</w:t>
      </w:r>
      <w:r w:rsidRPr="000739AF">
        <w:rPr>
          <w:sz w:val="28"/>
          <w:szCs w:val="28"/>
          <w:lang w:val="en-US"/>
        </w:rPr>
        <w:t>umber</w:t>
      </w:r>
      <w:r w:rsidR="006E5E0B" w:rsidRPr="006E5E0B">
        <w:rPr>
          <w:sz w:val="28"/>
          <w:szCs w:val="28"/>
          <w:lang w:val="en-US"/>
        </w:rPr>
        <w:t xml:space="preserve"> </w:t>
      </w:r>
      <w:r w:rsidR="00B40BB6" w:rsidRPr="00B40BB6">
        <w:rPr>
          <w:sz w:val="28"/>
          <w:szCs w:val="28"/>
          <w:lang w:val="kk-KZ"/>
        </w:rPr>
        <w:t>[</w:t>
      </w:r>
      <w:r w:rsidR="006E5E0B">
        <w:rPr>
          <w:sz w:val="28"/>
          <w:szCs w:val="28"/>
          <w:lang w:val="kk-KZ"/>
        </w:rPr>
        <w:t>44, р. 281-1-281-7</w:t>
      </w:r>
      <w:r w:rsidR="00B40BB6" w:rsidRPr="00B40BB6">
        <w:rPr>
          <w:sz w:val="28"/>
          <w:szCs w:val="28"/>
          <w:lang w:val="kk-KZ"/>
        </w:rPr>
        <w:t>]</w:t>
      </w:r>
      <w:r w:rsidR="00B40BB6" w:rsidRPr="005060B1">
        <w:rPr>
          <w:sz w:val="28"/>
          <w:szCs w:val="28"/>
          <w:lang w:val="en-US"/>
        </w:rPr>
        <w:t>.</w:t>
      </w:r>
      <w:r w:rsidRPr="006E5E0B">
        <w:rPr>
          <w:color w:val="212121"/>
          <w:sz w:val="28"/>
          <w:szCs w:val="28"/>
          <w:lang w:val="en-US"/>
        </w:rPr>
        <w:t xml:space="preserve"> </w:t>
      </w:r>
      <w:r>
        <w:rPr>
          <w:color w:val="212121"/>
          <w:sz w:val="28"/>
          <w:szCs w:val="28"/>
        </w:rPr>
        <w:t xml:space="preserve">По критериям </w:t>
      </w:r>
      <w:r>
        <w:rPr>
          <w:color w:val="212121"/>
          <w:sz w:val="28"/>
          <w:szCs w:val="28"/>
          <w:lang w:val="en-US"/>
        </w:rPr>
        <w:t>POSEIDON</w:t>
      </w:r>
      <w:r w:rsidRPr="004A5D91">
        <w:rPr>
          <w:color w:val="212121"/>
          <w:sz w:val="28"/>
          <w:szCs w:val="28"/>
        </w:rPr>
        <w:t xml:space="preserve"> </w:t>
      </w:r>
      <w:r>
        <w:rPr>
          <w:color w:val="212121"/>
          <w:sz w:val="28"/>
          <w:szCs w:val="28"/>
        </w:rPr>
        <w:t xml:space="preserve">пациенты делятся на 4 группы в зависимости от возраста, уровня АМГ и количества антральных фолликулов </w:t>
      </w:r>
      <w:r w:rsidRPr="004A5D91">
        <w:rPr>
          <w:color w:val="212121"/>
          <w:sz w:val="28"/>
          <w:szCs w:val="28"/>
        </w:rPr>
        <w:t>(</w:t>
      </w:r>
      <w:r w:rsidR="003223F7">
        <w:rPr>
          <w:color w:val="212121"/>
          <w:sz w:val="28"/>
          <w:szCs w:val="28"/>
        </w:rPr>
        <w:t>КАФ</w:t>
      </w:r>
      <w:r w:rsidRPr="004A5D91">
        <w:rPr>
          <w:color w:val="212121"/>
          <w:sz w:val="28"/>
          <w:szCs w:val="28"/>
        </w:rPr>
        <w:t>)</w:t>
      </w:r>
      <w:r w:rsidR="003223F7">
        <w:rPr>
          <w:color w:val="212121"/>
          <w:sz w:val="28"/>
          <w:szCs w:val="28"/>
        </w:rPr>
        <w:t>.</w:t>
      </w:r>
    </w:p>
    <w:p w14:paraId="626547B9" w14:textId="2A2F85B8"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Группы пациенток по возрасту и параметрам овариального резерва:</w:t>
      </w:r>
    </w:p>
    <w:p w14:paraId="627D8010" w14:textId="77777777"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Группа 1: Пациентки моложе 35 лет с адекватными параметрами овариального резерва (КАФ ≥ 5 или AMH ≥ 1,2 нг/мл), у которых после контролируемой овариальной стимуляции (КОС) отмечен:</w:t>
      </w:r>
    </w:p>
    <w:p w14:paraId="03A6C952" w14:textId="7AC8C225"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 xml:space="preserve">Подгруппа 1a: </w:t>
      </w:r>
      <w:r w:rsidR="004E3A8E" w:rsidRPr="00A66299">
        <w:rPr>
          <w:color w:val="212121"/>
          <w:sz w:val="28"/>
          <w:szCs w:val="28"/>
        </w:rPr>
        <w:t>неожиданно</w:t>
      </w:r>
      <w:r w:rsidRPr="00A66299">
        <w:rPr>
          <w:color w:val="212121"/>
          <w:sz w:val="28"/>
          <w:szCs w:val="28"/>
        </w:rPr>
        <w:t xml:space="preserve"> плохой ответ </w:t>
      </w:r>
      <w:r w:rsidR="005060B1">
        <w:rPr>
          <w:color w:val="212121"/>
          <w:sz w:val="28"/>
          <w:szCs w:val="28"/>
        </w:rPr>
        <w:t>–</w:t>
      </w:r>
      <w:r w:rsidRPr="00A66299">
        <w:rPr>
          <w:color w:val="212121"/>
          <w:sz w:val="28"/>
          <w:szCs w:val="28"/>
        </w:rPr>
        <w:t xml:space="preserve"> получено менее 4 ооцитов,</w:t>
      </w:r>
    </w:p>
    <w:p w14:paraId="30860AA8" w14:textId="101BE892"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 xml:space="preserve">Подгруппа 1b: субоптимальный ответ </w:t>
      </w:r>
      <w:r w:rsidR="005060B1">
        <w:rPr>
          <w:color w:val="212121"/>
          <w:sz w:val="28"/>
          <w:szCs w:val="28"/>
        </w:rPr>
        <w:t>–</w:t>
      </w:r>
      <w:r w:rsidRPr="00A66299">
        <w:rPr>
          <w:color w:val="212121"/>
          <w:sz w:val="28"/>
          <w:szCs w:val="28"/>
        </w:rPr>
        <w:t xml:space="preserve"> получено 4–9 ооцитов.</w:t>
      </w:r>
    </w:p>
    <w:p w14:paraId="2153ADE5" w14:textId="77777777"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Группа 2: Пациентки 35 лет и старше с адекватными параметрами овариального резерва (КАФ &gt; 5 или AMH ≥ 1,2 нг/мл), у которых после КОС наблюдался:</w:t>
      </w:r>
    </w:p>
    <w:p w14:paraId="2242DC05" w14:textId="72CAE640"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 xml:space="preserve">Подгруппа 2a: неожиданно слабый ответ </w:t>
      </w:r>
      <w:r w:rsidR="005060B1">
        <w:rPr>
          <w:color w:val="212121"/>
          <w:sz w:val="28"/>
          <w:szCs w:val="28"/>
        </w:rPr>
        <w:t>–</w:t>
      </w:r>
      <w:r w:rsidRPr="00A66299">
        <w:rPr>
          <w:color w:val="212121"/>
          <w:sz w:val="28"/>
          <w:szCs w:val="28"/>
        </w:rPr>
        <w:t xml:space="preserve"> получено менее 4 ооцитов,</w:t>
      </w:r>
    </w:p>
    <w:p w14:paraId="79FF7DA3" w14:textId="54D0D9C4"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 xml:space="preserve">Подгруппа 2b: недостаточный ответ </w:t>
      </w:r>
      <w:r w:rsidR="005060B1">
        <w:rPr>
          <w:color w:val="212121"/>
          <w:sz w:val="28"/>
          <w:szCs w:val="28"/>
        </w:rPr>
        <w:t>–</w:t>
      </w:r>
      <w:r w:rsidRPr="00A66299">
        <w:rPr>
          <w:color w:val="212121"/>
          <w:sz w:val="28"/>
          <w:szCs w:val="28"/>
        </w:rPr>
        <w:t xml:space="preserve"> получено 4–9 ооцитов.</w:t>
      </w:r>
    </w:p>
    <w:p w14:paraId="5983BD8A" w14:textId="77777777" w:rsidR="00A66299"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Группа 3: Пациентки моложе 35 лет с плохими параметрами овариального резерва (КАФ &lt; 5 или AMH &lt; 1,2 нг/мл).</w:t>
      </w:r>
    </w:p>
    <w:p w14:paraId="688C5AA4" w14:textId="2CF96C75" w:rsidR="00BE4CD3" w:rsidRPr="00A66299" w:rsidRDefault="00A66299" w:rsidP="001C294C">
      <w:pPr>
        <w:pStyle w:val="p"/>
        <w:shd w:val="clear" w:color="auto" w:fill="FFFFFF"/>
        <w:spacing w:before="0" w:beforeAutospacing="0" w:after="0" w:afterAutospacing="0"/>
        <w:ind w:right="-1" w:firstLine="709"/>
        <w:jc w:val="both"/>
        <w:rPr>
          <w:color w:val="212121"/>
          <w:sz w:val="28"/>
          <w:szCs w:val="28"/>
        </w:rPr>
      </w:pPr>
      <w:r w:rsidRPr="00A66299">
        <w:rPr>
          <w:color w:val="212121"/>
          <w:sz w:val="28"/>
          <w:szCs w:val="28"/>
        </w:rPr>
        <w:t>Группа 4: Пациентки 35 лет и старше с плохими параметрами овариального резерва (КАФ &lt; 5 или AMH &lt; 1,2 нг/мл)</w:t>
      </w:r>
      <w:r w:rsidR="003223F7">
        <w:rPr>
          <w:color w:val="212121"/>
          <w:sz w:val="28"/>
          <w:szCs w:val="28"/>
        </w:rPr>
        <w:t>,</w:t>
      </w:r>
      <w:r w:rsidR="00BE4CD3">
        <w:rPr>
          <w:color w:val="212121"/>
          <w:sz w:val="28"/>
          <w:szCs w:val="28"/>
        </w:rPr>
        <w:t xml:space="preserve"> как представлено на рисунке </w:t>
      </w:r>
      <w:r w:rsidR="00AD36A3">
        <w:rPr>
          <w:color w:val="212121"/>
          <w:sz w:val="28"/>
          <w:szCs w:val="28"/>
        </w:rPr>
        <w:t>7</w:t>
      </w:r>
      <w:r w:rsidR="00BE4CD3">
        <w:rPr>
          <w:color w:val="212121"/>
          <w:sz w:val="28"/>
          <w:szCs w:val="28"/>
        </w:rPr>
        <w:t>,</w:t>
      </w:r>
      <w:r w:rsidR="00B40BB6" w:rsidRPr="00B40BB6">
        <w:rPr>
          <w:sz w:val="28"/>
          <w:szCs w:val="28"/>
          <w:lang w:val="kk-KZ"/>
        </w:rPr>
        <w:t xml:space="preserve"> [</w:t>
      </w:r>
      <w:r w:rsidR="006E5E0B">
        <w:rPr>
          <w:sz w:val="28"/>
          <w:szCs w:val="28"/>
          <w:lang w:val="kk-KZ"/>
        </w:rPr>
        <w:t>46</w:t>
      </w:r>
      <w:r w:rsidR="00B40BB6" w:rsidRPr="00B40BB6">
        <w:rPr>
          <w:sz w:val="28"/>
          <w:szCs w:val="28"/>
          <w:lang w:val="kk-KZ"/>
        </w:rPr>
        <w:t>]</w:t>
      </w:r>
      <w:r w:rsidR="00B40BB6" w:rsidRPr="00B40BB6">
        <w:rPr>
          <w:sz w:val="28"/>
          <w:szCs w:val="28"/>
        </w:rPr>
        <w:t>.</w:t>
      </w:r>
    </w:p>
    <w:p w14:paraId="28BD0840" w14:textId="65E090F4" w:rsidR="0092228F" w:rsidRDefault="0092228F" w:rsidP="001C294C">
      <w:pPr>
        <w:ind w:left="0" w:right="-1" w:firstLine="709"/>
        <w:rPr>
          <w:rFonts w:cs="Times New Roman"/>
          <w:szCs w:val="28"/>
        </w:rPr>
      </w:pPr>
      <w:r w:rsidRPr="008A6ADE">
        <w:rPr>
          <w:rFonts w:cs="Times New Roman"/>
          <w:szCs w:val="28"/>
        </w:rPr>
        <w:t>Стратификация пациентов</w:t>
      </w:r>
      <w:r>
        <w:rPr>
          <w:rFonts w:cs="Times New Roman"/>
          <w:szCs w:val="28"/>
        </w:rPr>
        <w:t xml:space="preserve"> на группы призвана помочь клиницисту в прогнозировании результата программы.</w:t>
      </w:r>
    </w:p>
    <w:p w14:paraId="76F2508B" w14:textId="77777777" w:rsidR="0092228F" w:rsidRPr="00847BE5" w:rsidRDefault="0092228F" w:rsidP="001C294C">
      <w:pPr>
        <w:ind w:left="0" w:right="-1" w:firstLine="709"/>
        <w:rPr>
          <w:rFonts w:cs="Times New Roman"/>
          <w:szCs w:val="28"/>
        </w:rPr>
      </w:pPr>
      <w:bookmarkStart w:id="13" w:name="_Hlk182516874"/>
      <w:r w:rsidRPr="00847BE5">
        <w:rPr>
          <w:rFonts w:cs="Times New Roman"/>
          <w:szCs w:val="28"/>
        </w:rPr>
        <w:t>Предлагаемая</w:t>
      </w:r>
      <w:r w:rsidRPr="00D60323">
        <w:rPr>
          <w:rFonts w:cs="Times New Roman"/>
          <w:szCs w:val="28"/>
        </w:rPr>
        <w:t xml:space="preserve"> </w:t>
      </w:r>
      <w:r>
        <w:rPr>
          <w:rFonts w:cs="Times New Roman"/>
          <w:szCs w:val="28"/>
        </w:rPr>
        <w:t>по</w:t>
      </w:r>
      <w:r w:rsidRPr="00D60323">
        <w:rPr>
          <w:rFonts w:cs="Times New Roman"/>
          <w:szCs w:val="28"/>
        </w:rPr>
        <w:t xml:space="preserve"> </w:t>
      </w:r>
      <w:r>
        <w:rPr>
          <w:rFonts w:cs="Times New Roman"/>
          <w:szCs w:val="28"/>
          <w:lang w:val="en-US"/>
        </w:rPr>
        <w:t>POSEIDON</w:t>
      </w:r>
      <w:r w:rsidRPr="00D60323">
        <w:rPr>
          <w:rFonts w:cs="Times New Roman"/>
          <w:szCs w:val="28"/>
        </w:rPr>
        <w:t xml:space="preserve"> стратификация</w:t>
      </w:r>
      <w:r w:rsidRPr="00847BE5">
        <w:rPr>
          <w:rFonts w:cs="Times New Roman"/>
          <w:szCs w:val="28"/>
        </w:rPr>
        <w:t xml:space="preserve"> </w:t>
      </w:r>
      <w:r>
        <w:rPr>
          <w:rFonts w:cs="Times New Roman"/>
          <w:szCs w:val="28"/>
        </w:rPr>
        <w:t>может</w:t>
      </w:r>
      <w:r w:rsidRPr="00847BE5">
        <w:rPr>
          <w:rFonts w:cs="Times New Roman"/>
          <w:szCs w:val="28"/>
        </w:rPr>
        <w:t xml:space="preserve"> служить руководством для персонализации протоколов лечения, </w:t>
      </w:r>
      <w:r>
        <w:rPr>
          <w:rFonts w:cs="Times New Roman"/>
          <w:szCs w:val="28"/>
        </w:rPr>
        <w:t>включая:</w:t>
      </w:r>
    </w:p>
    <w:p w14:paraId="4908E7C5" w14:textId="3AA94078" w:rsidR="0092228F" w:rsidRPr="00847BE5" w:rsidRDefault="00EC34EC" w:rsidP="001C294C">
      <w:pPr>
        <w:ind w:left="0" w:right="-1" w:firstLine="709"/>
        <w:rPr>
          <w:rFonts w:cs="Times New Roman"/>
          <w:szCs w:val="28"/>
        </w:rPr>
      </w:pPr>
      <w:r>
        <w:rPr>
          <w:rFonts w:cs="Times New Roman"/>
          <w:szCs w:val="28"/>
        </w:rPr>
        <w:t>1</w:t>
      </w:r>
      <w:r w:rsidR="0092228F" w:rsidRPr="00847BE5">
        <w:rPr>
          <w:rFonts w:cs="Times New Roman"/>
          <w:szCs w:val="28"/>
        </w:rPr>
        <w:t>. Использование различных схем аналогов ГнРГ.</w:t>
      </w:r>
    </w:p>
    <w:p w14:paraId="75B05365" w14:textId="4A62E865" w:rsidR="0092228F" w:rsidRPr="00847BE5" w:rsidRDefault="00EC34EC" w:rsidP="001C294C">
      <w:pPr>
        <w:ind w:left="0" w:right="-1" w:firstLine="709"/>
        <w:rPr>
          <w:rFonts w:cs="Times New Roman"/>
          <w:szCs w:val="28"/>
        </w:rPr>
      </w:pPr>
      <w:r>
        <w:rPr>
          <w:rFonts w:cs="Times New Roman"/>
          <w:szCs w:val="28"/>
        </w:rPr>
        <w:t>2</w:t>
      </w:r>
      <w:r w:rsidR="0092228F" w:rsidRPr="00847BE5">
        <w:rPr>
          <w:rFonts w:cs="Times New Roman"/>
          <w:szCs w:val="28"/>
        </w:rPr>
        <w:t xml:space="preserve">. Выявление полиморфизмов </w:t>
      </w:r>
      <w:r w:rsidR="0092228F">
        <w:rPr>
          <w:rFonts w:cs="Times New Roman"/>
          <w:szCs w:val="28"/>
        </w:rPr>
        <w:t xml:space="preserve">генов </w:t>
      </w:r>
      <w:r w:rsidR="0092228F" w:rsidRPr="00847BE5">
        <w:rPr>
          <w:rFonts w:cs="Times New Roman"/>
          <w:szCs w:val="28"/>
        </w:rPr>
        <w:t>гонадотропинов и их рецепторов.</w:t>
      </w:r>
    </w:p>
    <w:p w14:paraId="087C39F0" w14:textId="2139605B" w:rsidR="0092228F" w:rsidRPr="00847BE5" w:rsidRDefault="00EC34EC" w:rsidP="001C294C">
      <w:pPr>
        <w:ind w:left="0" w:right="-1" w:firstLine="709"/>
        <w:rPr>
          <w:rFonts w:cs="Times New Roman"/>
          <w:szCs w:val="28"/>
        </w:rPr>
      </w:pPr>
      <w:r>
        <w:rPr>
          <w:rFonts w:cs="Times New Roman"/>
          <w:szCs w:val="28"/>
        </w:rPr>
        <w:t>3</w:t>
      </w:r>
      <w:r w:rsidR="0092228F" w:rsidRPr="00847BE5">
        <w:rPr>
          <w:rFonts w:cs="Times New Roman"/>
          <w:szCs w:val="28"/>
        </w:rPr>
        <w:t xml:space="preserve">. Подбор </w:t>
      </w:r>
      <w:r w:rsidR="0092228F">
        <w:rPr>
          <w:rFonts w:cs="Times New Roman"/>
          <w:szCs w:val="28"/>
        </w:rPr>
        <w:t>стартовой</w:t>
      </w:r>
      <w:r w:rsidR="0092228F" w:rsidRPr="00847BE5">
        <w:rPr>
          <w:rFonts w:cs="Times New Roman"/>
          <w:szCs w:val="28"/>
        </w:rPr>
        <w:t xml:space="preserve"> дозы ФСГ.</w:t>
      </w:r>
    </w:p>
    <w:p w14:paraId="20C76390" w14:textId="70B31CCC" w:rsidR="0092228F" w:rsidRPr="00847BE5" w:rsidRDefault="00EC34EC" w:rsidP="001C294C">
      <w:pPr>
        <w:ind w:left="0" w:right="-1" w:firstLine="709"/>
        <w:rPr>
          <w:rFonts w:cs="Times New Roman"/>
          <w:szCs w:val="28"/>
        </w:rPr>
      </w:pPr>
      <w:r>
        <w:rPr>
          <w:rFonts w:cs="Times New Roman"/>
          <w:szCs w:val="28"/>
        </w:rPr>
        <w:t>4</w:t>
      </w:r>
      <w:r w:rsidR="0092228F" w:rsidRPr="00847BE5">
        <w:rPr>
          <w:rFonts w:cs="Times New Roman"/>
          <w:szCs w:val="28"/>
        </w:rPr>
        <w:t xml:space="preserve">. Персонализация доз </w:t>
      </w:r>
      <w:r w:rsidR="0092228F">
        <w:rPr>
          <w:rFonts w:cs="Times New Roman"/>
          <w:szCs w:val="28"/>
        </w:rPr>
        <w:t xml:space="preserve">и видов </w:t>
      </w:r>
      <w:r w:rsidR="0092228F" w:rsidRPr="00847BE5">
        <w:rPr>
          <w:rFonts w:cs="Times New Roman"/>
          <w:szCs w:val="28"/>
        </w:rPr>
        <w:t>гонадотропинов (например, монотерапия ФСГ или препараты, содержащие ЛГ).</w:t>
      </w:r>
    </w:p>
    <w:p w14:paraId="1C4347B5" w14:textId="0D16DE20" w:rsidR="0092228F" w:rsidRDefault="00EC34EC" w:rsidP="001C294C">
      <w:pPr>
        <w:ind w:left="0" w:right="-1" w:firstLine="709"/>
        <w:rPr>
          <w:rFonts w:cs="Times New Roman"/>
          <w:szCs w:val="28"/>
        </w:rPr>
      </w:pPr>
      <w:r>
        <w:rPr>
          <w:rFonts w:cs="Times New Roman"/>
          <w:szCs w:val="28"/>
        </w:rPr>
        <w:t>5</w:t>
      </w:r>
      <w:r w:rsidR="0092228F" w:rsidRPr="00847BE5">
        <w:rPr>
          <w:rFonts w:cs="Times New Roman"/>
          <w:szCs w:val="28"/>
        </w:rPr>
        <w:t xml:space="preserve">. Оценка </w:t>
      </w:r>
      <w:r w:rsidR="0092228F">
        <w:rPr>
          <w:rFonts w:cs="Times New Roman"/>
          <w:szCs w:val="28"/>
        </w:rPr>
        <w:t>подходящих</w:t>
      </w:r>
      <w:r w:rsidR="0092228F" w:rsidRPr="00847BE5">
        <w:rPr>
          <w:rFonts w:cs="Times New Roman"/>
          <w:szCs w:val="28"/>
        </w:rPr>
        <w:t xml:space="preserve"> схем, включая накопление ооцитов/эмбрионов для достижения максимальных результатов</w:t>
      </w:r>
      <w:r w:rsidR="005B11BD">
        <w:rPr>
          <w:rFonts w:cs="Times New Roman"/>
          <w:szCs w:val="28"/>
        </w:rPr>
        <w:t xml:space="preserve"> </w:t>
      </w:r>
      <w:r w:rsidR="00B40BB6" w:rsidRPr="00B40BB6">
        <w:rPr>
          <w:rFonts w:cs="Times New Roman"/>
          <w:szCs w:val="28"/>
          <w:lang w:val="kk-KZ"/>
        </w:rPr>
        <w:t>[</w:t>
      </w:r>
      <w:r w:rsidR="005B11BD">
        <w:rPr>
          <w:rFonts w:cs="Times New Roman"/>
          <w:szCs w:val="28"/>
          <w:lang w:val="kk-KZ"/>
        </w:rPr>
        <w:t>47</w:t>
      </w:r>
      <w:r w:rsidR="00B40BB6" w:rsidRPr="00B40BB6">
        <w:rPr>
          <w:rFonts w:cs="Times New Roman"/>
          <w:szCs w:val="28"/>
          <w:lang w:val="kk-KZ"/>
        </w:rPr>
        <w:t>]</w:t>
      </w:r>
      <w:r w:rsidR="00B40BB6" w:rsidRPr="00B40BB6">
        <w:rPr>
          <w:szCs w:val="28"/>
        </w:rPr>
        <w:t>.</w:t>
      </w:r>
      <w:bookmarkEnd w:id="13"/>
    </w:p>
    <w:p w14:paraId="4F07AD56" w14:textId="77777777" w:rsidR="001C294C" w:rsidRDefault="001C294C" w:rsidP="001C294C">
      <w:pPr>
        <w:ind w:left="0" w:right="-1" w:firstLine="709"/>
        <w:rPr>
          <w:rFonts w:cs="Times New Roman"/>
          <w:szCs w:val="28"/>
        </w:rPr>
      </w:pPr>
    </w:p>
    <w:p w14:paraId="6B7E3DC3" w14:textId="77777777" w:rsidR="00BE4CD3" w:rsidRPr="004A5D91" w:rsidRDefault="00BE4CD3" w:rsidP="001C294C">
      <w:pPr>
        <w:pStyle w:val="p"/>
        <w:shd w:val="clear" w:color="auto" w:fill="FFFFFF"/>
        <w:spacing w:before="0" w:beforeAutospacing="0" w:after="0" w:afterAutospacing="0"/>
        <w:ind w:right="-141"/>
        <w:jc w:val="center"/>
        <w:rPr>
          <w:color w:val="212121"/>
          <w:sz w:val="28"/>
          <w:szCs w:val="28"/>
        </w:rPr>
      </w:pPr>
      <w:r>
        <w:rPr>
          <w:noProof/>
          <w:lang w:eastAsia="ru-RU"/>
        </w:rPr>
        <w:lastRenderedPageBreak/>
        <w:drawing>
          <wp:inline distT="0" distB="0" distL="0" distR="0" wp14:anchorId="4747CBA3" wp14:editId="69339A7A">
            <wp:extent cx="5743575" cy="292417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3">
                      <a:extLst>
                        <a:ext uri="{28A0092B-C50C-407E-A947-70E740481C1C}">
                          <a14:useLocalDpi xmlns:a14="http://schemas.microsoft.com/office/drawing/2010/main" val="0"/>
                        </a:ext>
                      </a:extLst>
                    </a:blip>
                    <a:srcRect l="2385" t="2381" r="1739" b="6250"/>
                    <a:stretch/>
                  </pic:blipFill>
                  <pic:spPr bwMode="auto">
                    <a:xfrm>
                      <a:off x="0" y="0"/>
                      <a:ext cx="5753427" cy="2929191"/>
                    </a:xfrm>
                    <a:prstGeom prst="rect">
                      <a:avLst/>
                    </a:prstGeom>
                    <a:noFill/>
                    <a:ln>
                      <a:noFill/>
                    </a:ln>
                    <a:extLst>
                      <a:ext uri="{53640926-AAD7-44D8-BBD7-CCE9431645EC}">
                        <a14:shadowObscured xmlns:a14="http://schemas.microsoft.com/office/drawing/2010/main"/>
                      </a:ext>
                    </a:extLst>
                  </pic:spPr>
                </pic:pic>
              </a:graphicData>
            </a:graphic>
          </wp:inline>
        </w:drawing>
      </w:r>
    </w:p>
    <w:p w14:paraId="10034898" w14:textId="77777777" w:rsidR="002F155D" w:rsidRPr="00EC34EC" w:rsidRDefault="002F155D" w:rsidP="00804AFF">
      <w:pPr>
        <w:pStyle w:val="p"/>
        <w:shd w:val="clear" w:color="auto" w:fill="FFFFFF"/>
        <w:spacing w:before="0" w:beforeAutospacing="0" w:after="0" w:afterAutospacing="0"/>
        <w:ind w:right="-141" w:firstLine="567"/>
        <w:jc w:val="both"/>
        <w:rPr>
          <w:color w:val="212121"/>
          <w:sz w:val="16"/>
          <w:szCs w:val="16"/>
        </w:rPr>
      </w:pPr>
    </w:p>
    <w:p w14:paraId="39574050" w14:textId="77777777" w:rsidR="00D83B54" w:rsidRDefault="00BE4CD3" w:rsidP="00EC34EC">
      <w:pPr>
        <w:pStyle w:val="p"/>
        <w:shd w:val="clear" w:color="auto" w:fill="FFFFFF"/>
        <w:spacing w:before="0" w:beforeAutospacing="0" w:after="0" w:afterAutospacing="0"/>
        <w:ind w:right="-141"/>
        <w:jc w:val="center"/>
        <w:rPr>
          <w:color w:val="212121"/>
          <w:sz w:val="28"/>
          <w:szCs w:val="28"/>
        </w:rPr>
      </w:pPr>
      <w:r>
        <w:rPr>
          <w:color w:val="212121"/>
          <w:sz w:val="28"/>
          <w:szCs w:val="28"/>
        </w:rPr>
        <w:t>Рисунок</w:t>
      </w:r>
      <w:r w:rsidRPr="006B3724">
        <w:rPr>
          <w:color w:val="212121"/>
          <w:sz w:val="28"/>
          <w:szCs w:val="28"/>
        </w:rPr>
        <w:t xml:space="preserve"> </w:t>
      </w:r>
      <w:r w:rsidR="00AD36A3" w:rsidRPr="006B3724">
        <w:rPr>
          <w:color w:val="212121"/>
          <w:sz w:val="28"/>
          <w:szCs w:val="28"/>
        </w:rPr>
        <w:t>7</w:t>
      </w:r>
      <w:r w:rsidR="00C473AD" w:rsidRPr="006B3724">
        <w:rPr>
          <w:color w:val="212121"/>
          <w:sz w:val="28"/>
          <w:szCs w:val="28"/>
        </w:rPr>
        <w:t xml:space="preserve"> </w:t>
      </w:r>
      <w:r w:rsidR="00EC34EC" w:rsidRPr="006B3724">
        <w:rPr>
          <w:color w:val="212121"/>
          <w:sz w:val="28"/>
          <w:szCs w:val="28"/>
        </w:rPr>
        <w:t>‒</w:t>
      </w:r>
      <w:r w:rsidR="00C473AD" w:rsidRPr="006B3724">
        <w:rPr>
          <w:color w:val="212121"/>
          <w:sz w:val="28"/>
          <w:szCs w:val="28"/>
        </w:rPr>
        <w:t xml:space="preserve"> </w:t>
      </w:r>
      <w:r>
        <w:rPr>
          <w:color w:val="212121"/>
          <w:sz w:val="28"/>
          <w:szCs w:val="28"/>
        </w:rPr>
        <w:t>Критерии</w:t>
      </w:r>
      <w:r w:rsidRPr="006B3724">
        <w:rPr>
          <w:color w:val="212121"/>
          <w:sz w:val="28"/>
          <w:szCs w:val="28"/>
        </w:rPr>
        <w:t xml:space="preserve"> </w:t>
      </w:r>
      <w:r>
        <w:rPr>
          <w:color w:val="212121"/>
          <w:sz w:val="28"/>
          <w:szCs w:val="28"/>
          <w:lang w:val="en-US"/>
        </w:rPr>
        <w:t>POSEIDON</w:t>
      </w:r>
      <w:r w:rsidRPr="006B3724">
        <w:rPr>
          <w:color w:val="212121"/>
          <w:sz w:val="28"/>
          <w:szCs w:val="28"/>
        </w:rPr>
        <w:t xml:space="preserve"> </w:t>
      </w:r>
    </w:p>
    <w:p w14:paraId="50E8C28A" w14:textId="77777777" w:rsidR="00D83B54" w:rsidRPr="00D83B54" w:rsidRDefault="00D83B54" w:rsidP="00EC34EC">
      <w:pPr>
        <w:pStyle w:val="p"/>
        <w:shd w:val="clear" w:color="auto" w:fill="FFFFFF"/>
        <w:spacing w:before="0" w:beforeAutospacing="0" w:after="0" w:afterAutospacing="0"/>
        <w:ind w:right="-141"/>
        <w:jc w:val="center"/>
        <w:rPr>
          <w:color w:val="212121"/>
          <w:sz w:val="16"/>
          <w:szCs w:val="16"/>
        </w:rPr>
      </w:pPr>
    </w:p>
    <w:p w14:paraId="6514602B" w14:textId="6A0A5940" w:rsidR="00BE4CD3" w:rsidRPr="00D83B54" w:rsidRDefault="00D83B54" w:rsidP="00AA7D61">
      <w:pPr>
        <w:pStyle w:val="p"/>
        <w:shd w:val="clear" w:color="auto" w:fill="FFFFFF"/>
        <w:spacing w:before="0" w:beforeAutospacing="0" w:after="0" w:afterAutospacing="0"/>
        <w:ind w:right="-1" w:firstLine="709"/>
        <w:jc w:val="both"/>
      </w:pPr>
      <w:r w:rsidRPr="00D83B54">
        <w:rPr>
          <w:color w:val="212121"/>
        </w:rPr>
        <w:t xml:space="preserve">Примечание – </w:t>
      </w:r>
      <w:r>
        <w:rPr>
          <w:color w:val="212121"/>
        </w:rPr>
        <w:t xml:space="preserve">Адаптировано из </w:t>
      </w:r>
      <w:r w:rsidRPr="00D83B54">
        <w:rPr>
          <w:color w:val="212121"/>
        </w:rPr>
        <w:t>источник</w:t>
      </w:r>
      <w:r>
        <w:rPr>
          <w:color w:val="212121"/>
        </w:rPr>
        <w:t>а</w:t>
      </w:r>
      <w:r w:rsidRPr="00D83B54">
        <w:rPr>
          <w:color w:val="212121"/>
        </w:rPr>
        <w:t xml:space="preserve"> [46, р. </w:t>
      </w:r>
      <w:r>
        <w:rPr>
          <w:color w:val="212121"/>
        </w:rPr>
        <w:t>3</w:t>
      </w:r>
      <w:r w:rsidRPr="00D83B54">
        <w:rPr>
          <w:color w:val="212121"/>
        </w:rPr>
        <w:t>]</w:t>
      </w:r>
    </w:p>
    <w:p w14:paraId="4154216E" w14:textId="77777777" w:rsidR="00EC34EC" w:rsidRDefault="00EC34EC" w:rsidP="00AA7D61">
      <w:pPr>
        <w:ind w:left="0" w:right="-1" w:firstLine="709"/>
        <w:rPr>
          <w:rFonts w:cs="Times New Roman"/>
          <w:szCs w:val="28"/>
        </w:rPr>
      </w:pPr>
    </w:p>
    <w:p w14:paraId="05448FC3" w14:textId="58B7F416" w:rsidR="00BE4CD3" w:rsidRPr="00D83B54" w:rsidRDefault="00BE4CD3" w:rsidP="00AA7D61">
      <w:pPr>
        <w:ind w:left="0" w:right="-1" w:firstLine="709"/>
        <w:rPr>
          <w:rFonts w:cs="Times New Roman"/>
          <w:szCs w:val="28"/>
        </w:rPr>
      </w:pPr>
      <w:r w:rsidRPr="00D83B54">
        <w:rPr>
          <w:rFonts w:cs="Times New Roman"/>
          <w:szCs w:val="28"/>
        </w:rPr>
        <w:t>Таким образом, женщины, входящие в 2 и 4 группы, относятся к группе с неблагоприятным прогнозом для исхода программы, так как имеют сниженный резерв яичников и старший репродуктивный возраст, что значительно снижает их шансы на получение эуплоидного эмбриона</w:t>
      </w:r>
      <w:r w:rsidR="005B11BD" w:rsidRPr="00D83B54">
        <w:rPr>
          <w:rFonts w:cs="Times New Roman"/>
          <w:szCs w:val="28"/>
        </w:rPr>
        <w:t xml:space="preserve"> </w:t>
      </w:r>
      <w:r w:rsidR="005B11BD" w:rsidRPr="00D83B54">
        <w:rPr>
          <w:rFonts w:cs="Times New Roman"/>
          <w:szCs w:val="28"/>
          <w:lang w:val="kk-KZ"/>
        </w:rPr>
        <w:t>[48</w:t>
      </w:r>
      <w:r w:rsidR="00B40BB6" w:rsidRPr="00D83B54">
        <w:rPr>
          <w:rFonts w:cs="Times New Roman"/>
          <w:szCs w:val="28"/>
          <w:lang w:val="kk-KZ"/>
        </w:rPr>
        <w:t>]</w:t>
      </w:r>
      <w:r w:rsidR="00B40BB6" w:rsidRPr="00D83B54">
        <w:rPr>
          <w:rFonts w:cs="Times New Roman"/>
          <w:szCs w:val="28"/>
        </w:rPr>
        <w:t>.</w:t>
      </w:r>
    </w:p>
    <w:p w14:paraId="324BDA26" w14:textId="3B0EF101" w:rsidR="00BE4CD3" w:rsidRPr="00D83B54" w:rsidRDefault="00BE4CD3" w:rsidP="00AA7D61">
      <w:pPr>
        <w:ind w:left="0" w:right="-1" w:firstLine="709"/>
        <w:rPr>
          <w:rFonts w:cs="Times New Roman"/>
          <w:bCs/>
          <w:i/>
          <w:szCs w:val="28"/>
        </w:rPr>
      </w:pPr>
      <w:r w:rsidRPr="00D83B54">
        <w:rPr>
          <w:rFonts w:cs="Times New Roman"/>
          <w:bCs/>
          <w:i/>
          <w:szCs w:val="28"/>
        </w:rPr>
        <w:t>Роль обмена фолатов в репродукции человека</w:t>
      </w:r>
    </w:p>
    <w:p w14:paraId="22FCA106" w14:textId="0E3E1B02" w:rsidR="00BE4CD3" w:rsidRPr="00D83B54" w:rsidRDefault="00BE4CD3" w:rsidP="00AA7D61">
      <w:pPr>
        <w:ind w:left="0" w:right="-1" w:firstLine="709"/>
        <w:rPr>
          <w:rFonts w:cs="Times New Roman"/>
          <w:szCs w:val="28"/>
        </w:rPr>
      </w:pPr>
      <w:r w:rsidRPr="00D83B54">
        <w:rPr>
          <w:rFonts w:cs="Times New Roman"/>
          <w:szCs w:val="28"/>
        </w:rPr>
        <w:t>Производные фолиевой кислоты являются коферментами ферментов, которые контролируют сложный метаболический процесс – фолатный цикл. Всасываясь в тонком кишечнике в виде фолат-моноглутамата, последний восстанавливается до биологически активного тетрагидрофолата.</w:t>
      </w:r>
    </w:p>
    <w:p w14:paraId="09308A1E" w14:textId="6CA8D210" w:rsidR="00FE5836" w:rsidRPr="00D83B54" w:rsidRDefault="00FE5836" w:rsidP="00AA7D61">
      <w:pPr>
        <w:ind w:left="0" w:right="-1" w:firstLine="709"/>
        <w:rPr>
          <w:rFonts w:cs="Times New Roman"/>
          <w:szCs w:val="28"/>
        </w:rPr>
      </w:pPr>
      <w:r w:rsidRPr="00D83B54">
        <w:rPr>
          <w:rFonts w:cs="Times New Roman"/>
          <w:szCs w:val="28"/>
        </w:rPr>
        <w:t xml:space="preserve">Тетрагидрофолат выступает в роли кофермента, принимающего участие в ряде внутриклеточных биохимических процессов. Среди них особое значение имеют синтез пуриновых оснований, тимина (пиримидиновое основание), а также образование метионина путём реметилирования гомоцистеина. Последняя реакция катализируется ферментом метионин-синтазой (MTR), активность которого зависит от присутствия метилкобаламина </w:t>
      </w:r>
      <w:r w:rsidR="005060B1" w:rsidRPr="00D83B54">
        <w:rPr>
          <w:rFonts w:cs="Times New Roman"/>
          <w:szCs w:val="28"/>
        </w:rPr>
        <w:t>–</w:t>
      </w:r>
      <w:r w:rsidRPr="00D83B54">
        <w:rPr>
          <w:rFonts w:cs="Times New Roman"/>
          <w:szCs w:val="28"/>
        </w:rPr>
        <w:t xml:space="preserve"> активной формы витамина B</w:t>
      </w:r>
      <w:r w:rsidRPr="00D83B54">
        <w:rPr>
          <w:rFonts w:ascii="Cambria Math" w:hAnsi="Cambria Math" w:cs="Cambria Math"/>
          <w:szCs w:val="28"/>
        </w:rPr>
        <w:t>₁₂</w:t>
      </w:r>
      <w:r w:rsidRPr="00D83B54">
        <w:rPr>
          <w:rFonts w:cs="Times New Roman"/>
          <w:szCs w:val="28"/>
        </w:rPr>
        <w:t>. Для восстановления функционирования MTR требуется метилирование, осуществляемое при участии фермента метионин-синтазы-редуктазы (MTRR).</w:t>
      </w:r>
    </w:p>
    <w:p w14:paraId="10514232" w14:textId="1DF4C859" w:rsidR="00BE4CD3" w:rsidRPr="00F8381F" w:rsidRDefault="00FE5836" w:rsidP="00AA7D61">
      <w:pPr>
        <w:ind w:left="0" w:right="-1" w:firstLine="709"/>
        <w:rPr>
          <w:rFonts w:cs="Times New Roman"/>
          <w:szCs w:val="28"/>
        </w:rPr>
      </w:pPr>
      <w:r w:rsidRPr="00D83B54">
        <w:rPr>
          <w:rFonts w:cs="Times New Roman"/>
          <w:szCs w:val="28"/>
        </w:rPr>
        <w:t xml:space="preserve">Ключевую роль в обеспечении реметилирования гомоцистеина играет фермент 5,10-метилентетрагидрофолатредуктаза (MTHFR), обеспечивающий превращение 5,10-метилентетрагидрофолата в 5-метилтетрагидрофолат </w:t>
      </w:r>
      <w:r w:rsidR="005060B1" w:rsidRPr="00D83B54">
        <w:rPr>
          <w:rFonts w:cs="Times New Roman"/>
          <w:szCs w:val="28"/>
        </w:rPr>
        <w:t>–</w:t>
      </w:r>
      <w:r w:rsidRPr="00D83B54">
        <w:rPr>
          <w:rFonts w:cs="Times New Roman"/>
          <w:szCs w:val="28"/>
        </w:rPr>
        <w:t xml:space="preserve"> соединение, выступающее донором метильной группы в реакции синтеза метионина </w:t>
      </w:r>
      <w:r w:rsidR="00B40BB6" w:rsidRPr="00D83B54">
        <w:rPr>
          <w:rFonts w:cs="Times New Roman"/>
          <w:szCs w:val="28"/>
          <w:lang w:val="kk-KZ"/>
        </w:rPr>
        <w:t>[</w:t>
      </w:r>
      <w:r w:rsidR="005B11BD" w:rsidRPr="00D83B54">
        <w:rPr>
          <w:rFonts w:cs="Times New Roman"/>
          <w:szCs w:val="28"/>
          <w:lang w:val="kk-KZ"/>
        </w:rPr>
        <w:t>49</w:t>
      </w:r>
      <w:r w:rsidR="00B40BB6" w:rsidRPr="00D83B54">
        <w:rPr>
          <w:rFonts w:cs="Times New Roman"/>
          <w:szCs w:val="28"/>
          <w:lang w:val="kk-KZ"/>
        </w:rPr>
        <w:t>]</w:t>
      </w:r>
      <w:r w:rsidR="005B11BD" w:rsidRPr="00D83B54">
        <w:rPr>
          <w:rFonts w:cs="Times New Roman"/>
          <w:szCs w:val="28"/>
          <w:lang w:val="kk-KZ"/>
        </w:rPr>
        <w:t>,</w:t>
      </w:r>
      <w:r w:rsidR="00BE4CD3" w:rsidRPr="00D83B54">
        <w:rPr>
          <w:rFonts w:cs="Times New Roman"/>
          <w:szCs w:val="28"/>
          <w:lang w:val="kk-KZ"/>
        </w:rPr>
        <w:t xml:space="preserve"> </w:t>
      </w:r>
      <w:r w:rsidR="00D83B54">
        <w:rPr>
          <w:rFonts w:cs="Times New Roman"/>
          <w:szCs w:val="28"/>
          <w:lang w:val="kk-KZ"/>
        </w:rPr>
        <w:t>(</w:t>
      </w:r>
      <w:r w:rsidR="00BE4CD3" w:rsidRPr="00D83B54">
        <w:rPr>
          <w:rFonts w:cs="Times New Roman"/>
          <w:szCs w:val="28"/>
          <w:lang w:val="kk-KZ"/>
        </w:rPr>
        <w:t xml:space="preserve">рисунок </w:t>
      </w:r>
      <w:r w:rsidR="00BA000F" w:rsidRPr="00D83B54">
        <w:rPr>
          <w:rFonts w:cs="Times New Roman"/>
          <w:szCs w:val="28"/>
          <w:lang w:val="kk-KZ"/>
        </w:rPr>
        <w:t>8</w:t>
      </w:r>
      <w:r w:rsidR="00D83B54">
        <w:rPr>
          <w:rFonts w:cs="Times New Roman"/>
          <w:szCs w:val="28"/>
          <w:lang w:val="kk-KZ"/>
        </w:rPr>
        <w:t>)</w:t>
      </w:r>
      <w:r w:rsidR="005B11BD" w:rsidRPr="00D83B54">
        <w:rPr>
          <w:rFonts w:cs="Times New Roman"/>
          <w:szCs w:val="28"/>
          <w:lang w:val="kk-KZ"/>
        </w:rPr>
        <w:t xml:space="preserve"> </w:t>
      </w:r>
      <w:r w:rsidR="00B40BB6" w:rsidRPr="00D83B54">
        <w:rPr>
          <w:rFonts w:cs="Times New Roman"/>
          <w:szCs w:val="28"/>
          <w:lang w:val="kk-KZ"/>
        </w:rPr>
        <w:t>[</w:t>
      </w:r>
      <w:r w:rsidR="005B11BD" w:rsidRPr="00D83B54">
        <w:rPr>
          <w:rFonts w:cs="Times New Roman"/>
          <w:szCs w:val="28"/>
          <w:lang w:val="kk-KZ"/>
        </w:rPr>
        <w:t>50</w:t>
      </w:r>
      <w:r w:rsidR="00B40BB6" w:rsidRPr="00D83B54">
        <w:rPr>
          <w:rFonts w:cs="Times New Roman"/>
          <w:szCs w:val="28"/>
          <w:lang w:val="kk-KZ"/>
        </w:rPr>
        <w:t>]</w:t>
      </w:r>
      <w:r w:rsidR="00B40BB6" w:rsidRPr="00D83B54">
        <w:rPr>
          <w:rFonts w:cs="Times New Roman"/>
          <w:szCs w:val="28"/>
        </w:rPr>
        <w:t>.</w:t>
      </w:r>
      <w:r w:rsidR="005B11BD" w:rsidRPr="00D83B54">
        <w:rPr>
          <w:rFonts w:cs="Times New Roman"/>
          <w:szCs w:val="28"/>
        </w:rPr>
        <w:t xml:space="preserve"> </w:t>
      </w:r>
      <w:r w:rsidR="00A66299" w:rsidRPr="00D83B54">
        <w:rPr>
          <w:rFonts w:cs="Times New Roman"/>
          <w:szCs w:val="28"/>
        </w:rPr>
        <w:t>Дефицит фолиевой кислоты приводит к повышению уровня гомоцистеина</w:t>
      </w:r>
      <w:r w:rsidR="00A66299" w:rsidRPr="00A66299">
        <w:rPr>
          <w:rFonts w:cs="Times New Roman"/>
          <w:szCs w:val="28"/>
        </w:rPr>
        <w:t xml:space="preserve"> и нарушению метилирования ДНК. В современной литературе накоплены многочисленные данные о влиянии гипергомоцистеинемии на организм человека: от повышения риска сердечно-</w:t>
      </w:r>
      <w:r w:rsidR="00A66299" w:rsidRPr="00A66299">
        <w:rPr>
          <w:rFonts w:cs="Times New Roman"/>
          <w:szCs w:val="28"/>
        </w:rPr>
        <w:lastRenderedPageBreak/>
        <w:t>сосудистых заболеваний и атеросклероза</w:t>
      </w:r>
      <w:r w:rsidR="00BE4CD3">
        <w:rPr>
          <w:rFonts w:cs="Times New Roman"/>
          <w:szCs w:val="28"/>
        </w:rPr>
        <w:t xml:space="preserve"> </w:t>
      </w:r>
      <w:r w:rsidR="00B40BB6" w:rsidRPr="00B40BB6">
        <w:rPr>
          <w:rFonts w:cs="Times New Roman"/>
          <w:szCs w:val="28"/>
          <w:lang w:val="kk-KZ"/>
        </w:rPr>
        <w:t>[</w:t>
      </w:r>
      <w:r w:rsidR="005B11BD">
        <w:rPr>
          <w:rFonts w:cs="Times New Roman"/>
          <w:szCs w:val="28"/>
          <w:lang w:val="kk-KZ"/>
        </w:rPr>
        <w:t>5</w:t>
      </w:r>
      <w:r w:rsidR="00B40BB6" w:rsidRPr="00B40BB6">
        <w:rPr>
          <w:rFonts w:cs="Times New Roman"/>
          <w:szCs w:val="28"/>
          <w:lang w:val="kk-KZ"/>
        </w:rPr>
        <w:t>1]</w:t>
      </w:r>
      <w:r w:rsidR="00BE4CD3">
        <w:rPr>
          <w:rFonts w:cs="Times New Roman"/>
          <w:szCs w:val="28"/>
        </w:rPr>
        <w:t xml:space="preserve"> </w:t>
      </w:r>
      <w:r w:rsidR="00A66299" w:rsidRPr="00A66299">
        <w:rPr>
          <w:rFonts w:cs="Times New Roman"/>
          <w:szCs w:val="28"/>
        </w:rPr>
        <w:t>до осложнений беременности, включая невынашивание</w:t>
      </w:r>
      <w:r w:rsidR="005B11BD">
        <w:rPr>
          <w:rFonts w:cs="Times New Roman"/>
          <w:szCs w:val="28"/>
        </w:rPr>
        <w:t xml:space="preserve"> </w:t>
      </w:r>
      <w:r w:rsidR="00B40BB6" w:rsidRPr="00B40BB6">
        <w:rPr>
          <w:rFonts w:cs="Times New Roman"/>
          <w:szCs w:val="28"/>
          <w:lang w:val="kk-KZ"/>
        </w:rPr>
        <w:t>[</w:t>
      </w:r>
      <w:r w:rsidR="005B11BD">
        <w:rPr>
          <w:rFonts w:cs="Times New Roman"/>
          <w:szCs w:val="28"/>
          <w:lang w:val="kk-KZ"/>
        </w:rPr>
        <w:t>52</w:t>
      </w:r>
      <w:r w:rsidR="00B40BB6" w:rsidRPr="00B40BB6">
        <w:rPr>
          <w:rFonts w:cs="Times New Roman"/>
          <w:szCs w:val="28"/>
          <w:lang w:val="kk-KZ"/>
        </w:rPr>
        <w:t>]</w:t>
      </w:r>
      <w:r w:rsidR="00B40BB6" w:rsidRPr="00B40BB6">
        <w:rPr>
          <w:szCs w:val="28"/>
        </w:rPr>
        <w:t>.</w:t>
      </w:r>
    </w:p>
    <w:p w14:paraId="7C172672" w14:textId="600CA9A7" w:rsidR="00BE4CD3" w:rsidRPr="007E6E75" w:rsidRDefault="00A66299" w:rsidP="00AA7D61">
      <w:pPr>
        <w:ind w:left="0" w:right="-1" w:firstLine="709"/>
        <w:rPr>
          <w:rFonts w:cs="Times New Roman"/>
          <w:szCs w:val="28"/>
        </w:rPr>
      </w:pPr>
      <w:r w:rsidRPr="00A66299">
        <w:rPr>
          <w:rFonts w:cs="Times New Roman"/>
          <w:szCs w:val="28"/>
        </w:rPr>
        <w:t>Фолиевая кислота также необходима для правильного эмбрионального развития. Ее дефицит может вызвать врожденные пороки, среди которых наиболее серьезными являются дефекты нервной трубки (ДНТ). В Казахстане средняя частота ДНТ плода составляет около 0,6%, при этом ДНТ занимают 11% в структуре перинатальной смертности</w:t>
      </w:r>
      <w:r w:rsidR="00B40BB6">
        <w:rPr>
          <w:rFonts w:cs="Times New Roman"/>
          <w:szCs w:val="28"/>
        </w:rPr>
        <w:t xml:space="preserve"> </w:t>
      </w:r>
      <w:r w:rsidR="00B40BB6" w:rsidRPr="00B40BB6">
        <w:rPr>
          <w:rFonts w:cs="Times New Roman"/>
          <w:szCs w:val="28"/>
          <w:lang w:val="kk-KZ"/>
        </w:rPr>
        <w:t>[</w:t>
      </w:r>
      <w:r w:rsidR="00F7237D">
        <w:rPr>
          <w:rFonts w:cs="Times New Roman"/>
          <w:szCs w:val="28"/>
          <w:lang w:val="kk-KZ"/>
        </w:rPr>
        <w:t>53</w:t>
      </w:r>
      <w:r w:rsidR="00B40BB6" w:rsidRPr="00B40BB6">
        <w:rPr>
          <w:rFonts w:cs="Times New Roman"/>
          <w:szCs w:val="28"/>
          <w:lang w:val="kk-KZ"/>
        </w:rPr>
        <w:t>]</w:t>
      </w:r>
      <w:r w:rsidR="00B40BB6" w:rsidRPr="00B40BB6">
        <w:rPr>
          <w:szCs w:val="28"/>
        </w:rPr>
        <w:t>.</w:t>
      </w:r>
    </w:p>
    <w:p w14:paraId="1F2ADC80" w14:textId="77777777" w:rsidR="00BE4CD3" w:rsidRPr="007E6E75" w:rsidRDefault="00BE4CD3" w:rsidP="00804AFF">
      <w:pPr>
        <w:ind w:left="0" w:right="-141" w:firstLine="567"/>
        <w:rPr>
          <w:rFonts w:cs="Times New Roman"/>
          <w:szCs w:val="28"/>
        </w:rPr>
      </w:pPr>
    </w:p>
    <w:p w14:paraId="14744282" w14:textId="77777777" w:rsidR="005C03F5" w:rsidRDefault="00BE4CD3" w:rsidP="00D83B54">
      <w:pPr>
        <w:ind w:left="0" w:right="-141" w:firstLine="0"/>
        <w:jc w:val="center"/>
        <w:rPr>
          <w:rFonts w:cs="Times New Roman"/>
          <w:szCs w:val="28"/>
        </w:rPr>
      </w:pPr>
      <w:r>
        <w:rPr>
          <w:noProof/>
          <w:lang w:eastAsia="ru-RU"/>
        </w:rPr>
        <w:drawing>
          <wp:inline distT="0" distB="0" distL="0" distR="0" wp14:anchorId="6B616FC7" wp14:editId="389C2860">
            <wp:extent cx="5532120" cy="3042092"/>
            <wp:effectExtent l="0" t="0" r="0" b="6350"/>
            <wp:docPr id="6233600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3360032" name=""/>
                    <pic:cNvPicPr/>
                  </pic:nvPicPr>
                  <pic:blipFill>
                    <a:blip r:embed="rId24">
                      <a:extLst>
                        <a:ext uri="{28A0092B-C50C-407E-A947-70E740481C1C}">
                          <a14:useLocalDpi xmlns:a14="http://schemas.microsoft.com/office/drawing/2010/main" val="0"/>
                        </a:ext>
                      </a:extLst>
                    </a:blip>
                    <a:stretch>
                      <a:fillRect/>
                    </a:stretch>
                  </pic:blipFill>
                  <pic:spPr>
                    <a:xfrm>
                      <a:off x="0" y="0"/>
                      <a:ext cx="5532120" cy="3042092"/>
                    </a:xfrm>
                    <a:prstGeom prst="rect">
                      <a:avLst/>
                    </a:prstGeom>
                  </pic:spPr>
                </pic:pic>
              </a:graphicData>
            </a:graphic>
          </wp:inline>
        </w:drawing>
      </w:r>
    </w:p>
    <w:p w14:paraId="5E9FF3B5" w14:textId="77777777" w:rsidR="005C03F5" w:rsidRPr="00D83B54" w:rsidRDefault="005C03F5" w:rsidP="005C03F5">
      <w:pPr>
        <w:ind w:left="0" w:right="-141" w:firstLine="567"/>
        <w:jc w:val="center"/>
        <w:rPr>
          <w:rFonts w:cs="Times New Roman"/>
          <w:sz w:val="16"/>
          <w:szCs w:val="16"/>
        </w:rPr>
      </w:pPr>
    </w:p>
    <w:p w14:paraId="1C4F6155" w14:textId="0A7CB59B" w:rsidR="00F7237D" w:rsidRDefault="00BE4CD3" w:rsidP="00D83B54">
      <w:pPr>
        <w:ind w:left="0" w:right="-141" w:firstLine="0"/>
        <w:jc w:val="center"/>
        <w:rPr>
          <w:rFonts w:cs="Times New Roman"/>
          <w:szCs w:val="28"/>
        </w:rPr>
      </w:pPr>
      <w:r>
        <w:rPr>
          <w:rFonts w:cs="Times New Roman"/>
          <w:szCs w:val="28"/>
        </w:rPr>
        <w:t>Рисунок</w:t>
      </w:r>
      <w:r w:rsidRPr="00853C34">
        <w:rPr>
          <w:rFonts w:cs="Times New Roman"/>
          <w:szCs w:val="28"/>
        </w:rPr>
        <w:t xml:space="preserve"> </w:t>
      </w:r>
      <w:r w:rsidR="00BA000F">
        <w:rPr>
          <w:rFonts w:cs="Times New Roman"/>
          <w:szCs w:val="28"/>
        </w:rPr>
        <w:t>8</w:t>
      </w:r>
      <w:r w:rsidR="008F33A1">
        <w:rPr>
          <w:rFonts w:cs="Times New Roman"/>
          <w:szCs w:val="28"/>
        </w:rPr>
        <w:t xml:space="preserve"> </w:t>
      </w:r>
      <w:r w:rsidR="00D83B54">
        <w:rPr>
          <w:rFonts w:cs="Times New Roman"/>
          <w:szCs w:val="28"/>
        </w:rPr>
        <w:t>‒</w:t>
      </w:r>
      <w:r w:rsidRPr="00853C34">
        <w:rPr>
          <w:rFonts w:cs="Times New Roman"/>
          <w:szCs w:val="28"/>
        </w:rPr>
        <w:t xml:space="preserve"> </w:t>
      </w:r>
      <w:r>
        <w:rPr>
          <w:rFonts w:cs="Times New Roman"/>
          <w:szCs w:val="28"/>
        </w:rPr>
        <w:t>Фолатный</w:t>
      </w:r>
      <w:r w:rsidRPr="00853C34">
        <w:rPr>
          <w:rFonts w:cs="Times New Roman"/>
          <w:szCs w:val="28"/>
        </w:rPr>
        <w:t xml:space="preserve"> </w:t>
      </w:r>
      <w:r>
        <w:rPr>
          <w:rFonts w:cs="Times New Roman"/>
          <w:szCs w:val="28"/>
        </w:rPr>
        <w:t>цикл</w:t>
      </w:r>
      <w:r w:rsidRPr="00853C34">
        <w:rPr>
          <w:rFonts w:cs="Times New Roman"/>
          <w:szCs w:val="28"/>
        </w:rPr>
        <w:t xml:space="preserve"> </w:t>
      </w:r>
    </w:p>
    <w:p w14:paraId="70D96BD8" w14:textId="77777777" w:rsidR="00F7237D" w:rsidRPr="00D83B54" w:rsidRDefault="00F7237D" w:rsidP="005C03F5">
      <w:pPr>
        <w:ind w:left="0" w:right="-141" w:firstLine="567"/>
        <w:jc w:val="center"/>
        <w:rPr>
          <w:rFonts w:cs="Times New Roman"/>
          <w:sz w:val="16"/>
          <w:szCs w:val="16"/>
        </w:rPr>
      </w:pPr>
    </w:p>
    <w:p w14:paraId="754D9E50" w14:textId="7ABA9D6E" w:rsidR="00BE4CD3" w:rsidRPr="00D83B54" w:rsidRDefault="00F7237D" w:rsidP="00AA7D61">
      <w:pPr>
        <w:ind w:left="0" w:right="-1" w:firstLine="709"/>
        <w:rPr>
          <w:rFonts w:cs="Times New Roman"/>
          <w:sz w:val="24"/>
          <w:szCs w:val="24"/>
        </w:rPr>
      </w:pPr>
      <w:r w:rsidRPr="00D83B54">
        <w:rPr>
          <w:rFonts w:cs="Times New Roman"/>
          <w:sz w:val="24"/>
          <w:szCs w:val="24"/>
        </w:rPr>
        <w:t>Примечание – Составлено по источнику [50, р. 84</w:t>
      </w:r>
      <w:r w:rsidR="00D83B54">
        <w:rPr>
          <w:rFonts w:cs="Times New Roman"/>
          <w:sz w:val="24"/>
          <w:szCs w:val="24"/>
        </w:rPr>
        <w:t>7</w:t>
      </w:r>
      <w:r w:rsidRPr="00D83B54">
        <w:rPr>
          <w:rFonts w:cs="Times New Roman"/>
          <w:sz w:val="24"/>
          <w:szCs w:val="24"/>
        </w:rPr>
        <w:t xml:space="preserve">] </w:t>
      </w:r>
    </w:p>
    <w:p w14:paraId="3DBF5A6C" w14:textId="77777777" w:rsidR="00BE4CD3" w:rsidRDefault="00BE4CD3" w:rsidP="00AA7D61">
      <w:pPr>
        <w:ind w:left="0" w:right="-1" w:firstLine="567"/>
        <w:rPr>
          <w:rFonts w:cs="Times New Roman"/>
          <w:szCs w:val="28"/>
        </w:rPr>
      </w:pPr>
    </w:p>
    <w:p w14:paraId="70FCC8B5" w14:textId="386C28FB" w:rsidR="00BE4CD3" w:rsidRPr="00F7237D" w:rsidRDefault="00BE4CD3" w:rsidP="00AA7D61">
      <w:pPr>
        <w:ind w:left="0" w:right="-1" w:firstLine="709"/>
        <w:rPr>
          <w:rFonts w:cs="Times New Roman"/>
          <w:bCs/>
          <w:i/>
          <w:szCs w:val="28"/>
        </w:rPr>
      </w:pPr>
      <w:r w:rsidRPr="00F7237D">
        <w:rPr>
          <w:rFonts w:cs="Times New Roman"/>
          <w:bCs/>
          <w:i/>
          <w:szCs w:val="28"/>
        </w:rPr>
        <w:t>Полиморфизмы генов фолатного обмена</w:t>
      </w:r>
    </w:p>
    <w:p w14:paraId="2CACC20A" w14:textId="03BB7769" w:rsidR="00BE4CD3" w:rsidRDefault="008D226C" w:rsidP="00AA7D61">
      <w:pPr>
        <w:ind w:left="0" w:right="-1" w:firstLine="709"/>
        <w:rPr>
          <w:rFonts w:cs="Times New Roman"/>
          <w:szCs w:val="28"/>
        </w:rPr>
      </w:pPr>
      <w:r w:rsidRPr="008D226C">
        <w:rPr>
          <w:rFonts w:cs="Times New Roman"/>
          <w:szCs w:val="28"/>
        </w:rPr>
        <w:t>Дефекты выработки ферментов фолатного цикла, которые катализируют превращение фолиевой кислоты в её активную форму, необходимую для реметилирования гомоцистеина в метионин, могут иметь и генетическую природ</w:t>
      </w:r>
      <w:r w:rsidR="00F7237D">
        <w:rPr>
          <w:rFonts w:cs="Times New Roman"/>
          <w:szCs w:val="28"/>
        </w:rPr>
        <w:t>у</w:t>
      </w:r>
      <w:r w:rsidR="00B40BB6">
        <w:rPr>
          <w:rFonts w:cs="Times New Roman"/>
          <w:szCs w:val="28"/>
        </w:rPr>
        <w:t xml:space="preserve"> </w:t>
      </w:r>
      <w:r w:rsidR="00B40BB6" w:rsidRPr="00B40BB6">
        <w:rPr>
          <w:rFonts w:cs="Times New Roman"/>
          <w:szCs w:val="28"/>
          <w:lang w:val="kk-KZ"/>
        </w:rPr>
        <w:t>[</w:t>
      </w:r>
      <w:r w:rsidR="00F7237D">
        <w:rPr>
          <w:rFonts w:cs="Times New Roman"/>
          <w:szCs w:val="28"/>
          <w:lang w:val="kk-KZ"/>
        </w:rPr>
        <w:t>49, р. 113-119</w:t>
      </w:r>
      <w:r w:rsidR="00B40BB6" w:rsidRPr="00B40BB6">
        <w:rPr>
          <w:rFonts w:cs="Times New Roman"/>
          <w:szCs w:val="28"/>
          <w:lang w:val="kk-KZ"/>
        </w:rPr>
        <w:t>]</w:t>
      </w:r>
      <w:r w:rsidR="00B40BB6" w:rsidRPr="00B40BB6">
        <w:rPr>
          <w:szCs w:val="28"/>
        </w:rPr>
        <w:t>.</w:t>
      </w:r>
    </w:p>
    <w:p w14:paraId="7B866179" w14:textId="1C379043" w:rsidR="008D226C" w:rsidRPr="008D226C" w:rsidRDefault="008D226C" w:rsidP="00AA7D61">
      <w:pPr>
        <w:ind w:left="0" w:right="-1" w:firstLine="709"/>
        <w:rPr>
          <w:rFonts w:cs="Times New Roman"/>
          <w:szCs w:val="28"/>
        </w:rPr>
      </w:pPr>
      <w:r w:rsidRPr="008D226C">
        <w:rPr>
          <w:rFonts w:cs="Times New Roman"/>
          <w:szCs w:val="28"/>
        </w:rPr>
        <w:t xml:space="preserve">Ген </w:t>
      </w:r>
      <w:r w:rsidRPr="008D226C">
        <w:rPr>
          <w:rFonts w:cs="Times New Roman"/>
          <w:i/>
          <w:iCs/>
          <w:szCs w:val="28"/>
        </w:rPr>
        <w:t>MTHFR</w:t>
      </w:r>
      <w:r w:rsidRPr="008D226C">
        <w:rPr>
          <w:rFonts w:cs="Times New Roman"/>
          <w:szCs w:val="28"/>
        </w:rPr>
        <w:t xml:space="preserve"> локализован на коротком плече хромосомы 1 (1p36.3) и состоит из 11 экзонов. Наиболее изученной является мутация </w:t>
      </w:r>
      <w:r w:rsidRPr="008D226C">
        <w:rPr>
          <w:rFonts w:cs="Times New Roman"/>
          <w:i/>
          <w:iCs/>
          <w:szCs w:val="28"/>
        </w:rPr>
        <w:t>C677T</w:t>
      </w:r>
      <w:r w:rsidRPr="008D226C">
        <w:rPr>
          <w:rFonts w:cs="Times New Roman"/>
          <w:szCs w:val="28"/>
        </w:rPr>
        <w:t xml:space="preserve"> в гене </w:t>
      </w:r>
      <w:r w:rsidRPr="008D226C">
        <w:rPr>
          <w:rFonts w:cs="Times New Roman"/>
          <w:i/>
          <w:iCs/>
          <w:szCs w:val="28"/>
        </w:rPr>
        <w:t>MTHFR,</w:t>
      </w:r>
      <w:r w:rsidRPr="008D226C">
        <w:rPr>
          <w:rFonts w:cs="Times New Roman"/>
          <w:szCs w:val="28"/>
        </w:rPr>
        <w:t xml:space="preserve"> при которой происходит замена цитозина на тимин в позиции 677. Эта мутация приводит к замене аминокислоты аланина на валин </w:t>
      </w:r>
      <w:r w:rsidRPr="008D226C">
        <w:rPr>
          <w:rFonts w:cs="Times New Roman"/>
          <w:i/>
          <w:iCs/>
          <w:szCs w:val="28"/>
        </w:rPr>
        <w:t>(p.Ala222Val)</w:t>
      </w:r>
      <w:r w:rsidRPr="008D226C">
        <w:rPr>
          <w:rFonts w:cs="Times New Roman"/>
          <w:szCs w:val="28"/>
        </w:rPr>
        <w:t xml:space="preserve"> в каталитическом домене фермента, что вызывает снижение его активности </w:t>
      </w:r>
      <w:r w:rsidR="005060B1">
        <w:rPr>
          <w:rFonts w:cs="Times New Roman"/>
          <w:szCs w:val="28"/>
        </w:rPr>
        <w:t>–</w:t>
      </w:r>
      <w:r w:rsidRPr="008D226C">
        <w:rPr>
          <w:rFonts w:cs="Times New Roman"/>
          <w:szCs w:val="28"/>
        </w:rPr>
        <w:t xml:space="preserve"> примерно на 70% у гомозигот по полиморфному аллелю и на 35% у гетерозигот.</w:t>
      </w:r>
    </w:p>
    <w:p w14:paraId="7A9CBDE4" w14:textId="6E65E39A" w:rsidR="00BE4CD3" w:rsidRDefault="008D226C" w:rsidP="00AA7D61">
      <w:pPr>
        <w:ind w:left="0" w:right="-1" w:firstLine="709"/>
        <w:rPr>
          <w:rFonts w:cs="Times New Roman"/>
          <w:szCs w:val="28"/>
        </w:rPr>
      </w:pPr>
      <w:r w:rsidRPr="008D226C">
        <w:rPr>
          <w:rFonts w:cs="Times New Roman"/>
          <w:szCs w:val="28"/>
        </w:rPr>
        <w:t xml:space="preserve">Гомозиготность по аллелю </w:t>
      </w:r>
      <w:r w:rsidRPr="008D226C">
        <w:rPr>
          <w:rFonts w:cs="Times New Roman"/>
          <w:i/>
          <w:iCs/>
          <w:szCs w:val="28"/>
        </w:rPr>
        <w:t>C677T</w:t>
      </w:r>
      <w:r w:rsidRPr="008D226C">
        <w:rPr>
          <w:rFonts w:cs="Times New Roman"/>
          <w:szCs w:val="28"/>
        </w:rPr>
        <w:t xml:space="preserve"> связана с существенным повышением уровня гомоцистеина в крови, особенно при низком содержании фолатов в плазме. Снижение активности MTHFR является одной из ключевых причин накопления гомоцистеина в организме</w:t>
      </w:r>
      <w:r w:rsidR="00B40BB6">
        <w:rPr>
          <w:rFonts w:cs="Times New Roman"/>
          <w:szCs w:val="28"/>
        </w:rPr>
        <w:t xml:space="preserve"> </w:t>
      </w:r>
      <w:r w:rsidR="00B40BB6" w:rsidRPr="00B40BB6">
        <w:rPr>
          <w:rFonts w:cs="Times New Roman"/>
          <w:szCs w:val="28"/>
          <w:lang w:val="kk-KZ"/>
        </w:rPr>
        <w:t>[</w:t>
      </w:r>
      <w:r w:rsidR="00F7237D">
        <w:rPr>
          <w:rFonts w:cs="Times New Roman"/>
          <w:szCs w:val="28"/>
          <w:lang w:val="kk-KZ"/>
        </w:rPr>
        <w:t>48, р. 3-9</w:t>
      </w:r>
      <w:r w:rsidR="00B40BB6" w:rsidRPr="00B40BB6">
        <w:rPr>
          <w:rFonts w:cs="Times New Roman"/>
          <w:szCs w:val="28"/>
          <w:lang w:val="kk-KZ"/>
        </w:rPr>
        <w:t>]</w:t>
      </w:r>
      <w:r w:rsidR="00B40BB6" w:rsidRPr="00B40BB6">
        <w:rPr>
          <w:szCs w:val="28"/>
        </w:rPr>
        <w:t>.</w:t>
      </w:r>
      <w:r>
        <w:rPr>
          <w:rFonts w:cs="Times New Roman"/>
          <w:szCs w:val="28"/>
        </w:rPr>
        <w:t xml:space="preserve"> </w:t>
      </w:r>
    </w:p>
    <w:p w14:paraId="6A2DBFDF" w14:textId="7081EA4F" w:rsidR="00BE4CD3" w:rsidRPr="009B03F7" w:rsidRDefault="00BE4CD3" w:rsidP="00AA7D61">
      <w:pPr>
        <w:ind w:left="0" w:right="-1" w:firstLine="709"/>
        <w:rPr>
          <w:rFonts w:cs="Times New Roman"/>
          <w:szCs w:val="28"/>
        </w:rPr>
      </w:pPr>
      <w:r w:rsidRPr="009B03F7">
        <w:rPr>
          <w:rFonts w:cs="Times New Roman"/>
          <w:color w:val="212121"/>
          <w:szCs w:val="28"/>
          <w:shd w:val="clear" w:color="auto" w:fill="FFFFFF"/>
        </w:rPr>
        <w:t xml:space="preserve">Ген </w:t>
      </w:r>
      <w:r w:rsidRPr="005B7FED">
        <w:rPr>
          <w:rFonts w:cs="Times New Roman"/>
          <w:i/>
          <w:iCs/>
          <w:color w:val="212121"/>
          <w:szCs w:val="28"/>
          <w:shd w:val="clear" w:color="auto" w:fill="FFFFFF"/>
        </w:rPr>
        <w:t>MTRR</w:t>
      </w:r>
      <w:r w:rsidRPr="009B03F7">
        <w:rPr>
          <w:rFonts w:cs="Times New Roman"/>
          <w:color w:val="212121"/>
          <w:szCs w:val="28"/>
          <w:shd w:val="clear" w:color="auto" w:fill="FFFFFF"/>
        </w:rPr>
        <w:t xml:space="preserve"> расположен на хр</w:t>
      </w:r>
      <w:r w:rsidR="00D068D4">
        <w:rPr>
          <w:rFonts w:cs="Times New Roman"/>
          <w:color w:val="212121"/>
          <w:szCs w:val="28"/>
          <w:shd w:val="clear" w:color="auto" w:fill="FFFFFF"/>
        </w:rPr>
        <w:t xml:space="preserve">омосоме 5 в положении p15.2–15. </w:t>
      </w:r>
      <w:r w:rsidRPr="009B03F7">
        <w:rPr>
          <w:rFonts w:cs="Times New Roman"/>
          <w:color w:val="212121"/>
          <w:szCs w:val="28"/>
          <w:shd w:val="clear" w:color="auto" w:fill="FFFFFF"/>
        </w:rPr>
        <w:t xml:space="preserve">Он </w:t>
      </w:r>
      <w:r w:rsidR="00D068D4">
        <w:rPr>
          <w:rFonts w:cs="Times New Roman"/>
          <w:color w:val="212121"/>
          <w:szCs w:val="28"/>
          <w:shd w:val="clear" w:color="auto" w:fill="FFFFFF"/>
        </w:rPr>
        <w:t xml:space="preserve">имеет 15 экзонов и 14 интронов. </w:t>
      </w:r>
      <w:r w:rsidRPr="009B03F7">
        <w:rPr>
          <w:rFonts w:cs="Times New Roman"/>
          <w:color w:val="212121"/>
          <w:szCs w:val="28"/>
          <w:shd w:val="clear" w:color="auto" w:fill="FFFFFF"/>
        </w:rPr>
        <w:t xml:space="preserve">Ген </w:t>
      </w:r>
      <w:r w:rsidRPr="005B7FED">
        <w:rPr>
          <w:rFonts w:cs="Times New Roman"/>
          <w:i/>
          <w:iCs/>
          <w:color w:val="212121"/>
          <w:szCs w:val="28"/>
          <w:shd w:val="clear" w:color="auto" w:fill="FFFFFF"/>
        </w:rPr>
        <w:t>MTR</w:t>
      </w:r>
      <w:r w:rsidRPr="009B03F7">
        <w:rPr>
          <w:rFonts w:cs="Times New Roman"/>
          <w:color w:val="212121"/>
          <w:szCs w:val="28"/>
          <w:shd w:val="clear" w:color="auto" w:fill="FFFFFF"/>
        </w:rPr>
        <w:t xml:space="preserve"> расположе</w:t>
      </w:r>
      <w:r w:rsidR="00D068D4">
        <w:rPr>
          <w:rFonts w:cs="Times New Roman"/>
          <w:color w:val="212121"/>
          <w:szCs w:val="28"/>
          <w:shd w:val="clear" w:color="auto" w:fill="FFFFFF"/>
        </w:rPr>
        <w:t xml:space="preserve">н на хромосоме 1 в позиции q43. </w:t>
      </w:r>
      <w:r w:rsidRPr="009B03F7">
        <w:rPr>
          <w:rFonts w:cs="Times New Roman"/>
          <w:color w:val="212121"/>
          <w:szCs w:val="28"/>
          <w:shd w:val="clear" w:color="auto" w:fill="FFFFFF"/>
        </w:rPr>
        <w:t>Он имеет 33 экзона и 32 интрона</w:t>
      </w:r>
      <w:r w:rsidRPr="00566E57">
        <w:rPr>
          <w:rFonts w:cs="Times New Roman"/>
          <w:color w:val="212121"/>
          <w:szCs w:val="28"/>
          <w:shd w:val="clear" w:color="auto" w:fill="FFFFFF"/>
        </w:rPr>
        <w:t xml:space="preserve">. </w:t>
      </w:r>
      <w:r w:rsidRPr="00566E57">
        <w:rPr>
          <w:rFonts w:cs="Times New Roman"/>
          <w:color w:val="2E2E2E"/>
          <w:szCs w:val="28"/>
        </w:rPr>
        <w:t>Существует общий полиморфизм (</w:t>
      </w:r>
      <w:r w:rsidRPr="005B7FED">
        <w:rPr>
          <w:rFonts w:cs="Times New Roman"/>
          <w:i/>
          <w:iCs/>
          <w:color w:val="2E2E2E"/>
          <w:szCs w:val="28"/>
        </w:rPr>
        <w:t xml:space="preserve">A2756G; </w:t>
      </w:r>
      <w:r w:rsidRPr="005B7FED">
        <w:rPr>
          <w:rFonts w:cs="Times New Roman"/>
          <w:i/>
          <w:iCs/>
          <w:color w:val="2E2E2E"/>
          <w:szCs w:val="28"/>
        </w:rPr>
        <w:lastRenderedPageBreak/>
        <w:t>rs1805087</w:t>
      </w:r>
      <w:r w:rsidRPr="00566E57">
        <w:rPr>
          <w:rFonts w:cs="Times New Roman"/>
          <w:color w:val="2E2E2E"/>
          <w:szCs w:val="28"/>
        </w:rPr>
        <w:t xml:space="preserve">) в </w:t>
      </w:r>
      <w:r w:rsidR="00D068D4">
        <w:rPr>
          <w:rFonts w:cs="Times New Roman"/>
          <w:color w:val="2E2E2E"/>
          <w:szCs w:val="28"/>
        </w:rPr>
        <w:t xml:space="preserve">экзоне 26 в положении 2756 гена </w:t>
      </w:r>
      <w:r w:rsidRPr="00566E57">
        <w:rPr>
          <w:rStyle w:val="ae"/>
          <w:rFonts w:cs="Times New Roman"/>
          <w:color w:val="2E2E2E"/>
          <w:szCs w:val="28"/>
        </w:rPr>
        <w:t>MTR</w:t>
      </w:r>
      <w:r w:rsidRPr="00566E57">
        <w:rPr>
          <w:rFonts w:cs="Times New Roman"/>
          <w:color w:val="2E2E2E"/>
          <w:szCs w:val="28"/>
        </w:rPr>
        <w:t>, который приводит к переходу аденинового нуклеотида в гуаниновый</w:t>
      </w:r>
      <w:r w:rsidRPr="00566E57">
        <w:rPr>
          <w:rFonts w:cs="Times New Roman"/>
          <w:color w:val="212121"/>
          <w:szCs w:val="28"/>
          <w:shd w:val="clear" w:color="auto" w:fill="FFFFFF"/>
        </w:rPr>
        <w:t xml:space="preserve"> </w:t>
      </w:r>
      <w:r w:rsidR="00B40BB6">
        <w:rPr>
          <w:rFonts w:cs="Times New Roman"/>
          <w:color w:val="212121"/>
          <w:szCs w:val="28"/>
          <w:shd w:val="clear" w:color="auto" w:fill="FFFFFF"/>
        </w:rPr>
        <w:t xml:space="preserve"> </w:t>
      </w:r>
      <w:r w:rsidR="00B40BB6" w:rsidRPr="00B40BB6">
        <w:rPr>
          <w:rFonts w:cs="Times New Roman"/>
          <w:szCs w:val="28"/>
          <w:lang w:val="kk-KZ"/>
        </w:rPr>
        <w:t>[</w:t>
      </w:r>
      <w:r w:rsidR="00F7237D">
        <w:rPr>
          <w:rFonts w:cs="Times New Roman"/>
          <w:szCs w:val="28"/>
          <w:lang w:val="kk-KZ"/>
        </w:rPr>
        <w:t>54</w:t>
      </w:r>
      <w:r w:rsidR="00B40BB6" w:rsidRPr="00B40BB6">
        <w:rPr>
          <w:rFonts w:cs="Times New Roman"/>
          <w:szCs w:val="28"/>
          <w:lang w:val="kk-KZ"/>
        </w:rPr>
        <w:t>]</w:t>
      </w:r>
      <w:r w:rsidR="00B40BB6" w:rsidRPr="00B40BB6">
        <w:rPr>
          <w:szCs w:val="28"/>
        </w:rPr>
        <w:t>.</w:t>
      </w:r>
    </w:p>
    <w:p w14:paraId="7826CB83" w14:textId="50B88267" w:rsidR="00BE4CD3" w:rsidRDefault="00BE4CD3" w:rsidP="00AA7D61">
      <w:pPr>
        <w:ind w:left="0" w:right="-1" w:firstLine="709"/>
        <w:rPr>
          <w:rFonts w:cs="Times New Roman"/>
          <w:szCs w:val="28"/>
        </w:rPr>
      </w:pPr>
      <w:r>
        <w:rPr>
          <w:rFonts w:cs="Times New Roman"/>
          <w:szCs w:val="28"/>
        </w:rPr>
        <w:t>Опубликованы исследования</w:t>
      </w:r>
      <w:r w:rsidRPr="00023364">
        <w:rPr>
          <w:rFonts w:cs="Times New Roman"/>
          <w:szCs w:val="28"/>
        </w:rPr>
        <w:t xml:space="preserve">, </w:t>
      </w:r>
      <w:r>
        <w:rPr>
          <w:rFonts w:cs="Times New Roman"/>
          <w:szCs w:val="28"/>
        </w:rPr>
        <w:t xml:space="preserve">в которых выявлена ассоциация </w:t>
      </w:r>
      <w:r w:rsidRPr="00023364">
        <w:rPr>
          <w:rFonts w:cs="Times New Roman"/>
          <w:szCs w:val="28"/>
        </w:rPr>
        <w:t>генотип</w:t>
      </w:r>
      <w:r>
        <w:rPr>
          <w:rFonts w:cs="Times New Roman"/>
          <w:szCs w:val="28"/>
        </w:rPr>
        <w:t>а</w:t>
      </w:r>
      <w:r w:rsidRPr="00023364">
        <w:rPr>
          <w:rFonts w:cs="Times New Roman"/>
          <w:szCs w:val="28"/>
        </w:rPr>
        <w:t xml:space="preserve"> </w:t>
      </w:r>
      <w:r w:rsidRPr="005B7FED">
        <w:rPr>
          <w:rFonts w:cs="Times New Roman"/>
          <w:i/>
          <w:iCs/>
          <w:szCs w:val="28"/>
        </w:rPr>
        <w:t>MTHFR 677Т/Т</w:t>
      </w:r>
      <w:r>
        <w:rPr>
          <w:rFonts w:cs="Times New Roman"/>
          <w:szCs w:val="28"/>
        </w:rPr>
        <w:t xml:space="preserve"> с риском</w:t>
      </w:r>
      <w:r w:rsidRPr="00023364">
        <w:rPr>
          <w:rFonts w:cs="Times New Roman"/>
          <w:szCs w:val="28"/>
        </w:rPr>
        <w:t xml:space="preserve"> неопластически</w:t>
      </w:r>
      <w:r>
        <w:rPr>
          <w:rFonts w:cs="Times New Roman"/>
          <w:szCs w:val="28"/>
        </w:rPr>
        <w:t>х</w:t>
      </w:r>
      <w:r w:rsidRPr="00023364">
        <w:rPr>
          <w:rFonts w:cs="Times New Roman"/>
          <w:szCs w:val="28"/>
        </w:rPr>
        <w:t xml:space="preserve"> процесс</w:t>
      </w:r>
      <w:r>
        <w:rPr>
          <w:rFonts w:cs="Times New Roman"/>
          <w:szCs w:val="28"/>
        </w:rPr>
        <w:t>ов</w:t>
      </w:r>
      <w:r w:rsidR="00F7237D">
        <w:rPr>
          <w:rFonts w:cs="Times New Roman"/>
          <w:szCs w:val="28"/>
        </w:rPr>
        <w:t xml:space="preserve"> </w:t>
      </w:r>
      <w:r w:rsidR="002822E3" w:rsidRPr="00B40BB6">
        <w:rPr>
          <w:rFonts w:cs="Times New Roman"/>
          <w:szCs w:val="28"/>
          <w:lang w:val="kk-KZ"/>
        </w:rPr>
        <w:t>[</w:t>
      </w:r>
      <w:r w:rsidR="00F7237D">
        <w:rPr>
          <w:rFonts w:cs="Times New Roman"/>
          <w:szCs w:val="28"/>
          <w:lang w:val="kk-KZ"/>
        </w:rPr>
        <w:t>55</w:t>
      </w:r>
      <w:r w:rsidR="002822E3" w:rsidRPr="00B40BB6">
        <w:rPr>
          <w:rFonts w:cs="Times New Roman"/>
          <w:szCs w:val="28"/>
          <w:lang w:val="kk-KZ"/>
        </w:rPr>
        <w:t>]</w:t>
      </w:r>
      <w:r w:rsidR="002822E3" w:rsidRPr="00B40BB6">
        <w:rPr>
          <w:szCs w:val="28"/>
        </w:rPr>
        <w:t>.</w:t>
      </w:r>
      <w:r w:rsidRPr="00023364">
        <w:rPr>
          <w:rFonts w:cs="Times New Roman"/>
          <w:szCs w:val="28"/>
        </w:rPr>
        <w:t xml:space="preserve"> </w:t>
      </w:r>
      <w:r>
        <w:rPr>
          <w:rFonts w:cs="Times New Roman"/>
          <w:szCs w:val="28"/>
        </w:rPr>
        <w:t>Также значительный</w:t>
      </w:r>
      <w:r w:rsidRPr="00023364">
        <w:rPr>
          <w:rFonts w:cs="Times New Roman"/>
          <w:szCs w:val="28"/>
        </w:rPr>
        <w:t xml:space="preserve"> интерес </w:t>
      </w:r>
      <w:r>
        <w:rPr>
          <w:rFonts w:cs="Times New Roman"/>
          <w:szCs w:val="28"/>
        </w:rPr>
        <w:t xml:space="preserve">исследователей привлекает связь неблагоприятных </w:t>
      </w:r>
      <w:r w:rsidRPr="00023364">
        <w:rPr>
          <w:rFonts w:cs="Times New Roman"/>
          <w:szCs w:val="28"/>
        </w:rPr>
        <w:t xml:space="preserve">аллелей генов фолатного обмена </w:t>
      </w:r>
      <w:r>
        <w:rPr>
          <w:rFonts w:cs="Times New Roman"/>
          <w:szCs w:val="28"/>
        </w:rPr>
        <w:t>и</w:t>
      </w:r>
      <w:r w:rsidRPr="00023364">
        <w:rPr>
          <w:rFonts w:cs="Times New Roman"/>
          <w:szCs w:val="28"/>
        </w:rPr>
        <w:t xml:space="preserve"> нарушени</w:t>
      </w:r>
      <w:r>
        <w:rPr>
          <w:rFonts w:cs="Times New Roman"/>
          <w:szCs w:val="28"/>
        </w:rPr>
        <w:t>я</w:t>
      </w:r>
      <w:r w:rsidRPr="00023364">
        <w:rPr>
          <w:rFonts w:cs="Times New Roman"/>
          <w:szCs w:val="28"/>
        </w:rPr>
        <w:t xml:space="preserve"> репродуктивной функции: бесплоди</w:t>
      </w:r>
      <w:r>
        <w:rPr>
          <w:rFonts w:cs="Times New Roman"/>
          <w:szCs w:val="28"/>
        </w:rPr>
        <w:t>я</w:t>
      </w:r>
      <w:r w:rsidRPr="00023364">
        <w:rPr>
          <w:rFonts w:cs="Times New Roman"/>
          <w:szCs w:val="28"/>
        </w:rPr>
        <w:t xml:space="preserve"> </w:t>
      </w:r>
      <w:r w:rsidR="002822E3" w:rsidRPr="00B40BB6">
        <w:rPr>
          <w:rFonts w:cs="Times New Roman"/>
          <w:szCs w:val="28"/>
          <w:lang w:val="kk-KZ"/>
        </w:rPr>
        <w:t>[</w:t>
      </w:r>
      <w:r w:rsidR="00F7237D">
        <w:rPr>
          <w:rFonts w:cs="Times New Roman"/>
          <w:szCs w:val="28"/>
          <w:lang w:val="kk-KZ"/>
        </w:rPr>
        <w:t>50, р. 845-850</w:t>
      </w:r>
      <w:r w:rsidR="002822E3" w:rsidRPr="00B40BB6">
        <w:rPr>
          <w:rFonts w:cs="Times New Roman"/>
          <w:szCs w:val="28"/>
          <w:lang w:val="kk-KZ"/>
        </w:rPr>
        <w:t>]</w:t>
      </w:r>
      <w:r w:rsidRPr="00023364">
        <w:rPr>
          <w:rFonts w:cs="Times New Roman"/>
          <w:szCs w:val="28"/>
        </w:rPr>
        <w:t xml:space="preserve"> </w:t>
      </w:r>
      <w:r>
        <w:rPr>
          <w:rFonts w:cs="Times New Roman"/>
          <w:szCs w:val="28"/>
        </w:rPr>
        <w:t>эффективности вспомогательных репродуктивных технологий</w:t>
      </w:r>
      <w:r w:rsidRPr="00F8381F">
        <w:rPr>
          <w:rFonts w:cs="Times New Roman"/>
          <w:szCs w:val="28"/>
        </w:rPr>
        <w:t xml:space="preserve"> </w:t>
      </w:r>
      <w:r w:rsidR="00F7237D">
        <w:rPr>
          <w:rFonts w:cs="Times New Roman"/>
          <w:szCs w:val="28"/>
          <w:lang w:val="kk-KZ"/>
        </w:rPr>
        <w:t>[56</w:t>
      </w:r>
      <w:r w:rsidR="002822E3" w:rsidRPr="00B40BB6">
        <w:rPr>
          <w:rFonts w:cs="Times New Roman"/>
          <w:szCs w:val="28"/>
          <w:lang w:val="kk-KZ"/>
        </w:rPr>
        <w:t>]</w:t>
      </w:r>
      <w:r>
        <w:rPr>
          <w:rFonts w:cs="Times New Roman"/>
          <w:szCs w:val="28"/>
        </w:rPr>
        <w:t xml:space="preserve">, </w:t>
      </w:r>
      <w:r w:rsidRPr="00023364">
        <w:rPr>
          <w:rFonts w:cs="Times New Roman"/>
          <w:szCs w:val="28"/>
        </w:rPr>
        <w:t>невынашивани</w:t>
      </w:r>
      <w:r>
        <w:rPr>
          <w:rFonts w:cs="Times New Roman"/>
          <w:szCs w:val="28"/>
        </w:rPr>
        <w:t>я</w:t>
      </w:r>
      <w:r w:rsidRPr="00023364">
        <w:rPr>
          <w:rFonts w:cs="Times New Roman"/>
          <w:szCs w:val="28"/>
        </w:rPr>
        <w:t xml:space="preserve"> беременности</w:t>
      </w:r>
      <w:r w:rsidRPr="00F8381F">
        <w:rPr>
          <w:rFonts w:cs="Times New Roman"/>
          <w:szCs w:val="28"/>
        </w:rPr>
        <w:t xml:space="preserve"> </w:t>
      </w:r>
      <w:r w:rsidR="002822E3" w:rsidRPr="00B40BB6">
        <w:rPr>
          <w:rFonts w:cs="Times New Roman"/>
          <w:szCs w:val="28"/>
          <w:lang w:val="kk-KZ"/>
        </w:rPr>
        <w:t>[</w:t>
      </w:r>
      <w:r w:rsidR="00F7237D">
        <w:rPr>
          <w:rFonts w:cs="Times New Roman"/>
          <w:szCs w:val="28"/>
          <w:lang w:val="kk-KZ"/>
        </w:rPr>
        <w:t>52, р. 6652231</w:t>
      </w:r>
      <w:r w:rsidR="002822E3" w:rsidRPr="00B40BB6">
        <w:rPr>
          <w:rFonts w:cs="Times New Roman"/>
          <w:szCs w:val="28"/>
          <w:lang w:val="kk-KZ"/>
        </w:rPr>
        <w:t>]</w:t>
      </w:r>
      <w:r w:rsidRPr="00023364">
        <w:rPr>
          <w:rFonts w:cs="Times New Roman"/>
          <w:szCs w:val="28"/>
        </w:rPr>
        <w:t>, формировани</w:t>
      </w:r>
      <w:r w:rsidR="000B1A93">
        <w:rPr>
          <w:rFonts w:cs="Times New Roman"/>
          <w:szCs w:val="28"/>
        </w:rPr>
        <w:t>я</w:t>
      </w:r>
      <w:r w:rsidRPr="00023364">
        <w:rPr>
          <w:rFonts w:cs="Times New Roman"/>
          <w:szCs w:val="28"/>
        </w:rPr>
        <w:t xml:space="preserve"> пороков развития плода</w:t>
      </w:r>
      <w:r w:rsidRPr="004774B4">
        <w:rPr>
          <w:rFonts w:cs="Times New Roman"/>
          <w:szCs w:val="28"/>
        </w:rPr>
        <w:t xml:space="preserve"> </w:t>
      </w:r>
      <w:r w:rsidR="002822E3" w:rsidRPr="00B40BB6">
        <w:rPr>
          <w:rFonts w:cs="Times New Roman"/>
          <w:szCs w:val="28"/>
          <w:lang w:val="kk-KZ"/>
        </w:rPr>
        <w:t>[</w:t>
      </w:r>
      <w:r w:rsidR="00F7237D">
        <w:rPr>
          <w:rFonts w:cs="Times New Roman"/>
          <w:szCs w:val="28"/>
          <w:lang w:val="kk-KZ"/>
        </w:rPr>
        <w:t>53, с. 3-154</w:t>
      </w:r>
      <w:r w:rsidR="002822E3" w:rsidRPr="00B40BB6">
        <w:rPr>
          <w:rFonts w:cs="Times New Roman"/>
          <w:szCs w:val="28"/>
          <w:lang w:val="kk-KZ"/>
        </w:rPr>
        <w:t>]</w:t>
      </w:r>
      <w:r w:rsidRPr="00023364">
        <w:rPr>
          <w:rFonts w:cs="Times New Roman"/>
          <w:szCs w:val="28"/>
        </w:rPr>
        <w:t>.</w:t>
      </w:r>
    </w:p>
    <w:p w14:paraId="035A6A50" w14:textId="1ED8F11C" w:rsidR="00BE4CD3" w:rsidRPr="00FB3523" w:rsidRDefault="00A14E75" w:rsidP="00AA7D61">
      <w:pPr>
        <w:ind w:left="0" w:right="-1" w:firstLine="709"/>
        <w:rPr>
          <w:rFonts w:cs="Times New Roman"/>
          <w:szCs w:val="28"/>
        </w:rPr>
      </w:pPr>
      <w:r w:rsidRPr="00A14E75">
        <w:rPr>
          <w:rFonts w:cs="Times New Roman"/>
          <w:szCs w:val="28"/>
        </w:rPr>
        <w:t>Нарушение репродуктивной функции может быть обусловлено как токсическим воздействием повышенного уровня гомоцистеина, так и нарушениями процессов метилирования ДНК</w:t>
      </w:r>
      <w:r>
        <w:rPr>
          <w:rFonts w:cs="Times New Roman"/>
          <w:szCs w:val="28"/>
        </w:rPr>
        <w:t>.</w:t>
      </w:r>
      <w:r w:rsidR="00BE4CD3">
        <w:rPr>
          <w:rFonts w:cs="Times New Roman"/>
          <w:szCs w:val="28"/>
        </w:rPr>
        <w:t xml:space="preserve"> Гипергомоцистеинемия приводит к системному нарушению функции эндотелия, что находит свое отражение в изменении процессов имплантации и плацентации, приводящих к прекращению развития беременности и другой акушерской патологии </w:t>
      </w:r>
      <w:r w:rsidR="002822E3" w:rsidRPr="00B40BB6">
        <w:rPr>
          <w:rFonts w:cs="Times New Roman"/>
          <w:szCs w:val="28"/>
          <w:lang w:val="kk-KZ"/>
        </w:rPr>
        <w:t>[</w:t>
      </w:r>
      <w:r w:rsidR="00F7237D">
        <w:rPr>
          <w:rFonts w:cs="Times New Roman"/>
          <w:szCs w:val="28"/>
          <w:lang w:val="kk-KZ"/>
        </w:rPr>
        <w:t>51, р. 1109445; 57, 58</w:t>
      </w:r>
      <w:r w:rsidR="002822E3" w:rsidRPr="00B40BB6">
        <w:rPr>
          <w:rFonts w:cs="Times New Roman"/>
          <w:szCs w:val="28"/>
          <w:lang w:val="kk-KZ"/>
        </w:rPr>
        <w:t>]</w:t>
      </w:r>
      <w:r w:rsidR="00BE4CD3">
        <w:rPr>
          <w:rFonts w:cs="Times New Roman"/>
          <w:szCs w:val="28"/>
        </w:rPr>
        <w:t>.</w:t>
      </w:r>
    </w:p>
    <w:p w14:paraId="3EAD2D25" w14:textId="448CD468" w:rsidR="00BE4CD3" w:rsidRPr="0006635C" w:rsidRDefault="00BE4CD3" w:rsidP="00AA7D61">
      <w:pPr>
        <w:ind w:left="0" w:right="-1" w:firstLine="709"/>
        <w:rPr>
          <w:rFonts w:cs="Times New Roman"/>
          <w:szCs w:val="28"/>
        </w:rPr>
      </w:pPr>
      <w:r>
        <w:rPr>
          <w:rFonts w:cs="Times New Roman"/>
          <w:szCs w:val="28"/>
        </w:rPr>
        <w:t xml:space="preserve">На исход беременности может влиять не только носительство неблагоприятных аллелей генов фолатного цикла матерью, но и генетический статус эмбриона. </w:t>
      </w:r>
      <w:r w:rsidR="00A14E75" w:rsidRPr="00A14E75">
        <w:rPr>
          <w:rFonts w:cs="Times New Roman"/>
          <w:szCs w:val="28"/>
        </w:rPr>
        <w:t xml:space="preserve">Согласно результатам исследований абортивного материала, наличие у эмбриона аллеля </w:t>
      </w:r>
      <w:r w:rsidR="00A14E75" w:rsidRPr="00BF09D0">
        <w:rPr>
          <w:rFonts w:cs="Times New Roman"/>
          <w:i/>
          <w:iCs/>
          <w:szCs w:val="28"/>
        </w:rPr>
        <w:t>С677Т</w:t>
      </w:r>
      <w:r w:rsidR="00A14E75" w:rsidRPr="00A14E75">
        <w:rPr>
          <w:rFonts w:cs="Times New Roman"/>
          <w:szCs w:val="28"/>
        </w:rPr>
        <w:t xml:space="preserve"> гена </w:t>
      </w:r>
      <w:r w:rsidR="00A14E75" w:rsidRPr="00A14E75">
        <w:rPr>
          <w:rFonts w:cs="Times New Roman"/>
          <w:i/>
          <w:iCs/>
          <w:szCs w:val="28"/>
        </w:rPr>
        <w:t>MTHFR</w:t>
      </w:r>
      <w:r w:rsidR="00A14E75" w:rsidRPr="00A14E75">
        <w:rPr>
          <w:rFonts w:cs="Times New Roman"/>
          <w:szCs w:val="28"/>
        </w:rPr>
        <w:t xml:space="preserve"> в гомо- или гетерозиготном состоянии ассоциировано с 14-кратным увеличением риска самопроизвольного прерывания беременности </w:t>
      </w:r>
      <w:r w:rsidR="002822E3" w:rsidRPr="00B40BB6">
        <w:rPr>
          <w:rFonts w:cs="Times New Roman"/>
          <w:szCs w:val="28"/>
          <w:lang w:val="kk-KZ"/>
        </w:rPr>
        <w:t>[</w:t>
      </w:r>
      <w:r w:rsidR="00F7237D">
        <w:rPr>
          <w:rFonts w:cs="Times New Roman"/>
          <w:szCs w:val="28"/>
          <w:lang w:val="kk-KZ"/>
        </w:rPr>
        <w:t>59</w:t>
      </w:r>
      <w:r w:rsidR="002822E3" w:rsidRPr="00B40BB6">
        <w:rPr>
          <w:rFonts w:cs="Times New Roman"/>
          <w:szCs w:val="28"/>
          <w:lang w:val="kk-KZ"/>
        </w:rPr>
        <w:t>]</w:t>
      </w:r>
      <w:r>
        <w:rPr>
          <w:rFonts w:cs="Times New Roman"/>
          <w:szCs w:val="28"/>
        </w:rPr>
        <w:t xml:space="preserve">, так как для нормального развития эмбриона необходима адекватная активность </w:t>
      </w:r>
      <w:r w:rsidRPr="00BF09D0">
        <w:rPr>
          <w:rFonts w:cs="Times New Roman"/>
          <w:szCs w:val="28"/>
        </w:rPr>
        <w:t>MTHFR</w:t>
      </w:r>
      <w:r>
        <w:rPr>
          <w:rFonts w:cs="Times New Roman"/>
          <w:szCs w:val="28"/>
        </w:rPr>
        <w:t xml:space="preserve"> </w:t>
      </w:r>
      <w:r w:rsidR="002822E3" w:rsidRPr="00B40BB6">
        <w:rPr>
          <w:rFonts w:cs="Times New Roman"/>
          <w:szCs w:val="28"/>
          <w:lang w:val="kk-KZ"/>
        </w:rPr>
        <w:t>[</w:t>
      </w:r>
      <w:r w:rsidR="00F7237D">
        <w:rPr>
          <w:rFonts w:cs="Times New Roman"/>
          <w:szCs w:val="28"/>
          <w:lang w:val="kk-KZ"/>
        </w:rPr>
        <w:t>20, р. 1807-1813</w:t>
      </w:r>
      <w:r w:rsidR="002822E3" w:rsidRPr="00B40BB6">
        <w:rPr>
          <w:rFonts w:cs="Times New Roman"/>
          <w:szCs w:val="28"/>
          <w:lang w:val="kk-KZ"/>
        </w:rPr>
        <w:t>]</w:t>
      </w:r>
      <w:r>
        <w:rPr>
          <w:rFonts w:cs="Times New Roman"/>
          <w:szCs w:val="28"/>
        </w:rPr>
        <w:t>.</w:t>
      </w:r>
    </w:p>
    <w:p w14:paraId="14A9B31E" w14:textId="3621B794" w:rsidR="00BE4CD3" w:rsidRDefault="00BE4CD3" w:rsidP="00AA7D61">
      <w:pPr>
        <w:ind w:left="0" w:right="-1" w:firstLine="709"/>
        <w:rPr>
          <w:rFonts w:cs="Times New Roman"/>
          <w:szCs w:val="28"/>
        </w:rPr>
      </w:pPr>
      <w:r>
        <w:rPr>
          <w:rFonts w:cs="Times New Roman"/>
          <w:szCs w:val="28"/>
        </w:rPr>
        <w:t xml:space="preserve">Вклад носительства неблагоприятных аллелей генов фолатного обмена в невынашивание беременности до сих пор остается дискутабельным. Так, отечественными авторами было проведено исследование частот </w:t>
      </w:r>
      <w:r w:rsidRPr="00DE6772">
        <w:rPr>
          <w:rFonts w:cs="Times New Roman"/>
          <w:szCs w:val="28"/>
        </w:rPr>
        <w:t xml:space="preserve">аллелей в генах </w:t>
      </w:r>
      <w:r w:rsidRPr="00005E0B">
        <w:rPr>
          <w:rFonts w:cs="Times New Roman"/>
          <w:i/>
          <w:iCs/>
          <w:szCs w:val="28"/>
        </w:rPr>
        <w:t>MTHFR, MTRR</w:t>
      </w:r>
      <w:r w:rsidRPr="00DE6772">
        <w:rPr>
          <w:rFonts w:cs="Times New Roman"/>
          <w:szCs w:val="28"/>
        </w:rPr>
        <w:t xml:space="preserve"> и </w:t>
      </w:r>
      <w:r w:rsidRPr="00005E0B">
        <w:rPr>
          <w:rFonts w:cs="Times New Roman"/>
          <w:i/>
          <w:iCs/>
          <w:szCs w:val="28"/>
        </w:rPr>
        <w:t>MTR</w:t>
      </w:r>
      <w:r>
        <w:rPr>
          <w:rFonts w:cs="Times New Roman"/>
          <w:szCs w:val="28"/>
        </w:rPr>
        <w:t xml:space="preserve"> у пациенток казахской популяции с невынашиванием и здоровых женщин</w:t>
      </w:r>
      <w:r w:rsidRPr="00DE6772">
        <w:rPr>
          <w:rFonts w:cs="Times New Roman"/>
          <w:szCs w:val="28"/>
        </w:rPr>
        <w:t xml:space="preserve">, доля нормальных аллелей в генах </w:t>
      </w:r>
      <w:r w:rsidRPr="00005E0B">
        <w:rPr>
          <w:rFonts w:cs="Times New Roman"/>
          <w:i/>
          <w:iCs/>
          <w:szCs w:val="28"/>
        </w:rPr>
        <w:t>MTHFR, MTRR</w:t>
      </w:r>
      <w:r w:rsidRPr="00DE6772">
        <w:rPr>
          <w:rFonts w:cs="Times New Roman"/>
          <w:szCs w:val="28"/>
        </w:rPr>
        <w:t xml:space="preserve"> и </w:t>
      </w:r>
      <w:r w:rsidRPr="00005E0B">
        <w:rPr>
          <w:rFonts w:cs="Times New Roman"/>
          <w:i/>
          <w:iCs/>
          <w:szCs w:val="28"/>
        </w:rPr>
        <w:t>MTR</w:t>
      </w:r>
      <w:r w:rsidRPr="00DE6772">
        <w:rPr>
          <w:rFonts w:cs="Times New Roman"/>
          <w:szCs w:val="28"/>
        </w:rPr>
        <w:t xml:space="preserve"> была </w:t>
      </w:r>
      <w:r>
        <w:rPr>
          <w:rFonts w:cs="Times New Roman"/>
          <w:szCs w:val="28"/>
        </w:rPr>
        <w:t xml:space="preserve">в </w:t>
      </w:r>
      <w:r w:rsidRPr="00D46659">
        <w:rPr>
          <w:rFonts w:cs="Times New Roman"/>
          <w:szCs w:val="28"/>
        </w:rPr>
        <w:t xml:space="preserve">двух исследуемых группах </w:t>
      </w:r>
      <w:r>
        <w:rPr>
          <w:rFonts w:cs="Times New Roman"/>
          <w:szCs w:val="28"/>
        </w:rPr>
        <w:t xml:space="preserve">сопоставимой, </w:t>
      </w:r>
      <w:r w:rsidRPr="00D46659">
        <w:rPr>
          <w:rFonts w:cs="Times New Roman"/>
          <w:szCs w:val="28"/>
        </w:rPr>
        <w:t xml:space="preserve">статистически значимой разницы </w:t>
      </w:r>
      <w:r>
        <w:rPr>
          <w:rFonts w:cs="Times New Roman"/>
          <w:szCs w:val="28"/>
        </w:rPr>
        <w:t xml:space="preserve">в носительстве неблагоприятных полиморфизмов </w:t>
      </w:r>
      <w:r w:rsidR="00F7237D">
        <w:rPr>
          <w:rFonts w:cs="Times New Roman"/>
          <w:szCs w:val="28"/>
        </w:rPr>
        <w:t>не выявлено</w:t>
      </w:r>
      <w:r w:rsidR="002822E3" w:rsidRPr="002822E3">
        <w:rPr>
          <w:rFonts w:cs="Times New Roman"/>
          <w:szCs w:val="28"/>
          <w:lang w:val="kk-KZ"/>
        </w:rPr>
        <w:t xml:space="preserve"> </w:t>
      </w:r>
      <w:r w:rsidR="002822E3" w:rsidRPr="00B40BB6">
        <w:rPr>
          <w:rFonts w:cs="Times New Roman"/>
          <w:szCs w:val="28"/>
          <w:lang w:val="kk-KZ"/>
        </w:rPr>
        <w:t>[</w:t>
      </w:r>
      <w:r w:rsidR="00F7237D">
        <w:rPr>
          <w:rFonts w:cs="Times New Roman"/>
          <w:szCs w:val="28"/>
          <w:lang w:val="kk-KZ"/>
        </w:rPr>
        <w:t>60</w:t>
      </w:r>
      <w:r w:rsidR="002822E3" w:rsidRPr="00B40BB6">
        <w:rPr>
          <w:rFonts w:cs="Times New Roman"/>
          <w:szCs w:val="28"/>
          <w:lang w:val="kk-KZ"/>
        </w:rPr>
        <w:t>]</w:t>
      </w:r>
      <w:r w:rsidRPr="00D46659">
        <w:rPr>
          <w:rFonts w:cs="Times New Roman"/>
          <w:szCs w:val="28"/>
        </w:rPr>
        <w:t>.</w:t>
      </w:r>
    </w:p>
    <w:p w14:paraId="4D495519" w14:textId="3A680B91" w:rsidR="00BE4CD3" w:rsidRDefault="00A14E75" w:rsidP="00AA7D61">
      <w:pPr>
        <w:ind w:left="0" w:right="-1" w:firstLine="709"/>
        <w:rPr>
          <w:rFonts w:cs="Times New Roman"/>
          <w:szCs w:val="28"/>
        </w:rPr>
      </w:pPr>
      <w:r w:rsidRPr="00A14E75">
        <w:rPr>
          <w:rFonts w:cs="Times New Roman"/>
          <w:szCs w:val="28"/>
        </w:rPr>
        <w:t xml:space="preserve">Множество исследований посвящено изучению влияния гомо- и гетерозиготных состояний аллелей гена </w:t>
      </w:r>
      <w:r w:rsidRPr="00A14E75">
        <w:rPr>
          <w:rFonts w:cs="Times New Roman"/>
          <w:i/>
          <w:iCs/>
          <w:szCs w:val="28"/>
        </w:rPr>
        <w:t>MTHFR</w:t>
      </w:r>
      <w:r w:rsidRPr="00A14E75">
        <w:rPr>
          <w:rFonts w:cs="Times New Roman"/>
          <w:szCs w:val="28"/>
        </w:rPr>
        <w:t xml:space="preserve"> C677T у женщин с бесплодием, а также их связи с результатами программ ВРТ. Однако полученные данные варьируют в зависимости от этнической принадлежности обследованных групп. Так, в исследовании, проведённом на популяции бразильских женщин </w:t>
      </w:r>
      <w:r w:rsidR="005060B1">
        <w:rPr>
          <w:rFonts w:cs="Times New Roman"/>
          <w:szCs w:val="28"/>
        </w:rPr>
        <w:t>–</w:t>
      </w:r>
      <w:r w:rsidRPr="00A14E75">
        <w:rPr>
          <w:rFonts w:cs="Times New Roman"/>
          <w:szCs w:val="28"/>
        </w:rPr>
        <w:t xml:space="preserve"> носительниц полиморфизмов </w:t>
      </w:r>
      <w:r w:rsidRPr="00BF09D0">
        <w:rPr>
          <w:rFonts w:cs="Times New Roman"/>
          <w:i/>
          <w:iCs/>
          <w:szCs w:val="28"/>
        </w:rPr>
        <w:t>C677T</w:t>
      </w:r>
      <w:r w:rsidRPr="00A14E75">
        <w:rPr>
          <w:rFonts w:cs="Times New Roman"/>
          <w:szCs w:val="28"/>
        </w:rPr>
        <w:t xml:space="preserve"> и </w:t>
      </w:r>
      <w:r w:rsidRPr="00BF09D0">
        <w:rPr>
          <w:rFonts w:cs="Times New Roman"/>
          <w:i/>
          <w:iCs/>
          <w:szCs w:val="28"/>
        </w:rPr>
        <w:t>A1298C</w:t>
      </w:r>
      <w:r w:rsidRPr="00A14E75">
        <w:rPr>
          <w:rFonts w:cs="Times New Roman"/>
          <w:szCs w:val="28"/>
        </w:rPr>
        <w:t xml:space="preserve"> гена </w:t>
      </w:r>
      <w:r w:rsidRPr="00A14E75">
        <w:rPr>
          <w:rFonts w:cs="Times New Roman"/>
          <w:i/>
          <w:iCs/>
          <w:szCs w:val="28"/>
        </w:rPr>
        <w:t>MTHFR</w:t>
      </w:r>
      <w:r w:rsidRPr="00A14E75">
        <w:rPr>
          <w:rFonts w:cs="Times New Roman"/>
          <w:szCs w:val="28"/>
        </w:rPr>
        <w:t xml:space="preserve"> </w:t>
      </w:r>
      <w:r w:rsidR="005060B1">
        <w:rPr>
          <w:rFonts w:cs="Times New Roman"/>
          <w:szCs w:val="28"/>
        </w:rPr>
        <w:t>–</w:t>
      </w:r>
      <w:r w:rsidRPr="00A14E75">
        <w:rPr>
          <w:rFonts w:cs="Times New Roman"/>
          <w:szCs w:val="28"/>
        </w:rPr>
        <w:t xml:space="preserve"> статистически значимые различия были выявлены только в количестве полученных и зрелых ооцитов. При этом частота оплодотворения и наступления беременности в группах достоверно не различалась</w:t>
      </w:r>
      <w:r w:rsidR="002822E3" w:rsidRPr="002822E3">
        <w:rPr>
          <w:rFonts w:cs="Times New Roman"/>
          <w:szCs w:val="28"/>
          <w:lang w:val="kk-KZ"/>
        </w:rPr>
        <w:t xml:space="preserve"> </w:t>
      </w:r>
      <w:r w:rsidR="002822E3" w:rsidRPr="00B40BB6">
        <w:rPr>
          <w:rFonts w:cs="Times New Roman"/>
          <w:szCs w:val="28"/>
          <w:lang w:val="kk-KZ"/>
        </w:rPr>
        <w:t>[</w:t>
      </w:r>
      <w:r w:rsidR="00F7237D">
        <w:rPr>
          <w:rFonts w:cs="Times New Roman"/>
          <w:szCs w:val="28"/>
          <w:lang w:val="kk-KZ"/>
        </w:rPr>
        <w:t>6</w:t>
      </w:r>
      <w:r w:rsidR="002822E3" w:rsidRPr="00B40BB6">
        <w:rPr>
          <w:rFonts w:cs="Times New Roman"/>
          <w:szCs w:val="28"/>
          <w:lang w:val="kk-KZ"/>
        </w:rPr>
        <w:t>1]</w:t>
      </w:r>
      <w:r w:rsidR="00BE4CD3" w:rsidRPr="00005E0B">
        <w:rPr>
          <w:rFonts w:cs="Times New Roman"/>
          <w:szCs w:val="28"/>
        </w:rPr>
        <w:t>.</w:t>
      </w:r>
      <w:r w:rsidR="00BE4CD3">
        <w:rPr>
          <w:rFonts w:cs="Times New Roman"/>
          <w:szCs w:val="28"/>
        </w:rPr>
        <w:t xml:space="preserve"> В китайской популяции исследователи выявили у носителей генотипа </w:t>
      </w:r>
      <w:r w:rsidR="00BE4CD3" w:rsidRPr="00005E0B">
        <w:rPr>
          <w:rFonts w:cs="Times New Roman"/>
          <w:i/>
          <w:iCs/>
          <w:szCs w:val="28"/>
        </w:rPr>
        <w:t>MTHFR 677</w:t>
      </w:r>
      <w:r w:rsidR="00BF09D0" w:rsidRPr="00005E0B">
        <w:rPr>
          <w:rFonts w:cs="Times New Roman"/>
          <w:i/>
          <w:iCs/>
          <w:szCs w:val="28"/>
        </w:rPr>
        <w:t>TT</w:t>
      </w:r>
      <w:r w:rsidR="00BF09D0" w:rsidRPr="00005E0B">
        <w:rPr>
          <w:rFonts w:cs="Times New Roman"/>
          <w:szCs w:val="28"/>
        </w:rPr>
        <w:t xml:space="preserve"> </w:t>
      </w:r>
      <w:r w:rsidR="00BF09D0">
        <w:rPr>
          <w:rFonts w:cs="Times New Roman"/>
          <w:szCs w:val="28"/>
        </w:rPr>
        <w:t>статистически</w:t>
      </w:r>
      <w:r w:rsidR="00BE4CD3">
        <w:rPr>
          <w:rFonts w:cs="Times New Roman"/>
          <w:szCs w:val="28"/>
        </w:rPr>
        <w:t xml:space="preserve"> значимую более низкую частоту эмбрионов хорошего качества, </w:t>
      </w:r>
      <w:r w:rsidR="000B1A93">
        <w:rPr>
          <w:rFonts w:cs="Times New Roman"/>
          <w:szCs w:val="28"/>
        </w:rPr>
        <w:t xml:space="preserve">низкую </w:t>
      </w:r>
      <w:r w:rsidR="00BE4CD3">
        <w:rPr>
          <w:rFonts w:cs="Times New Roman"/>
          <w:szCs w:val="28"/>
        </w:rPr>
        <w:t>ку</w:t>
      </w:r>
      <w:r w:rsidR="00F7237D">
        <w:rPr>
          <w:rFonts w:cs="Times New Roman"/>
          <w:szCs w:val="28"/>
        </w:rPr>
        <w:t>мулятивную частоту живорождения</w:t>
      </w:r>
      <w:r w:rsidR="002822E3" w:rsidRPr="002822E3">
        <w:rPr>
          <w:rFonts w:cs="Times New Roman"/>
          <w:szCs w:val="28"/>
          <w:lang w:val="kk-KZ"/>
        </w:rPr>
        <w:t xml:space="preserve"> </w:t>
      </w:r>
      <w:r w:rsidR="002822E3" w:rsidRPr="00B40BB6">
        <w:rPr>
          <w:rFonts w:cs="Times New Roman"/>
          <w:szCs w:val="28"/>
          <w:lang w:val="kk-KZ"/>
        </w:rPr>
        <w:t>[</w:t>
      </w:r>
      <w:r w:rsidR="00F7237D">
        <w:rPr>
          <w:rFonts w:cs="Times New Roman"/>
          <w:szCs w:val="28"/>
          <w:lang w:val="kk-KZ"/>
        </w:rPr>
        <w:t>62</w:t>
      </w:r>
      <w:r w:rsidR="002822E3" w:rsidRPr="00B40BB6">
        <w:rPr>
          <w:rFonts w:cs="Times New Roman"/>
          <w:szCs w:val="28"/>
          <w:lang w:val="kk-KZ"/>
        </w:rPr>
        <w:t>]</w:t>
      </w:r>
      <w:r w:rsidR="00BE4CD3">
        <w:rPr>
          <w:rFonts w:cs="Times New Roman"/>
          <w:szCs w:val="28"/>
        </w:rPr>
        <w:t xml:space="preserve">, более высокий базальный уровень ФСГ, более высокие дозы гонадотропинов в КОС и меньшее количество ооцитов и зрелых ооцитов </w:t>
      </w:r>
      <w:r w:rsidR="002822E3" w:rsidRPr="00B40BB6">
        <w:rPr>
          <w:rFonts w:cs="Times New Roman"/>
          <w:szCs w:val="28"/>
          <w:lang w:val="kk-KZ"/>
        </w:rPr>
        <w:t>[1</w:t>
      </w:r>
      <w:r w:rsidR="00F7237D">
        <w:rPr>
          <w:rFonts w:cs="Times New Roman"/>
          <w:szCs w:val="28"/>
          <w:lang w:val="kk-KZ"/>
        </w:rPr>
        <w:t>8, р. 982-989</w:t>
      </w:r>
      <w:r w:rsidR="002822E3" w:rsidRPr="00B40BB6">
        <w:rPr>
          <w:rFonts w:cs="Times New Roman"/>
          <w:szCs w:val="28"/>
          <w:lang w:val="kk-KZ"/>
        </w:rPr>
        <w:t>]</w:t>
      </w:r>
      <w:r w:rsidR="00BE4CD3" w:rsidRPr="00C301A3">
        <w:rPr>
          <w:rFonts w:cs="Times New Roman"/>
          <w:szCs w:val="28"/>
        </w:rPr>
        <w:t xml:space="preserve">. </w:t>
      </w:r>
      <w:r w:rsidR="00BE4CD3">
        <w:rPr>
          <w:rFonts w:cs="Times New Roman"/>
          <w:szCs w:val="28"/>
        </w:rPr>
        <w:t xml:space="preserve">Однако в других исследованиях и мета-анализе статистически значимых различий в исходах ВРТ у носителей мутаций генов </w:t>
      </w:r>
      <w:r w:rsidR="00BE4CD3" w:rsidRPr="00C301A3">
        <w:rPr>
          <w:rFonts w:cs="Times New Roman"/>
          <w:i/>
          <w:iCs/>
          <w:szCs w:val="28"/>
          <w:lang w:val="en-US"/>
        </w:rPr>
        <w:t>MTHFR</w:t>
      </w:r>
      <w:r w:rsidR="00BE4CD3" w:rsidRPr="00C301A3">
        <w:rPr>
          <w:rFonts w:cs="Times New Roman"/>
          <w:i/>
          <w:iCs/>
          <w:szCs w:val="28"/>
        </w:rPr>
        <w:t xml:space="preserve"> (</w:t>
      </w:r>
      <w:r w:rsidR="00BE4CD3" w:rsidRPr="00C301A3">
        <w:rPr>
          <w:rFonts w:cs="Times New Roman"/>
          <w:i/>
          <w:iCs/>
          <w:szCs w:val="28"/>
          <w:lang w:val="en-US"/>
        </w:rPr>
        <w:t>C</w:t>
      </w:r>
      <w:r w:rsidR="00BE4CD3" w:rsidRPr="00C301A3">
        <w:rPr>
          <w:rFonts w:cs="Times New Roman"/>
          <w:i/>
          <w:iCs/>
          <w:szCs w:val="28"/>
        </w:rPr>
        <w:t>677</w:t>
      </w:r>
      <w:r w:rsidR="00BE4CD3" w:rsidRPr="00C301A3">
        <w:rPr>
          <w:rFonts w:cs="Times New Roman"/>
          <w:i/>
          <w:iCs/>
          <w:szCs w:val="28"/>
          <w:lang w:val="en-US"/>
        </w:rPr>
        <w:t>T</w:t>
      </w:r>
      <w:r w:rsidR="00BE4CD3" w:rsidRPr="00C301A3">
        <w:rPr>
          <w:rFonts w:cs="Times New Roman"/>
          <w:i/>
          <w:iCs/>
          <w:szCs w:val="28"/>
        </w:rPr>
        <w:t xml:space="preserve">), </w:t>
      </w:r>
      <w:r w:rsidR="00BE4CD3" w:rsidRPr="00C301A3">
        <w:rPr>
          <w:rFonts w:cs="Times New Roman"/>
          <w:i/>
          <w:iCs/>
          <w:szCs w:val="28"/>
          <w:lang w:val="en-US"/>
        </w:rPr>
        <w:lastRenderedPageBreak/>
        <w:t>MTHFR</w:t>
      </w:r>
      <w:r w:rsidR="00BE4CD3" w:rsidRPr="00C301A3">
        <w:rPr>
          <w:rFonts w:cs="Times New Roman"/>
          <w:i/>
          <w:iCs/>
          <w:szCs w:val="28"/>
        </w:rPr>
        <w:t xml:space="preserve"> (</w:t>
      </w:r>
      <w:r w:rsidR="00BE4CD3" w:rsidRPr="00C301A3">
        <w:rPr>
          <w:rFonts w:cs="Times New Roman"/>
          <w:i/>
          <w:iCs/>
          <w:szCs w:val="28"/>
          <w:lang w:val="en-US"/>
        </w:rPr>
        <w:t>A</w:t>
      </w:r>
      <w:r w:rsidR="00BE4CD3" w:rsidRPr="00C301A3">
        <w:rPr>
          <w:rFonts w:cs="Times New Roman"/>
          <w:i/>
          <w:iCs/>
          <w:szCs w:val="28"/>
        </w:rPr>
        <w:t>1298</w:t>
      </w:r>
      <w:r w:rsidR="00BE4CD3" w:rsidRPr="00C301A3">
        <w:rPr>
          <w:rFonts w:cs="Times New Roman"/>
          <w:i/>
          <w:iCs/>
          <w:szCs w:val="28"/>
          <w:lang w:val="en-US"/>
        </w:rPr>
        <w:t>C</w:t>
      </w:r>
      <w:r w:rsidR="00BE4CD3" w:rsidRPr="00C301A3">
        <w:rPr>
          <w:rFonts w:cs="Times New Roman"/>
          <w:i/>
          <w:iCs/>
          <w:szCs w:val="28"/>
        </w:rPr>
        <w:t>)</w:t>
      </w:r>
      <w:r w:rsidR="00BE4CD3">
        <w:rPr>
          <w:rFonts w:cs="Times New Roman"/>
          <w:szCs w:val="28"/>
        </w:rPr>
        <w:t xml:space="preserve"> и контрольной группы выявлено не было </w:t>
      </w:r>
      <w:r w:rsidR="00F7237D">
        <w:rPr>
          <w:rFonts w:cs="Times New Roman"/>
          <w:szCs w:val="28"/>
        </w:rPr>
        <w:t>[56, р. 1093-1097; 63, 64]</w:t>
      </w:r>
      <w:r w:rsidR="00BE4CD3" w:rsidRPr="00C301A3">
        <w:rPr>
          <w:rFonts w:cs="Times New Roman"/>
          <w:szCs w:val="28"/>
        </w:rPr>
        <w:t>.</w:t>
      </w:r>
    </w:p>
    <w:p w14:paraId="115279B3" w14:textId="296D29CA" w:rsidR="00BE4CD3" w:rsidRPr="001A03B2" w:rsidRDefault="00BE4CD3" w:rsidP="00AA7D61">
      <w:pPr>
        <w:ind w:left="0" w:right="-1" w:firstLine="709"/>
        <w:rPr>
          <w:rFonts w:cs="Times New Roman"/>
          <w:szCs w:val="28"/>
        </w:rPr>
      </w:pPr>
      <w:r>
        <w:rPr>
          <w:rFonts w:cs="Times New Roman"/>
          <w:szCs w:val="28"/>
        </w:rPr>
        <w:t xml:space="preserve">Мутации в генах </w:t>
      </w:r>
      <w:r w:rsidRPr="00005E0B">
        <w:rPr>
          <w:rFonts w:cs="Times New Roman"/>
          <w:i/>
          <w:iCs/>
          <w:szCs w:val="28"/>
        </w:rPr>
        <w:t>MTRR</w:t>
      </w:r>
      <w:r w:rsidRPr="00DE6772">
        <w:rPr>
          <w:rFonts w:cs="Times New Roman"/>
          <w:szCs w:val="28"/>
        </w:rPr>
        <w:t xml:space="preserve"> и </w:t>
      </w:r>
      <w:r w:rsidRPr="00005E0B">
        <w:rPr>
          <w:rFonts w:cs="Times New Roman"/>
          <w:i/>
          <w:iCs/>
          <w:szCs w:val="28"/>
        </w:rPr>
        <w:t>MTR</w:t>
      </w:r>
      <w:r>
        <w:rPr>
          <w:rFonts w:cs="Times New Roman"/>
          <w:i/>
          <w:iCs/>
          <w:szCs w:val="28"/>
        </w:rPr>
        <w:t xml:space="preserve"> </w:t>
      </w:r>
      <w:r w:rsidRPr="003A5BFF">
        <w:rPr>
          <w:rFonts w:cs="Times New Roman"/>
          <w:szCs w:val="28"/>
        </w:rPr>
        <w:t>приводят к мужскому бесплодию</w:t>
      </w:r>
      <w:r w:rsidR="00F7237D">
        <w:rPr>
          <w:rFonts w:cs="Times New Roman"/>
          <w:szCs w:val="28"/>
        </w:rPr>
        <w:t xml:space="preserve"> </w:t>
      </w:r>
      <w:r w:rsidR="002822E3" w:rsidRPr="00B40BB6">
        <w:rPr>
          <w:rFonts w:cs="Times New Roman"/>
          <w:szCs w:val="28"/>
          <w:lang w:val="kk-KZ"/>
        </w:rPr>
        <w:t>[</w:t>
      </w:r>
      <w:r w:rsidR="00F7237D">
        <w:rPr>
          <w:rFonts w:cs="Times New Roman"/>
          <w:szCs w:val="28"/>
          <w:lang w:val="kk-KZ"/>
        </w:rPr>
        <w:t>65</w:t>
      </w:r>
      <w:r w:rsidR="002822E3" w:rsidRPr="00B40BB6">
        <w:rPr>
          <w:rFonts w:cs="Times New Roman"/>
          <w:szCs w:val="28"/>
          <w:lang w:val="kk-KZ"/>
        </w:rPr>
        <w:t>]</w:t>
      </w:r>
      <w:r w:rsidR="002822E3" w:rsidRPr="00B40BB6">
        <w:rPr>
          <w:szCs w:val="28"/>
        </w:rPr>
        <w:t>.</w:t>
      </w:r>
      <w:r>
        <w:rPr>
          <w:rFonts w:cs="Times New Roman"/>
          <w:szCs w:val="28"/>
        </w:rPr>
        <w:t xml:space="preserve"> Публикаций, посвященных влиянию носительства неблагоприятных аллелей генов </w:t>
      </w:r>
      <w:r w:rsidRPr="00005E0B">
        <w:rPr>
          <w:rFonts w:cs="Times New Roman"/>
          <w:i/>
          <w:iCs/>
          <w:szCs w:val="28"/>
        </w:rPr>
        <w:t>MTRR</w:t>
      </w:r>
      <w:r w:rsidRPr="00DE6772">
        <w:rPr>
          <w:rFonts w:cs="Times New Roman"/>
          <w:szCs w:val="28"/>
        </w:rPr>
        <w:t xml:space="preserve"> и </w:t>
      </w:r>
      <w:r w:rsidRPr="00005E0B">
        <w:rPr>
          <w:rFonts w:cs="Times New Roman"/>
          <w:i/>
          <w:iCs/>
          <w:szCs w:val="28"/>
        </w:rPr>
        <w:t>MTR</w:t>
      </w:r>
      <w:r>
        <w:rPr>
          <w:rFonts w:cs="Times New Roman"/>
          <w:i/>
          <w:iCs/>
          <w:szCs w:val="28"/>
        </w:rPr>
        <w:t xml:space="preserve"> </w:t>
      </w:r>
      <w:r w:rsidRPr="003A5BFF">
        <w:rPr>
          <w:rFonts w:cs="Times New Roman"/>
          <w:szCs w:val="28"/>
        </w:rPr>
        <w:t xml:space="preserve">на </w:t>
      </w:r>
      <w:r>
        <w:rPr>
          <w:rFonts w:cs="Times New Roman"/>
          <w:szCs w:val="28"/>
        </w:rPr>
        <w:t xml:space="preserve">женское бесплодие и исходы ВРТ найдено не было. По аналогии с нарушением мужской фертильности можно предположить, что носительство неблагоприятных аллелей генов </w:t>
      </w:r>
      <w:r w:rsidRPr="00005E0B">
        <w:rPr>
          <w:rFonts w:cs="Times New Roman"/>
          <w:i/>
          <w:iCs/>
          <w:szCs w:val="28"/>
        </w:rPr>
        <w:t>MTRR</w:t>
      </w:r>
      <w:r w:rsidRPr="00DE6772">
        <w:rPr>
          <w:rFonts w:cs="Times New Roman"/>
          <w:szCs w:val="28"/>
        </w:rPr>
        <w:t xml:space="preserve"> и </w:t>
      </w:r>
      <w:r w:rsidRPr="00005E0B">
        <w:rPr>
          <w:rFonts w:cs="Times New Roman"/>
          <w:i/>
          <w:iCs/>
          <w:szCs w:val="28"/>
        </w:rPr>
        <w:t>MTR</w:t>
      </w:r>
      <w:r>
        <w:rPr>
          <w:rFonts w:cs="Times New Roman"/>
          <w:i/>
          <w:iCs/>
          <w:szCs w:val="28"/>
        </w:rPr>
        <w:t xml:space="preserve"> </w:t>
      </w:r>
      <w:r>
        <w:rPr>
          <w:rFonts w:cs="Times New Roman"/>
          <w:szCs w:val="28"/>
        </w:rPr>
        <w:t xml:space="preserve">оказывает влияние и на репродуктивную систему женщины. Некоторые исследователи считают, что исследование этих </w:t>
      </w:r>
      <w:r w:rsidR="00BF09D0">
        <w:rPr>
          <w:rFonts w:cs="Times New Roman"/>
          <w:szCs w:val="28"/>
          <w:lang w:val="en-US"/>
        </w:rPr>
        <w:t>SNP</w:t>
      </w:r>
      <w:r w:rsidR="00BF09D0" w:rsidRPr="001A03B2">
        <w:rPr>
          <w:rFonts w:cs="Times New Roman"/>
          <w:szCs w:val="28"/>
        </w:rPr>
        <w:t xml:space="preserve"> </w:t>
      </w:r>
      <w:r w:rsidR="00BF09D0">
        <w:rPr>
          <w:rFonts w:cs="Times New Roman"/>
          <w:szCs w:val="28"/>
        </w:rPr>
        <w:t>должно</w:t>
      </w:r>
      <w:r>
        <w:rPr>
          <w:rFonts w:cs="Times New Roman"/>
          <w:szCs w:val="28"/>
        </w:rPr>
        <w:t xml:space="preserve"> быть обязательным перед программой ВРТ</w:t>
      </w:r>
      <w:r w:rsidR="00F7237D">
        <w:rPr>
          <w:rFonts w:cs="Times New Roman"/>
          <w:szCs w:val="28"/>
        </w:rPr>
        <w:t xml:space="preserve"> </w:t>
      </w:r>
      <w:r w:rsidR="00F7237D">
        <w:rPr>
          <w:rFonts w:cs="Times New Roman"/>
          <w:szCs w:val="28"/>
          <w:lang w:val="kk-KZ"/>
        </w:rPr>
        <w:t>[66</w:t>
      </w:r>
      <w:r w:rsidR="002822E3" w:rsidRPr="00B40BB6">
        <w:rPr>
          <w:rFonts w:cs="Times New Roman"/>
          <w:szCs w:val="28"/>
          <w:lang w:val="kk-KZ"/>
        </w:rPr>
        <w:t>]</w:t>
      </w:r>
      <w:r w:rsidR="002822E3" w:rsidRPr="00B40BB6">
        <w:rPr>
          <w:szCs w:val="28"/>
        </w:rPr>
        <w:t>.</w:t>
      </w:r>
    </w:p>
    <w:p w14:paraId="241384CC" w14:textId="7976427D" w:rsidR="00BE4CD3" w:rsidRDefault="00BE4CD3" w:rsidP="00AA7D61">
      <w:pPr>
        <w:ind w:left="0" w:right="-1" w:firstLine="709"/>
        <w:rPr>
          <w:rFonts w:cs="Times New Roman"/>
          <w:szCs w:val="28"/>
        </w:rPr>
      </w:pPr>
      <w:r>
        <w:rPr>
          <w:rFonts w:cs="Times New Roman"/>
          <w:szCs w:val="28"/>
        </w:rPr>
        <w:t xml:space="preserve">Таким образом, </w:t>
      </w:r>
      <w:r w:rsidRPr="00023364">
        <w:rPr>
          <w:rFonts w:cs="Times New Roman"/>
          <w:szCs w:val="28"/>
        </w:rPr>
        <w:t>недостаточн</w:t>
      </w:r>
      <w:r>
        <w:rPr>
          <w:rFonts w:cs="Times New Roman"/>
          <w:szCs w:val="28"/>
        </w:rPr>
        <w:t>о и</w:t>
      </w:r>
      <w:r w:rsidRPr="00023364">
        <w:rPr>
          <w:rFonts w:cs="Times New Roman"/>
          <w:szCs w:val="28"/>
        </w:rPr>
        <w:t>зучени</w:t>
      </w:r>
      <w:r>
        <w:rPr>
          <w:rFonts w:cs="Times New Roman"/>
          <w:szCs w:val="28"/>
        </w:rPr>
        <w:t>я</w:t>
      </w:r>
      <w:r w:rsidRPr="00023364">
        <w:rPr>
          <w:rFonts w:cs="Times New Roman"/>
          <w:szCs w:val="28"/>
        </w:rPr>
        <w:t xml:space="preserve"> полиморфизма только метилентетрогидрофолатредуктазы (MTHFR С677Т</w:t>
      </w:r>
      <w:r>
        <w:rPr>
          <w:rFonts w:cs="Times New Roman"/>
          <w:szCs w:val="28"/>
        </w:rPr>
        <w:t xml:space="preserve">, </w:t>
      </w:r>
      <w:r w:rsidRPr="00C301A3">
        <w:rPr>
          <w:rFonts w:cs="Times New Roman"/>
          <w:i/>
          <w:iCs/>
          <w:szCs w:val="28"/>
          <w:lang w:val="en-US"/>
        </w:rPr>
        <w:t>MTHFR</w:t>
      </w:r>
      <w:r w:rsidRPr="00C301A3">
        <w:rPr>
          <w:rFonts w:cs="Times New Roman"/>
          <w:i/>
          <w:iCs/>
          <w:szCs w:val="28"/>
        </w:rPr>
        <w:t xml:space="preserve"> </w:t>
      </w:r>
      <w:r w:rsidRPr="00C301A3">
        <w:rPr>
          <w:rFonts w:cs="Times New Roman"/>
          <w:i/>
          <w:iCs/>
          <w:szCs w:val="28"/>
          <w:lang w:val="en-US"/>
        </w:rPr>
        <w:t>A</w:t>
      </w:r>
      <w:r w:rsidRPr="00C301A3">
        <w:rPr>
          <w:rFonts w:cs="Times New Roman"/>
          <w:i/>
          <w:iCs/>
          <w:szCs w:val="28"/>
        </w:rPr>
        <w:t>1298</w:t>
      </w:r>
      <w:r w:rsidRPr="00C301A3">
        <w:rPr>
          <w:rFonts w:cs="Times New Roman"/>
          <w:i/>
          <w:iCs/>
          <w:szCs w:val="28"/>
          <w:lang w:val="en-US"/>
        </w:rPr>
        <w:t>C</w:t>
      </w:r>
      <w:r w:rsidRPr="00023364">
        <w:rPr>
          <w:rFonts w:cs="Times New Roman"/>
          <w:szCs w:val="28"/>
        </w:rPr>
        <w:t xml:space="preserve">), </w:t>
      </w:r>
      <w:r>
        <w:rPr>
          <w:rFonts w:cs="Times New Roman"/>
          <w:szCs w:val="28"/>
        </w:rPr>
        <w:t>важно</w:t>
      </w:r>
      <w:r w:rsidRPr="00023364">
        <w:rPr>
          <w:rFonts w:cs="Times New Roman"/>
          <w:szCs w:val="28"/>
        </w:rPr>
        <w:t xml:space="preserve"> комплексное генотипировани</w:t>
      </w:r>
      <w:r>
        <w:rPr>
          <w:rFonts w:cs="Times New Roman"/>
          <w:szCs w:val="28"/>
        </w:rPr>
        <w:t>е</w:t>
      </w:r>
      <w:r w:rsidRPr="00023364">
        <w:rPr>
          <w:rFonts w:cs="Times New Roman"/>
          <w:szCs w:val="28"/>
        </w:rPr>
        <w:t xml:space="preserve"> по </w:t>
      </w:r>
      <w:r>
        <w:rPr>
          <w:rFonts w:cs="Times New Roman"/>
          <w:szCs w:val="28"/>
        </w:rPr>
        <w:t>всем</w:t>
      </w:r>
      <w:r w:rsidRPr="00023364">
        <w:rPr>
          <w:rFonts w:cs="Times New Roman"/>
          <w:szCs w:val="28"/>
        </w:rPr>
        <w:t xml:space="preserve"> показателям фолатного цикла и их составляющих. </w:t>
      </w:r>
      <w:r>
        <w:rPr>
          <w:rFonts w:cs="Times New Roman"/>
          <w:szCs w:val="28"/>
        </w:rPr>
        <w:t>Д</w:t>
      </w:r>
      <w:r w:rsidRPr="00023364">
        <w:rPr>
          <w:rFonts w:cs="Times New Roman"/>
          <w:szCs w:val="28"/>
        </w:rPr>
        <w:t>иагностика и своевременная коррекция изменений с персонифицированным подходом на этапах подготовки</w:t>
      </w:r>
      <w:r>
        <w:rPr>
          <w:rFonts w:cs="Times New Roman"/>
          <w:szCs w:val="28"/>
        </w:rPr>
        <w:t xml:space="preserve"> к программе ВРТ и беременности</w:t>
      </w:r>
      <w:r w:rsidRPr="00023364">
        <w:rPr>
          <w:rFonts w:cs="Times New Roman"/>
          <w:szCs w:val="28"/>
        </w:rPr>
        <w:t xml:space="preserve"> </w:t>
      </w:r>
      <w:r>
        <w:rPr>
          <w:rFonts w:cs="Times New Roman"/>
          <w:szCs w:val="28"/>
        </w:rPr>
        <w:t xml:space="preserve">позволит повысить эффективность ЭКО и </w:t>
      </w:r>
      <w:r w:rsidRPr="00023364">
        <w:rPr>
          <w:rFonts w:cs="Times New Roman"/>
          <w:szCs w:val="28"/>
        </w:rPr>
        <w:t>сни</w:t>
      </w:r>
      <w:r>
        <w:rPr>
          <w:rFonts w:cs="Times New Roman"/>
          <w:szCs w:val="28"/>
        </w:rPr>
        <w:t xml:space="preserve">зить </w:t>
      </w:r>
      <w:r w:rsidRPr="00023364">
        <w:rPr>
          <w:rFonts w:cs="Times New Roman"/>
          <w:szCs w:val="28"/>
        </w:rPr>
        <w:t>риск осложненного течения беременности</w:t>
      </w:r>
      <w:r w:rsidR="00F7237D">
        <w:rPr>
          <w:rFonts w:cs="Times New Roman"/>
          <w:szCs w:val="28"/>
        </w:rPr>
        <w:t xml:space="preserve"> </w:t>
      </w:r>
      <w:r w:rsidR="002822E3" w:rsidRPr="00B40BB6">
        <w:rPr>
          <w:rFonts w:cs="Times New Roman"/>
          <w:szCs w:val="28"/>
          <w:lang w:val="kk-KZ"/>
        </w:rPr>
        <w:t>[</w:t>
      </w:r>
      <w:r w:rsidR="00F7237D">
        <w:rPr>
          <w:rFonts w:cs="Times New Roman"/>
          <w:szCs w:val="28"/>
          <w:lang w:val="kk-KZ"/>
        </w:rPr>
        <w:t>67</w:t>
      </w:r>
      <w:r w:rsidR="002822E3" w:rsidRPr="00B40BB6">
        <w:rPr>
          <w:rFonts w:cs="Times New Roman"/>
          <w:szCs w:val="28"/>
          <w:lang w:val="kk-KZ"/>
        </w:rPr>
        <w:t>1]</w:t>
      </w:r>
      <w:r w:rsidR="00F7237D">
        <w:rPr>
          <w:rFonts w:cs="Times New Roman"/>
          <w:szCs w:val="28"/>
          <w:lang w:val="kk-KZ"/>
        </w:rPr>
        <w:t>,</w:t>
      </w:r>
      <w:r>
        <w:rPr>
          <w:rFonts w:cs="Times New Roman"/>
          <w:szCs w:val="28"/>
        </w:rPr>
        <w:t xml:space="preserve"> так как назначение генотипических доз фолатов повышает качество яйцеклеток и улучшает исходы ВРТ</w:t>
      </w:r>
      <w:r w:rsidR="00F7237D">
        <w:rPr>
          <w:rFonts w:cs="Times New Roman"/>
          <w:szCs w:val="28"/>
        </w:rPr>
        <w:t xml:space="preserve"> </w:t>
      </w:r>
      <w:r w:rsidR="002822E3" w:rsidRPr="00B40BB6">
        <w:rPr>
          <w:rFonts w:cs="Times New Roman"/>
          <w:szCs w:val="28"/>
          <w:lang w:val="kk-KZ"/>
        </w:rPr>
        <w:t>[</w:t>
      </w:r>
      <w:r w:rsidR="00F7237D">
        <w:rPr>
          <w:rFonts w:cs="Times New Roman"/>
          <w:szCs w:val="28"/>
          <w:lang w:val="kk-KZ"/>
        </w:rPr>
        <w:t>68, 69</w:t>
      </w:r>
      <w:r w:rsidR="002822E3" w:rsidRPr="00B40BB6">
        <w:rPr>
          <w:rFonts w:cs="Times New Roman"/>
          <w:szCs w:val="28"/>
          <w:lang w:val="kk-KZ"/>
        </w:rPr>
        <w:t>]</w:t>
      </w:r>
      <w:r w:rsidR="002822E3" w:rsidRPr="00B40BB6">
        <w:rPr>
          <w:szCs w:val="28"/>
        </w:rPr>
        <w:t>.</w:t>
      </w:r>
    </w:p>
    <w:p w14:paraId="1BDA4580" w14:textId="77777777" w:rsidR="00BE4CD3" w:rsidRPr="00D46659" w:rsidRDefault="00BE4CD3" w:rsidP="00AA7D61">
      <w:pPr>
        <w:ind w:left="0" w:right="-1" w:firstLine="709"/>
        <w:rPr>
          <w:rFonts w:cs="Times New Roman"/>
          <w:szCs w:val="28"/>
        </w:rPr>
      </w:pPr>
    </w:p>
    <w:p w14:paraId="7544EBB3" w14:textId="12770EDC" w:rsidR="003750BA" w:rsidRPr="003750BA" w:rsidRDefault="003750BA" w:rsidP="00AA7D61">
      <w:pPr>
        <w:ind w:left="0" w:right="-1" w:firstLine="709"/>
        <w:rPr>
          <w:rFonts w:cs="Times New Roman"/>
          <w:b/>
          <w:bCs/>
          <w:szCs w:val="28"/>
        </w:rPr>
      </w:pPr>
      <w:r w:rsidRPr="003750BA">
        <w:rPr>
          <w:rFonts w:cs="Times New Roman"/>
          <w:b/>
          <w:bCs/>
          <w:szCs w:val="28"/>
        </w:rPr>
        <w:t>1.3 Овариальная стимуляция: выбор протокола, гормональный и УЗИ-мониторинг</w:t>
      </w:r>
    </w:p>
    <w:p w14:paraId="1A6CD75A" w14:textId="3CF576AF" w:rsidR="00F04461" w:rsidRPr="00F04461" w:rsidRDefault="00F04461" w:rsidP="00AA7D61">
      <w:pPr>
        <w:shd w:val="clear" w:color="auto" w:fill="FFFFFF"/>
        <w:ind w:left="0" w:right="-1" w:firstLine="709"/>
        <w:rPr>
          <w:color w:val="000000"/>
          <w:szCs w:val="28"/>
          <w:shd w:val="clear" w:color="auto" w:fill="FFFFFF"/>
        </w:rPr>
      </w:pPr>
      <w:r w:rsidRPr="00F04461">
        <w:rPr>
          <w:rFonts w:cs="Times New Roman"/>
          <w:color w:val="000000"/>
          <w:szCs w:val="28"/>
          <w:shd w:val="clear" w:color="auto" w:fill="FFFFFF"/>
        </w:rPr>
        <w:t xml:space="preserve">Экстракорпоральное оплодотворение представляет собой многоэтапный процесс, эффективность которого остается ограниченной, несмотря на постоянное совершенствование лабораторных технологий. Это объясняется влиянием индивидуальных факторов, в частности вариабельностью ответа яичников на контролируемую овариальную стимуляцию. Как количественные, так и качественные характеристики ооцитов оказывают существенное влияние на исход ЭКО: увеличение числа эмбрионов </w:t>
      </w:r>
      <w:r w:rsidR="00D473A0" w:rsidRPr="00F04461">
        <w:rPr>
          <w:rFonts w:cs="Times New Roman"/>
          <w:color w:val="000000"/>
          <w:szCs w:val="28"/>
          <w:shd w:val="clear" w:color="auto" w:fill="FFFFFF"/>
        </w:rPr>
        <w:t xml:space="preserve">высокого </w:t>
      </w:r>
      <w:r w:rsidR="00D473A0">
        <w:rPr>
          <w:rFonts w:cs="Times New Roman"/>
          <w:color w:val="000000"/>
          <w:szCs w:val="28"/>
          <w:shd w:val="clear" w:color="auto" w:fill="FFFFFF"/>
        </w:rPr>
        <w:t>морфологического</w:t>
      </w:r>
      <w:r w:rsidRPr="00F04461">
        <w:rPr>
          <w:rFonts w:cs="Times New Roman"/>
          <w:color w:val="000000"/>
          <w:szCs w:val="28"/>
          <w:shd w:val="clear" w:color="auto" w:fill="FFFFFF"/>
        </w:rPr>
        <w:t xml:space="preserve"> качества расширяет возможности для выбора одного наиболее перспективного эмбриона с целью снижения риска многоплодной беременности</w:t>
      </w:r>
      <w:r w:rsidR="00BE4CD3">
        <w:rPr>
          <w:rFonts w:cs="Times New Roman"/>
          <w:color w:val="000000"/>
          <w:szCs w:val="28"/>
          <w:shd w:val="clear" w:color="auto" w:fill="FFFFFF"/>
        </w:rPr>
        <w:t xml:space="preserve"> </w:t>
      </w:r>
      <w:r w:rsidR="002822E3" w:rsidRPr="00B40BB6">
        <w:rPr>
          <w:rFonts w:cs="Times New Roman"/>
          <w:szCs w:val="28"/>
          <w:lang w:val="kk-KZ"/>
        </w:rPr>
        <w:t>[</w:t>
      </w:r>
      <w:r w:rsidR="00F7237D">
        <w:rPr>
          <w:rFonts w:cs="Times New Roman"/>
          <w:szCs w:val="28"/>
          <w:lang w:val="kk-KZ"/>
        </w:rPr>
        <w:t>70</w:t>
      </w:r>
      <w:r w:rsidR="002822E3" w:rsidRPr="00B40BB6">
        <w:rPr>
          <w:rFonts w:cs="Times New Roman"/>
          <w:szCs w:val="28"/>
          <w:lang w:val="kk-KZ"/>
        </w:rPr>
        <w:t>]</w:t>
      </w:r>
      <w:r w:rsidR="002822E3" w:rsidRPr="00B40BB6">
        <w:rPr>
          <w:szCs w:val="28"/>
        </w:rPr>
        <w:t>.</w:t>
      </w:r>
      <w:r w:rsidR="00BE4CD3">
        <w:rPr>
          <w:rFonts w:cs="Times New Roman"/>
          <w:color w:val="000000"/>
          <w:szCs w:val="28"/>
          <w:shd w:val="clear" w:color="auto" w:fill="FFFFFF"/>
        </w:rPr>
        <w:t xml:space="preserve"> </w:t>
      </w:r>
      <w:r w:rsidRPr="00F04461">
        <w:rPr>
          <w:rFonts w:cs="Times New Roman"/>
          <w:color w:val="000000"/>
          <w:szCs w:val="28"/>
          <w:shd w:val="clear" w:color="auto" w:fill="FFFFFF"/>
        </w:rPr>
        <w:t xml:space="preserve">Индивидуализация подхода на всех этапах ЭКО, начиная с персонализированной стимуляции яичников, способна улучшить прогноз наступления беременности и живорождения. Любая неадекватная реакция яичников на КОС </w:t>
      </w:r>
      <w:r w:rsidR="005060B1">
        <w:rPr>
          <w:rFonts w:cs="Times New Roman"/>
          <w:color w:val="000000"/>
          <w:szCs w:val="28"/>
          <w:shd w:val="clear" w:color="auto" w:fill="FFFFFF"/>
        </w:rPr>
        <w:t>–</w:t>
      </w:r>
      <w:r w:rsidRPr="00F04461">
        <w:rPr>
          <w:rFonts w:cs="Times New Roman"/>
          <w:color w:val="000000"/>
          <w:szCs w:val="28"/>
          <w:shd w:val="clear" w:color="auto" w:fill="FFFFFF"/>
        </w:rPr>
        <w:t xml:space="preserve"> будь то бедный ответ, приводящий к отмене цикла, или гиперответ с риском развития синдрома гиперстимуляции яичников (СГЯ) </w:t>
      </w:r>
      <w:r w:rsidR="005060B1">
        <w:rPr>
          <w:rFonts w:cs="Times New Roman"/>
          <w:color w:val="000000"/>
          <w:szCs w:val="28"/>
          <w:shd w:val="clear" w:color="auto" w:fill="FFFFFF"/>
        </w:rPr>
        <w:t>–</w:t>
      </w:r>
      <w:r w:rsidRPr="00F04461">
        <w:rPr>
          <w:rFonts w:cs="Times New Roman"/>
          <w:color w:val="000000"/>
          <w:szCs w:val="28"/>
          <w:shd w:val="clear" w:color="auto" w:fill="FFFFFF"/>
        </w:rPr>
        <w:t xml:space="preserve"> снижает вероятность успешного исхода</w:t>
      </w:r>
      <w:r w:rsidR="002822E3">
        <w:rPr>
          <w:rFonts w:cs="Times New Roman"/>
          <w:color w:val="000000"/>
          <w:szCs w:val="28"/>
          <w:shd w:val="clear" w:color="auto" w:fill="FFFFFF"/>
        </w:rPr>
        <w:t xml:space="preserve"> </w:t>
      </w:r>
      <w:r w:rsidR="002822E3" w:rsidRPr="00B40BB6">
        <w:rPr>
          <w:rFonts w:cs="Times New Roman"/>
          <w:szCs w:val="28"/>
          <w:lang w:val="kk-KZ"/>
        </w:rPr>
        <w:t>[</w:t>
      </w:r>
      <w:r w:rsidR="00F7237D">
        <w:rPr>
          <w:rFonts w:cs="Times New Roman"/>
          <w:szCs w:val="28"/>
          <w:lang w:val="kk-KZ"/>
        </w:rPr>
        <w:t>7</w:t>
      </w:r>
      <w:r w:rsidR="002822E3" w:rsidRPr="00B40BB6">
        <w:rPr>
          <w:rFonts w:cs="Times New Roman"/>
          <w:szCs w:val="28"/>
          <w:lang w:val="kk-KZ"/>
        </w:rPr>
        <w:t>1]</w:t>
      </w:r>
      <w:r w:rsidR="002822E3" w:rsidRPr="00B40BB6">
        <w:rPr>
          <w:szCs w:val="28"/>
        </w:rPr>
        <w:t>.</w:t>
      </w:r>
      <w:r w:rsidR="00F7237D">
        <w:rPr>
          <w:szCs w:val="28"/>
        </w:rPr>
        <w:t xml:space="preserve"> </w:t>
      </w:r>
      <w:r w:rsidRPr="00F04461">
        <w:rPr>
          <w:color w:val="000000"/>
          <w:szCs w:val="28"/>
          <w:shd w:val="clear" w:color="auto" w:fill="FFFFFF"/>
        </w:rPr>
        <w:t>Таким образом, индивидуальная непредсказуемость овариального ответа остается одной из ключевых проблем безопасности и результативности ЭКО.</w:t>
      </w:r>
    </w:p>
    <w:p w14:paraId="33554644" w14:textId="1EBD1B7C" w:rsidR="00BE4CD3" w:rsidRDefault="00F04461" w:rsidP="00AA7D61">
      <w:pPr>
        <w:shd w:val="clear" w:color="auto" w:fill="FFFFFF"/>
        <w:ind w:left="0" w:right="-1" w:firstLine="709"/>
        <w:rPr>
          <w:rFonts w:cs="Times New Roman"/>
          <w:color w:val="000000"/>
          <w:szCs w:val="28"/>
          <w:shd w:val="clear" w:color="auto" w:fill="FFFFFF"/>
        </w:rPr>
      </w:pPr>
      <w:r w:rsidRPr="00F04461">
        <w:rPr>
          <w:rFonts w:cs="Times New Roman"/>
          <w:color w:val="000000"/>
          <w:szCs w:val="28"/>
          <w:shd w:val="clear" w:color="auto" w:fill="FFFFFF"/>
        </w:rPr>
        <w:t>Среди клинически значимых маркеров, позволяющих предполагать ожидаемое количество ооцитов, традиционно рассматриваются возраст пациентки, уровень фолликулостимулирующего гормона (ФСГ), эстрадиола, ингибина B, антимюллерова гормона (АМГ) в сыворотке крови, а также количество антральных фолликулов (АФК). Однако, ни один из этих маркеров не обладает высокой прогностической ценностью при изолированном использовании</w:t>
      </w:r>
      <w:r w:rsidR="002822E3">
        <w:rPr>
          <w:rFonts w:cs="Times New Roman"/>
          <w:color w:val="000000"/>
          <w:szCs w:val="28"/>
          <w:shd w:val="clear" w:color="auto" w:fill="FFFFFF"/>
        </w:rPr>
        <w:t xml:space="preserve"> </w:t>
      </w:r>
      <w:r w:rsidR="00F7237D">
        <w:rPr>
          <w:rFonts w:cs="Times New Roman"/>
          <w:szCs w:val="28"/>
          <w:lang w:val="kk-KZ"/>
        </w:rPr>
        <w:t>[72</w:t>
      </w:r>
      <w:r w:rsidR="002822E3" w:rsidRPr="00B40BB6">
        <w:rPr>
          <w:rFonts w:cs="Times New Roman"/>
          <w:szCs w:val="28"/>
          <w:lang w:val="kk-KZ"/>
        </w:rPr>
        <w:t>]</w:t>
      </w:r>
      <w:r w:rsidR="002822E3" w:rsidRPr="00B40BB6">
        <w:rPr>
          <w:szCs w:val="28"/>
        </w:rPr>
        <w:t>.</w:t>
      </w:r>
    </w:p>
    <w:p w14:paraId="69755BC4" w14:textId="4EC58927" w:rsidR="00BE4CD3" w:rsidRDefault="00546850" w:rsidP="00AA7D61">
      <w:pPr>
        <w:shd w:val="clear" w:color="auto" w:fill="FFFFFF"/>
        <w:ind w:left="0" w:right="-1" w:firstLine="709"/>
        <w:rPr>
          <w:rFonts w:cs="Times New Roman"/>
          <w:color w:val="000000"/>
          <w:szCs w:val="28"/>
          <w:shd w:val="clear" w:color="auto" w:fill="FFFFFF"/>
        </w:rPr>
      </w:pPr>
      <w:r w:rsidRPr="00546850">
        <w:rPr>
          <w:rFonts w:cs="Times New Roman"/>
          <w:color w:val="000000"/>
          <w:szCs w:val="28"/>
          <w:shd w:val="clear" w:color="auto" w:fill="FFFFFF"/>
        </w:rPr>
        <w:t xml:space="preserve">В последние десятилетия в клинической практике активно внедряются принципы персонализированной медицины </w:t>
      </w:r>
      <w:r w:rsidR="005060B1">
        <w:rPr>
          <w:rFonts w:cs="Times New Roman"/>
          <w:color w:val="000000"/>
          <w:szCs w:val="28"/>
          <w:shd w:val="clear" w:color="auto" w:fill="FFFFFF"/>
        </w:rPr>
        <w:t>–</w:t>
      </w:r>
      <w:r w:rsidRPr="00546850">
        <w:rPr>
          <w:rFonts w:cs="Times New Roman"/>
          <w:color w:val="000000"/>
          <w:szCs w:val="28"/>
          <w:shd w:val="clear" w:color="auto" w:fill="FFFFFF"/>
        </w:rPr>
        <w:t xml:space="preserve"> подхода, ориентированного на </w:t>
      </w:r>
      <w:r w:rsidRPr="00546850">
        <w:rPr>
          <w:rFonts w:cs="Times New Roman"/>
          <w:color w:val="000000"/>
          <w:szCs w:val="28"/>
          <w:shd w:val="clear" w:color="auto" w:fill="FFFFFF"/>
        </w:rPr>
        <w:lastRenderedPageBreak/>
        <w:t>максимально точный выбор терапии, основанный на глубоком понимании индивидуальных особенностей организма пациента, этиологии патологии, возможных рисков и преимуществ предлагаемых методов, а также учете психологических факторов и оптимального времени начала лечения</w:t>
      </w:r>
      <w:r w:rsidR="002822E3">
        <w:rPr>
          <w:rFonts w:cs="Times New Roman"/>
          <w:color w:val="000000"/>
          <w:szCs w:val="28"/>
          <w:shd w:val="clear" w:color="auto" w:fill="FFFFFF"/>
        </w:rPr>
        <w:t xml:space="preserve"> </w:t>
      </w:r>
      <w:r w:rsidR="002822E3" w:rsidRPr="00B40BB6">
        <w:rPr>
          <w:rFonts w:cs="Times New Roman"/>
          <w:szCs w:val="28"/>
          <w:lang w:val="kk-KZ"/>
        </w:rPr>
        <w:t>[</w:t>
      </w:r>
      <w:r w:rsidR="00F7237D">
        <w:rPr>
          <w:rFonts w:cs="Times New Roman"/>
          <w:szCs w:val="28"/>
          <w:lang w:val="kk-KZ"/>
        </w:rPr>
        <w:t>73</w:t>
      </w:r>
      <w:r w:rsidR="002822E3" w:rsidRPr="00B40BB6">
        <w:rPr>
          <w:rFonts w:cs="Times New Roman"/>
          <w:szCs w:val="28"/>
          <w:lang w:val="kk-KZ"/>
        </w:rPr>
        <w:t>]</w:t>
      </w:r>
      <w:r w:rsidR="002822E3" w:rsidRPr="00B40BB6">
        <w:rPr>
          <w:szCs w:val="28"/>
        </w:rPr>
        <w:t>.</w:t>
      </w:r>
    </w:p>
    <w:p w14:paraId="564E6FD4" w14:textId="3116259F" w:rsidR="00BE4CD3" w:rsidRDefault="00546850" w:rsidP="00AA7D61">
      <w:pPr>
        <w:shd w:val="clear" w:color="auto" w:fill="FFFFFF"/>
        <w:ind w:left="0" w:right="-1" w:firstLine="709"/>
        <w:rPr>
          <w:rFonts w:cs="Times New Roman"/>
          <w:color w:val="000000"/>
          <w:szCs w:val="28"/>
          <w:shd w:val="clear" w:color="auto" w:fill="FFFFFF"/>
        </w:rPr>
      </w:pPr>
      <w:r w:rsidRPr="00546850">
        <w:rPr>
          <w:rFonts w:cs="Times New Roman"/>
          <w:color w:val="000000"/>
          <w:szCs w:val="28"/>
          <w:shd w:val="clear" w:color="auto" w:fill="FFFFFF"/>
        </w:rPr>
        <w:t>Попытки повышения точности прогнозирования ответа яичников на КОС и исходов программ ВРТ привели к разработке критериев стратификации пациенток до включения в протокол ЭКО, таких как Болонские критерии</w:t>
      </w:r>
      <w:r w:rsidR="002822E3">
        <w:rPr>
          <w:rFonts w:cs="Times New Roman"/>
          <w:color w:val="000000"/>
          <w:szCs w:val="28"/>
          <w:shd w:val="clear" w:color="auto" w:fill="FFFFFF"/>
        </w:rPr>
        <w:t xml:space="preserve"> </w:t>
      </w:r>
      <w:r w:rsidR="002822E3" w:rsidRPr="00B40BB6">
        <w:rPr>
          <w:rFonts w:cs="Times New Roman"/>
          <w:szCs w:val="28"/>
          <w:lang w:val="kk-KZ"/>
        </w:rPr>
        <w:t>[</w:t>
      </w:r>
      <w:r w:rsidR="00F7237D">
        <w:rPr>
          <w:rFonts w:cs="Times New Roman"/>
          <w:szCs w:val="28"/>
          <w:lang w:val="kk-KZ"/>
        </w:rPr>
        <w:t>45, р. 1-9</w:t>
      </w:r>
      <w:r w:rsidR="002822E3" w:rsidRPr="00B40BB6">
        <w:rPr>
          <w:rFonts w:cs="Times New Roman"/>
          <w:szCs w:val="28"/>
          <w:lang w:val="kk-KZ"/>
        </w:rPr>
        <w:t>]</w:t>
      </w:r>
      <w:r w:rsidR="00F7237D">
        <w:rPr>
          <w:szCs w:val="28"/>
        </w:rPr>
        <w:t>,</w:t>
      </w:r>
      <w:r w:rsidR="00BE4CD3">
        <w:rPr>
          <w:rFonts w:cs="Times New Roman"/>
          <w:color w:val="000000"/>
          <w:szCs w:val="28"/>
          <w:shd w:val="clear" w:color="auto" w:fill="FFFFFF"/>
        </w:rPr>
        <w:t xml:space="preserve"> </w:t>
      </w:r>
      <w:r w:rsidRPr="00546850">
        <w:rPr>
          <w:rFonts w:cs="Times New Roman"/>
          <w:color w:val="000000"/>
          <w:szCs w:val="28"/>
          <w:shd w:val="clear" w:color="auto" w:fill="FFFFFF"/>
        </w:rPr>
        <w:t>и классификация POSEIDON</w:t>
      </w:r>
      <w:r w:rsidR="002822E3">
        <w:rPr>
          <w:rFonts w:cs="Times New Roman"/>
          <w:color w:val="000000"/>
          <w:szCs w:val="28"/>
          <w:shd w:val="clear" w:color="auto" w:fill="FFFFFF"/>
        </w:rPr>
        <w:t xml:space="preserve"> </w:t>
      </w:r>
      <w:r w:rsidR="002822E3" w:rsidRPr="00B40BB6">
        <w:rPr>
          <w:rFonts w:cs="Times New Roman"/>
          <w:szCs w:val="28"/>
          <w:lang w:val="kk-KZ"/>
        </w:rPr>
        <w:t>[</w:t>
      </w:r>
      <w:r w:rsidR="00F7237D">
        <w:rPr>
          <w:rFonts w:cs="Times New Roman"/>
          <w:szCs w:val="28"/>
          <w:lang w:val="kk-KZ"/>
        </w:rPr>
        <w:t>46, р. 1-7</w:t>
      </w:r>
      <w:r w:rsidR="002822E3" w:rsidRPr="00B40BB6">
        <w:rPr>
          <w:rFonts w:cs="Times New Roman"/>
          <w:szCs w:val="28"/>
          <w:lang w:val="kk-KZ"/>
        </w:rPr>
        <w:t>1]</w:t>
      </w:r>
      <w:r w:rsidR="002822E3" w:rsidRPr="00B40BB6">
        <w:rPr>
          <w:szCs w:val="28"/>
        </w:rPr>
        <w:t>.</w:t>
      </w:r>
      <w:r w:rsidR="00BE4CD3">
        <w:rPr>
          <w:rFonts w:cs="Times New Roman"/>
          <w:color w:val="000000"/>
          <w:szCs w:val="28"/>
          <w:shd w:val="clear" w:color="auto" w:fill="FFFFFF"/>
        </w:rPr>
        <w:t xml:space="preserve"> </w:t>
      </w:r>
      <w:r w:rsidRPr="00546850">
        <w:rPr>
          <w:rFonts w:cs="Times New Roman"/>
          <w:color w:val="000000"/>
          <w:szCs w:val="28"/>
          <w:shd w:val="clear" w:color="auto" w:fill="FFFFFF"/>
        </w:rPr>
        <w:t>Однако даже при их применении сохраняется вероятность неадекватной овариальной реакции</w:t>
      </w:r>
      <w:r w:rsidR="002822E3">
        <w:rPr>
          <w:rFonts w:cs="Times New Roman"/>
          <w:color w:val="000000"/>
          <w:szCs w:val="28"/>
          <w:shd w:val="clear" w:color="auto" w:fill="FFFFFF"/>
        </w:rPr>
        <w:t xml:space="preserve"> </w:t>
      </w:r>
      <w:r w:rsidR="002822E3" w:rsidRPr="00B40BB6">
        <w:rPr>
          <w:rFonts w:cs="Times New Roman"/>
          <w:szCs w:val="28"/>
          <w:lang w:val="kk-KZ"/>
        </w:rPr>
        <w:t>[</w:t>
      </w:r>
      <w:r w:rsidR="00EB0497">
        <w:rPr>
          <w:rFonts w:cs="Times New Roman"/>
          <w:szCs w:val="28"/>
          <w:lang w:val="kk-KZ"/>
        </w:rPr>
        <w:t>4, р. 124-139</w:t>
      </w:r>
      <w:r w:rsidR="002822E3" w:rsidRPr="00B40BB6">
        <w:rPr>
          <w:rFonts w:cs="Times New Roman"/>
          <w:szCs w:val="28"/>
          <w:lang w:val="kk-KZ"/>
        </w:rPr>
        <w:t>]</w:t>
      </w:r>
      <w:r w:rsidR="002822E3" w:rsidRPr="00B40BB6">
        <w:rPr>
          <w:szCs w:val="28"/>
        </w:rPr>
        <w:t>.</w:t>
      </w:r>
    </w:p>
    <w:p w14:paraId="1A24FB00" w14:textId="50F11BB3" w:rsidR="00BE4CD3" w:rsidRDefault="00BE4CD3" w:rsidP="00AA7D61">
      <w:pPr>
        <w:shd w:val="clear" w:color="auto" w:fill="FFFFFF"/>
        <w:ind w:left="0" w:right="-1" w:firstLine="709"/>
        <w:rPr>
          <w:rFonts w:cs="Times New Roman"/>
          <w:color w:val="000000"/>
          <w:szCs w:val="28"/>
          <w:shd w:val="clear" w:color="auto" w:fill="FFFFFF"/>
        </w:rPr>
      </w:pPr>
      <w:r>
        <w:rPr>
          <w:rFonts w:cs="Times New Roman"/>
          <w:color w:val="000000"/>
          <w:szCs w:val="28"/>
          <w:shd w:val="clear" w:color="auto" w:fill="FFFFFF"/>
        </w:rPr>
        <w:t>На сегодняшний день кроме трех классически</w:t>
      </w:r>
      <w:r w:rsidR="003B14D8">
        <w:rPr>
          <w:rFonts w:cs="Times New Roman"/>
          <w:color w:val="000000"/>
          <w:szCs w:val="28"/>
          <w:shd w:val="clear" w:color="auto" w:fill="FFFFFF"/>
        </w:rPr>
        <w:t>х</w:t>
      </w:r>
      <w:r>
        <w:rPr>
          <w:rFonts w:cs="Times New Roman"/>
          <w:color w:val="000000"/>
          <w:szCs w:val="28"/>
          <w:shd w:val="clear" w:color="auto" w:fill="FFFFFF"/>
        </w:rPr>
        <w:t xml:space="preserve"> протоколов стимуляции яичников – длинный, короткий, протокол с антагонистами ГнРГ, существу</w:t>
      </w:r>
      <w:r w:rsidR="00D068D4">
        <w:rPr>
          <w:rFonts w:cs="Times New Roman"/>
          <w:color w:val="000000"/>
          <w:szCs w:val="28"/>
          <w:shd w:val="clear" w:color="auto" w:fill="FFFFFF"/>
        </w:rPr>
        <w:t>ет множество нестандартных схем (</w:t>
      </w:r>
      <w:r>
        <w:rPr>
          <w:rFonts w:cs="Times New Roman"/>
          <w:color w:val="000000"/>
          <w:szCs w:val="28"/>
          <w:shd w:val="clear" w:color="auto" w:fill="FFFFFF"/>
        </w:rPr>
        <w:t>рисунок</w:t>
      </w:r>
      <w:r w:rsidRPr="00FD60EA">
        <w:rPr>
          <w:rFonts w:cs="Times New Roman"/>
          <w:color w:val="000000"/>
          <w:szCs w:val="28"/>
          <w:shd w:val="clear" w:color="auto" w:fill="FFFFFF"/>
        </w:rPr>
        <w:t xml:space="preserve"> </w:t>
      </w:r>
      <w:r w:rsidR="00BA000F">
        <w:rPr>
          <w:rFonts w:cs="Times New Roman"/>
          <w:color w:val="000000"/>
          <w:szCs w:val="28"/>
          <w:shd w:val="clear" w:color="auto" w:fill="FFFFFF"/>
        </w:rPr>
        <w:t>9</w:t>
      </w:r>
      <w:r w:rsidR="00D068D4">
        <w:rPr>
          <w:rFonts w:cs="Times New Roman"/>
          <w:color w:val="000000"/>
          <w:szCs w:val="28"/>
          <w:shd w:val="clear" w:color="auto" w:fill="FFFFFF"/>
        </w:rPr>
        <w:t>)</w:t>
      </w:r>
      <w:r>
        <w:rPr>
          <w:rFonts w:cs="Times New Roman"/>
          <w:color w:val="000000"/>
          <w:szCs w:val="28"/>
          <w:shd w:val="clear" w:color="auto" w:fill="FFFFFF"/>
        </w:rPr>
        <w:t>. Такое многообразие обусловлено неудовлетворительными результатами стандартных протоколов.</w:t>
      </w:r>
    </w:p>
    <w:p w14:paraId="7EE1CD51" w14:textId="77777777" w:rsidR="0071015E" w:rsidRDefault="0071015E" w:rsidP="001C294C">
      <w:pPr>
        <w:shd w:val="clear" w:color="auto" w:fill="FFFFFF"/>
        <w:ind w:left="0" w:right="-142" w:firstLine="709"/>
        <w:rPr>
          <w:rFonts w:cs="Times New Roman"/>
          <w:color w:val="000000"/>
          <w:szCs w:val="28"/>
          <w:shd w:val="clear" w:color="auto" w:fill="FFFFFF"/>
        </w:rPr>
      </w:pPr>
    </w:p>
    <w:p w14:paraId="7DEECED0" w14:textId="34991636" w:rsidR="0071015E" w:rsidRDefault="0071015E" w:rsidP="00D068D4">
      <w:pPr>
        <w:shd w:val="clear" w:color="auto" w:fill="FFFFFF"/>
        <w:ind w:left="0" w:right="-141" w:firstLine="0"/>
        <w:jc w:val="center"/>
        <w:rPr>
          <w:rFonts w:cs="Times New Roman"/>
          <w:color w:val="000000"/>
          <w:szCs w:val="28"/>
          <w:shd w:val="clear" w:color="auto" w:fill="FFFFFF"/>
        </w:rPr>
      </w:pPr>
      <w:r>
        <w:rPr>
          <w:noProof/>
          <w:lang w:eastAsia="ru-RU"/>
        </w:rPr>
        <w:drawing>
          <wp:inline distT="0" distB="0" distL="0" distR="0" wp14:anchorId="6FF5EBDB" wp14:editId="48663362">
            <wp:extent cx="3276600" cy="3117641"/>
            <wp:effectExtent l="0" t="0" r="0" b="6985"/>
            <wp:docPr id="8024223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422315" name=""/>
                    <pic:cNvPicPr/>
                  </pic:nvPicPr>
                  <pic:blipFill>
                    <a:blip r:embed="rId25"/>
                    <a:stretch>
                      <a:fillRect/>
                    </a:stretch>
                  </pic:blipFill>
                  <pic:spPr>
                    <a:xfrm>
                      <a:off x="0" y="0"/>
                      <a:ext cx="3283494" cy="3124201"/>
                    </a:xfrm>
                    <a:prstGeom prst="rect">
                      <a:avLst/>
                    </a:prstGeom>
                  </pic:spPr>
                </pic:pic>
              </a:graphicData>
            </a:graphic>
          </wp:inline>
        </w:drawing>
      </w:r>
    </w:p>
    <w:p w14:paraId="29BFA223" w14:textId="77777777" w:rsidR="0071015E" w:rsidRPr="00D068D4" w:rsidRDefault="0071015E" w:rsidP="0071015E">
      <w:pPr>
        <w:shd w:val="clear" w:color="auto" w:fill="FFFFFF"/>
        <w:ind w:left="0" w:right="-141" w:firstLine="567"/>
        <w:jc w:val="center"/>
        <w:rPr>
          <w:rFonts w:cs="Times New Roman"/>
          <w:color w:val="000000"/>
          <w:sz w:val="16"/>
          <w:szCs w:val="16"/>
          <w:shd w:val="clear" w:color="auto" w:fill="FFFFFF"/>
        </w:rPr>
      </w:pPr>
    </w:p>
    <w:p w14:paraId="5A957C04" w14:textId="119C3423" w:rsidR="0071015E" w:rsidRDefault="0071015E" w:rsidP="00D068D4">
      <w:pPr>
        <w:shd w:val="clear" w:color="auto" w:fill="FFFFFF"/>
        <w:ind w:left="0" w:right="-141" w:firstLine="0"/>
        <w:jc w:val="center"/>
        <w:rPr>
          <w:rFonts w:cs="Times New Roman"/>
          <w:color w:val="000000"/>
          <w:szCs w:val="28"/>
          <w:shd w:val="clear" w:color="auto" w:fill="FFFFFF"/>
        </w:rPr>
      </w:pPr>
      <w:r>
        <w:rPr>
          <w:rFonts w:cs="Times New Roman"/>
          <w:color w:val="000000"/>
          <w:szCs w:val="28"/>
          <w:shd w:val="clear" w:color="auto" w:fill="FFFFFF"/>
        </w:rPr>
        <w:t>Рисунок</w:t>
      </w:r>
      <w:r w:rsidRPr="00514ABD">
        <w:rPr>
          <w:rFonts w:cs="Times New Roman"/>
          <w:color w:val="000000"/>
          <w:szCs w:val="28"/>
          <w:shd w:val="clear" w:color="auto" w:fill="FFFFFF"/>
        </w:rPr>
        <w:t xml:space="preserve"> </w:t>
      </w:r>
      <w:r>
        <w:rPr>
          <w:rFonts w:cs="Times New Roman"/>
          <w:color w:val="000000"/>
          <w:szCs w:val="28"/>
          <w:shd w:val="clear" w:color="auto" w:fill="FFFFFF"/>
        </w:rPr>
        <w:t xml:space="preserve">9 </w:t>
      </w:r>
      <w:r w:rsidR="00D068D4">
        <w:rPr>
          <w:rFonts w:cs="Times New Roman"/>
          <w:color w:val="000000"/>
          <w:szCs w:val="28"/>
          <w:shd w:val="clear" w:color="auto" w:fill="FFFFFF"/>
        </w:rPr>
        <w:t>‒</w:t>
      </w:r>
      <w:r>
        <w:rPr>
          <w:rFonts w:cs="Times New Roman"/>
          <w:color w:val="000000"/>
          <w:szCs w:val="28"/>
          <w:shd w:val="clear" w:color="auto" w:fill="FFFFFF"/>
        </w:rPr>
        <w:t xml:space="preserve"> Протоколы стимуляции яичников</w:t>
      </w:r>
    </w:p>
    <w:p w14:paraId="3CDCCB38" w14:textId="77777777" w:rsidR="0071015E" w:rsidRDefault="0071015E" w:rsidP="0071015E">
      <w:pPr>
        <w:shd w:val="clear" w:color="auto" w:fill="FFFFFF"/>
        <w:ind w:left="0" w:right="-141" w:firstLine="567"/>
        <w:jc w:val="center"/>
        <w:rPr>
          <w:rFonts w:cs="Times New Roman"/>
          <w:color w:val="000000"/>
          <w:szCs w:val="28"/>
          <w:shd w:val="clear" w:color="auto" w:fill="FFFFFF"/>
        </w:rPr>
      </w:pPr>
    </w:p>
    <w:p w14:paraId="17BDE075" w14:textId="2CA6FBA0" w:rsidR="00BE4CD3" w:rsidRPr="009552AC" w:rsidRDefault="00BE4CD3" w:rsidP="00AA7D61">
      <w:pPr>
        <w:shd w:val="clear" w:color="auto" w:fill="FFFFFF"/>
        <w:ind w:left="0" w:right="-1" w:firstLine="709"/>
        <w:rPr>
          <w:rFonts w:cs="Times New Roman"/>
          <w:color w:val="000000"/>
          <w:szCs w:val="28"/>
          <w:shd w:val="clear" w:color="auto" w:fill="FFFFFF"/>
        </w:rPr>
      </w:pPr>
      <w:r>
        <w:rPr>
          <w:rFonts w:cs="Times New Roman"/>
          <w:color w:val="000000"/>
          <w:szCs w:val="28"/>
          <w:shd w:val="clear" w:color="auto" w:fill="FFFFFF"/>
        </w:rPr>
        <w:t xml:space="preserve">Долгое время длинный протокол считался «золотым стандартом» КОС, так как был ассоциирован с </w:t>
      </w:r>
      <w:r w:rsidR="00F939DB">
        <w:rPr>
          <w:rFonts w:cs="Times New Roman"/>
          <w:color w:val="000000"/>
          <w:szCs w:val="28"/>
          <w:shd w:val="clear" w:color="auto" w:fill="FFFFFF"/>
        </w:rPr>
        <w:t xml:space="preserve">получением </w:t>
      </w:r>
      <w:r>
        <w:rPr>
          <w:rFonts w:cs="Times New Roman"/>
          <w:color w:val="000000"/>
          <w:szCs w:val="28"/>
          <w:shd w:val="clear" w:color="auto" w:fill="FFFFFF"/>
        </w:rPr>
        <w:t>максимальн</w:t>
      </w:r>
      <w:r w:rsidR="00F939DB">
        <w:rPr>
          <w:rFonts w:cs="Times New Roman"/>
          <w:color w:val="000000"/>
          <w:szCs w:val="28"/>
          <w:shd w:val="clear" w:color="auto" w:fill="FFFFFF"/>
        </w:rPr>
        <w:t>ого</w:t>
      </w:r>
      <w:r>
        <w:rPr>
          <w:rFonts w:cs="Times New Roman"/>
          <w:color w:val="000000"/>
          <w:szCs w:val="28"/>
          <w:shd w:val="clear" w:color="auto" w:fill="FFFFFF"/>
        </w:rPr>
        <w:t xml:space="preserve"> количеств</w:t>
      </w:r>
      <w:r w:rsidR="00F939DB">
        <w:rPr>
          <w:rFonts w:cs="Times New Roman"/>
          <w:color w:val="000000"/>
          <w:szCs w:val="28"/>
          <w:shd w:val="clear" w:color="auto" w:fill="FFFFFF"/>
        </w:rPr>
        <w:t>а</w:t>
      </w:r>
      <w:r>
        <w:rPr>
          <w:rFonts w:cs="Times New Roman"/>
          <w:color w:val="000000"/>
          <w:szCs w:val="28"/>
          <w:shd w:val="clear" w:color="auto" w:fill="FFFFFF"/>
        </w:rPr>
        <w:t xml:space="preserve"> зрелых ооцитов. Однако высокий риск гиперстимуляции яичников </w:t>
      </w:r>
      <w:r w:rsidR="0073642B">
        <w:rPr>
          <w:rFonts w:cs="Times New Roman"/>
          <w:color w:val="000000"/>
          <w:szCs w:val="28"/>
          <w:shd w:val="clear" w:color="auto" w:fill="FFFFFF"/>
        </w:rPr>
        <w:t xml:space="preserve">у гиперответчиков </w:t>
      </w:r>
      <w:r>
        <w:rPr>
          <w:rFonts w:cs="Times New Roman"/>
          <w:color w:val="000000"/>
          <w:szCs w:val="28"/>
          <w:shd w:val="clear" w:color="auto" w:fill="FFFFFF"/>
        </w:rPr>
        <w:t xml:space="preserve">ограничивает его применение. </w:t>
      </w:r>
      <w:r w:rsidR="00546850" w:rsidRPr="00546850">
        <w:rPr>
          <w:rFonts w:cs="Times New Roman"/>
          <w:color w:val="000000"/>
          <w:szCs w:val="28"/>
          <w:shd w:val="clear" w:color="auto" w:fill="FFFFFF"/>
        </w:rPr>
        <w:t xml:space="preserve">Несмотря на смену парадигмы в подходах к контролируемой овариальной стимуляции за последнее десятилетие, актуальными остаются поиски оптимального протокола стимуляции для различных категорий пациенток </w:t>
      </w:r>
      <w:r w:rsidR="005060B1">
        <w:rPr>
          <w:rFonts w:cs="Times New Roman"/>
          <w:color w:val="000000"/>
          <w:szCs w:val="28"/>
          <w:shd w:val="clear" w:color="auto" w:fill="FFFFFF"/>
        </w:rPr>
        <w:t>–</w:t>
      </w:r>
      <w:r w:rsidR="00546850" w:rsidRPr="00546850">
        <w:rPr>
          <w:rFonts w:cs="Times New Roman"/>
          <w:color w:val="000000"/>
          <w:szCs w:val="28"/>
          <w:shd w:val="clear" w:color="auto" w:fill="FFFFFF"/>
        </w:rPr>
        <w:t xml:space="preserve"> гипо-, нормо- и гиперответчиков. Длинный протокол с применением агонистов гонадотропин-рилизинг гормона (ГнРГ) сохраняет свою клиническую значимость. У пациенток с субоптимальным ответом на стимуляцию именно длинный протокол демонстрирует более высокую кумулятивную частоту живорождений по сравнению с протоколом, </w:t>
      </w:r>
      <w:r w:rsidR="00546850" w:rsidRPr="00546850">
        <w:rPr>
          <w:rFonts w:cs="Times New Roman"/>
          <w:color w:val="000000"/>
          <w:szCs w:val="28"/>
          <w:shd w:val="clear" w:color="auto" w:fill="FFFFFF"/>
        </w:rPr>
        <w:lastRenderedPageBreak/>
        <w:t>основанным на антагонистах ГнРГ. Это, в свою очередь, способствует снижению совокупных затрат на лечение до момента наступления беременности</w:t>
      </w:r>
      <w:r w:rsidR="002822E3">
        <w:rPr>
          <w:rFonts w:cs="Times New Roman"/>
          <w:color w:val="000000"/>
          <w:szCs w:val="28"/>
          <w:shd w:val="clear" w:color="auto" w:fill="FFFFFF"/>
        </w:rPr>
        <w:t xml:space="preserve"> </w:t>
      </w:r>
      <w:r w:rsidR="002822E3" w:rsidRPr="00B40BB6">
        <w:rPr>
          <w:rFonts w:cs="Times New Roman"/>
          <w:szCs w:val="28"/>
          <w:lang w:val="kk-KZ"/>
        </w:rPr>
        <w:t>[</w:t>
      </w:r>
      <w:r w:rsidR="00EB0497">
        <w:rPr>
          <w:rFonts w:cs="Times New Roman"/>
          <w:szCs w:val="28"/>
          <w:lang w:val="kk-KZ"/>
        </w:rPr>
        <w:t>74</w:t>
      </w:r>
      <w:r w:rsidR="002822E3" w:rsidRPr="00B40BB6">
        <w:rPr>
          <w:rFonts w:cs="Times New Roman"/>
          <w:szCs w:val="28"/>
          <w:lang w:val="kk-KZ"/>
        </w:rPr>
        <w:t>]</w:t>
      </w:r>
      <w:r w:rsidR="002822E3" w:rsidRPr="00B40BB6">
        <w:rPr>
          <w:szCs w:val="28"/>
        </w:rPr>
        <w:t>.</w:t>
      </w:r>
    </w:p>
    <w:p w14:paraId="6A58977B" w14:textId="6CC7B56F" w:rsidR="00BE4CD3" w:rsidRDefault="00BE4CD3" w:rsidP="00AA7D61">
      <w:pPr>
        <w:shd w:val="clear" w:color="auto" w:fill="FFFFFF"/>
        <w:ind w:left="0" w:right="-1" w:firstLine="709"/>
        <w:rPr>
          <w:rFonts w:cs="Times New Roman"/>
          <w:color w:val="000000"/>
          <w:szCs w:val="28"/>
          <w:shd w:val="clear" w:color="auto" w:fill="FFFFFF"/>
        </w:rPr>
      </w:pPr>
      <w:r>
        <w:rPr>
          <w:rFonts w:cs="Times New Roman"/>
          <w:color w:val="000000"/>
          <w:szCs w:val="28"/>
          <w:shd w:val="clear" w:color="auto" w:fill="FFFFFF"/>
        </w:rPr>
        <w:t>На сегодняшний день одним из протоколов выбора является прогестин-праймированный протокол стимуляции яичников</w:t>
      </w:r>
      <w:r w:rsidR="00E27444">
        <w:rPr>
          <w:rFonts w:cs="Times New Roman"/>
          <w:color w:val="000000"/>
          <w:szCs w:val="28"/>
          <w:shd w:val="clear" w:color="auto" w:fill="FFFFFF"/>
        </w:rPr>
        <w:t xml:space="preserve"> </w:t>
      </w:r>
      <w:r w:rsidR="00E27444" w:rsidRPr="00E27444">
        <w:rPr>
          <w:rFonts w:cs="Times New Roman"/>
          <w:color w:val="000000"/>
          <w:szCs w:val="28"/>
          <w:shd w:val="clear" w:color="auto" w:fill="FFFFFF"/>
        </w:rPr>
        <w:t>(</w:t>
      </w:r>
      <w:r w:rsidR="00E27444">
        <w:rPr>
          <w:rFonts w:cs="Times New Roman"/>
          <w:color w:val="000000"/>
          <w:szCs w:val="28"/>
          <w:shd w:val="clear" w:color="auto" w:fill="FFFFFF"/>
          <w:lang w:val="en-US"/>
        </w:rPr>
        <w:t>PPOS</w:t>
      </w:r>
      <w:r w:rsidR="00E27444" w:rsidRPr="00E27444">
        <w:rPr>
          <w:rFonts w:cs="Times New Roman"/>
          <w:color w:val="000000"/>
          <w:szCs w:val="28"/>
          <w:shd w:val="clear" w:color="auto" w:fill="FFFFFF"/>
        </w:rPr>
        <w:t>)</w:t>
      </w:r>
      <w:r>
        <w:rPr>
          <w:rFonts w:cs="Times New Roman"/>
          <w:color w:val="000000"/>
          <w:szCs w:val="28"/>
          <w:shd w:val="clear" w:color="auto" w:fill="FFFFFF"/>
        </w:rPr>
        <w:t>. В данном случае для блока паразитарного пика ЛГ используются прогестагены (микронизированный прогестерон, дидрогестерон, медроксипрогестерон). Этот протокол подходит всем и  гипо- и норм-, гиперответчикам. Единственным его недостатком является отсутствие условий для свежего переноса эмбрионов, вместе с тем, он идеален при планировании преимплантационного генетического тестирования эмбрионов</w:t>
      </w:r>
      <w:r w:rsidR="00EB0497">
        <w:rPr>
          <w:rFonts w:cs="Times New Roman"/>
          <w:color w:val="000000"/>
          <w:szCs w:val="28"/>
          <w:shd w:val="clear" w:color="auto" w:fill="FFFFFF"/>
        </w:rPr>
        <w:t> </w:t>
      </w:r>
      <w:r w:rsidR="002822E3" w:rsidRPr="00B40BB6">
        <w:rPr>
          <w:rFonts w:cs="Times New Roman"/>
          <w:szCs w:val="28"/>
          <w:lang w:val="kk-KZ"/>
        </w:rPr>
        <w:t>[</w:t>
      </w:r>
      <w:r w:rsidR="00EB0497">
        <w:rPr>
          <w:rFonts w:cs="Times New Roman"/>
          <w:szCs w:val="28"/>
          <w:lang w:val="kk-KZ"/>
        </w:rPr>
        <w:t>75</w:t>
      </w:r>
      <w:r w:rsidR="002822E3" w:rsidRPr="00B40BB6">
        <w:rPr>
          <w:rFonts w:cs="Times New Roman"/>
          <w:szCs w:val="28"/>
          <w:lang w:val="kk-KZ"/>
        </w:rPr>
        <w:t>]</w:t>
      </w:r>
      <w:r w:rsidR="002822E3" w:rsidRPr="00B40BB6">
        <w:rPr>
          <w:szCs w:val="28"/>
        </w:rPr>
        <w:t>.</w:t>
      </w:r>
    </w:p>
    <w:p w14:paraId="0EB88369" w14:textId="13C0F86C" w:rsidR="0092228F" w:rsidRPr="000E22BF" w:rsidRDefault="0092228F" w:rsidP="00AA7D61">
      <w:pPr>
        <w:shd w:val="clear" w:color="auto" w:fill="FFFFFF"/>
        <w:ind w:left="0" w:right="-1" w:firstLine="709"/>
        <w:rPr>
          <w:rFonts w:cs="Times New Roman"/>
          <w:color w:val="000000"/>
          <w:szCs w:val="28"/>
          <w:shd w:val="clear" w:color="auto" w:fill="FFFFFF"/>
        </w:rPr>
      </w:pPr>
      <w:r>
        <w:rPr>
          <w:rFonts w:cs="Times New Roman"/>
          <w:color w:val="000000"/>
          <w:szCs w:val="28"/>
          <w:shd w:val="clear" w:color="auto" w:fill="FFFFFF"/>
        </w:rPr>
        <w:t>Протоколы стимуляции яичников представляют собой стандартные универсальные схемы, рассчитанные на среднестатистического пациента, в большинстве случаев они успешны, вместе с тем, помогают не всем</w:t>
      </w:r>
      <w:r w:rsidRPr="000E22BF">
        <w:rPr>
          <w:rFonts w:cs="Times New Roman"/>
          <w:color w:val="000000"/>
          <w:szCs w:val="28"/>
          <w:shd w:val="clear" w:color="auto" w:fill="FFFFFF"/>
        </w:rPr>
        <w:t xml:space="preserve">. </w:t>
      </w:r>
      <w:r>
        <w:rPr>
          <w:rFonts w:cs="Times New Roman"/>
          <w:color w:val="000000"/>
          <w:szCs w:val="28"/>
          <w:shd w:val="clear" w:color="auto" w:fill="FFFFFF"/>
        </w:rPr>
        <w:t>Исследования работы генов, рецепторов привели к пониманию необходимости персонализированной медицины, в частности репродуктивных технологий</w:t>
      </w:r>
      <w:r w:rsidR="002822E3">
        <w:rPr>
          <w:rFonts w:cs="Times New Roman"/>
          <w:color w:val="000000"/>
          <w:szCs w:val="28"/>
          <w:shd w:val="clear" w:color="auto" w:fill="FFFFFF"/>
        </w:rPr>
        <w:t xml:space="preserve"> </w:t>
      </w:r>
      <w:r w:rsidR="002822E3" w:rsidRPr="00B40BB6">
        <w:rPr>
          <w:rFonts w:cs="Times New Roman"/>
          <w:szCs w:val="28"/>
          <w:lang w:val="kk-KZ"/>
        </w:rPr>
        <w:t>[</w:t>
      </w:r>
      <w:r w:rsidR="00EB0497">
        <w:rPr>
          <w:rFonts w:cs="Times New Roman"/>
          <w:szCs w:val="28"/>
          <w:lang w:val="kk-KZ"/>
        </w:rPr>
        <w:t>76</w:t>
      </w:r>
      <w:r w:rsidR="002822E3" w:rsidRPr="00B40BB6">
        <w:rPr>
          <w:rFonts w:cs="Times New Roman"/>
          <w:szCs w:val="28"/>
          <w:lang w:val="kk-KZ"/>
        </w:rPr>
        <w:t>]</w:t>
      </w:r>
      <w:r w:rsidR="002822E3" w:rsidRPr="00B40BB6">
        <w:rPr>
          <w:szCs w:val="28"/>
        </w:rPr>
        <w:t>.</w:t>
      </w:r>
    </w:p>
    <w:p w14:paraId="79A7523B" w14:textId="0393E840" w:rsidR="0092228F" w:rsidRPr="00EB0497" w:rsidRDefault="0092228F" w:rsidP="00AA7D61">
      <w:pPr>
        <w:shd w:val="clear" w:color="auto" w:fill="FFFFFF"/>
        <w:ind w:left="0" w:right="-1" w:firstLine="709"/>
        <w:rPr>
          <w:rFonts w:cs="Times New Roman"/>
          <w:bCs/>
          <w:i/>
          <w:color w:val="000000"/>
          <w:szCs w:val="28"/>
          <w:shd w:val="clear" w:color="auto" w:fill="FFFFFF"/>
        </w:rPr>
      </w:pPr>
      <w:r w:rsidRPr="00EB0497">
        <w:rPr>
          <w:rFonts w:cs="Times New Roman"/>
          <w:bCs/>
          <w:i/>
          <w:color w:val="000000"/>
          <w:szCs w:val="28"/>
          <w:shd w:val="clear" w:color="auto" w:fill="FFFFFF"/>
        </w:rPr>
        <w:t>Полиморфизмы рецепторов гонадотропинов</w:t>
      </w:r>
    </w:p>
    <w:p w14:paraId="2452A3C9" w14:textId="27F881AF" w:rsidR="00FD27F8" w:rsidRPr="00FD27F8" w:rsidRDefault="0092228F" w:rsidP="00AA7D61">
      <w:pPr>
        <w:shd w:val="clear" w:color="auto" w:fill="FFFFFF"/>
        <w:ind w:left="0" w:right="-1" w:firstLine="709"/>
        <w:rPr>
          <w:rFonts w:cs="Times New Roman"/>
          <w:color w:val="000000"/>
          <w:szCs w:val="28"/>
          <w:shd w:val="clear" w:color="auto" w:fill="FFFFFF"/>
        </w:rPr>
      </w:pPr>
      <w:r w:rsidRPr="00546850">
        <w:rPr>
          <w:rFonts w:cs="Times New Roman"/>
          <w:color w:val="000000"/>
          <w:szCs w:val="28"/>
          <w:shd w:val="clear" w:color="auto" w:fill="FFFFFF"/>
        </w:rPr>
        <w:t>Проведение адекватной контролируемой овариальной стимуляции (КОС) для получения зрелых ооцитов является ключевым этапом программ вспомогательных репродуктивных технологий (ВРТ).</w:t>
      </w:r>
    </w:p>
    <w:p w14:paraId="2B9301FE" w14:textId="19DC6974" w:rsidR="00BE4CD3" w:rsidRDefault="00546850" w:rsidP="00AA7D61">
      <w:pPr>
        <w:shd w:val="clear" w:color="auto" w:fill="FFFFFF"/>
        <w:ind w:left="0" w:right="-1" w:firstLine="709"/>
        <w:rPr>
          <w:rFonts w:cs="Times New Roman"/>
          <w:color w:val="000000"/>
          <w:szCs w:val="28"/>
          <w:shd w:val="clear" w:color="auto" w:fill="FFFFFF"/>
        </w:rPr>
      </w:pPr>
      <w:r w:rsidRPr="00546850">
        <w:rPr>
          <w:rFonts w:cs="Times New Roman"/>
          <w:color w:val="000000"/>
          <w:szCs w:val="28"/>
          <w:shd w:val="clear" w:color="auto" w:fill="FFFFFF"/>
        </w:rPr>
        <w:t>Одной из актуальных задач в клинической практике остаётся выбор индивидуализированной дозы фолликулостимулирующего гормона (ФСГ) с целью достижения оптимального ответа яичников. В связи с этим активно развиваются исследования в области фармакогенетики, направленные на выявление генетических маркеров, предсказывающих вариабельность ответа на гонадотропины</w:t>
      </w:r>
      <w:r w:rsidR="002822E3">
        <w:rPr>
          <w:rFonts w:cs="Times New Roman"/>
          <w:color w:val="000000"/>
          <w:szCs w:val="28"/>
          <w:shd w:val="clear" w:color="auto" w:fill="FFFFFF"/>
        </w:rPr>
        <w:t xml:space="preserve"> </w:t>
      </w:r>
      <w:r w:rsidR="002822E3" w:rsidRPr="00B40BB6">
        <w:rPr>
          <w:rFonts w:cs="Times New Roman"/>
          <w:szCs w:val="28"/>
          <w:lang w:val="kk-KZ"/>
        </w:rPr>
        <w:t>[</w:t>
      </w:r>
      <w:r w:rsidR="00EB0497">
        <w:rPr>
          <w:rFonts w:cs="Times New Roman"/>
          <w:szCs w:val="28"/>
          <w:lang w:val="kk-KZ"/>
        </w:rPr>
        <w:t>77-79</w:t>
      </w:r>
      <w:r w:rsidR="002822E3" w:rsidRPr="00B40BB6">
        <w:rPr>
          <w:rFonts w:cs="Times New Roman"/>
          <w:szCs w:val="28"/>
          <w:lang w:val="kk-KZ"/>
        </w:rPr>
        <w:t>]</w:t>
      </w:r>
      <w:r w:rsidR="002822E3" w:rsidRPr="00B40BB6">
        <w:rPr>
          <w:szCs w:val="28"/>
        </w:rPr>
        <w:t>.</w:t>
      </w:r>
    </w:p>
    <w:p w14:paraId="3758A416" w14:textId="111480F2" w:rsidR="00546850" w:rsidRPr="00546850" w:rsidRDefault="00546850" w:rsidP="00AA7D61">
      <w:pPr>
        <w:shd w:val="clear" w:color="auto" w:fill="FFFFFF"/>
        <w:ind w:left="0" w:right="-1" w:firstLine="709"/>
        <w:rPr>
          <w:color w:val="000000"/>
          <w:szCs w:val="28"/>
          <w:shd w:val="clear" w:color="auto" w:fill="FFFFFF"/>
        </w:rPr>
      </w:pPr>
      <w:r w:rsidRPr="00546850">
        <w:rPr>
          <w:rFonts w:cs="Times New Roman"/>
          <w:color w:val="000000"/>
          <w:szCs w:val="28"/>
          <w:shd w:val="clear" w:color="auto" w:fill="FFFFFF"/>
        </w:rPr>
        <w:t>Одним из перспективных направлений является изучение влияния однонуклеотидных полиморфизмов (SNP) генов-кандидатов</w:t>
      </w:r>
      <w:r w:rsidR="002822E3">
        <w:rPr>
          <w:rFonts w:cs="Times New Roman"/>
          <w:color w:val="000000"/>
          <w:szCs w:val="28"/>
          <w:shd w:val="clear" w:color="auto" w:fill="FFFFFF"/>
        </w:rPr>
        <w:t xml:space="preserve"> </w:t>
      </w:r>
      <w:r w:rsidR="00EB0497">
        <w:rPr>
          <w:rFonts w:cs="Times New Roman"/>
          <w:color w:val="000000"/>
          <w:szCs w:val="28"/>
          <w:shd w:val="clear" w:color="auto" w:fill="FFFFFF"/>
        </w:rPr>
        <w:t>[44, р. 281-1-281-7]</w:t>
      </w:r>
      <w:r w:rsidR="00BE4CD3">
        <w:rPr>
          <w:rFonts w:cs="Times New Roman"/>
          <w:color w:val="000000"/>
          <w:szCs w:val="28"/>
          <w:shd w:val="clear" w:color="auto" w:fill="FFFFFF"/>
        </w:rPr>
        <w:t xml:space="preserve">, </w:t>
      </w:r>
      <w:r w:rsidRPr="00546850">
        <w:rPr>
          <w:color w:val="000000"/>
          <w:szCs w:val="28"/>
          <w:shd w:val="clear" w:color="auto" w:fill="FFFFFF"/>
        </w:rPr>
        <w:t>участвующих в регуляции репродуктивной функции. Эти генетические вариации могут изменять аминокислотную последовательность белков или влиять на уровень экспрессии соответствующих генов, модифицируя клеточный ответ на экзогенные гонадотропины.</w:t>
      </w:r>
    </w:p>
    <w:p w14:paraId="042AE69D" w14:textId="71B2E2D9" w:rsidR="00BE4CD3" w:rsidRPr="00546850" w:rsidRDefault="00546850" w:rsidP="00AA7D61">
      <w:pPr>
        <w:shd w:val="clear" w:color="auto" w:fill="FFFFFF"/>
        <w:ind w:left="0" w:right="-1" w:firstLine="709"/>
        <w:rPr>
          <w:rFonts w:cs="Times New Roman"/>
          <w:color w:val="000000"/>
          <w:szCs w:val="28"/>
          <w:shd w:val="clear" w:color="auto" w:fill="FFFFFF"/>
        </w:rPr>
      </w:pPr>
      <w:r w:rsidRPr="00546850">
        <w:rPr>
          <w:rFonts w:cs="Times New Roman"/>
          <w:color w:val="000000"/>
          <w:szCs w:val="28"/>
          <w:shd w:val="clear" w:color="auto" w:fill="FFFFFF"/>
        </w:rPr>
        <w:t>ФСГ и лютеинизирующий гормон (ЛГ), регулируемые гонадотропин-рилизинг гормоном (ГнРГ), действуют через специфические мембранные рецепторы. Рецептор ФСГ (</w:t>
      </w:r>
      <w:r w:rsidRPr="0071015E">
        <w:rPr>
          <w:rFonts w:cs="Times New Roman"/>
          <w:i/>
          <w:iCs/>
          <w:color w:val="000000"/>
          <w:szCs w:val="28"/>
          <w:shd w:val="clear" w:color="auto" w:fill="FFFFFF"/>
        </w:rPr>
        <w:t>FSHR</w:t>
      </w:r>
      <w:r w:rsidRPr="00546850">
        <w:rPr>
          <w:rFonts w:cs="Times New Roman"/>
          <w:color w:val="000000"/>
          <w:szCs w:val="28"/>
          <w:shd w:val="clear" w:color="auto" w:fill="FFFFFF"/>
        </w:rPr>
        <w:t xml:space="preserve">) экспрессируется на клетках гранулёзы яичников, а рецептор ЛГ/ХГЧ </w:t>
      </w:r>
      <w:r w:rsidR="005060B1">
        <w:rPr>
          <w:rFonts w:cs="Times New Roman"/>
          <w:color w:val="000000"/>
          <w:szCs w:val="28"/>
          <w:shd w:val="clear" w:color="auto" w:fill="FFFFFF"/>
        </w:rPr>
        <w:t>–</w:t>
      </w:r>
      <w:r w:rsidRPr="00546850">
        <w:rPr>
          <w:rFonts w:cs="Times New Roman"/>
          <w:color w:val="000000"/>
          <w:szCs w:val="28"/>
          <w:shd w:val="clear" w:color="auto" w:fill="FFFFFF"/>
        </w:rPr>
        <w:t xml:space="preserve"> на клетках тека, гранулёзы и лютеиновых клетках</w:t>
      </w:r>
      <w:r w:rsidR="002822E3">
        <w:rPr>
          <w:rFonts w:cs="Times New Roman"/>
          <w:color w:val="000000"/>
          <w:szCs w:val="28"/>
          <w:shd w:val="clear" w:color="auto" w:fill="FFFFFF"/>
        </w:rPr>
        <w:t xml:space="preserve"> </w:t>
      </w:r>
      <w:r w:rsidR="002822E3" w:rsidRPr="00B40BB6">
        <w:rPr>
          <w:rFonts w:cs="Times New Roman"/>
          <w:szCs w:val="28"/>
          <w:lang w:val="kk-KZ"/>
        </w:rPr>
        <w:t>[</w:t>
      </w:r>
      <w:r w:rsidR="002C6969">
        <w:rPr>
          <w:rFonts w:cs="Times New Roman"/>
          <w:szCs w:val="28"/>
          <w:lang w:val="kk-KZ"/>
        </w:rPr>
        <w:t>79</w:t>
      </w:r>
      <w:r w:rsidR="002822E3" w:rsidRPr="00B40BB6">
        <w:rPr>
          <w:rFonts w:cs="Times New Roman"/>
          <w:szCs w:val="28"/>
          <w:lang w:val="kk-KZ"/>
        </w:rPr>
        <w:t>]</w:t>
      </w:r>
      <w:r w:rsidR="002822E3" w:rsidRPr="00B40BB6">
        <w:rPr>
          <w:szCs w:val="28"/>
        </w:rPr>
        <w:t>.</w:t>
      </w:r>
      <w:r w:rsidR="002C6969">
        <w:rPr>
          <w:szCs w:val="28"/>
        </w:rPr>
        <w:t xml:space="preserve"> </w:t>
      </w:r>
      <w:r w:rsidRPr="00546850">
        <w:rPr>
          <w:color w:val="000000"/>
          <w:szCs w:val="28"/>
        </w:rPr>
        <w:t>В ответ на стимуляцию ФСГ происходит рекрутирование фолликулов, тогда как ЛГ индуцирует овуляцию, стероидогенез и формирование жёлтого тела</w:t>
      </w:r>
      <w:r w:rsidR="002822E3">
        <w:rPr>
          <w:color w:val="000000"/>
          <w:szCs w:val="28"/>
        </w:rPr>
        <w:t xml:space="preserve"> </w:t>
      </w:r>
      <w:r w:rsidR="002822E3" w:rsidRPr="00B40BB6">
        <w:rPr>
          <w:rFonts w:cs="Times New Roman"/>
          <w:szCs w:val="28"/>
          <w:lang w:val="kk-KZ"/>
        </w:rPr>
        <w:t>[1</w:t>
      </w:r>
      <w:r w:rsidR="002C6969">
        <w:rPr>
          <w:rFonts w:cs="Times New Roman"/>
          <w:szCs w:val="28"/>
          <w:lang w:val="kk-KZ"/>
        </w:rPr>
        <w:t>2, р. 1659-1667</w:t>
      </w:r>
      <w:r w:rsidR="002822E3" w:rsidRPr="00B40BB6">
        <w:rPr>
          <w:rFonts w:cs="Times New Roman"/>
          <w:szCs w:val="28"/>
          <w:lang w:val="kk-KZ"/>
        </w:rPr>
        <w:t>]</w:t>
      </w:r>
      <w:r w:rsidR="002822E3" w:rsidRPr="00B40BB6">
        <w:rPr>
          <w:szCs w:val="28"/>
        </w:rPr>
        <w:t>.</w:t>
      </w:r>
    </w:p>
    <w:p w14:paraId="7CDDC968" w14:textId="45890D36" w:rsidR="00BE4CD3" w:rsidRDefault="00546850" w:rsidP="00AA7D61">
      <w:pPr>
        <w:pStyle w:val="a7"/>
        <w:shd w:val="clear" w:color="auto" w:fill="FFFFFF"/>
        <w:spacing w:before="0" w:beforeAutospacing="0" w:after="0" w:afterAutospacing="0"/>
        <w:ind w:right="-1" w:firstLine="709"/>
        <w:jc w:val="both"/>
        <w:rPr>
          <w:color w:val="000000"/>
          <w:sz w:val="28"/>
          <w:szCs w:val="28"/>
        </w:rPr>
      </w:pPr>
      <w:r w:rsidRPr="00546850">
        <w:rPr>
          <w:color w:val="000000"/>
          <w:sz w:val="28"/>
          <w:szCs w:val="28"/>
        </w:rPr>
        <w:t xml:space="preserve">Ген </w:t>
      </w:r>
      <w:r w:rsidRPr="0071015E">
        <w:rPr>
          <w:i/>
          <w:iCs/>
          <w:color w:val="000000"/>
          <w:sz w:val="28"/>
          <w:szCs w:val="28"/>
        </w:rPr>
        <w:t>FSHR</w:t>
      </w:r>
      <w:r w:rsidRPr="00546850">
        <w:rPr>
          <w:color w:val="000000"/>
          <w:sz w:val="28"/>
          <w:szCs w:val="28"/>
        </w:rPr>
        <w:t xml:space="preserve"> локализуется на длинном плече хромосомы 2 и содержит 10 экзонов. Один из наиболее изученных полиморфизмов гена </w:t>
      </w:r>
      <w:r w:rsidR="005060B1">
        <w:rPr>
          <w:color w:val="000000"/>
          <w:sz w:val="28"/>
          <w:szCs w:val="28"/>
        </w:rPr>
        <w:t>–</w:t>
      </w:r>
      <w:r w:rsidRPr="00546850">
        <w:rPr>
          <w:color w:val="000000"/>
          <w:sz w:val="28"/>
          <w:szCs w:val="28"/>
        </w:rPr>
        <w:t xml:space="preserve"> </w:t>
      </w:r>
      <w:r w:rsidRPr="0071015E">
        <w:rPr>
          <w:i/>
          <w:iCs/>
          <w:color w:val="000000"/>
          <w:sz w:val="28"/>
          <w:szCs w:val="28"/>
        </w:rPr>
        <w:t>rs6166 (N680S</w:t>
      </w:r>
      <w:r w:rsidRPr="00546850">
        <w:rPr>
          <w:color w:val="000000"/>
          <w:sz w:val="28"/>
          <w:szCs w:val="28"/>
        </w:rPr>
        <w:t xml:space="preserve">), расположенный в 10 экзоне, приводит к замене аспарагина (N) на серин (S) в положении </w:t>
      </w:r>
      <w:r w:rsidRPr="0071015E">
        <w:rPr>
          <w:i/>
          <w:iCs/>
          <w:color w:val="000000"/>
          <w:sz w:val="28"/>
          <w:szCs w:val="28"/>
        </w:rPr>
        <w:t>680</w:t>
      </w:r>
      <w:r w:rsidRPr="00546850">
        <w:rPr>
          <w:color w:val="000000"/>
          <w:sz w:val="28"/>
          <w:szCs w:val="28"/>
        </w:rPr>
        <w:t xml:space="preserve"> аминокислотной цепи рецептора</w:t>
      </w:r>
      <w:r w:rsidR="002822E3">
        <w:rPr>
          <w:color w:val="000000"/>
          <w:sz w:val="28"/>
          <w:szCs w:val="28"/>
        </w:rPr>
        <w:t xml:space="preserve"> </w:t>
      </w:r>
      <w:r w:rsidR="002822E3" w:rsidRPr="00B40BB6">
        <w:rPr>
          <w:sz w:val="28"/>
          <w:szCs w:val="28"/>
          <w:lang w:val="kk-KZ"/>
        </w:rPr>
        <w:t>[</w:t>
      </w:r>
      <w:r w:rsidR="002C6969">
        <w:rPr>
          <w:sz w:val="28"/>
          <w:szCs w:val="28"/>
          <w:lang w:val="kk-KZ"/>
        </w:rPr>
        <w:t>80</w:t>
      </w:r>
      <w:r w:rsidR="002822E3" w:rsidRPr="00B40BB6">
        <w:rPr>
          <w:sz w:val="28"/>
          <w:szCs w:val="28"/>
          <w:lang w:val="kk-KZ"/>
        </w:rPr>
        <w:t>]</w:t>
      </w:r>
      <w:r w:rsidR="002822E3" w:rsidRPr="00B40BB6">
        <w:rPr>
          <w:sz w:val="28"/>
          <w:szCs w:val="28"/>
        </w:rPr>
        <w:t>.</w:t>
      </w:r>
      <w:r w:rsidR="002C6969">
        <w:rPr>
          <w:sz w:val="28"/>
          <w:szCs w:val="28"/>
        </w:rPr>
        <w:t xml:space="preserve"> </w:t>
      </w:r>
      <w:r w:rsidRPr="00546850">
        <w:rPr>
          <w:color w:val="000000"/>
          <w:sz w:val="28"/>
          <w:szCs w:val="28"/>
          <w:shd w:val="clear" w:color="auto" w:fill="FFFFFF"/>
        </w:rPr>
        <w:t xml:space="preserve">Данный SNP может снижать функциональную активность рецептора путём нарушения связывания с ФСГ или изменения сигнальных каскадов. Полиморфизм </w:t>
      </w:r>
      <w:r w:rsidRPr="0071015E">
        <w:rPr>
          <w:i/>
          <w:iCs/>
          <w:color w:val="000000"/>
          <w:sz w:val="28"/>
          <w:szCs w:val="28"/>
          <w:shd w:val="clear" w:color="auto" w:fill="FFFFFF"/>
        </w:rPr>
        <w:t>N680S</w:t>
      </w:r>
      <w:r w:rsidRPr="00546850">
        <w:rPr>
          <w:color w:val="000000"/>
          <w:sz w:val="28"/>
          <w:szCs w:val="28"/>
          <w:shd w:val="clear" w:color="auto" w:fill="FFFFFF"/>
        </w:rPr>
        <w:t xml:space="preserve"> ассоциирован с повышением базального уровня ФСГ и сниженной продукцией эстрадиола, </w:t>
      </w:r>
      <w:r w:rsidRPr="00546850">
        <w:rPr>
          <w:color w:val="000000"/>
          <w:sz w:val="28"/>
          <w:szCs w:val="28"/>
          <w:shd w:val="clear" w:color="auto" w:fill="FFFFFF"/>
        </w:rPr>
        <w:lastRenderedPageBreak/>
        <w:t xml:space="preserve">особенно у носителей гомозиготного </w:t>
      </w:r>
      <w:r w:rsidRPr="0071015E">
        <w:rPr>
          <w:i/>
          <w:iCs/>
          <w:color w:val="000000"/>
          <w:sz w:val="28"/>
          <w:szCs w:val="28"/>
          <w:shd w:val="clear" w:color="auto" w:fill="FFFFFF"/>
        </w:rPr>
        <w:t>S-аллеля</w:t>
      </w:r>
      <w:r w:rsidR="002822E3">
        <w:rPr>
          <w:i/>
          <w:iCs/>
          <w:color w:val="000000"/>
          <w:sz w:val="28"/>
          <w:szCs w:val="28"/>
          <w:shd w:val="clear" w:color="auto" w:fill="FFFFFF"/>
        </w:rPr>
        <w:t xml:space="preserve"> </w:t>
      </w:r>
      <w:r w:rsidR="002822E3" w:rsidRPr="00B40BB6">
        <w:rPr>
          <w:sz w:val="28"/>
          <w:szCs w:val="28"/>
          <w:lang w:val="kk-KZ"/>
        </w:rPr>
        <w:t>[</w:t>
      </w:r>
      <w:r w:rsidR="002C6969">
        <w:rPr>
          <w:sz w:val="28"/>
          <w:szCs w:val="28"/>
          <w:lang w:val="kk-KZ"/>
        </w:rPr>
        <w:t>8</w:t>
      </w:r>
      <w:r w:rsidR="002822E3" w:rsidRPr="00B40BB6">
        <w:rPr>
          <w:sz w:val="28"/>
          <w:szCs w:val="28"/>
          <w:lang w:val="kk-KZ"/>
        </w:rPr>
        <w:t>1]</w:t>
      </w:r>
      <w:r w:rsidR="002822E3" w:rsidRPr="00B40BB6">
        <w:rPr>
          <w:sz w:val="28"/>
          <w:szCs w:val="28"/>
        </w:rPr>
        <w:t>.</w:t>
      </w:r>
      <w:r w:rsidR="00BE4CD3">
        <w:rPr>
          <w:color w:val="000000"/>
          <w:sz w:val="28"/>
          <w:szCs w:val="28"/>
        </w:rPr>
        <w:t xml:space="preserve"> </w:t>
      </w:r>
      <w:r w:rsidRPr="00546850">
        <w:rPr>
          <w:color w:val="000000"/>
          <w:sz w:val="28"/>
          <w:szCs w:val="28"/>
        </w:rPr>
        <w:t xml:space="preserve">У пациенток, проходящих ЭКО, наличие </w:t>
      </w:r>
      <w:r w:rsidRPr="0071015E">
        <w:rPr>
          <w:i/>
          <w:iCs/>
          <w:color w:val="000000"/>
          <w:sz w:val="28"/>
          <w:szCs w:val="28"/>
        </w:rPr>
        <w:t>S/S</w:t>
      </w:r>
      <w:r w:rsidRPr="00546850">
        <w:rPr>
          <w:color w:val="000000"/>
          <w:sz w:val="28"/>
          <w:szCs w:val="28"/>
        </w:rPr>
        <w:t xml:space="preserve"> генотипа было связано с пониженной чувствительностью к гонадотропинам по сравнению с носительницами других генотипов</w:t>
      </w:r>
      <w:r w:rsidR="002822E3">
        <w:rPr>
          <w:color w:val="000000"/>
          <w:sz w:val="28"/>
          <w:szCs w:val="28"/>
        </w:rPr>
        <w:t xml:space="preserve"> </w:t>
      </w:r>
      <w:r w:rsidR="002822E3" w:rsidRPr="00B40BB6">
        <w:rPr>
          <w:sz w:val="28"/>
          <w:szCs w:val="28"/>
          <w:lang w:val="kk-KZ"/>
        </w:rPr>
        <w:t>[</w:t>
      </w:r>
      <w:r w:rsidR="002C6969">
        <w:rPr>
          <w:sz w:val="28"/>
          <w:szCs w:val="28"/>
          <w:lang w:val="kk-KZ"/>
        </w:rPr>
        <w:t>79, р. 893-898; 82, 83</w:t>
      </w:r>
      <w:r w:rsidR="002822E3" w:rsidRPr="00B40BB6">
        <w:rPr>
          <w:sz w:val="28"/>
          <w:szCs w:val="28"/>
          <w:lang w:val="kk-KZ"/>
        </w:rPr>
        <w:t>]</w:t>
      </w:r>
      <w:r w:rsidR="002822E3" w:rsidRPr="00B40BB6">
        <w:rPr>
          <w:sz w:val="28"/>
          <w:szCs w:val="28"/>
        </w:rPr>
        <w:t>.</w:t>
      </w:r>
      <w:r w:rsidR="002C6969">
        <w:rPr>
          <w:sz w:val="28"/>
          <w:szCs w:val="28"/>
        </w:rPr>
        <w:t xml:space="preserve"> </w:t>
      </w:r>
      <w:r w:rsidRPr="00546850">
        <w:rPr>
          <w:color w:val="000000"/>
          <w:sz w:val="28"/>
          <w:szCs w:val="28"/>
        </w:rPr>
        <w:t>Однако данные исследований остаются противоречивыми</w:t>
      </w:r>
      <w:r>
        <w:rPr>
          <w:color w:val="000000"/>
          <w:sz w:val="28"/>
          <w:szCs w:val="28"/>
        </w:rPr>
        <w:t xml:space="preserve"> </w:t>
      </w:r>
      <w:r w:rsidR="002822E3" w:rsidRPr="00B40BB6">
        <w:rPr>
          <w:sz w:val="28"/>
          <w:szCs w:val="28"/>
          <w:lang w:val="kk-KZ"/>
        </w:rPr>
        <w:t>[</w:t>
      </w:r>
      <w:r w:rsidR="002C6969">
        <w:rPr>
          <w:sz w:val="28"/>
          <w:szCs w:val="28"/>
          <w:lang w:val="kk-KZ"/>
        </w:rPr>
        <w:t>84, 85</w:t>
      </w:r>
      <w:r w:rsidR="002822E3" w:rsidRPr="00B40BB6">
        <w:rPr>
          <w:sz w:val="28"/>
          <w:szCs w:val="28"/>
          <w:lang w:val="kk-KZ"/>
        </w:rPr>
        <w:t>]</w:t>
      </w:r>
      <w:r w:rsidR="00BE4CD3">
        <w:rPr>
          <w:color w:val="000000"/>
          <w:sz w:val="28"/>
          <w:szCs w:val="28"/>
        </w:rPr>
        <w:t xml:space="preserve">, </w:t>
      </w:r>
      <w:r w:rsidRPr="00546850">
        <w:rPr>
          <w:color w:val="000000"/>
          <w:sz w:val="28"/>
          <w:szCs w:val="28"/>
        </w:rPr>
        <w:t>что указывает на необходимость дальнейшего уточнения групп пациентов, которым может быть показана модификация протокола стимуляции на основе фармакогенетического профиля.</w:t>
      </w:r>
    </w:p>
    <w:p w14:paraId="66E1F844" w14:textId="45E80F6D" w:rsidR="001D7A4D" w:rsidRPr="001D7A4D" w:rsidRDefault="00153771"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53771">
        <w:rPr>
          <w:color w:val="212121"/>
          <w:sz w:val="28"/>
          <w:szCs w:val="28"/>
          <w:shd w:val="clear" w:color="auto" w:fill="FFFFFF"/>
        </w:rPr>
        <w:t>Два наиболее распространённых однонуклеотидных полиморфизма (SNP) в экзоне 10 гена рецептора фолликулостимулирующего гормона (</w:t>
      </w:r>
      <w:r w:rsidRPr="0071015E">
        <w:rPr>
          <w:i/>
          <w:iCs/>
          <w:color w:val="212121"/>
          <w:sz w:val="28"/>
          <w:szCs w:val="28"/>
          <w:shd w:val="clear" w:color="auto" w:fill="FFFFFF"/>
        </w:rPr>
        <w:t>FSHR</w:t>
      </w:r>
      <w:r w:rsidRPr="00153771">
        <w:rPr>
          <w:color w:val="212121"/>
          <w:sz w:val="28"/>
          <w:szCs w:val="28"/>
          <w:shd w:val="clear" w:color="auto" w:fill="FFFFFF"/>
        </w:rPr>
        <w:t xml:space="preserve">) </w:t>
      </w:r>
      <w:r w:rsidR="005060B1">
        <w:rPr>
          <w:color w:val="212121"/>
          <w:sz w:val="28"/>
          <w:szCs w:val="28"/>
          <w:shd w:val="clear" w:color="auto" w:fill="FFFFFF"/>
        </w:rPr>
        <w:t>–</w:t>
      </w:r>
      <w:r w:rsidRPr="00153771">
        <w:rPr>
          <w:color w:val="212121"/>
          <w:sz w:val="28"/>
          <w:szCs w:val="28"/>
          <w:shd w:val="clear" w:color="auto" w:fill="FFFFFF"/>
        </w:rPr>
        <w:t xml:space="preserve"> в позициях </w:t>
      </w:r>
      <w:r w:rsidRPr="0071015E">
        <w:rPr>
          <w:i/>
          <w:iCs/>
          <w:color w:val="212121"/>
          <w:sz w:val="28"/>
          <w:szCs w:val="28"/>
          <w:shd w:val="clear" w:color="auto" w:fill="FFFFFF"/>
        </w:rPr>
        <w:t>307</w:t>
      </w:r>
      <w:r w:rsidRPr="00153771">
        <w:rPr>
          <w:color w:val="212121"/>
          <w:sz w:val="28"/>
          <w:szCs w:val="28"/>
          <w:shd w:val="clear" w:color="auto" w:fill="FFFFFF"/>
        </w:rPr>
        <w:t xml:space="preserve"> (</w:t>
      </w:r>
      <w:r w:rsidRPr="0071015E">
        <w:rPr>
          <w:i/>
          <w:iCs/>
          <w:color w:val="212121"/>
          <w:sz w:val="28"/>
          <w:szCs w:val="28"/>
          <w:shd w:val="clear" w:color="auto" w:fill="FFFFFF"/>
        </w:rPr>
        <w:t>Thr307Ala</w:t>
      </w:r>
      <w:r w:rsidRPr="00153771">
        <w:rPr>
          <w:color w:val="212121"/>
          <w:sz w:val="28"/>
          <w:szCs w:val="28"/>
          <w:shd w:val="clear" w:color="auto" w:fill="FFFFFF"/>
        </w:rPr>
        <w:t xml:space="preserve">) и </w:t>
      </w:r>
      <w:r w:rsidRPr="0071015E">
        <w:rPr>
          <w:i/>
          <w:iCs/>
          <w:color w:val="212121"/>
          <w:sz w:val="28"/>
          <w:szCs w:val="28"/>
          <w:shd w:val="clear" w:color="auto" w:fill="FFFFFF"/>
        </w:rPr>
        <w:t>680</w:t>
      </w:r>
      <w:r w:rsidRPr="00153771">
        <w:rPr>
          <w:color w:val="212121"/>
          <w:sz w:val="28"/>
          <w:szCs w:val="28"/>
          <w:shd w:val="clear" w:color="auto" w:fill="FFFFFF"/>
        </w:rPr>
        <w:t xml:space="preserve"> (</w:t>
      </w:r>
      <w:r w:rsidRPr="0071015E">
        <w:rPr>
          <w:i/>
          <w:iCs/>
          <w:color w:val="212121"/>
          <w:sz w:val="28"/>
          <w:szCs w:val="28"/>
          <w:shd w:val="clear" w:color="auto" w:fill="FFFFFF"/>
        </w:rPr>
        <w:t>Asn680Ser</w:t>
      </w:r>
      <w:r w:rsidRPr="00153771">
        <w:rPr>
          <w:color w:val="212121"/>
          <w:sz w:val="28"/>
          <w:szCs w:val="28"/>
          <w:shd w:val="clear" w:color="auto" w:fill="FFFFFF"/>
        </w:rPr>
        <w:t xml:space="preserve">) </w:t>
      </w:r>
      <w:r w:rsidR="005060B1">
        <w:rPr>
          <w:color w:val="212121"/>
          <w:sz w:val="28"/>
          <w:szCs w:val="28"/>
          <w:shd w:val="clear" w:color="auto" w:fill="FFFFFF"/>
        </w:rPr>
        <w:t>–</w:t>
      </w:r>
      <w:r w:rsidRPr="00153771">
        <w:rPr>
          <w:color w:val="212121"/>
          <w:sz w:val="28"/>
          <w:szCs w:val="28"/>
          <w:shd w:val="clear" w:color="auto" w:fill="FFFFFF"/>
        </w:rPr>
        <w:t xml:space="preserve"> активно исследуются в контексте их влияния на овариальный ответ при проведении программ ЭКО. В наблюдательном исследовании</w:t>
      </w:r>
      <w:r w:rsidR="002822E3">
        <w:rPr>
          <w:color w:val="212121"/>
          <w:sz w:val="28"/>
          <w:szCs w:val="28"/>
          <w:shd w:val="clear" w:color="auto" w:fill="FFFFFF"/>
        </w:rPr>
        <w:t xml:space="preserve"> </w:t>
      </w:r>
      <w:r w:rsidR="002822E3" w:rsidRPr="00B40BB6">
        <w:rPr>
          <w:sz w:val="28"/>
          <w:szCs w:val="28"/>
          <w:lang w:val="kk-KZ"/>
        </w:rPr>
        <w:t>[</w:t>
      </w:r>
      <w:r w:rsidR="002C6969">
        <w:rPr>
          <w:sz w:val="28"/>
          <w:szCs w:val="28"/>
          <w:lang w:val="kk-KZ"/>
        </w:rPr>
        <w:t>86</w:t>
      </w:r>
      <w:r w:rsidR="002822E3" w:rsidRPr="00B40BB6">
        <w:rPr>
          <w:sz w:val="28"/>
          <w:szCs w:val="28"/>
          <w:lang w:val="kk-KZ"/>
        </w:rPr>
        <w:t>]</w:t>
      </w:r>
      <w:r>
        <w:rPr>
          <w:color w:val="212121"/>
          <w:sz w:val="28"/>
          <w:szCs w:val="28"/>
          <w:shd w:val="clear" w:color="auto" w:fill="FFFFFF"/>
        </w:rPr>
        <w:t xml:space="preserve"> </w:t>
      </w:r>
      <w:r w:rsidR="001D7A4D" w:rsidRPr="001D7A4D">
        <w:rPr>
          <w:color w:val="212121"/>
          <w:sz w:val="28"/>
          <w:szCs w:val="28"/>
          <w:shd w:val="clear" w:color="auto" w:fill="FFFFFF"/>
        </w:rPr>
        <w:t xml:space="preserve">была проведена оценка прогностической значимости генотипов </w:t>
      </w:r>
      <w:r w:rsidR="001D7A4D" w:rsidRPr="001D04AF">
        <w:rPr>
          <w:i/>
          <w:iCs/>
          <w:color w:val="212121"/>
          <w:sz w:val="28"/>
          <w:szCs w:val="28"/>
          <w:shd w:val="clear" w:color="auto" w:fill="FFFFFF"/>
        </w:rPr>
        <w:t>FSHR</w:t>
      </w:r>
      <w:r w:rsidR="001D7A4D" w:rsidRPr="001D7A4D">
        <w:rPr>
          <w:color w:val="212121"/>
          <w:sz w:val="28"/>
          <w:szCs w:val="28"/>
          <w:shd w:val="clear" w:color="auto" w:fill="FFFFFF"/>
        </w:rPr>
        <w:t xml:space="preserve"> в сравнении с традиционными маркерами овариального резерва, такими как возраст пациентки, уровень базального ФСГ, антимюллеров гормон (АМГ) и количество антральных фолликулов (АФК).</w:t>
      </w:r>
    </w:p>
    <w:p w14:paraId="05FE3D39" w14:textId="77777777"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Дополнительно исследователи оценили in vitro продукцию цАМФ в культурах клеток гранулёзы, полученных от пациенток с различными генотипами </w:t>
      </w:r>
      <w:r w:rsidRPr="001D04AF">
        <w:rPr>
          <w:i/>
          <w:iCs/>
          <w:color w:val="212121"/>
          <w:sz w:val="28"/>
          <w:szCs w:val="28"/>
          <w:shd w:val="clear" w:color="auto" w:fill="FFFFFF"/>
        </w:rPr>
        <w:t>FSHR</w:t>
      </w:r>
      <w:r w:rsidRPr="001D7A4D">
        <w:rPr>
          <w:color w:val="212121"/>
          <w:sz w:val="28"/>
          <w:szCs w:val="28"/>
          <w:shd w:val="clear" w:color="auto" w:fill="FFFFFF"/>
        </w:rPr>
        <w:t xml:space="preserve">, в ответ на стимуляцию рекомбинантным ФСГ. Овариальный ответ в клинических условиях оказался сопоставимым между группами с различными генотипами, что указывает на отсутствие связи между генотипом </w:t>
      </w:r>
      <w:r w:rsidRPr="001D04AF">
        <w:rPr>
          <w:i/>
          <w:iCs/>
          <w:color w:val="212121"/>
          <w:sz w:val="28"/>
          <w:szCs w:val="28"/>
          <w:shd w:val="clear" w:color="auto" w:fill="FFFFFF"/>
        </w:rPr>
        <w:t>FSHR</w:t>
      </w:r>
      <w:r w:rsidRPr="001D7A4D">
        <w:rPr>
          <w:color w:val="212121"/>
          <w:sz w:val="28"/>
          <w:szCs w:val="28"/>
          <w:shd w:val="clear" w:color="auto" w:fill="FFFFFF"/>
        </w:rPr>
        <w:t xml:space="preserve"> и вероятностью плохого ответа на стимуляцию.</w:t>
      </w:r>
    </w:p>
    <w:p w14:paraId="057F6923" w14:textId="77777777"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Однако частота имплантации и наступления беременности была статистически значимо выше у пациенток с генотипом </w:t>
      </w:r>
      <w:r w:rsidRPr="001D04AF">
        <w:rPr>
          <w:i/>
          <w:iCs/>
          <w:color w:val="212121"/>
          <w:sz w:val="28"/>
          <w:szCs w:val="28"/>
          <w:shd w:val="clear" w:color="auto" w:fill="FFFFFF"/>
        </w:rPr>
        <w:t>Ser/Ser</w:t>
      </w:r>
      <w:r w:rsidRPr="001D7A4D">
        <w:rPr>
          <w:color w:val="212121"/>
          <w:sz w:val="28"/>
          <w:szCs w:val="28"/>
          <w:shd w:val="clear" w:color="auto" w:fill="FFFFFF"/>
        </w:rPr>
        <w:t xml:space="preserve"> (гомозиготный вариант по </w:t>
      </w:r>
      <w:r w:rsidRPr="001D04AF">
        <w:rPr>
          <w:i/>
          <w:iCs/>
          <w:color w:val="212121"/>
          <w:sz w:val="28"/>
          <w:szCs w:val="28"/>
          <w:shd w:val="clear" w:color="auto" w:fill="FFFFFF"/>
        </w:rPr>
        <w:t>Ser</w:t>
      </w:r>
      <w:r w:rsidRPr="001D7A4D">
        <w:rPr>
          <w:color w:val="212121"/>
          <w:sz w:val="28"/>
          <w:szCs w:val="28"/>
          <w:shd w:val="clear" w:color="auto" w:fill="FFFFFF"/>
        </w:rPr>
        <w:t xml:space="preserve"> в позиции </w:t>
      </w:r>
      <w:r w:rsidRPr="001D04AF">
        <w:rPr>
          <w:i/>
          <w:iCs/>
          <w:color w:val="212121"/>
          <w:sz w:val="28"/>
          <w:szCs w:val="28"/>
          <w:shd w:val="clear" w:color="auto" w:fill="FFFFFF"/>
        </w:rPr>
        <w:t>680</w:t>
      </w:r>
      <w:r w:rsidRPr="001D7A4D">
        <w:rPr>
          <w:color w:val="212121"/>
          <w:sz w:val="28"/>
          <w:szCs w:val="28"/>
          <w:shd w:val="clear" w:color="auto" w:fill="FFFFFF"/>
        </w:rPr>
        <w:t xml:space="preserve">), в три раза превышая аналогичные показатели у носительниц генотипа </w:t>
      </w:r>
      <w:r w:rsidRPr="001D04AF">
        <w:rPr>
          <w:i/>
          <w:iCs/>
          <w:color w:val="212121"/>
          <w:sz w:val="28"/>
          <w:szCs w:val="28"/>
          <w:shd w:val="clear" w:color="auto" w:fill="FFFFFF"/>
        </w:rPr>
        <w:t>Asn/Asn</w:t>
      </w:r>
      <w:r w:rsidRPr="001D7A4D">
        <w:rPr>
          <w:color w:val="212121"/>
          <w:sz w:val="28"/>
          <w:szCs w:val="28"/>
          <w:shd w:val="clear" w:color="auto" w:fill="FFFFFF"/>
        </w:rPr>
        <w:t xml:space="preserve">. При этом выявленная связь между генотипом </w:t>
      </w:r>
      <w:r w:rsidRPr="001D04AF">
        <w:rPr>
          <w:i/>
          <w:iCs/>
          <w:color w:val="212121"/>
          <w:sz w:val="28"/>
          <w:szCs w:val="28"/>
          <w:shd w:val="clear" w:color="auto" w:fill="FFFFFF"/>
        </w:rPr>
        <w:t>FSHR</w:t>
      </w:r>
      <w:r w:rsidRPr="001D7A4D">
        <w:rPr>
          <w:color w:val="212121"/>
          <w:sz w:val="28"/>
          <w:szCs w:val="28"/>
          <w:shd w:val="clear" w:color="auto" w:fill="FFFFFF"/>
        </w:rPr>
        <w:t xml:space="preserve"> и наступлением беременности не зависела от возраста пациентки.</w:t>
      </w:r>
    </w:p>
    <w:p w14:paraId="03F10463" w14:textId="77777777"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Интересно, что различий в продукции цАМФ между культурами клеток гранулёзы с различными генотипами рецептора ФСГ обнаружено не было, что ставит под сомнение участие данного внутриклеточного сигнального пути в объяснении наблюдаемого эффекта.</w:t>
      </w:r>
    </w:p>
    <w:p w14:paraId="638499B5" w14:textId="5397FEF2" w:rsidR="00BE4CD3" w:rsidRPr="001D7A4D" w:rsidRDefault="001D7A4D" w:rsidP="00AA7D61">
      <w:pPr>
        <w:pStyle w:val="a7"/>
        <w:shd w:val="clear" w:color="auto" w:fill="FFFFFF"/>
        <w:spacing w:before="0" w:beforeAutospacing="0" w:after="0" w:afterAutospacing="0"/>
        <w:ind w:right="-1" w:firstLine="709"/>
        <w:jc w:val="both"/>
        <w:rPr>
          <w:color w:val="212121"/>
          <w:szCs w:val="28"/>
          <w:shd w:val="clear" w:color="auto" w:fill="FFFFFF"/>
        </w:rPr>
      </w:pPr>
      <w:r w:rsidRPr="001D7A4D">
        <w:rPr>
          <w:color w:val="212121"/>
          <w:sz w:val="28"/>
          <w:szCs w:val="28"/>
          <w:shd w:val="clear" w:color="auto" w:fill="FFFFFF"/>
        </w:rPr>
        <w:t>Таким образом, генотип рецептора ФСГ может рассматриваться как независимый предиктор наступления беременности при проведении ЭКО, хотя его прогностическая ценность в отношении овариального ответа остаётся ограниченной</w:t>
      </w:r>
      <w:r w:rsidR="002822E3">
        <w:rPr>
          <w:color w:val="212121"/>
          <w:sz w:val="28"/>
          <w:szCs w:val="28"/>
          <w:shd w:val="clear" w:color="auto" w:fill="FFFFFF"/>
        </w:rPr>
        <w:t xml:space="preserve"> </w:t>
      </w:r>
      <w:r w:rsidR="002822E3" w:rsidRPr="00B40BB6">
        <w:rPr>
          <w:sz w:val="28"/>
          <w:szCs w:val="28"/>
          <w:lang w:val="kk-KZ"/>
        </w:rPr>
        <w:t>[</w:t>
      </w:r>
      <w:r w:rsidR="00AD0114">
        <w:rPr>
          <w:sz w:val="28"/>
          <w:szCs w:val="28"/>
          <w:lang w:val="kk-KZ"/>
        </w:rPr>
        <w:t>86, р. 687-694</w:t>
      </w:r>
      <w:r w:rsidR="002822E3" w:rsidRPr="00B40BB6">
        <w:rPr>
          <w:sz w:val="28"/>
          <w:szCs w:val="28"/>
          <w:lang w:val="kk-KZ"/>
        </w:rPr>
        <w:t>]</w:t>
      </w:r>
      <w:r w:rsidR="002822E3" w:rsidRPr="00B40BB6">
        <w:rPr>
          <w:sz w:val="28"/>
          <w:szCs w:val="28"/>
        </w:rPr>
        <w:t>.</w:t>
      </w:r>
    </w:p>
    <w:p w14:paraId="7109A990" w14:textId="6A05F516" w:rsidR="00BE4CD3"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000000"/>
          <w:sz w:val="28"/>
          <w:szCs w:val="28"/>
          <w:shd w:val="clear" w:color="auto" w:fill="FFFFFF"/>
        </w:rPr>
        <w:t xml:space="preserve">Однако результаты крупного метаанализа, включающего 16 исследований с общим числом участников 2762 человека, показали отсутствие достоверной связи между полиморфизмом </w:t>
      </w:r>
      <w:r w:rsidRPr="001D7A4D">
        <w:rPr>
          <w:i/>
          <w:iCs/>
          <w:color w:val="000000"/>
          <w:sz w:val="28"/>
          <w:szCs w:val="28"/>
          <w:shd w:val="clear" w:color="auto" w:fill="FFFFFF"/>
        </w:rPr>
        <w:t>FSHR Asn680Ser</w:t>
      </w:r>
      <w:r w:rsidRPr="001D7A4D">
        <w:rPr>
          <w:color w:val="000000"/>
          <w:sz w:val="28"/>
          <w:szCs w:val="28"/>
          <w:shd w:val="clear" w:color="auto" w:fill="FFFFFF"/>
        </w:rPr>
        <w:t xml:space="preserve"> и частотой наступления беременности после проведения программ ЭКО. Тем не менее, тот же метаанализ выявил, что данный полиморфизм может служить важным биомаркером для прогнозирования количества извлечённых ооцитов и риска развития плохого овариального ответа, особенно у женщин азиатского происхождения</w:t>
      </w:r>
      <w:r w:rsidR="002822E3">
        <w:rPr>
          <w:color w:val="000000"/>
          <w:sz w:val="28"/>
          <w:szCs w:val="28"/>
          <w:shd w:val="clear" w:color="auto" w:fill="FFFFFF"/>
        </w:rPr>
        <w:t xml:space="preserve"> </w:t>
      </w:r>
      <w:r w:rsidR="002822E3" w:rsidRPr="00B40BB6">
        <w:rPr>
          <w:sz w:val="28"/>
          <w:szCs w:val="28"/>
          <w:lang w:val="kk-KZ"/>
        </w:rPr>
        <w:t>[</w:t>
      </w:r>
      <w:r w:rsidR="00AD0114">
        <w:rPr>
          <w:sz w:val="28"/>
          <w:szCs w:val="28"/>
          <w:lang w:val="kk-KZ"/>
        </w:rPr>
        <w:t>82, р. 262-267</w:t>
      </w:r>
      <w:r w:rsidR="002822E3" w:rsidRPr="00B40BB6">
        <w:rPr>
          <w:sz w:val="28"/>
          <w:szCs w:val="28"/>
          <w:lang w:val="kk-KZ"/>
        </w:rPr>
        <w:t>]</w:t>
      </w:r>
      <w:r w:rsidR="002822E3" w:rsidRPr="00B40BB6">
        <w:rPr>
          <w:sz w:val="28"/>
          <w:szCs w:val="28"/>
        </w:rPr>
        <w:t>.</w:t>
      </w:r>
    </w:p>
    <w:p w14:paraId="618A8C52" w14:textId="3F6CA5D6"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В исследовании Allegra A. и соавт. </w:t>
      </w:r>
      <w:r w:rsidR="002822E3" w:rsidRPr="00B40BB6">
        <w:rPr>
          <w:sz w:val="28"/>
          <w:szCs w:val="28"/>
          <w:lang w:val="kk-KZ"/>
        </w:rPr>
        <w:t>[</w:t>
      </w:r>
      <w:r w:rsidR="001B1D1E">
        <w:rPr>
          <w:sz w:val="28"/>
          <w:szCs w:val="28"/>
          <w:lang w:val="kk-KZ"/>
        </w:rPr>
        <w:t>87</w:t>
      </w:r>
      <w:r w:rsidR="002822E3" w:rsidRPr="00B40BB6">
        <w:rPr>
          <w:sz w:val="28"/>
          <w:szCs w:val="28"/>
          <w:lang w:val="kk-KZ"/>
        </w:rPr>
        <w:t>]</w:t>
      </w:r>
      <w:r w:rsidRPr="001D7A4D">
        <w:rPr>
          <w:color w:val="212121"/>
          <w:sz w:val="28"/>
          <w:szCs w:val="28"/>
          <w:shd w:val="clear" w:color="auto" w:fill="FFFFFF"/>
        </w:rPr>
        <w:t xml:space="preserve"> был проведён анализ двух полиморфизмов гена </w:t>
      </w:r>
      <w:r w:rsidRPr="001D7A4D">
        <w:rPr>
          <w:i/>
          <w:iCs/>
          <w:color w:val="212121"/>
          <w:sz w:val="28"/>
          <w:szCs w:val="28"/>
          <w:shd w:val="clear" w:color="auto" w:fill="FFFFFF"/>
        </w:rPr>
        <w:t>FSHR: c.2039 A&gt;G</w:t>
      </w:r>
      <w:r w:rsidRPr="001D7A4D">
        <w:rPr>
          <w:color w:val="212121"/>
          <w:sz w:val="28"/>
          <w:szCs w:val="28"/>
          <w:shd w:val="clear" w:color="auto" w:fill="FFFFFF"/>
        </w:rPr>
        <w:t xml:space="preserve"> (соответствует аминокислотной замене </w:t>
      </w:r>
      <w:r w:rsidRPr="001D7A4D">
        <w:rPr>
          <w:i/>
          <w:iCs/>
          <w:color w:val="212121"/>
          <w:sz w:val="28"/>
          <w:szCs w:val="28"/>
          <w:shd w:val="clear" w:color="auto" w:fill="FFFFFF"/>
        </w:rPr>
        <w:t>Asn680Ser</w:t>
      </w:r>
      <w:r w:rsidRPr="001D7A4D">
        <w:rPr>
          <w:color w:val="212121"/>
          <w:sz w:val="28"/>
          <w:szCs w:val="28"/>
          <w:shd w:val="clear" w:color="auto" w:fill="FFFFFF"/>
        </w:rPr>
        <w:t xml:space="preserve">) и </w:t>
      </w:r>
      <w:r w:rsidRPr="001D7A4D">
        <w:rPr>
          <w:i/>
          <w:iCs/>
          <w:color w:val="212121"/>
          <w:sz w:val="28"/>
          <w:szCs w:val="28"/>
          <w:shd w:val="clear" w:color="auto" w:fill="FFFFFF"/>
        </w:rPr>
        <w:t>c.-29 G&gt;A</w:t>
      </w:r>
      <w:r w:rsidRPr="001D7A4D">
        <w:rPr>
          <w:color w:val="212121"/>
          <w:sz w:val="28"/>
          <w:szCs w:val="28"/>
          <w:shd w:val="clear" w:color="auto" w:fill="FFFFFF"/>
        </w:rPr>
        <w:t xml:space="preserve"> (вариант в промоторной области), у 168 пациенток, </w:t>
      </w:r>
      <w:r w:rsidRPr="001D7A4D">
        <w:rPr>
          <w:color w:val="212121"/>
          <w:sz w:val="28"/>
          <w:szCs w:val="28"/>
          <w:shd w:val="clear" w:color="auto" w:fill="FFFFFF"/>
        </w:rPr>
        <w:lastRenderedPageBreak/>
        <w:t>проходивших ЭКО/ИКСИ в связи с тяжёлыми нарушениями сперматогенеза у партнёров или трубным фактором бесплодия.</w:t>
      </w:r>
    </w:p>
    <w:p w14:paraId="1B360939" w14:textId="77777777"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Распределение частот по генотипам для полиморфизма </w:t>
      </w:r>
      <w:r w:rsidRPr="001D7A4D">
        <w:rPr>
          <w:i/>
          <w:iCs/>
          <w:color w:val="212121"/>
          <w:sz w:val="28"/>
          <w:szCs w:val="28"/>
          <w:shd w:val="clear" w:color="auto" w:fill="FFFFFF"/>
        </w:rPr>
        <w:t>c.2039 A&gt;G</w:t>
      </w:r>
      <w:r w:rsidRPr="001D7A4D">
        <w:rPr>
          <w:color w:val="212121"/>
          <w:sz w:val="28"/>
          <w:szCs w:val="28"/>
          <w:shd w:val="clear" w:color="auto" w:fill="FFFFFF"/>
        </w:rPr>
        <w:t xml:space="preserve"> составило:</w:t>
      </w:r>
    </w:p>
    <w:p w14:paraId="030C849C" w14:textId="0EEF4C0F" w:rsidR="001D7A4D" w:rsidRPr="001D7A4D" w:rsidRDefault="001D7A4D" w:rsidP="00AA7D61">
      <w:pPr>
        <w:pStyle w:val="a7"/>
        <w:numPr>
          <w:ilvl w:val="0"/>
          <w:numId w:val="24"/>
        </w:numPr>
        <w:shd w:val="clear" w:color="auto" w:fill="FFFFFF"/>
        <w:tabs>
          <w:tab w:val="left" w:pos="993"/>
        </w:tabs>
        <w:spacing w:before="0" w:beforeAutospacing="0" w:after="0" w:afterAutospacing="0"/>
        <w:ind w:left="0" w:right="-1" w:firstLine="709"/>
        <w:jc w:val="both"/>
        <w:rPr>
          <w:color w:val="212121"/>
          <w:sz w:val="28"/>
          <w:szCs w:val="28"/>
          <w:shd w:val="clear" w:color="auto" w:fill="FFFFFF"/>
        </w:rPr>
      </w:pPr>
      <w:r w:rsidRPr="001D7A4D">
        <w:rPr>
          <w:i/>
          <w:iCs/>
          <w:color w:val="212121"/>
          <w:sz w:val="28"/>
          <w:szCs w:val="28"/>
          <w:shd w:val="clear" w:color="auto" w:fill="FFFFFF"/>
        </w:rPr>
        <w:t>A/A</w:t>
      </w:r>
      <w:r w:rsidRPr="001D7A4D">
        <w:rPr>
          <w:color w:val="212121"/>
          <w:sz w:val="28"/>
          <w:szCs w:val="28"/>
          <w:shd w:val="clear" w:color="auto" w:fill="FFFFFF"/>
        </w:rPr>
        <w:t xml:space="preserve"> – 20%</w:t>
      </w:r>
      <w:r w:rsidR="00D068D4">
        <w:rPr>
          <w:color w:val="212121"/>
          <w:sz w:val="28"/>
          <w:szCs w:val="28"/>
          <w:shd w:val="clear" w:color="auto" w:fill="FFFFFF"/>
        </w:rPr>
        <w:t>;</w:t>
      </w:r>
    </w:p>
    <w:p w14:paraId="1248114B" w14:textId="41C51D8B" w:rsidR="001D7A4D" w:rsidRPr="001D7A4D" w:rsidRDefault="001D7A4D" w:rsidP="00AA7D61">
      <w:pPr>
        <w:pStyle w:val="a7"/>
        <w:numPr>
          <w:ilvl w:val="0"/>
          <w:numId w:val="24"/>
        </w:numPr>
        <w:shd w:val="clear" w:color="auto" w:fill="FFFFFF"/>
        <w:tabs>
          <w:tab w:val="left" w:pos="993"/>
        </w:tabs>
        <w:spacing w:before="0" w:beforeAutospacing="0" w:after="0" w:afterAutospacing="0"/>
        <w:ind w:left="0" w:right="-1" w:firstLine="709"/>
        <w:jc w:val="both"/>
        <w:rPr>
          <w:color w:val="212121"/>
          <w:sz w:val="28"/>
          <w:szCs w:val="28"/>
          <w:shd w:val="clear" w:color="auto" w:fill="FFFFFF"/>
        </w:rPr>
      </w:pPr>
      <w:r w:rsidRPr="001D7A4D">
        <w:rPr>
          <w:i/>
          <w:iCs/>
          <w:color w:val="212121"/>
          <w:sz w:val="28"/>
          <w:szCs w:val="28"/>
          <w:shd w:val="clear" w:color="auto" w:fill="FFFFFF"/>
        </w:rPr>
        <w:t>A/G</w:t>
      </w:r>
      <w:r w:rsidRPr="001D7A4D">
        <w:rPr>
          <w:color w:val="212121"/>
          <w:sz w:val="28"/>
          <w:szCs w:val="28"/>
          <w:shd w:val="clear" w:color="auto" w:fill="FFFFFF"/>
        </w:rPr>
        <w:t xml:space="preserve"> – 55%</w:t>
      </w:r>
      <w:r w:rsidR="00D068D4">
        <w:rPr>
          <w:color w:val="212121"/>
          <w:sz w:val="28"/>
          <w:szCs w:val="28"/>
          <w:shd w:val="clear" w:color="auto" w:fill="FFFFFF"/>
        </w:rPr>
        <w:t>;</w:t>
      </w:r>
    </w:p>
    <w:p w14:paraId="71CC1BB3" w14:textId="77777777" w:rsidR="001D7A4D" w:rsidRPr="001D7A4D" w:rsidRDefault="001D7A4D" w:rsidP="00AA7D61">
      <w:pPr>
        <w:pStyle w:val="a7"/>
        <w:numPr>
          <w:ilvl w:val="0"/>
          <w:numId w:val="24"/>
        </w:numPr>
        <w:shd w:val="clear" w:color="auto" w:fill="FFFFFF"/>
        <w:tabs>
          <w:tab w:val="left" w:pos="993"/>
        </w:tabs>
        <w:spacing w:before="0" w:beforeAutospacing="0" w:after="0" w:afterAutospacing="0"/>
        <w:ind w:left="0" w:right="-1" w:firstLine="709"/>
        <w:jc w:val="both"/>
        <w:rPr>
          <w:color w:val="212121"/>
          <w:sz w:val="28"/>
          <w:szCs w:val="28"/>
          <w:shd w:val="clear" w:color="auto" w:fill="FFFFFF"/>
        </w:rPr>
      </w:pPr>
      <w:r w:rsidRPr="001D7A4D">
        <w:rPr>
          <w:i/>
          <w:iCs/>
          <w:color w:val="212121"/>
          <w:sz w:val="28"/>
          <w:szCs w:val="28"/>
          <w:shd w:val="clear" w:color="auto" w:fill="FFFFFF"/>
        </w:rPr>
        <w:t>G/G</w:t>
      </w:r>
      <w:r w:rsidRPr="001D7A4D">
        <w:rPr>
          <w:color w:val="212121"/>
          <w:sz w:val="28"/>
          <w:szCs w:val="28"/>
          <w:shd w:val="clear" w:color="auto" w:fill="FFFFFF"/>
        </w:rPr>
        <w:t xml:space="preserve"> – 25%.</w:t>
      </w:r>
    </w:p>
    <w:p w14:paraId="3E4F8E60" w14:textId="77777777"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Для полиморфизма </w:t>
      </w:r>
      <w:r w:rsidRPr="001D7A4D">
        <w:rPr>
          <w:i/>
          <w:iCs/>
          <w:color w:val="212121"/>
          <w:sz w:val="28"/>
          <w:szCs w:val="28"/>
          <w:shd w:val="clear" w:color="auto" w:fill="FFFFFF"/>
        </w:rPr>
        <w:t>c.-29 G&gt;A</w:t>
      </w:r>
      <w:r w:rsidRPr="001D7A4D">
        <w:rPr>
          <w:color w:val="212121"/>
          <w:sz w:val="28"/>
          <w:szCs w:val="28"/>
          <w:shd w:val="clear" w:color="auto" w:fill="FFFFFF"/>
        </w:rPr>
        <w:t>:</w:t>
      </w:r>
    </w:p>
    <w:p w14:paraId="0D15C588" w14:textId="4453A489" w:rsidR="001D7A4D" w:rsidRPr="001D7A4D" w:rsidRDefault="001D7A4D" w:rsidP="00AA7D61">
      <w:pPr>
        <w:pStyle w:val="a7"/>
        <w:numPr>
          <w:ilvl w:val="0"/>
          <w:numId w:val="25"/>
        </w:numPr>
        <w:shd w:val="clear" w:color="auto" w:fill="FFFFFF"/>
        <w:tabs>
          <w:tab w:val="left" w:pos="993"/>
        </w:tabs>
        <w:spacing w:before="0" w:beforeAutospacing="0" w:after="0" w:afterAutospacing="0"/>
        <w:ind w:left="0" w:right="-1" w:firstLine="709"/>
        <w:jc w:val="both"/>
        <w:rPr>
          <w:color w:val="212121"/>
          <w:sz w:val="28"/>
          <w:szCs w:val="28"/>
          <w:shd w:val="clear" w:color="auto" w:fill="FFFFFF"/>
        </w:rPr>
      </w:pPr>
      <w:r w:rsidRPr="001D7A4D">
        <w:rPr>
          <w:i/>
          <w:iCs/>
          <w:color w:val="212121"/>
          <w:sz w:val="28"/>
          <w:szCs w:val="28"/>
          <w:shd w:val="clear" w:color="auto" w:fill="FFFFFF"/>
        </w:rPr>
        <w:t>G/G</w:t>
      </w:r>
      <w:r w:rsidRPr="001D7A4D">
        <w:rPr>
          <w:color w:val="212121"/>
          <w:sz w:val="28"/>
          <w:szCs w:val="28"/>
          <w:shd w:val="clear" w:color="auto" w:fill="FFFFFF"/>
        </w:rPr>
        <w:t xml:space="preserve"> – 62%</w:t>
      </w:r>
      <w:r w:rsidR="00D068D4">
        <w:rPr>
          <w:color w:val="212121"/>
          <w:sz w:val="28"/>
          <w:szCs w:val="28"/>
          <w:shd w:val="clear" w:color="auto" w:fill="FFFFFF"/>
        </w:rPr>
        <w:t>;</w:t>
      </w:r>
    </w:p>
    <w:p w14:paraId="17479EEB" w14:textId="29BE1220" w:rsidR="001D7A4D" w:rsidRPr="001D7A4D" w:rsidRDefault="001D7A4D" w:rsidP="00AA7D61">
      <w:pPr>
        <w:pStyle w:val="a7"/>
        <w:numPr>
          <w:ilvl w:val="0"/>
          <w:numId w:val="25"/>
        </w:numPr>
        <w:shd w:val="clear" w:color="auto" w:fill="FFFFFF"/>
        <w:tabs>
          <w:tab w:val="left" w:pos="993"/>
        </w:tabs>
        <w:spacing w:before="0" w:beforeAutospacing="0" w:after="0" w:afterAutospacing="0"/>
        <w:ind w:left="0" w:right="-1" w:firstLine="709"/>
        <w:jc w:val="both"/>
        <w:rPr>
          <w:color w:val="212121"/>
          <w:sz w:val="28"/>
          <w:szCs w:val="28"/>
          <w:shd w:val="clear" w:color="auto" w:fill="FFFFFF"/>
        </w:rPr>
      </w:pPr>
      <w:r w:rsidRPr="001D7A4D">
        <w:rPr>
          <w:i/>
          <w:iCs/>
          <w:color w:val="212121"/>
          <w:sz w:val="28"/>
          <w:szCs w:val="28"/>
          <w:shd w:val="clear" w:color="auto" w:fill="FFFFFF"/>
        </w:rPr>
        <w:t>G/A</w:t>
      </w:r>
      <w:r w:rsidRPr="001D7A4D">
        <w:rPr>
          <w:color w:val="212121"/>
          <w:sz w:val="28"/>
          <w:szCs w:val="28"/>
          <w:shd w:val="clear" w:color="auto" w:fill="FFFFFF"/>
        </w:rPr>
        <w:t xml:space="preserve"> – 34%</w:t>
      </w:r>
      <w:r w:rsidR="00D068D4">
        <w:rPr>
          <w:color w:val="212121"/>
          <w:sz w:val="28"/>
          <w:szCs w:val="28"/>
          <w:shd w:val="clear" w:color="auto" w:fill="FFFFFF"/>
        </w:rPr>
        <w:t>;</w:t>
      </w:r>
    </w:p>
    <w:p w14:paraId="31A84CCD" w14:textId="77777777" w:rsidR="001D7A4D" w:rsidRPr="001D7A4D" w:rsidRDefault="001D7A4D" w:rsidP="00AA7D61">
      <w:pPr>
        <w:pStyle w:val="a7"/>
        <w:numPr>
          <w:ilvl w:val="0"/>
          <w:numId w:val="25"/>
        </w:numPr>
        <w:shd w:val="clear" w:color="auto" w:fill="FFFFFF"/>
        <w:tabs>
          <w:tab w:val="left" w:pos="993"/>
        </w:tabs>
        <w:spacing w:before="0" w:beforeAutospacing="0" w:after="0" w:afterAutospacing="0"/>
        <w:ind w:left="0" w:right="-1" w:firstLine="709"/>
        <w:jc w:val="both"/>
        <w:rPr>
          <w:color w:val="212121"/>
          <w:sz w:val="28"/>
          <w:szCs w:val="28"/>
          <w:shd w:val="clear" w:color="auto" w:fill="FFFFFF"/>
        </w:rPr>
      </w:pPr>
      <w:r w:rsidRPr="001D7A4D">
        <w:rPr>
          <w:i/>
          <w:iCs/>
          <w:color w:val="212121"/>
          <w:sz w:val="28"/>
          <w:szCs w:val="28"/>
          <w:shd w:val="clear" w:color="auto" w:fill="FFFFFF"/>
        </w:rPr>
        <w:t xml:space="preserve">A/A </w:t>
      </w:r>
      <w:r w:rsidRPr="001D7A4D">
        <w:rPr>
          <w:color w:val="212121"/>
          <w:sz w:val="28"/>
          <w:szCs w:val="28"/>
          <w:shd w:val="clear" w:color="auto" w:fill="FFFFFF"/>
        </w:rPr>
        <w:t>– 4%.</w:t>
      </w:r>
    </w:p>
    <w:p w14:paraId="20972D7D" w14:textId="3AFB0012" w:rsidR="001D7A4D" w:rsidRPr="001D7A4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Комбинированный анализ аллелей </w:t>
      </w:r>
      <w:r w:rsidRPr="001D7A4D">
        <w:rPr>
          <w:i/>
          <w:iCs/>
          <w:color w:val="212121"/>
          <w:sz w:val="28"/>
          <w:szCs w:val="28"/>
          <w:shd w:val="clear" w:color="auto" w:fill="FFFFFF"/>
        </w:rPr>
        <w:t>c.2039 A&gt;G</w:t>
      </w:r>
      <w:r w:rsidRPr="001D7A4D">
        <w:rPr>
          <w:color w:val="212121"/>
          <w:sz w:val="28"/>
          <w:szCs w:val="28"/>
          <w:shd w:val="clear" w:color="auto" w:fill="FFFFFF"/>
        </w:rPr>
        <w:t xml:space="preserve"> и </w:t>
      </w:r>
      <w:r w:rsidRPr="001D7A4D">
        <w:rPr>
          <w:i/>
          <w:iCs/>
          <w:color w:val="212121"/>
          <w:sz w:val="28"/>
          <w:szCs w:val="28"/>
          <w:shd w:val="clear" w:color="auto" w:fill="FFFFFF"/>
        </w:rPr>
        <w:t>c.-29 G&gt;A</w:t>
      </w:r>
      <w:r w:rsidRPr="001D7A4D">
        <w:rPr>
          <w:color w:val="212121"/>
          <w:sz w:val="28"/>
          <w:szCs w:val="28"/>
          <w:shd w:val="clear" w:color="auto" w:fill="FFFFFF"/>
        </w:rPr>
        <w:t xml:space="preserve"> выявил статистически значимую ассоциацию с ключевыми параметрами овариального резерва: базальным уровнем ФСГ и 17β-эстрадиола, количеством антральных фолликулов (AFC) и индексом фолликулярного роста (FORT). Наиболее благоприятный профиль (низкий базальный ФСГ и эстрадиол, высокий AFC и низкий FORT) был зафиксирован у носительниц генетической комбинации</w:t>
      </w:r>
      <w:r>
        <w:rPr>
          <w:color w:val="212121"/>
          <w:sz w:val="28"/>
          <w:szCs w:val="28"/>
          <w:shd w:val="clear" w:color="auto" w:fill="FFFFFF"/>
        </w:rPr>
        <w:t xml:space="preserve"> </w:t>
      </w:r>
      <w:r>
        <w:rPr>
          <w:i/>
          <w:iCs/>
          <w:color w:val="212121"/>
          <w:sz w:val="28"/>
          <w:szCs w:val="28"/>
          <w:shd w:val="clear" w:color="auto" w:fill="FFFFFF"/>
        </w:rPr>
        <w:t>А</w:t>
      </w:r>
      <w:r w:rsidRPr="001D7A4D">
        <w:rPr>
          <w:i/>
          <w:iCs/>
          <w:color w:val="212121"/>
          <w:sz w:val="28"/>
          <w:szCs w:val="28"/>
          <w:shd w:val="clear" w:color="auto" w:fill="FFFFFF"/>
        </w:rPr>
        <w:t>/GG/ G</w:t>
      </w:r>
      <w:r w:rsidRPr="001D7A4D">
        <w:rPr>
          <w:color w:val="212121"/>
          <w:sz w:val="28"/>
          <w:szCs w:val="28"/>
          <w:shd w:val="clear" w:color="auto" w:fill="FFFFFF"/>
        </w:rPr>
        <w:t xml:space="preserve"> (p &lt;0,05).</w:t>
      </w:r>
    </w:p>
    <w:p w14:paraId="1308A302" w14:textId="4C3F4352" w:rsidR="00BE4CD3" w:rsidRPr="009B466D" w:rsidRDefault="001D7A4D" w:rsidP="00AA7D61">
      <w:pPr>
        <w:pStyle w:val="a7"/>
        <w:shd w:val="clear" w:color="auto" w:fill="FFFFFF"/>
        <w:spacing w:before="0" w:beforeAutospacing="0" w:after="0" w:afterAutospacing="0"/>
        <w:ind w:right="-1" w:firstLine="709"/>
        <w:jc w:val="both"/>
        <w:rPr>
          <w:color w:val="212121"/>
          <w:sz w:val="28"/>
          <w:szCs w:val="28"/>
          <w:shd w:val="clear" w:color="auto" w:fill="FFFFFF"/>
        </w:rPr>
      </w:pPr>
      <w:r w:rsidRPr="001D7A4D">
        <w:rPr>
          <w:color w:val="212121"/>
          <w:sz w:val="28"/>
          <w:szCs w:val="28"/>
          <w:shd w:val="clear" w:color="auto" w:fill="FFFFFF"/>
        </w:rPr>
        <w:t xml:space="preserve">При этом начальная доза рекомбинантного ФСГ (рФСГ), продолжительность стимуляции и суммарная доза рФСГ статистически значимо не различались между различными генотипами и аллельными комбинациями. Однако при анализе частоты плохого овариального ответа у пациенток с различными аллельными сочетаниями была установлена достоверно более </w:t>
      </w:r>
      <w:r w:rsidRPr="009B466D">
        <w:rPr>
          <w:color w:val="212121"/>
          <w:sz w:val="28"/>
          <w:szCs w:val="28"/>
          <w:shd w:val="clear" w:color="auto" w:fill="FFFFFF"/>
        </w:rPr>
        <w:t xml:space="preserve">низкая частота плохого ответа у носительниц варианта </w:t>
      </w:r>
      <w:r w:rsidRPr="009B466D">
        <w:rPr>
          <w:i/>
          <w:iCs/>
          <w:color w:val="212121"/>
          <w:sz w:val="28"/>
          <w:szCs w:val="28"/>
          <w:shd w:val="clear" w:color="auto" w:fill="FFFFFF"/>
        </w:rPr>
        <w:t>A/GG/G</w:t>
      </w:r>
      <w:r w:rsidRPr="009B466D">
        <w:rPr>
          <w:color w:val="212121"/>
          <w:sz w:val="28"/>
          <w:szCs w:val="28"/>
          <w:shd w:val="clear" w:color="auto" w:fill="FFFFFF"/>
        </w:rPr>
        <w:t>. Для остальных комбинаций отношение шансов (OR) не достигало статистической значимости</w:t>
      </w:r>
      <w:r w:rsidR="009B466D">
        <w:rPr>
          <w:color w:val="212121"/>
          <w:sz w:val="28"/>
          <w:szCs w:val="28"/>
          <w:shd w:val="clear" w:color="auto" w:fill="FFFFFF"/>
        </w:rPr>
        <w:t> </w:t>
      </w:r>
      <w:r w:rsidR="002822E3" w:rsidRPr="009B466D">
        <w:rPr>
          <w:sz w:val="28"/>
          <w:szCs w:val="28"/>
          <w:lang w:val="kk-KZ"/>
        </w:rPr>
        <w:t>[</w:t>
      </w:r>
      <w:r w:rsidR="009B466D">
        <w:rPr>
          <w:sz w:val="28"/>
          <w:szCs w:val="28"/>
          <w:lang w:val="kk-KZ"/>
        </w:rPr>
        <w:t>87</w:t>
      </w:r>
      <w:r w:rsidR="002822E3" w:rsidRPr="009B466D">
        <w:rPr>
          <w:sz w:val="28"/>
          <w:szCs w:val="28"/>
          <w:lang w:val="kk-KZ"/>
        </w:rPr>
        <w:t>]</w:t>
      </w:r>
      <w:r w:rsidR="00BE4CD3" w:rsidRPr="009B466D">
        <w:rPr>
          <w:color w:val="000000"/>
          <w:sz w:val="28"/>
          <w:szCs w:val="28"/>
          <w:shd w:val="clear" w:color="auto" w:fill="FFFFFF"/>
        </w:rPr>
        <w:t>.</w:t>
      </w:r>
    </w:p>
    <w:p w14:paraId="4D624D4E" w14:textId="1E7BC3BA" w:rsidR="00BE4CD3" w:rsidRDefault="001D7A4D" w:rsidP="00AA7D61">
      <w:pPr>
        <w:pStyle w:val="p"/>
        <w:shd w:val="clear" w:color="auto" w:fill="FFFFFF"/>
        <w:spacing w:before="0" w:beforeAutospacing="0" w:after="0" w:afterAutospacing="0"/>
        <w:ind w:right="-1" w:firstLine="709"/>
        <w:jc w:val="both"/>
        <w:rPr>
          <w:color w:val="000000"/>
          <w:sz w:val="28"/>
          <w:szCs w:val="28"/>
        </w:rPr>
      </w:pPr>
      <w:r w:rsidRPr="009B466D">
        <w:rPr>
          <w:color w:val="000000"/>
          <w:sz w:val="28"/>
          <w:szCs w:val="28"/>
        </w:rPr>
        <w:t xml:space="preserve">Ген </w:t>
      </w:r>
      <w:r w:rsidRPr="009B466D">
        <w:rPr>
          <w:i/>
          <w:iCs/>
          <w:color w:val="000000"/>
          <w:sz w:val="28"/>
          <w:szCs w:val="28"/>
        </w:rPr>
        <w:t>LHCGR</w:t>
      </w:r>
      <w:r w:rsidRPr="009B466D">
        <w:rPr>
          <w:color w:val="000000"/>
          <w:sz w:val="28"/>
          <w:szCs w:val="28"/>
        </w:rPr>
        <w:t xml:space="preserve">, расположенный на хромосоме 2 рядом с геном </w:t>
      </w:r>
      <w:r w:rsidRPr="009B466D">
        <w:rPr>
          <w:i/>
          <w:iCs/>
          <w:color w:val="000000"/>
          <w:sz w:val="28"/>
          <w:szCs w:val="28"/>
        </w:rPr>
        <w:t>FSHR</w:t>
      </w:r>
      <w:r w:rsidRPr="009B466D">
        <w:rPr>
          <w:color w:val="000000"/>
          <w:sz w:val="28"/>
          <w:szCs w:val="28"/>
        </w:rPr>
        <w:t xml:space="preserve">, состоит из 11 экзонов. Одним из наиболее изученных полиморфизмов этого гена является вариант </w:t>
      </w:r>
      <w:r w:rsidRPr="009B466D">
        <w:rPr>
          <w:i/>
          <w:iCs/>
          <w:color w:val="000000"/>
          <w:sz w:val="28"/>
          <w:szCs w:val="28"/>
        </w:rPr>
        <w:t>N312S (rs2293275</w:t>
      </w:r>
      <w:r w:rsidRPr="009B466D">
        <w:rPr>
          <w:color w:val="000000"/>
          <w:sz w:val="28"/>
          <w:szCs w:val="28"/>
        </w:rPr>
        <w:t xml:space="preserve">), локализованный в экзоне 10, при котором происходит замена аминокислоты аспарагина (N) на серин (S). Распределение генотипов в европеоидной популяции составляет приблизительно: 18% </w:t>
      </w:r>
      <w:r w:rsidR="005060B1" w:rsidRPr="009B466D">
        <w:rPr>
          <w:color w:val="000000"/>
          <w:sz w:val="28"/>
          <w:szCs w:val="28"/>
        </w:rPr>
        <w:t>–</w:t>
      </w:r>
      <w:r w:rsidRPr="009B466D">
        <w:rPr>
          <w:color w:val="000000"/>
          <w:sz w:val="28"/>
          <w:szCs w:val="28"/>
        </w:rPr>
        <w:t xml:space="preserve"> гомозиготы по </w:t>
      </w:r>
      <w:r w:rsidRPr="009B466D">
        <w:rPr>
          <w:i/>
          <w:iCs/>
          <w:color w:val="000000"/>
          <w:sz w:val="28"/>
          <w:szCs w:val="28"/>
        </w:rPr>
        <w:t>N312</w:t>
      </w:r>
      <w:r w:rsidRPr="009B466D">
        <w:rPr>
          <w:color w:val="000000"/>
          <w:sz w:val="28"/>
          <w:szCs w:val="28"/>
        </w:rPr>
        <w:t xml:space="preserve">, 49% </w:t>
      </w:r>
      <w:r w:rsidR="005060B1" w:rsidRPr="009B466D">
        <w:rPr>
          <w:color w:val="000000"/>
          <w:sz w:val="28"/>
          <w:szCs w:val="28"/>
        </w:rPr>
        <w:t>–</w:t>
      </w:r>
      <w:r w:rsidRPr="009B466D">
        <w:rPr>
          <w:color w:val="000000"/>
          <w:sz w:val="28"/>
          <w:szCs w:val="28"/>
        </w:rPr>
        <w:t xml:space="preserve"> гетерозиготы (</w:t>
      </w:r>
      <w:r w:rsidRPr="009B466D">
        <w:rPr>
          <w:i/>
          <w:iCs/>
          <w:color w:val="000000"/>
          <w:sz w:val="28"/>
          <w:szCs w:val="28"/>
        </w:rPr>
        <w:t>N312S</w:t>
      </w:r>
      <w:r w:rsidRPr="009B466D">
        <w:rPr>
          <w:color w:val="000000"/>
          <w:sz w:val="28"/>
          <w:szCs w:val="28"/>
        </w:rPr>
        <w:t xml:space="preserve">) и 33% </w:t>
      </w:r>
      <w:r w:rsidR="005060B1" w:rsidRPr="009B466D">
        <w:rPr>
          <w:color w:val="000000"/>
          <w:sz w:val="28"/>
          <w:szCs w:val="28"/>
        </w:rPr>
        <w:t>–</w:t>
      </w:r>
      <w:r w:rsidRPr="009B466D">
        <w:rPr>
          <w:color w:val="000000"/>
          <w:sz w:val="28"/>
          <w:szCs w:val="28"/>
        </w:rPr>
        <w:t xml:space="preserve"> гомозиготы по </w:t>
      </w:r>
      <w:r w:rsidRPr="009B466D">
        <w:rPr>
          <w:i/>
          <w:iCs/>
          <w:color w:val="000000"/>
          <w:sz w:val="28"/>
          <w:szCs w:val="28"/>
        </w:rPr>
        <w:t>S312</w:t>
      </w:r>
      <w:r w:rsidRPr="009B466D">
        <w:rPr>
          <w:color w:val="000000"/>
          <w:sz w:val="28"/>
          <w:szCs w:val="28"/>
        </w:rPr>
        <w:t xml:space="preserve"> </w:t>
      </w:r>
      <w:r w:rsidR="009B466D">
        <w:rPr>
          <w:sz w:val="28"/>
          <w:szCs w:val="28"/>
          <w:lang w:val="kk-KZ"/>
        </w:rPr>
        <w:t>[78, р. 191-197</w:t>
      </w:r>
      <w:r w:rsidR="002822E3" w:rsidRPr="009B466D">
        <w:rPr>
          <w:sz w:val="28"/>
          <w:szCs w:val="28"/>
          <w:lang w:val="kk-KZ"/>
        </w:rPr>
        <w:t>]</w:t>
      </w:r>
      <w:r w:rsidR="009B466D">
        <w:rPr>
          <w:sz w:val="28"/>
          <w:szCs w:val="28"/>
          <w:lang w:val="kk-KZ"/>
        </w:rPr>
        <w:t xml:space="preserve">. </w:t>
      </w:r>
      <w:r w:rsidRPr="009B466D">
        <w:rPr>
          <w:color w:val="000000"/>
          <w:sz w:val="28"/>
          <w:szCs w:val="28"/>
        </w:rPr>
        <w:t xml:space="preserve">Несмотря на то, что полиморфизм </w:t>
      </w:r>
      <w:r w:rsidRPr="009B466D">
        <w:rPr>
          <w:i/>
          <w:iCs/>
          <w:color w:val="000000"/>
          <w:sz w:val="28"/>
          <w:szCs w:val="28"/>
        </w:rPr>
        <w:t>LHCGR N312S</w:t>
      </w:r>
      <w:r w:rsidRPr="009B466D">
        <w:rPr>
          <w:color w:val="000000"/>
          <w:sz w:val="28"/>
          <w:szCs w:val="28"/>
        </w:rPr>
        <w:t xml:space="preserve"> изучен значительно меньше, чем полиморфизм </w:t>
      </w:r>
      <w:r w:rsidRPr="009B466D">
        <w:rPr>
          <w:i/>
          <w:iCs/>
          <w:color w:val="000000"/>
          <w:sz w:val="28"/>
          <w:szCs w:val="28"/>
        </w:rPr>
        <w:t>FSHR</w:t>
      </w:r>
      <w:r w:rsidRPr="009B466D">
        <w:rPr>
          <w:color w:val="000000"/>
          <w:sz w:val="28"/>
          <w:szCs w:val="28"/>
        </w:rPr>
        <w:t>, в контексте контролируемой овариальной стимуляции перед программами ЭКО, недавние данные указывают на его</w:t>
      </w:r>
      <w:r w:rsidRPr="001D7A4D">
        <w:rPr>
          <w:color w:val="000000"/>
          <w:sz w:val="28"/>
          <w:szCs w:val="28"/>
        </w:rPr>
        <w:t xml:space="preserve"> потенциальную клиническую значимость. Так, было показано, что женщины, гомозиготные по аллелю </w:t>
      </w:r>
      <w:r w:rsidRPr="00714F27">
        <w:rPr>
          <w:i/>
          <w:iCs/>
          <w:color w:val="000000"/>
          <w:sz w:val="28"/>
          <w:szCs w:val="28"/>
        </w:rPr>
        <w:t>S</w:t>
      </w:r>
      <w:r w:rsidRPr="001D7A4D">
        <w:rPr>
          <w:color w:val="000000"/>
          <w:sz w:val="28"/>
          <w:szCs w:val="28"/>
        </w:rPr>
        <w:t xml:space="preserve"> одновременно по обоим полиморфизмам рецепторов гонадотропинов </w:t>
      </w:r>
      <w:r w:rsidR="005060B1">
        <w:rPr>
          <w:color w:val="000000"/>
          <w:sz w:val="28"/>
          <w:szCs w:val="28"/>
        </w:rPr>
        <w:t>–</w:t>
      </w:r>
      <w:r w:rsidRPr="001D7A4D">
        <w:rPr>
          <w:color w:val="000000"/>
          <w:sz w:val="28"/>
          <w:szCs w:val="28"/>
        </w:rPr>
        <w:t xml:space="preserve"> </w:t>
      </w:r>
      <w:r w:rsidRPr="001D7A4D">
        <w:rPr>
          <w:i/>
          <w:iCs/>
          <w:color w:val="000000"/>
          <w:sz w:val="28"/>
          <w:szCs w:val="28"/>
        </w:rPr>
        <w:t>FSHR N680S</w:t>
      </w:r>
      <w:r w:rsidRPr="001D7A4D">
        <w:rPr>
          <w:color w:val="000000"/>
          <w:sz w:val="28"/>
          <w:szCs w:val="28"/>
        </w:rPr>
        <w:t xml:space="preserve"> и </w:t>
      </w:r>
      <w:r w:rsidRPr="001D7A4D">
        <w:rPr>
          <w:i/>
          <w:iCs/>
          <w:color w:val="000000"/>
          <w:sz w:val="28"/>
          <w:szCs w:val="28"/>
        </w:rPr>
        <w:t>LHCGR N312S</w:t>
      </w:r>
      <w:r w:rsidRPr="001D7A4D">
        <w:rPr>
          <w:color w:val="000000"/>
          <w:sz w:val="28"/>
          <w:szCs w:val="28"/>
        </w:rPr>
        <w:t>, имели четырехкратное увеличение вероятности наступления беременности после первого цикла ЭКО по сравнению с женщинами с другими генотипами</w:t>
      </w:r>
      <w:r w:rsidR="002822E3">
        <w:rPr>
          <w:color w:val="000000"/>
          <w:sz w:val="28"/>
          <w:szCs w:val="28"/>
        </w:rPr>
        <w:t xml:space="preserve"> </w:t>
      </w:r>
      <w:r w:rsidR="002822E3" w:rsidRPr="00B40BB6">
        <w:rPr>
          <w:sz w:val="28"/>
          <w:szCs w:val="28"/>
          <w:lang w:val="kk-KZ"/>
        </w:rPr>
        <w:t>[1</w:t>
      </w:r>
      <w:r w:rsidR="009B466D">
        <w:rPr>
          <w:sz w:val="28"/>
          <w:szCs w:val="28"/>
          <w:lang w:val="kk-KZ"/>
        </w:rPr>
        <w:t>6, р. 29-37; 88</w:t>
      </w:r>
      <w:r w:rsidR="002822E3" w:rsidRPr="00B40BB6">
        <w:rPr>
          <w:sz w:val="28"/>
          <w:szCs w:val="28"/>
          <w:lang w:val="kk-KZ"/>
        </w:rPr>
        <w:t>]</w:t>
      </w:r>
      <w:r w:rsidRPr="001D7A4D">
        <w:rPr>
          <w:color w:val="000000"/>
          <w:sz w:val="28"/>
          <w:szCs w:val="28"/>
        </w:rPr>
        <w:t>.</w:t>
      </w:r>
    </w:p>
    <w:p w14:paraId="3F8A9280" w14:textId="4711D4F9" w:rsidR="00262169" w:rsidRPr="00262169" w:rsidRDefault="00262169" w:rsidP="00AA7D61">
      <w:pPr>
        <w:pStyle w:val="p"/>
        <w:shd w:val="clear" w:color="auto" w:fill="FFFFFF"/>
        <w:spacing w:before="0" w:beforeAutospacing="0" w:after="0" w:afterAutospacing="0"/>
        <w:ind w:right="-1" w:firstLine="709"/>
        <w:jc w:val="both"/>
        <w:rPr>
          <w:color w:val="000000"/>
          <w:sz w:val="28"/>
          <w:szCs w:val="28"/>
        </w:rPr>
      </w:pPr>
      <w:r w:rsidRPr="00262169">
        <w:rPr>
          <w:color w:val="000000"/>
          <w:sz w:val="28"/>
          <w:szCs w:val="28"/>
        </w:rPr>
        <w:t xml:space="preserve">Фармакогенетический подход к оценке эффективности различных форм гонадотропинов </w:t>
      </w:r>
      <w:r w:rsidR="005060B1">
        <w:rPr>
          <w:color w:val="000000"/>
          <w:sz w:val="28"/>
          <w:szCs w:val="28"/>
        </w:rPr>
        <w:t>–</w:t>
      </w:r>
      <w:r w:rsidRPr="00262169">
        <w:rPr>
          <w:color w:val="000000"/>
          <w:sz w:val="28"/>
          <w:szCs w:val="28"/>
        </w:rPr>
        <w:t xml:space="preserve"> включая рекомбинантные ФСГ-α, -β, -δ, корифоллитропин и менопаузальные гонадотропины </w:t>
      </w:r>
      <w:r w:rsidR="005060B1">
        <w:rPr>
          <w:color w:val="000000"/>
          <w:sz w:val="28"/>
          <w:szCs w:val="28"/>
        </w:rPr>
        <w:t>–</w:t>
      </w:r>
      <w:r w:rsidRPr="00262169">
        <w:rPr>
          <w:color w:val="000000"/>
          <w:sz w:val="28"/>
          <w:szCs w:val="28"/>
        </w:rPr>
        <w:t xml:space="preserve"> в зависимости от возраста пациентки и полиморфизмов генов рецепторов гонадотропинов представляет собой </w:t>
      </w:r>
      <w:r w:rsidRPr="00262169">
        <w:rPr>
          <w:color w:val="000000"/>
          <w:sz w:val="28"/>
          <w:szCs w:val="28"/>
        </w:rPr>
        <w:lastRenderedPageBreak/>
        <w:t>перспективное направление в области персонализированной репродуктивной медицины. Поиск достоверного биомаркера, позволяющего прогнозировать индивидуальный ответ яичников на контролируемую овариальную стимуляцию, остаётся актуальной задачей современной репродуктологии.</w:t>
      </w:r>
    </w:p>
    <w:p w14:paraId="2057B678" w14:textId="273806C3" w:rsidR="00262169" w:rsidRPr="00262169" w:rsidRDefault="00262169" w:rsidP="00AA7D61">
      <w:pPr>
        <w:pStyle w:val="p"/>
        <w:shd w:val="clear" w:color="auto" w:fill="FFFFFF"/>
        <w:spacing w:before="0" w:beforeAutospacing="0" w:after="0" w:afterAutospacing="0"/>
        <w:ind w:right="-1" w:firstLine="709"/>
        <w:jc w:val="both"/>
        <w:rPr>
          <w:color w:val="000000"/>
          <w:sz w:val="28"/>
          <w:szCs w:val="28"/>
          <w:shd w:val="clear" w:color="auto" w:fill="FFFFFF"/>
        </w:rPr>
      </w:pPr>
      <w:r w:rsidRPr="00262169">
        <w:rPr>
          <w:color w:val="000000"/>
          <w:sz w:val="28"/>
          <w:szCs w:val="28"/>
        </w:rPr>
        <w:t xml:space="preserve">Примером успешного внедрения фармакогенетики служит онкологическая практика, где установлена связь между носительством определённых мутаций и эффективностью конкретных препаратов. Так, наличие мутаций в гене </w:t>
      </w:r>
      <w:r w:rsidRPr="00262169">
        <w:rPr>
          <w:i/>
          <w:iCs/>
          <w:color w:val="000000"/>
          <w:sz w:val="28"/>
          <w:szCs w:val="28"/>
        </w:rPr>
        <w:t>EGFR</w:t>
      </w:r>
      <w:r w:rsidRPr="00262169">
        <w:rPr>
          <w:color w:val="000000"/>
          <w:sz w:val="28"/>
          <w:szCs w:val="28"/>
        </w:rPr>
        <w:t xml:space="preserve"> может повышать чувствительность опухоли к тирозинкиназным ингибиторам при немелкоклеточном раке лёгких</w:t>
      </w:r>
      <w:r w:rsidR="002822E3">
        <w:rPr>
          <w:color w:val="000000"/>
          <w:sz w:val="28"/>
          <w:szCs w:val="28"/>
        </w:rPr>
        <w:t xml:space="preserve"> </w:t>
      </w:r>
      <w:r w:rsidR="002822E3" w:rsidRPr="00B40BB6">
        <w:rPr>
          <w:sz w:val="28"/>
          <w:szCs w:val="28"/>
          <w:lang w:val="kk-KZ"/>
        </w:rPr>
        <w:t>[</w:t>
      </w:r>
      <w:r w:rsidR="009B466D">
        <w:rPr>
          <w:sz w:val="28"/>
          <w:szCs w:val="28"/>
          <w:lang w:val="kk-KZ"/>
        </w:rPr>
        <w:t>89</w:t>
      </w:r>
      <w:r w:rsidR="002822E3" w:rsidRPr="00B40BB6">
        <w:rPr>
          <w:sz w:val="28"/>
          <w:szCs w:val="28"/>
          <w:lang w:val="kk-KZ"/>
        </w:rPr>
        <w:t>]</w:t>
      </w:r>
      <w:r>
        <w:rPr>
          <w:color w:val="000000"/>
          <w:sz w:val="28"/>
          <w:szCs w:val="28"/>
          <w:shd w:val="clear" w:color="auto" w:fill="FFFFFF"/>
        </w:rPr>
        <w:t>,</w:t>
      </w:r>
      <w:r w:rsidR="00BE4CD3">
        <w:rPr>
          <w:color w:val="000000"/>
          <w:sz w:val="28"/>
          <w:szCs w:val="28"/>
          <w:shd w:val="clear" w:color="auto" w:fill="FFFFFF"/>
        </w:rPr>
        <w:t xml:space="preserve"> </w:t>
      </w:r>
      <w:r w:rsidRPr="00262169">
        <w:rPr>
          <w:color w:val="000000"/>
          <w:sz w:val="28"/>
          <w:szCs w:val="28"/>
          <w:shd w:val="clear" w:color="auto" w:fill="FFFFFF"/>
        </w:rPr>
        <w:t xml:space="preserve">тогда как мутация </w:t>
      </w:r>
      <w:r w:rsidRPr="00262169">
        <w:rPr>
          <w:i/>
          <w:iCs/>
          <w:color w:val="000000"/>
          <w:sz w:val="28"/>
          <w:szCs w:val="28"/>
          <w:shd w:val="clear" w:color="auto" w:fill="FFFFFF"/>
        </w:rPr>
        <w:t>KRAS</w:t>
      </w:r>
      <w:r w:rsidRPr="00262169">
        <w:rPr>
          <w:color w:val="000000"/>
          <w:sz w:val="28"/>
          <w:szCs w:val="28"/>
          <w:shd w:val="clear" w:color="auto" w:fill="FFFFFF"/>
        </w:rPr>
        <w:t xml:space="preserve"> при колоректальном раке ассоциируется со снижением эффекта терапии ингибиторами EGFR</w:t>
      </w:r>
      <w:r w:rsidR="009B466D">
        <w:rPr>
          <w:color w:val="000000"/>
          <w:sz w:val="28"/>
          <w:szCs w:val="28"/>
          <w:shd w:val="clear" w:color="auto" w:fill="FFFFFF"/>
        </w:rPr>
        <w:t xml:space="preserve"> </w:t>
      </w:r>
      <w:r w:rsidR="002822E3" w:rsidRPr="00B40BB6">
        <w:rPr>
          <w:sz w:val="28"/>
          <w:szCs w:val="28"/>
          <w:lang w:val="kk-KZ"/>
        </w:rPr>
        <w:t>[</w:t>
      </w:r>
      <w:r w:rsidR="009B466D">
        <w:rPr>
          <w:sz w:val="28"/>
          <w:szCs w:val="28"/>
          <w:lang w:val="kk-KZ"/>
        </w:rPr>
        <w:t>90</w:t>
      </w:r>
      <w:r w:rsidR="002822E3" w:rsidRPr="00B40BB6">
        <w:rPr>
          <w:sz w:val="28"/>
          <w:szCs w:val="28"/>
          <w:lang w:val="kk-KZ"/>
        </w:rPr>
        <w:t>]</w:t>
      </w:r>
      <w:r w:rsidR="002822E3" w:rsidRPr="00B40BB6">
        <w:rPr>
          <w:sz w:val="28"/>
          <w:szCs w:val="28"/>
        </w:rPr>
        <w:t>.</w:t>
      </w:r>
      <w:r w:rsidR="00BE4CD3">
        <w:rPr>
          <w:color w:val="000000"/>
          <w:sz w:val="28"/>
          <w:szCs w:val="28"/>
          <w:shd w:val="clear" w:color="auto" w:fill="FFFFFF"/>
        </w:rPr>
        <w:t xml:space="preserve"> </w:t>
      </w:r>
      <w:r w:rsidR="009D3D37">
        <w:rPr>
          <w:color w:val="000000"/>
          <w:sz w:val="28"/>
          <w:szCs w:val="28"/>
          <w:shd w:val="clear" w:color="auto" w:fill="FFFFFF"/>
        </w:rPr>
        <w:t>П</w:t>
      </w:r>
      <w:r w:rsidRPr="00262169">
        <w:rPr>
          <w:color w:val="000000"/>
          <w:sz w:val="28"/>
          <w:szCs w:val="28"/>
          <w:shd w:val="clear" w:color="auto" w:fill="FFFFFF"/>
        </w:rPr>
        <w:t>одобные знания позволяют адаптировать лечение под молекулярно-генетический профиль пациента, повышая эффективность терапии.</w:t>
      </w:r>
    </w:p>
    <w:p w14:paraId="61A34E72" w14:textId="7BA4740A" w:rsidR="00BE4CD3" w:rsidRPr="00262169" w:rsidRDefault="00262169" w:rsidP="00AA7D61">
      <w:pPr>
        <w:pStyle w:val="p"/>
        <w:shd w:val="clear" w:color="auto" w:fill="FFFFFF"/>
        <w:spacing w:before="0" w:beforeAutospacing="0" w:after="0" w:afterAutospacing="0"/>
        <w:ind w:right="-1" w:firstLine="709"/>
        <w:jc w:val="both"/>
        <w:rPr>
          <w:color w:val="000000"/>
          <w:sz w:val="28"/>
          <w:szCs w:val="28"/>
          <w:shd w:val="clear" w:color="auto" w:fill="FFFFFF"/>
        </w:rPr>
      </w:pPr>
      <w:r w:rsidRPr="00262169">
        <w:rPr>
          <w:color w:val="000000"/>
          <w:sz w:val="28"/>
          <w:szCs w:val="28"/>
          <w:shd w:val="clear" w:color="auto" w:fill="FFFFFF"/>
        </w:rPr>
        <w:t>Принципы индивидуализации лечения постепенно внедряются и в клиническую практику вспомогательных репродуктивных технологий. Известно, что репродуктивная функция может изменяться при наличии определённых хромосомных вариантов</w:t>
      </w:r>
      <w:r w:rsidR="009B466D">
        <w:rPr>
          <w:color w:val="000000"/>
          <w:sz w:val="28"/>
          <w:szCs w:val="28"/>
          <w:shd w:val="clear" w:color="auto" w:fill="FFFFFF"/>
        </w:rPr>
        <w:t xml:space="preserve"> </w:t>
      </w:r>
      <w:r w:rsidR="002822E3" w:rsidRPr="00B40BB6">
        <w:rPr>
          <w:sz w:val="28"/>
          <w:szCs w:val="28"/>
          <w:lang w:val="kk-KZ"/>
        </w:rPr>
        <w:t>[</w:t>
      </w:r>
      <w:r w:rsidR="009B466D">
        <w:rPr>
          <w:sz w:val="28"/>
          <w:szCs w:val="28"/>
          <w:lang w:val="kk-KZ"/>
        </w:rPr>
        <w:t>9</w:t>
      </w:r>
      <w:r w:rsidR="002822E3" w:rsidRPr="00B40BB6">
        <w:rPr>
          <w:sz w:val="28"/>
          <w:szCs w:val="28"/>
          <w:lang w:val="kk-KZ"/>
        </w:rPr>
        <w:t>1]</w:t>
      </w:r>
      <w:r w:rsidR="009B466D">
        <w:rPr>
          <w:sz w:val="28"/>
          <w:szCs w:val="28"/>
        </w:rPr>
        <w:t>,</w:t>
      </w:r>
      <w:r w:rsidR="00BE4CD3" w:rsidRPr="00262169">
        <w:rPr>
          <w:color w:val="333333"/>
          <w:sz w:val="28"/>
          <w:szCs w:val="28"/>
        </w:rPr>
        <w:t xml:space="preserve"> </w:t>
      </w:r>
      <w:r w:rsidRPr="00262169">
        <w:rPr>
          <w:color w:val="333333"/>
          <w:sz w:val="28"/>
          <w:szCs w:val="28"/>
        </w:rPr>
        <w:t>а значит, интерес к полиморфизмам генов, регулирующих репродуктивную функцию, оправдан. Несмотря на то</w:t>
      </w:r>
      <w:r w:rsidR="009D3D37">
        <w:rPr>
          <w:color w:val="333333"/>
          <w:sz w:val="28"/>
          <w:szCs w:val="28"/>
        </w:rPr>
        <w:t>,</w:t>
      </w:r>
      <w:r w:rsidRPr="00262169">
        <w:rPr>
          <w:color w:val="333333"/>
          <w:sz w:val="28"/>
          <w:szCs w:val="28"/>
        </w:rPr>
        <w:t xml:space="preserve"> что на сегодняшний день нет убедительных доказательств того, что одиночные полиморфизмы генов рецепторов ФСГ и ЛГ оказывают значительное влияние на исход ВРТ, исключить такую возможность нельзя.</w:t>
      </w:r>
    </w:p>
    <w:p w14:paraId="6BF90670" w14:textId="4BDCA08D" w:rsidR="00262169" w:rsidRPr="00262169" w:rsidRDefault="00262169" w:rsidP="00AA7D61">
      <w:pPr>
        <w:pStyle w:val="p"/>
        <w:shd w:val="clear" w:color="auto" w:fill="FFFFFF"/>
        <w:spacing w:before="0" w:beforeAutospacing="0" w:after="0" w:afterAutospacing="0"/>
        <w:ind w:right="-1" w:firstLine="709"/>
        <w:jc w:val="both"/>
        <w:rPr>
          <w:color w:val="333333"/>
          <w:sz w:val="28"/>
          <w:szCs w:val="28"/>
        </w:rPr>
      </w:pPr>
      <w:r w:rsidRPr="00262169">
        <w:rPr>
          <w:color w:val="333333"/>
          <w:sz w:val="28"/>
          <w:szCs w:val="28"/>
        </w:rPr>
        <w:t>В реальных клинических условиях пока отсутствует возможность рутинного генотипирования пациенток перед началом КОС, поэтому выбор протокола стимуляции базируется на традиционных биохимических и ультразвуковых маркерах: уровне ФСГ, АМГ, эстрадиола, прогестерона и количестве антральных фолликулов (АФК).</w:t>
      </w:r>
    </w:p>
    <w:p w14:paraId="38BA9CF8" w14:textId="428D619E" w:rsidR="00AB5782" w:rsidRPr="00262169" w:rsidRDefault="00262169" w:rsidP="00AA7D61">
      <w:pPr>
        <w:pStyle w:val="p"/>
        <w:shd w:val="clear" w:color="auto" w:fill="FFFFFF"/>
        <w:spacing w:before="0" w:beforeAutospacing="0" w:after="0" w:afterAutospacing="0"/>
        <w:ind w:right="-1" w:firstLine="709"/>
        <w:jc w:val="both"/>
        <w:rPr>
          <w:color w:val="333333"/>
          <w:sz w:val="28"/>
          <w:szCs w:val="28"/>
        </w:rPr>
      </w:pPr>
      <w:r w:rsidRPr="00262169">
        <w:rPr>
          <w:color w:val="333333"/>
          <w:sz w:val="28"/>
          <w:szCs w:val="28"/>
        </w:rPr>
        <w:t>При этом уровень ФСГ натощак обратно коррелирует с количеством эмбрионов, пригодных для криоконсервации и переноса</w:t>
      </w:r>
      <w:r w:rsidR="002822E3">
        <w:rPr>
          <w:color w:val="333333"/>
          <w:sz w:val="28"/>
          <w:szCs w:val="28"/>
        </w:rPr>
        <w:t xml:space="preserve"> </w:t>
      </w:r>
      <w:r w:rsidR="002822E3" w:rsidRPr="00B40BB6">
        <w:rPr>
          <w:sz w:val="28"/>
          <w:szCs w:val="28"/>
          <w:lang w:val="kk-KZ"/>
        </w:rPr>
        <w:t>[</w:t>
      </w:r>
      <w:r w:rsidR="009B466D">
        <w:rPr>
          <w:sz w:val="28"/>
          <w:szCs w:val="28"/>
          <w:lang w:val="kk-KZ"/>
        </w:rPr>
        <w:t>92</w:t>
      </w:r>
      <w:r w:rsidR="002822E3" w:rsidRPr="00B40BB6">
        <w:rPr>
          <w:sz w:val="28"/>
          <w:szCs w:val="28"/>
          <w:lang w:val="kk-KZ"/>
        </w:rPr>
        <w:t>]</w:t>
      </w:r>
      <w:r w:rsidR="009D3D37">
        <w:rPr>
          <w:color w:val="333333"/>
          <w:sz w:val="28"/>
          <w:szCs w:val="28"/>
        </w:rPr>
        <w:t>.</w:t>
      </w:r>
      <w:r w:rsidR="004A5E63" w:rsidRPr="00262169">
        <w:rPr>
          <w:color w:val="333333"/>
          <w:sz w:val="28"/>
          <w:szCs w:val="28"/>
        </w:rPr>
        <w:t xml:space="preserve"> </w:t>
      </w:r>
      <w:r w:rsidRPr="00262169">
        <w:rPr>
          <w:color w:val="333333"/>
          <w:sz w:val="28"/>
          <w:szCs w:val="28"/>
        </w:rPr>
        <w:t>С увеличением концентрации базального ФСГ выше 9,13 МЕ/л наблюдается снижение кумулятивной частоты живорождений</w:t>
      </w:r>
      <w:r w:rsidR="002822E3">
        <w:rPr>
          <w:color w:val="333333"/>
          <w:sz w:val="28"/>
          <w:szCs w:val="28"/>
        </w:rPr>
        <w:t xml:space="preserve"> </w:t>
      </w:r>
      <w:r w:rsidR="002822E3" w:rsidRPr="00B40BB6">
        <w:rPr>
          <w:sz w:val="28"/>
          <w:szCs w:val="28"/>
          <w:lang w:val="kk-KZ"/>
        </w:rPr>
        <w:t>[</w:t>
      </w:r>
      <w:r w:rsidR="009B466D">
        <w:rPr>
          <w:sz w:val="28"/>
          <w:szCs w:val="28"/>
          <w:lang w:val="kk-KZ"/>
        </w:rPr>
        <w:t>92, р. 493-1-493-11; 93, 94</w:t>
      </w:r>
      <w:r w:rsidR="002822E3" w:rsidRPr="00B40BB6">
        <w:rPr>
          <w:sz w:val="28"/>
          <w:szCs w:val="28"/>
          <w:lang w:val="kk-KZ"/>
        </w:rPr>
        <w:t>]</w:t>
      </w:r>
      <w:r w:rsidR="00785D15" w:rsidRPr="00262169">
        <w:rPr>
          <w:color w:val="333333"/>
          <w:sz w:val="28"/>
          <w:szCs w:val="28"/>
        </w:rPr>
        <w:t>.</w:t>
      </w:r>
    </w:p>
    <w:p w14:paraId="669730B9" w14:textId="641AB6C0" w:rsidR="00475085" w:rsidRPr="00AB5782" w:rsidRDefault="00262169" w:rsidP="00AA7D61">
      <w:pPr>
        <w:shd w:val="clear" w:color="auto" w:fill="FFFFFF"/>
        <w:ind w:left="0" w:right="-1" w:firstLine="709"/>
        <w:rPr>
          <w:rFonts w:cs="Times New Roman"/>
          <w:color w:val="333333"/>
          <w:szCs w:val="28"/>
        </w:rPr>
      </w:pPr>
      <w:r w:rsidRPr="00262169">
        <w:rPr>
          <w:rFonts w:cs="Times New Roman"/>
          <w:color w:val="333333"/>
          <w:szCs w:val="28"/>
        </w:rPr>
        <w:t>Повышенные значения ФСГ могут приводить к преждевременной активации фолликулов в поздней лютеиновой фазе, что нарушает синхронность их роста при стимуляции. Профилактика асинхронного фолликулярного роста с использованием эстрогенов или антагонистов ГнРГ в лютеиновой фазе способна увеличить вероятность наступления беременности</w:t>
      </w:r>
      <w:r w:rsidR="002822E3">
        <w:rPr>
          <w:rFonts w:cs="Times New Roman"/>
          <w:color w:val="333333"/>
          <w:szCs w:val="28"/>
        </w:rPr>
        <w:t xml:space="preserve"> </w:t>
      </w:r>
      <w:r w:rsidR="002822E3" w:rsidRPr="00B40BB6">
        <w:rPr>
          <w:rFonts w:cs="Times New Roman"/>
          <w:szCs w:val="28"/>
          <w:lang w:val="kk-KZ"/>
        </w:rPr>
        <w:t>[</w:t>
      </w:r>
      <w:r w:rsidR="009B466D">
        <w:rPr>
          <w:rFonts w:cs="Times New Roman"/>
          <w:szCs w:val="28"/>
          <w:lang w:val="kk-KZ"/>
        </w:rPr>
        <w:t>95</w:t>
      </w:r>
      <w:r w:rsidR="002822E3" w:rsidRPr="00B40BB6">
        <w:rPr>
          <w:rFonts w:cs="Times New Roman"/>
          <w:szCs w:val="28"/>
          <w:lang w:val="kk-KZ"/>
        </w:rPr>
        <w:t>]</w:t>
      </w:r>
      <w:r w:rsidR="002822E3" w:rsidRPr="00B40BB6">
        <w:rPr>
          <w:szCs w:val="28"/>
        </w:rPr>
        <w:t>.</w:t>
      </w:r>
    </w:p>
    <w:p w14:paraId="1A2E53D2" w14:textId="77777777" w:rsidR="00262169" w:rsidRPr="00262169" w:rsidRDefault="00262169" w:rsidP="00AA7D61">
      <w:pPr>
        <w:shd w:val="clear" w:color="auto" w:fill="FFFFFF"/>
        <w:ind w:left="0" w:right="-1" w:firstLine="709"/>
        <w:rPr>
          <w:rFonts w:cs="Times New Roman"/>
          <w:color w:val="000000"/>
          <w:szCs w:val="28"/>
        </w:rPr>
      </w:pPr>
      <w:r w:rsidRPr="00262169">
        <w:rPr>
          <w:rFonts w:cs="Times New Roman"/>
          <w:color w:val="000000"/>
          <w:szCs w:val="28"/>
        </w:rPr>
        <w:t xml:space="preserve">Таким образом, разнородные результаты, представленные в литературе, могут быть обусловлены этническими различиями изучаемых групп и различиями в схемах стимуляции. Необходимы дополнительные исследования, направленные на оценку роли носительства полиморфизмов генов рецепторов гонадотропинов в эффективности овариальной стимуляции. Возможно, именно сочетание полиморфизмов в генах </w:t>
      </w:r>
      <w:r w:rsidRPr="009D3D37">
        <w:rPr>
          <w:rFonts w:cs="Times New Roman"/>
          <w:i/>
          <w:iCs/>
          <w:color w:val="000000"/>
          <w:szCs w:val="28"/>
        </w:rPr>
        <w:t>FSHR</w:t>
      </w:r>
      <w:r w:rsidRPr="00262169">
        <w:rPr>
          <w:rFonts w:cs="Times New Roman"/>
          <w:color w:val="000000"/>
          <w:szCs w:val="28"/>
        </w:rPr>
        <w:t xml:space="preserve"> и </w:t>
      </w:r>
      <w:r w:rsidRPr="009D3D37">
        <w:rPr>
          <w:rFonts w:cs="Times New Roman"/>
          <w:i/>
          <w:iCs/>
          <w:color w:val="000000"/>
          <w:szCs w:val="28"/>
        </w:rPr>
        <w:t>LHCGR</w:t>
      </w:r>
      <w:r w:rsidRPr="00262169">
        <w:rPr>
          <w:rFonts w:cs="Times New Roman"/>
          <w:color w:val="000000"/>
          <w:szCs w:val="28"/>
        </w:rPr>
        <w:t xml:space="preserve"> позволит более точно предсказать яичниковый ответ и риск развития синдрома гиперстимуляции. В перспективе накопление знаний о генетических характеристиках различных популяций сделает возможным точечный подбор схемы КОС до начала лечения.</w:t>
      </w:r>
    </w:p>
    <w:p w14:paraId="51055B6E" w14:textId="395FB614" w:rsidR="00BE4CD3" w:rsidRPr="00262169" w:rsidRDefault="00262169" w:rsidP="00AA7D61">
      <w:pPr>
        <w:shd w:val="clear" w:color="auto" w:fill="FFFFFF"/>
        <w:ind w:left="0" w:right="-1" w:firstLine="709"/>
        <w:rPr>
          <w:rFonts w:cs="Times New Roman"/>
          <w:color w:val="000000"/>
          <w:szCs w:val="28"/>
        </w:rPr>
      </w:pPr>
      <w:r w:rsidRPr="00262169">
        <w:rPr>
          <w:rFonts w:cs="Times New Roman"/>
          <w:color w:val="000000"/>
          <w:szCs w:val="28"/>
        </w:rPr>
        <w:lastRenderedPageBreak/>
        <w:t>Кроме того, известно, что снижение уровня ФСГ до старта стимуляции с применением прайминга способствует получению большего числа зрелых ооцитов высокого качества. Это, в свою очередь, позволяет увеличить число компетентных эмбрионов, повышая шансы на успешную имплантацию в рецептивный эндометрий и улучшая исходы ВРТ</w:t>
      </w:r>
      <w:r w:rsidR="002822E3">
        <w:rPr>
          <w:rFonts w:cs="Times New Roman"/>
          <w:color w:val="000000"/>
          <w:szCs w:val="28"/>
        </w:rPr>
        <w:t xml:space="preserve"> </w:t>
      </w:r>
      <w:r w:rsidR="002822E3" w:rsidRPr="00B40BB6">
        <w:rPr>
          <w:rFonts w:cs="Times New Roman"/>
          <w:szCs w:val="28"/>
          <w:lang w:val="kk-KZ"/>
        </w:rPr>
        <w:t>[</w:t>
      </w:r>
      <w:r w:rsidR="009B466D">
        <w:rPr>
          <w:rFonts w:cs="Times New Roman"/>
          <w:szCs w:val="28"/>
          <w:lang w:val="kk-KZ"/>
        </w:rPr>
        <w:t>73, р. 76-79</w:t>
      </w:r>
      <w:r w:rsidR="002822E3" w:rsidRPr="00B40BB6">
        <w:rPr>
          <w:rFonts w:cs="Times New Roman"/>
          <w:szCs w:val="28"/>
          <w:lang w:val="kk-KZ"/>
        </w:rPr>
        <w:t>]</w:t>
      </w:r>
      <w:r w:rsidR="002822E3" w:rsidRPr="00B40BB6">
        <w:rPr>
          <w:szCs w:val="28"/>
        </w:rPr>
        <w:t>.</w:t>
      </w:r>
      <w:bookmarkEnd w:id="12"/>
    </w:p>
    <w:p w14:paraId="10EC8E6C" w14:textId="77777777" w:rsidR="00E2210D" w:rsidRDefault="00E2210D" w:rsidP="00AA7D61">
      <w:pPr>
        <w:ind w:left="0" w:right="-1" w:firstLine="709"/>
        <w:rPr>
          <w:rFonts w:cs="Times New Roman"/>
          <w:b/>
          <w:bCs/>
          <w:szCs w:val="28"/>
        </w:rPr>
      </w:pPr>
    </w:p>
    <w:p w14:paraId="35C0494D" w14:textId="14C2D185" w:rsidR="00BA000F" w:rsidRPr="00BA000F" w:rsidRDefault="00BA000F" w:rsidP="00AA7D61">
      <w:pPr>
        <w:ind w:left="0" w:right="-1" w:firstLine="709"/>
        <w:rPr>
          <w:rFonts w:cs="Times New Roman"/>
          <w:b/>
          <w:bCs/>
          <w:szCs w:val="28"/>
        </w:rPr>
      </w:pPr>
      <w:r w:rsidRPr="00BA000F">
        <w:rPr>
          <w:rFonts w:cs="Times New Roman"/>
          <w:b/>
          <w:bCs/>
          <w:szCs w:val="28"/>
        </w:rPr>
        <w:t>1.4 Морфокинетика эмбрионов и ПГТ-А</w:t>
      </w:r>
    </w:p>
    <w:p w14:paraId="7A3219E3" w14:textId="6BD5FC81" w:rsidR="00BE4CD3" w:rsidRDefault="00BE4CD3" w:rsidP="00AA7D61">
      <w:pPr>
        <w:pStyle w:val="1"/>
        <w:spacing w:before="0"/>
        <w:ind w:left="0" w:right="-1" w:firstLine="709"/>
        <w:rPr>
          <w:b w:val="0"/>
          <w:szCs w:val="28"/>
          <w:lang w:val="kk-KZ"/>
        </w:rPr>
      </w:pPr>
      <w:r>
        <w:rPr>
          <w:b w:val="0"/>
          <w:szCs w:val="28"/>
          <w:lang w:val="kk-KZ"/>
        </w:rPr>
        <w:t>На сегодняшний день во многих странах Европы законодательно разрешен перенос только одного эмбриона. Для улучшения частоты наступления беременности необходимо выбирать наилучший эмбрион</w:t>
      </w:r>
      <w:r w:rsidR="00BA000F">
        <w:rPr>
          <w:b w:val="0"/>
          <w:szCs w:val="28"/>
          <w:lang w:val="kk-KZ"/>
        </w:rPr>
        <w:t xml:space="preserve">, что </w:t>
      </w:r>
      <w:r>
        <w:rPr>
          <w:b w:val="0"/>
          <w:szCs w:val="28"/>
          <w:lang w:val="kk-KZ"/>
        </w:rPr>
        <w:t xml:space="preserve"> </w:t>
      </w:r>
      <w:r w:rsidR="00BA000F">
        <w:rPr>
          <w:b w:val="0"/>
          <w:szCs w:val="28"/>
          <w:lang w:val="kk-KZ"/>
        </w:rPr>
        <w:t>невозможно сделать, о</w:t>
      </w:r>
      <w:r>
        <w:rPr>
          <w:b w:val="0"/>
          <w:szCs w:val="28"/>
          <w:lang w:val="kk-KZ"/>
        </w:rPr>
        <w:t>сновываясь только на морфологической оценке.</w:t>
      </w:r>
    </w:p>
    <w:p w14:paraId="596DE6C3" w14:textId="0FB7FACE" w:rsidR="00262169" w:rsidRDefault="00262169" w:rsidP="00AA7D61">
      <w:pPr>
        <w:ind w:left="0" w:right="-1" w:firstLine="709"/>
        <w:rPr>
          <w:rFonts w:cs="Times New Roman"/>
          <w:szCs w:val="28"/>
        </w:rPr>
      </w:pPr>
      <w:r w:rsidRPr="00262169">
        <w:rPr>
          <w:rFonts w:cs="Times New Roman"/>
          <w:szCs w:val="28"/>
        </w:rPr>
        <w:t xml:space="preserve">В научных публикациях встречаются разногласия относительно связи между морфологическими характеристиками эмбрионов и вероятностью наступления беременности. Такие расхождения могут быть обусловлены различиями в подходах к культивированию эмбрионов, включая сроки их переноса </w:t>
      </w:r>
      <w:r w:rsidR="005060B1">
        <w:rPr>
          <w:rFonts w:cs="Times New Roman"/>
          <w:szCs w:val="28"/>
        </w:rPr>
        <w:t>–</w:t>
      </w:r>
      <w:r w:rsidRPr="00262169">
        <w:rPr>
          <w:rFonts w:cs="Times New Roman"/>
          <w:szCs w:val="28"/>
        </w:rPr>
        <w:t xml:space="preserve"> на 2–3 либо 5–6 сутки развития, что варьируется в зависимости от времени и страны проведения процедур.</w:t>
      </w:r>
    </w:p>
    <w:p w14:paraId="07842A91" w14:textId="0F520BC6" w:rsidR="00BE4CD3" w:rsidRDefault="00BE4CD3" w:rsidP="00AA7D61">
      <w:pPr>
        <w:ind w:left="0" w:right="-1" w:firstLine="709"/>
        <w:rPr>
          <w:rFonts w:cs="Times New Roman"/>
          <w:color w:val="212121"/>
          <w:szCs w:val="28"/>
          <w:shd w:val="clear" w:color="auto" w:fill="FFFFFF"/>
        </w:rPr>
      </w:pPr>
      <w:r>
        <w:rPr>
          <w:rFonts w:cs="Times New Roman"/>
          <w:szCs w:val="28"/>
        </w:rPr>
        <w:t xml:space="preserve">Эмбрионы 5-6 дня – бластоцисты, по морфологической структуре оцениваются по Гарднеру </w:t>
      </w:r>
      <w:r w:rsidR="002822E3" w:rsidRPr="00B40BB6">
        <w:rPr>
          <w:rFonts w:cs="Times New Roman"/>
          <w:szCs w:val="28"/>
          <w:lang w:val="kk-KZ"/>
        </w:rPr>
        <w:t>[</w:t>
      </w:r>
      <w:r w:rsidR="009B466D">
        <w:rPr>
          <w:rFonts w:cs="Times New Roman"/>
          <w:szCs w:val="28"/>
          <w:lang w:val="kk-KZ"/>
        </w:rPr>
        <w:t>96</w:t>
      </w:r>
      <w:r w:rsidR="002822E3" w:rsidRPr="00B40BB6">
        <w:rPr>
          <w:rFonts w:cs="Times New Roman"/>
          <w:szCs w:val="28"/>
          <w:lang w:val="kk-KZ"/>
        </w:rPr>
        <w:t>]</w:t>
      </w:r>
      <w:r>
        <w:rPr>
          <w:rFonts w:cs="Times New Roman"/>
          <w:szCs w:val="28"/>
        </w:rPr>
        <w:t xml:space="preserve">, оценка включает 3 показателя: размер бластоцисты от 1 до 6, развитие внутриклеточной массы от А до С, развитие трофэктодермы от А до С, где А – много компактно расположенных клеток, С – мало свободнолежащих клеток. Таким образом, оценка бластоцисты звучит так: 3АА, 2ВВ, 4СС. Однако нет однозначных данных о том, какой из параметров наиболее точно предсказывает успешность имплантации эмбрионов. Так, исследования </w:t>
      </w:r>
      <w:r w:rsidRPr="00063D46">
        <w:rPr>
          <w:rFonts w:cs="Times New Roman"/>
          <w:color w:val="303030"/>
          <w:szCs w:val="28"/>
          <w:shd w:val="clear" w:color="auto" w:fill="FFFFFF"/>
        </w:rPr>
        <w:t xml:space="preserve">Ahlstrom A. показало </w:t>
      </w:r>
      <w:r>
        <w:rPr>
          <w:rFonts w:cs="Times New Roman"/>
          <w:color w:val="303030"/>
          <w:szCs w:val="28"/>
          <w:shd w:val="clear" w:color="auto" w:fill="FFFFFF"/>
        </w:rPr>
        <w:t xml:space="preserve">зависимость частоты наступления беременности от качества трофэктодермы эмбриона </w:t>
      </w:r>
      <w:r w:rsidRPr="00963A72">
        <w:rPr>
          <w:rFonts w:cs="Times New Roman"/>
          <w:color w:val="212121"/>
          <w:szCs w:val="28"/>
          <w:shd w:val="clear" w:color="auto" w:fill="FFFFFF"/>
        </w:rPr>
        <w:t>(ОШ 0,68, ДИ 0,53–0,87, </w:t>
      </w:r>
      <w:r w:rsidRPr="00963A72">
        <w:rPr>
          <w:rStyle w:val="ae"/>
          <w:rFonts w:cs="Times New Roman"/>
          <w:color w:val="212121"/>
          <w:szCs w:val="28"/>
          <w:shd w:val="clear" w:color="auto" w:fill="FFFFFF"/>
        </w:rPr>
        <w:t>р</w:t>
      </w:r>
      <w:r w:rsidRPr="00963A72">
        <w:rPr>
          <w:rFonts w:cs="Times New Roman"/>
          <w:color w:val="212121"/>
          <w:szCs w:val="28"/>
          <w:shd w:val="clear" w:color="auto" w:fill="FFFFFF"/>
        </w:rPr>
        <w:t>  = 0,0020)</w:t>
      </w:r>
      <w:r>
        <w:rPr>
          <w:rFonts w:cs="Times New Roman"/>
          <w:color w:val="212121"/>
          <w:szCs w:val="28"/>
          <w:shd w:val="clear" w:color="auto" w:fill="FFFFFF"/>
        </w:rPr>
        <w:t xml:space="preserve">, а морфология внутриклеточной массы до заморозки не влияла на шанс беременности </w:t>
      </w:r>
      <w:r w:rsidR="002822E3" w:rsidRPr="00B40BB6">
        <w:rPr>
          <w:rFonts w:cs="Times New Roman"/>
          <w:szCs w:val="28"/>
          <w:lang w:val="kk-KZ"/>
        </w:rPr>
        <w:t>[</w:t>
      </w:r>
      <w:r w:rsidR="009B466D">
        <w:rPr>
          <w:rFonts w:cs="Times New Roman"/>
          <w:szCs w:val="28"/>
          <w:lang w:val="kk-KZ"/>
        </w:rPr>
        <w:t>71, р. 1-8</w:t>
      </w:r>
      <w:r w:rsidR="002822E3" w:rsidRPr="00B40BB6">
        <w:rPr>
          <w:rFonts w:cs="Times New Roman"/>
          <w:szCs w:val="28"/>
          <w:lang w:val="kk-KZ"/>
        </w:rPr>
        <w:t>]</w:t>
      </w:r>
      <w:r w:rsidR="002822E3" w:rsidRPr="00B40BB6">
        <w:rPr>
          <w:szCs w:val="28"/>
        </w:rPr>
        <w:t>.</w:t>
      </w:r>
      <w:r>
        <w:rPr>
          <w:rFonts w:cs="Times New Roman"/>
          <w:color w:val="212121"/>
          <w:szCs w:val="28"/>
          <w:shd w:val="clear" w:color="auto" w:fill="FFFFFF"/>
        </w:rPr>
        <w:t xml:space="preserve"> </w:t>
      </w:r>
      <w:r w:rsidRPr="00963A72">
        <w:rPr>
          <w:rFonts w:cs="Times New Roman"/>
          <w:color w:val="212121"/>
          <w:szCs w:val="28"/>
          <w:shd w:val="clear" w:color="auto" w:fill="FFFFFF"/>
        </w:rPr>
        <w:t xml:space="preserve">Van den Abbeel et al. </w:t>
      </w:r>
      <w:r>
        <w:rPr>
          <w:rFonts w:cs="Times New Roman"/>
          <w:color w:val="212121"/>
          <w:szCs w:val="28"/>
          <w:shd w:val="clear" w:color="auto" w:fill="FFFFFF"/>
        </w:rPr>
        <w:t>в</w:t>
      </w:r>
      <w:r w:rsidRPr="00963A72">
        <w:rPr>
          <w:rFonts w:cs="Times New Roman"/>
          <w:color w:val="212121"/>
          <w:szCs w:val="28"/>
          <w:shd w:val="clear" w:color="auto" w:fill="FFFFFF"/>
        </w:rPr>
        <w:t>ыявили</w:t>
      </w:r>
      <w:r>
        <w:rPr>
          <w:rFonts w:cs="Times New Roman"/>
          <w:color w:val="212121"/>
          <w:szCs w:val="28"/>
          <w:shd w:val="clear" w:color="auto" w:fill="FFFFFF"/>
        </w:rPr>
        <w:t xml:space="preserve"> путем</w:t>
      </w:r>
      <w:r w:rsidRPr="00963A72">
        <w:rPr>
          <w:rFonts w:cs="Times New Roman"/>
          <w:color w:val="212121"/>
          <w:szCs w:val="28"/>
          <w:shd w:val="clear" w:color="auto" w:fill="FFFFFF"/>
        </w:rPr>
        <w:t xml:space="preserve"> множественной логистической регрессии</w:t>
      </w:r>
      <w:r>
        <w:rPr>
          <w:rFonts w:cs="Times New Roman"/>
          <w:color w:val="212121"/>
          <w:szCs w:val="28"/>
          <w:shd w:val="clear" w:color="auto" w:fill="FFFFFF"/>
        </w:rPr>
        <w:t>, что</w:t>
      </w:r>
      <w:r w:rsidRPr="00963A72">
        <w:rPr>
          <w:rFonts w:cs="Times New Roman"/>
          <w:color w:val="212121"/>
          <w:szCs w:val="28"/>
          <w:shd w:val="clear" w:color="auto" w:fill="FFFFFF"/>
        </w:rPr>
        <w:t xml:space="preserve"> только </w:t>
      </w:r>
      <w:r>
        <w:rPr>
          <w:rFonts w:cs="Times New Roman"/>
          <w:color w:val="212121"/>
          <w:szCs w:val="28"/>
          <w:shd w:val="clear" w:color="auto" w:fill="FFFFFF"/>
        </w:rPr>
        <w:t xml:space="preserve">размер </w:t>
      </w:r>
      <w:r w:rsidRPr="00963A72">
        <w:rPr>
          <w:rFonts w:cs="Times New Roman"/>
          <w:color w:val="212121"/>
          <w:szCs w:val="28"/>
          <w:shd w:val="clear" w:color="auto" w:fill="FFFFFF"/>
        </w:rPr>
        <w:t>бластоцисты был значимым предиктором живорождения (</w:t>
      </w:r>
      <w:r w:rsidRPr="00963A72">
        <w:rPr>
          <w:rStyle w:val="ae"/>
          <w:rFonts w:cs="Times New Roman"/>
          <w:color w:val="212121"/>
          <w:szCs w:val="28"/>
          <w:shd w:val="clear" w:color="auto" w:fill="FFFFFF"/>
        </w:rPr>
        <w:t>p</w:t>
      </w:r>
      <w:r w:rsidRPr="00963A72">
        <w:rPr>
          <w:rFonts w:cs="Times New Roman"/>
          <w:color w:val="212121"/>
          <w:szCs w:val="28"/>
          <w:shd w:val="clear" w:color="auto" w:fill="FFFFFF"/>
        </w:rPr>
        <w:t> =0,002)</w:t>
      </w:r>
      <w:r>
        <w:rPr>
          <w:rFonts w:cs="Times New Roman"/>
          <w:color w:val="212121"/>
          <w:szCs w:val="28"/>
          <w:shd w:val="clear" w:color="auto" w:fill="FFFFFF"/>
        </w:rPr>
        <w:t xml:space="preserve"> </w:t>
      </w:r>
      <w:r w:rsidR="002822E3" w:rsidRPr="00B40BB6">
        <w:rPr>
          <w:rFonts w:cs="Times New Roman"/>
          <w:szCs w:val="28"/>
          <w:lang w:val="kk-KZ"/>
        </w:rPr>
        <w:t>[</w:t>
      </w:r>
      <w:r w:rsidR="009B466D">
        <w:rPr>
          <w:rFonts w:cs="Times New Roman"/>
          <w:szCs w:val="28"/>
          <w:lang w:val="kk-KZ"/>
        </w:rPr>
        <w:t>97</w:t>
      </w:r>
      <w:r w:rsidR="002822E3" w:rsidRPr="00B40BB6">
        <w:rPr>
          <w:rFonts w:cs="Times New Roman"/>
          <w:szCs w:val="28"/>
          <w:lang w:val="kk-KZ"/>
        </w:rPr>
        <w:t>]</w:t>
      </w:r>
      <w:r w:rsidR="002822E3" w:rsidRPr="00B40BB6">
        <w:rPr>
          <w:szCs w:val="28"/>
        </w:rPr>
        <w:t>.</w:t>
      </w:r>
    </w:p>
    <w:p w14:paraId="7461A941" w14:textId="3C47270B" w:rsidR="00BE4CD3" w:rsidRDefault="00BE4CD3" w:rsidP="00AA7D61">
      <w:pPr>
        <w:ind w:left="0" w:right="-1" w:firstLine="709"/>
        <w:rPr>
          <w:rFonts w:cs="Times New Roman"/>
          <w:color w:val="212121"/>
          <w:szCs w:val="28"/>
          <w:shd w:val="clear" w:color="auto" w:fill="FFFFFF"/>
        </w:rPr>
      </w:pPr>
      <w:r>
        <w:rPr>
          <w:rFonts w:cs="Times New Roman"/>
          <w:szCs w:val="28"/>
        </w:rPr>
        <w:t xml:space="preserve">Одной из последних технологий, призванной помочь в выборе наиболее компетентного эмбриона, является </w:t>
      </w:r>
      <w:r>
        <w:rPr>
          <w:rFonts w:cs="Times New Roman"/>
          <w:szCs w:val="28"/>
          <w:lang w:val="en-US"/>
        </w:rPr>
        <w:t>Time</w:t>
      </w:r>
      <w:r w:rsidRPr="002C7F88">
        <w:rPr>
          <w:rFonts w:cs="Times New Roman"/>
          <w:szCs w:val="28"/>
        </w:rPr>
        <w:t xml:space="preserve"> </w:t>
      </w:r>
      <w:r>
        <w:rPr>
          <w:rFonts w:cs="Times New Roman"/>
          <w:szCs w:val="28"/>
          <w:lang w:val="en-US"/>
        </w:rPr>
        <w:t>laps</w:t>
      </w:r>
      <w:r w:rsidRPr="002C7F88">
        <w:rPr>
          <w:rFonts w:cs="Times New Roman"/>
          <w:szCs w:val="28"/>
        </w:rPr>
        <w:t xml:space="preserve"> </w:t>
      </w:r>
      <w:r>
        <w:rPr>
          <w:rFonts w:cs="Times New Roman"/>
          <w:szCs w:val="28"/>
        </w:rPr>
        <w:t xml:space="preserve">– технология покадровой съемки </w:t>
      </w:r>
      <w:r w:rsidRPr="000A55A9">
        <w:rPr>
          <w:rFonts w:cs="Times New Roman"/>
          <w:szCs w:val="28"/>
        </w:rPr>
        <w:t>(</w:t>
      </w:r>
      <w:r>
        <w:rPr>
          <w:rFonts w:cs="Times New Roman"/>
          <w:szCs w:val="28"/>
          <w:lang w:val="en-US"/>
        </w:rPr>
        <w:t>TLM</w:t>
      </w:r>
      <w:r w:rsidRPr="000A55A9">
        <w:rPr>
          <w:rFonts w:cs="Times New Roman"/>
          <w:szCs w:val="28"/>
        </w:rPr>
        <w:t xml:space="preserve">) </w:t>
      </w:r>
      <w:r>
        <w:rPr>
          <w:rFonts w:cs="Times New Roman"/>
          <w:szCs w:val="28"/>
        </w:rPr>
        <w:t xml:space="preserve">эмбрионов в ходе их культивирования </w:t>
      </w:r>
      <w:r w:rsidR="002822E3" w:rsidRPr="00B40BB6">
        <w:rPr>
          <w:rFonts w:cs="Times New Roman"/>
          <w:szCs w:val="28"/>
          <w:lang w:val="kk-KZ"/>
        </w:rPr>
        <w:t>[</w:t>
      </w:r>
      <w:r w:rsidR="009B466D">
        <w:rPr>
          <w:rFonts w:cs="Times New Roman"/>
          <w:szCs w:val="28"/>
          <w:lang w:val="kk-KZ"/>
        </w:rPr>
        <w:t>98</w:t>
      </w:r>
      <w:r w:rsidR="002822E3" w:rsidRPr="00B40BB6">
        <w:rPr>
          <w:rFonts w:cs="Times New Roman"/>
          <w:szCs w:val="28"/>
          <w:lang w:val="kk-KZ"/>
        </w:rPr>
        <w:t>]</w:t>
      </w:r>
      <w:r w:rsidR="002822E3" w:rsidRPr="00B40BB6">
        <w:rPr>
          <w:szCs w:val="28"/>
        </w:rPr>
        <w:t>.</w:t>
      </w:r>
      <w:r>
        <w:rPr>
          <w:rFonts w:cs="Times New Roman"/>
          <w:szCs w:val="28"/>
        </w:rPr>
        <w:t xml:space="preserve"> Покадровая съемка изображений эмбрионов проводится с интервалами в 5-20 минут с момента оплодотворения и затем представляется в виде видеозаписи. </w:t>
      </w:r>
      <w:r w:rsidR="00262169" w:rsidRPr="00262169">
        <w:rPr>
          <w:rFonts w:cs="Times New Roman"/>
          <w:color w:val="212121"/>
          <w:szCs w:val="28"/>
          <w:shd w:val="clear" w:color="auto" w:fill="FFFFFF"/>
        </w:rPr>
        <w:t xml:space="preserve">Разные системы таймлапс-съёмки используют отличающееся программное обеспечение и опираются на индивидуальные алгоритмические модели оценки. Так называемые морфокинетические параметры отражают морфологические характеристики и особенности процессов дробления, фиксируемые в строго определённые временные интервалы развития эмбриона </w:t>
      </w:r>
      <w:r w:rsidR="005060B1">
        <w:rPr>
          <w:rFonts w:cs="Times New Roman"/>
          <w:color w:val="212121"/>
          <w:szCs w:val="28"/>
          <w:shd w:val="clear" w:color="auto" w:fill="FFFFFF"/>
        </w:rPr>
        <w:t>–</w:t>
      </w:r>
      <w:r w:rsidR="00262169" w:rsidRPr="00262169">
        <w:rPr>
          <w:rFonts w:cs="Times New Roman"/>
          <w:color w:val="212121"/>
          <w:szCs w:val="28"/>
          <w:shd w:val="clear" w:color="auto" w:fill="FFFFFF"/>
        </w:rPr>
        <w:t xml:space="preserve"> например, момент появления и исчезновения пронуклеусов, клеточных делений, а также формирования бластоцисты. На основе анализа обширных баз данных, включающих временные характеристики этих событий, были разработаны алгоритмы, позволяющие предсказывать вероятность имплантации и успешного исхода беременности</w:t>
      </w:r>
      <w:r w:rsidR="009B466D">
        <w:rPr>
          <w:rFonts w:cs="Times New Roman"/>
          <w:color w:val="212121"/>
          <w:szCs w:val="28"/>
          <w:shd w:val="clear" w:color="auto" w:fill="FFFFFF"/>
        </w:rPr>
        <w:t xml:space="preserve"> </w:t>
      </w:r>
      <w:r w:rsidR="002822E3" w:rsidRPr="00B40BB6">
        <w:rPr>
          <w:rFonts w:cs="Times New Roman"/>
          <w:szCs w:val="28"/>
          <w:lang w:val="kk-KZ"/>
        </w:rPr>
        <w:t>[</w:t>
      </w:r>
      <w:r w:rsidR="009B466D">
        <w:rPr>
          <w:rFonts w:cs="Times New Roman"/>
          <w:szCs w:val="28"/>
          <w:lang w:val="kk-KZ"/>
        </w:rPr>
        <w:t>99</w:t>
      </w:r>
      <w:r w:rsidR="002822E3" w:rsidRPr="00B40BB6">
        <w:rPr>
          <w:rFonts w:cs="Times New Roman"/>
          <w:szCs w:val="28"/>
          <w:lang w:val="kk-KZ"/>
        </w:rPr>
        <w:t>]</w:t>
      </w:r>
      <w:r w:rsidR="002822E3" w:rsidRPr="00B40BB6">
        <w:rPr>
          <w:szCs w:val="28"/>
        </w:rPr>
        <w:t>.</w:t>
      </w:r>
    </w:p>
    <w:p w14:paraId="61A725BC" w14:textId="062B6658" w:rsidR="00BE4CD3" w:rsidRDefault="00BE4CD3" w:rsidP="00AA7D61">
      <w:pPr>
        <w:ind w:left="0" w:right="-1" w:firstLine="709"/>
        <w:rPr>
          <w:rFonts w:cs="Times New Roman"/>
          <w:szCs w:val="28"/>
          <w:shd w:val="clear" w:color="auto" w:fill="FFFFFF"/>
        </w:rPr>
      </w:pPr>
      <w:r>
        <w:rPr>
          <w:rFonts w:cs="Times New Roman"/>
          <w:color w:val="212121"/>
          <w:szCs w:val="28"/>
          <w:shd w:val="clear" w:color="auto" w:fill="FFFFFF"/>
        </w:rPr>
        <w:lastRenderedPageBreak/>
        <w:t xml:space="preserve">Покадровая съемка и анализ эмбрионального морфокинеза представляет значительный интерес, хотя ее преимущества перед традиционным культивированием до сих пор не доказаны </w:t>
      </w:r>
      <w:r w:rsidR="002822E3" w:rsidRPr="00B40BB6">
        <w:rPr>
          <w:rFonts w:cs="Times New Roman"/>
          <w:szCs w:val="28"/>
          <w:lang w:val="kk-KZ"/>
        </w:rPr>
        <w:t>[</w:t>
      </w:r>
      <w:r w:rsidR="009B466D">
        <w:rPr>
          <w:rFonts w:cs="Times New Roman"/>
          <w:szCs w:val="28"/>
          <w:lang w:val="kk-KZ"/>
        </w:rPr>
        <w:t>100</w:t>
      </w:r>
      <w:r w:rsidR="002822E3" w:rsidRPr="00B40BB6">
        <w:rPr>
          <w:rFonts w:cs="Times New Roman"/>
          <w:szCs w:val="28"/>
          <w:lang w:val="kk-KZ"/>
        </w:rPr>
        <w:t>]</w:t>
      </w:r>
      <w:r w:rsidR="002822E3" w:rsidRPr="00B40BB6">
        <w:rPr>
          <w:szCs w:val="28"/>
        </w:rPr>
        <w:t>.</w:t>
      </w:r>
      <w:r>
        <w:rPr>
          <w:rFonts w:cs="Times New Roman"/>
          <w:color w:val="212121"/>
          <w:szCs w:val="28"/>
          <w:shd w:val="clear" w:color="auto" w:fill="FFFFFF"/>
        </w:rPr>
        <w:t xml:space="preserve"> С целью улучшения эффективности преодоления бесплодия методами ВРТ проводятся исследования влияния различных факторов на развитие эмбрионов. </w:t>
      </w:r>
      <w:hyperlink r:id="rId26" w:history="1">
        <w:r w:rsidRPr="009B466D">
          <w:rPr>
            <w:rStyle w:val="ad"/>
            <w:rFonts w:cs="Times New Roman"/>
            <w:color w:val="auto"/>
            <w:szCs w:val="28"/>
            <w:u w:val="none"/>
            <w:shd w:val="clear" w:color="auto" w:fill="FFFFFF"/>
            <w:lang w:val="en-US"/>
          </w:rPr>
          <w:t>Jos</w:t>
        </w:r>
        <w:r w:rsidRPr="009B466D">
          <w:rPr>
            <w:rStyle w:val="ad"/>
            <w:rFonts w:cs="Times New Roman"/>
            <w:color w:val="auto"/>
            <w:szCs w:val="28"/>
            <w:u w:val="none"/>
            <w:shd w:val="clear" w:color="auto" w:fill="FFFFFF"/>
          </w:rPr>
          <w:t xml:space="preserve">é </w:t>
        </w:r>
        <w:r w:rsidRPr="009B466D">
          <w:rPr>
            <w:rStyle w:val="ad"/>
            <w:rFonts w:cs="Times New Roman"/>
            <w:color w:val="auto"/>
            <w:szCs w:val="28"/>
            <w:u w:val="none"/>
            <w:shd w:val="clear" w:color="auto" w:fill="FFFFFF"/>
            <w:lang w:val="en-US"/>
          </w:rPr>
          <w:t>Bellver</w:t>
        </w:r>
      </w:hyperlink>
      <w:r w:rsidRPr="009B466D">
        <w:rPr>
          <w:rFonts w:cs="Times New Roman"/>
          <w:szCs w:val="28"/>
          <w:shd w:val="clear" w:color="auto" w:fill="FFFFFF"/>
        </w:rPr>
        <w:t xml:space="preserve"> </w:t>
      </w:r>
      <w:r w:rsidR="002822E3" w:rsidRPr="00B40BB6">
        <w:rPr>
          <w:rFonts w:cs="Times New Roman"/>
          <w:szCs w:val="28"/>
          <w:lang w:val="kk-KZ"/>
        </w:rPr>
        <w:t>[</w:t>
      </w:r>
      <w:r w:rsidR="009B466D">
        <w:rPr>
          <w:rFonts w:cs="Times New Roman"/>
          <w:szCs w:val="28"/>
          <w:lang w:val="kk-KZ"/>
        </w:rPr>
        <w:t>101</w:t>
      </w:r>
      <w:r w:rsidR="002822E3" w:rsidRPr="00B40BB6">
        <w:rPr>
          <w:rFonts w:cs="Times New Roman"/>
          <w:szCs w:val="28"/>
          <w:lang w:val="kk-KZ"/>
        </w:rPr>
        <w:t>]</w:t>
      </w:r>
      <w:r w:rsidRPr="009B466D">
        <w:rPr>
          <w:rFonts w:cs="Times New Roman"/>
          <w:szCs w:val="28"/>
          <w:shd w:val="clear" w:color="auto" w:fill="FFFFFF"/>
        </w:rPr>
        <w:t xml:space="preserve"> </w:t>
      </w:r>
      <w:r>
        <w:rPr>
          <w:rFonts w:cs="Times New Roman"/>
          <w:szCs w:val="28"/>
          <w:shd w:val="clear" w:color="auto" w:fill="FFFFFF"/>
        </w:rPr>
        <w:t>не</w:t>
      </w:r>
      <w:r w:rsidRPr="009B466D">
        <w:rPr>
          <w:rFonts w:cs="Times New Roman"/>
          <w:szCs w:val="28"/>
          <w:shd w:val="clear" w:color="auto" w:fill="FFFFFF"/>
        </w:rPr>
        <w:t xml:space="preserve"> </w:t>
      </w:r>
      <w:r>
        <w:rPr>
          <w:rFonts w:cs="Times New Roman"/>
          <w:szCs w:val="28"/>
          <w:shd w:val="clear" w:color="auto" w:fill="FFFFFF"/>
        </w:rPr>
        <w:t>нашел</w:t>
      </w:r>
      <w:r w:rsidRPr="009B466D">
        <w:rPr>
          <w:rFonts w:cs="Times New Roman"/>
          <w:szCs w:val="28"/>
          <w:shd w:val="clear" w:color="auto" w:fill="FFFFFF"/>
        </w:rPr>
        <w:t xml:space="preserve"> </w:t>
      </w:r>
      <w:r>
        <w:rPr>
          <w:rFonts w:cs="Times New Roman"/>
          <w:szCs w:val="28"/>
          <w:shd w:val="clear" w:color="auto" w:fill="FFFFFF"/>
        </w:rPr>
        <w:t>связи</w:t>
      </w:r>
      <w:r w:rsidRPr="009B466D">
        <w:rPr>
          <w:rFonts w:cs="Times New Roman"/>
          <w:szCs w:val="28"/>
          <w:shd w:val="clear" w:color="auto" w:fill="FFFFFF"/>
        </w:rPr>
        <w:t xml:space="preserve"> </w:t>
      </w:r>
      <w:r>
        <w:rPr>
          <w:rFonts w:cs="Times New Roman"/>
          <w:szCs w:val="28"/>
          <w:shd w:val="clear" w:color="auto" w:fill="FFFFFF"/>
        </w:rPr>
        <w:t>качества</w:t>
      </w:r>
      <w:r w:rsidRPr="009B466D">
        <w:rPr>
          <w:rFonts w:cs="Times New Roman"/>
          <w:szCs w:val="28"/>
          <w:shd w:val="clear" w:color="auto" w:fill="FFFFFF"/>
        </w:rPr>
        <w:t xml:space="preserve"> </w:t>
      </w:r>
      <w:r>
        <w:rPr>
          <w:rFonts w:cs="Times New Roman"/>
          <w:szCs w:val="28"/>
          <w:shd w:val="clear" w:color="auto" w:fill="FFFFFF"/>
        </w:rPr>
        <w:t>морфологии</w:t>
      </w:r>
      <w:r w:rsidRPr="009B466D">
        <w:rPr>
          <w:rFonts w:cs="Times New Roman"/>
          <w:szCs w:val="28"/>
          <w:shd w:val="clear" w:color="auto" w:fill="FFFFFF"/>
        </w:rPr>
        <w:t xml:space="preserve"> </w:t>
      </w:r>
      <w:r>
        <w:rPr>
          <w:rFonts w:cs="Times New Roman"/>
          <w:szCs w:val="28"/>
          <w:shd w:val="clear" w:color="auto" w:fill="FFFFFF"/>
        </w:rPr>
        <w:t>и</w:t>
      </w:r>
      <w:r w:rsidRPr="009B466D">
        <w:rPr>
          <w:rFonts w:cs="Times New Roman"/>
          <w:szCs w:val="28"/>
          <w:shd w:val="clear" w:color="auto" w:fill="FFFFFF"/>
        </w:rPr>
        <w:t xml:space="preserve"> </w:t>
      </w:r>
      <w:r>
        <w:rPr>
          <w:rFonts w:cs="Times New Roman"/>
          <w:szCs w:val="28"/>
          <w:shd w:val="clear" w:color="auto" w:fill="FFFFFF"/>
        </w:rPr>
        <w:t>морфокинеза</w:t>
      </w:r>
      <w:r w:rsidRPr="009B466D">
        <w:rPr>
          <w:rFonts w:cs="Times New Roman"/>
          <w:szCs w:val="28"/>
          <w:shd w:val="clear" w:color="auto" w:fill="FFFFFF"/>
        </w:rPr>
        <w:t xml:space="preserve"> </w:t>
      </w:r>
      <w:r>
        <w:rPr>
          <w:rFonts w:cs="Times New Roman"/>
          <w:szCs w:val="28"/>
          <w:shd w:val="clear" w:color="auto" w:fill="FFFFFF"/>
        </w:rPr>
        <w:t>эмбрионов</w:t>
      </w:r>
      <w:r w:rsidRPr="009B466D">
        <w:rPr>
          <w:rFonts w:cs="Times New Roman"/>
          <w:szCs w:val="28"/>
          <w:shd w:val="clear" w:color="auto" w:fill="FFFFFF"/>
        </w:rPr>
        <w:t xml:space="preserve"> </w:t>
      </w:r>
      <w:r>
        <w:rPr>
          <w:rFonts w:cs="Times New Roman"/>
          <w:szCs w:val="28"/>
          <w:shd w:val="clear" w:color="auto" w:fill="FFFFFF"/>
        </w:rPr>
        <w:t>с</w:t>
      </w:r>
      <w:r w:rsidRPr="009B466D">
        <w:rPr>
          <w:rFonts w:cs="Times New Roman"/>
          <w:szCs w:val="28"/>
          <w:shd w:val="clear" w:color="auto" w:fill="FFFFFF"/>
        </w:rPr>
        <w:t xml:space="preserve"> </w:t>
      </w:r>
      <w:r>
        <w:rPr>
          <w:rFonts w:cs="Times New Roman"/>
          <w:szCs w:val="28"/>
          <w:shd w:val="clear" w:color="auto" w:fill="FFFFFF"/>
        </w:rPr>
        <w:t>ожирением</w:t>
      </w:r>
      <w:r w:rsidRPr="009B466D">
        <w:rPr>
          <w:rFonts w:cs="Times New Roman"/>
          <w:szCs w:val="28"/>
          <w:shd w:val="clear" w:color="auto" w:fill="FFFFFF"/>
        </w:rPr>
        <w:t xml:space="preserve">, </w:t>
      </w:r>
      <w:r>
        <w:rPr>
          <w:rFonts w:cs="Times New Roman"/>
          <w:szCs w:val="28"/>
          <w:shd w:val="clear" w:color="auto" w:fill="FFFFFF"/>
        </w:rPr>
        <w:t>однако</w:t>
      </w:r>
      <w:r w:rsidRPr="009B466D">
        <w:rPr>
          <w:rFonts w:cs="Times New Roman"/>
          <w:szCs w:val="28"/>
          <w:shd w:val="clear" w:color="auto" w:fill="FFFFFF"/>
        </w:rPr>
        <w:t xml:space="preserve"> </w:t>
      </w:r>
      <w:r w:rsidRPr="00B038DD">
        <w:rPr>
          <w:rFonts w:cs="Times New Roman"/>
          <w:szCs w:val="28"/>
          <w:shd w:val="clear" w:color="auto" w:fill="FFFFFF"/>
        </w:rPr>
        <w:t>б</w:t>
      </w:r>
      <w:r w:rsidRPr="00B038DD">
        <w:rPr>
          <w:rFonts w:cs="Times New Roman"/>
          <w:color w:val="212121"/>
          <w:szCs w:val="28"/>
          <w:shd w:val="clear" w:color="auto" w:fill="FFFFFF"/>
        </w:rPr>
        <w:t>ыло</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продемонстрировано</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что</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эмбрионы</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женщин</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с</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недостаточным</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весом</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быстрее</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достигают</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стадии</w:t>
      </w:r>
      <w:r w:rsidRPr="009B466D">
        <w:rPr>
          <w:rFonts w:cs="Times New Roman"/>
          <w:color w:val="212121"/>
          <w:szCs w:val="28"/>
          <w:shd w:val="clear" w:color="auto" w:fill="FFFFFF"/>
        </w:rPr>
        <w:t xml:space="preserve"> 8 </w:t>
      </w:r>
      <w:r w:rsidRPr="00B038DD">
        <w:rPr>
          <w:rFonts w:cs="Times New Roman"/>
          <w:color w:val="212121"/>
          <w:szCs w:val="28"/>
          <w:shd w:val="clear" w:color="auto" w:fill="FFFFFF"/>
        </w:rPr>
        <w:t>клеток</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чем</w:t>
      </w:r>
      <w:r w:rsidRPr="009B466D">
        <w:rPr>
          <w:rFonts w:cs="Times New Roman"/>
          <w:color w:val="212121"/>
          <w:szCs w:val="28"/>
          <w:shd w:val="clear" w:color="auto" w:fill="FFFFFF"/>
        </w:rPr>
        <w:t xml:space="preserve"> </w:t>
      </w:r>
      <w:r>
        <w:rPr>
          <w:rFonts w:cs="Times New Roman"/>
          <w:color w:val="212121"/>
          <w:szCs w:val="28"/>
          <w:shd w:val="clear" w:color="auto" w:fill="FFFFFF"/>
        </w:rPr>
        <w:t>у</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женщин</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с</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нормальным</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весом</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или</w:t>
      </w:r>
      <w:r w:rsidRPr="009B466D">
        <w:rPr>
          <w:rFonts w:cs="Times New Roman"/>
          <w:color w:val="212121"/>
          <w:szCs w:val="28"/>
          <w:shd w:val="clear" w:color="auto" w:fill="FFFFFF"/>
        </w:rPr>
        <w:t xml:space="preserve"> </w:t>
      </w:r>
      <w:r w:rsidRPr="00B038DD">
        <w:rPr>
          <w:rFonts w:cs="Times New Roman"/>
          <w:color w:val="212121"/>
          <w:szCs w:val="28"/>
          <w:shd w:val="clear" w:color="auto" w:fill="FFFFFF"/>
        </w:rPr>
        <w:t>ожирением</w:t>
      </w:r>
      <w:r w:rsidR="009B466D">
        <w:rPr>
          <w:rFonts w:cs="Times New Roman"/>
          <w:color w:val="212121"/>
          <w:szCs w:val="28"/>
          <w:shd w:val="clear" w:color="auto" w:fill="FFFFFF"/>
        </w:rPr>
        <w:t xml:space="preserve"> </w:t>
      </w:r>
      <w:r w:rsidR="002822E3" w:rsidRPr="00B40BB6">
        <w:rPr>
          <w:rFonts w:cs="Times New Roman"/>
          <w:szCs w:val="28"/>
          <w:lang w:val="kk-KZ"/>
        </w:rPr>
        <w:t>[</w:t>
      </w:r>
      <w:r w:rsidR="009B466D">
        <w:rPr>
          <w:rFonts w:cs="Times New Roman"/>
          <w:szCs w:val="28"/>
          <w:lang w:val="kk-KZ"/>
        </w:rPr>
        <w:t>102</w:t>
      </w:r>
      <w:r w:rsidR="002822E3" w:rsidRPr="00B40BB6">
        <w:rPr>
          <w:rFonts w:cs="Times New Roman"/>
          <w:szCs w:val="28"/>
          <w:lang w:val="kk-KZ"/>
        </w:rPr>
        <w:t>]</w:t>
      </w:r>
      <w:r w:rsidRPr="00B038DD">
        <w:rPr>
          <w:rFonts w:cs="Times New Roman"/>
          <w:szCs w:val="28"/>
          <w:shd w:val="clear" w:color="auto" w:fill="FFFFFF"/>
        </w:rPr>
        <w:t>.</w:t>
      </w:r>
      <w:r>
        <w:rPr>
          <w:rFonts w:cs="Times New Roman"/>
          <w:szCs w:val="28"/>
          <w:shd w:val="clear" w:color="auto" w:fill="FFFFFF"/>
        </w:rPr>
        <w:t xml:space="preserve"> Так же не было найдено зависимости качества морфологии и морфокинеза эмбрионов от протокола стимуляции с агонистами или антагонистами ГНРГ</w:t>
      </w:r>
      <w:r w:rsidR="00AA7D61">
        <w:rPr>
          <w:rFonts w:cs="Times New Roman"/>
          <w:szCs w:val="28"/>
          <w:shd w:val="clear" w:color="auto" w:fill="FFFFFF"/>
        </w:rPr>
        <w:t> </w:t>
      </w:r>
      <w:r w:rsidR="002822E3" w:rsidRPr="00B40BB6">
        <w:rPr>
          <w:rFonts w:cs="Times New Roman"/>
          <w:szCs w:val="28"/>
          <w:lang w:val="kk-KZ"/>
        </w:rPr>
        <w:t>[</w:t>
      </w:r>
      <w:r w:rsidR="009B466D">
        <w:rPr>
          <w:rFonts w:cs="Times New Roman"/>
          <w:szCs w:val="28"/>
          <w:lang w:val="kk-KZ"/>
        </w:rPr>
        <w:t>103</w:t>
      </w:r>
      <w:r w:rsidR="002822E3" w:rsidRPr="00B40BB6">
        <w:rPr>
          <w:rFonts w:cs="Times New Roman"/>
          <w:szCs w:val="28"/>
          <w:lang w:val="kk-KZ"/>
        </w:rPr>
        <w:t>]</w:t>
      </w:r>
      <w:r w:rsidR="002822E3" w:rsidRPr="00B40BB6">
        <w:rPr>
          <w:szCs w:val="28"/>
        </w:rPr>
        <w:t>.</w:t>
      </w:r>
    </w:p>
    <w:p w14:paraId="645F98B4" w14:textId="422A7470" w:rsidR="00BE4CD3" w:rsidRPr="00FD1F4A" w:rsidRDefault="00BE4CD3" w:rsidP="00AA7D61">
      <w:pPr>
        <w:ind w:left="0" w:right="-1" w:firstLine="709"/>
        <w:rPr>
          <w:rFonts w:cs="Times New Roman"/>
          <w:szCs w:val="28"/>
          <w:shd w:val="clear" w:color="auto" w:fill="FFFFFF"/>
        </w:rPr>
      </w:pPr>
      <w:r>
        <w:rPr>
          <w:rFonts w:cs="Times New Roman"/>
          <w:szCs w:val="28"/>
          <w:shd w:val="clear" w:color="auto" w:fill="FFFFFF"/>
        </w:rPr>
        <w:t xml:space="preserve">К неблагоприятным факторам, влияющим на </w:t>
      </w:r>
      <w:r w:rsidRPr="00FD1F4A">
        <w:rPr>
          <w:rFonts w:cs="Times New Roman"/>
          <w:color w:val="212121"/>
          <w:szCs w:val="28"/>
          <w:shd w:val="clear" w:color="auto" w:fill="FFFFFF"/>
        </w:rPr>
        <w:t>продолжительность ранних морфокинетических событий и клеточных циклов</w:t>
      </w:r>
      <w:r>
        <w:rPr>
          <w:rFonts w:cs="Times New Roman"/>
          <w:color w:val="212121"/>
          <w:szCs w:val="28"/>
          <w:shd w:val="clear" w:color="auto" w:fill="FFFFFF"/>
        </w:rPr>
        <w:t xml:space="preserve"> эмбрионов, можно отнести курение </w:t>
      </w:r>
      <w:r w:rsidR="002822E3" w:rsidRPr="00B40BB6">
        <w:rPr>
          <w:rFonts w:cs="Times New Roman"/>
          <w:szCs w:val="28"/>
          <w:lang w:val="kk-KZ"/>
        </w:rPr>
        <w:t>[</w:t>
      </w:r>
      <w:r w:rsidR="009B466D">
        <w:rPr>
          <w:rFonts w:cs="Times New Roman"/>
          <w:szCs w:val="28"/>
          <w:lang w:val="kk-KZ"/>
        </w:rPr>
        <w:t>104</w:t>
      </w:r>
      <w:r w:rsidR="002822E3" w:rsidRPr="00B40BB6">
        <w:rPr>
          <w:rFonts w:cs="Times New Roman"/>
          <w:szCs w:val="28"/>
          <w:lang w:val="kk-KZ"/>
        </w:rPr>
        <w:t>]</w:t>
      </w:r>
      <w:r>
        <w:rPr>
          <w:rFonts w:cs="Times New Roman"/>
          <w:color w:val="212121"/>
          <w:szCs w:val="28"/>
          <w:shd w:val="clear" w:color="auto" w:fill="FFFFFF"/>
        </w:rPr>
        <w:t xml:space="preserve"> и эндометриоз </w:t>
      </w:r>
      <w:r w:rsidR="002822E3" w:rsidRPr="00B40BB6">
        <w:rPr>
          <w:rFonts w:cs="Times New Roman"/>
          <w:szCs w:val="28"/>
          <w:lang w:val="kk-KZ"/>
        </w:rPr>
        <w:t>[1</w:t>
      </w:r>
      <w:r w:rsidR="009B466D">
        <w:rPr>
          <w:rFonts w:cs="Times New Roman"/>
          <w:szCs w:val="28"/>
          <w:lang w:val="kk-KZ"/>
        </w:rPr>
        <w:t>05</w:t>
      </w:r>
      <w:r w:rsidR="002822E3" w:rsidRPr="00B40BB6">
        <w:rPr>
          <w:rFonts w:cs="Times New Roman"/>
          <w:szCs w:val="28"/>
          <w:lang w:val="kk-KZ"/>
        </w:rPr>
        <w:t>]</w:t>
      </w:r>
      <w:r>
        <w:rPr>
          <w:rFonts w:cs="Times New Roman"/>
          <w:color w:val="212121"/>
          <w:szCs w:val="28"/>
          <w:shd w:val="clear" w:color="auto" w:fill="FFFFFF"/>
        </w:rPr>
        <w:t>.</w:t>
      </w:r>
    </w:p>
    <w:p w14:paraId="42721173" w14:textId="49EB7951" w:rsidR="00BE4CD3" w:rsidRPr="000A55A9" w:rsidRDefault="00BE4CD3" w:rsidP="00AA7D61">
      <w:pPr>
        <w:ind w:left="0" w:right="-1" w:firstLine="709"/>
        <w:rPr>
          <w:rFonts w:cs="Times New Roman"/>
          <w:szCs w:val="28"/>
        </w:rPr>
      </w:pPr>
      <w:r>
        <w:rPr>
          <w:rFonts w:cs="Times New Roman"/>
          <w:szCs w:val="28"/>
        </w:rPr>
        <w:t xml:space="preserve">Большой интерес представляет влияние возраста женщины на развитие эмбрионов. Так, с увеличением возраста женщины эуплоидность эмбрионов снижается, и </w:t>
      </w:r>
      <w:r w:rsidR="00321F6A">
        <w:rPr>
          <w:rFonts w:cs="Times New Roman"/>
          <w:szCs w:val="28"/>
        </w:rPr>
        <w:t xml:space="preserve">можно предположить, что </w:t>
      </w:r>
      <w:r>
        <w:rPr>
          <w:rFonts w:cs="Times New Roman"/>
          <w:szCs w:val="28"/>
        </w:rPr>
        <w:t xml:space="preserve">это </w:t>
      </w:r>
      <w:r w:rsidR="00321F6A">
        <w:rPr>
          <w:rFonts w:cs="Times New Roman"/>
          <w:szCs w:val="28"/>
        </w:rPr>
        <w:t>приведет</w:t>
      </w:r>
      <w:r>
        <w:rPr>
          <w:rFonts w:cs="Times New Roman"/>
          <w:szCs w:val="28"/>
        </w:rPr>
        <w:t xml:space="preserve"> </w:t>
      </w:r>
      <w:r w:rsidR="00321F6A">
        <w:rPr>
          <w:rFonts w:cs="Times New Roman"/>
          <w:szCs w:val="28"/>
        </w:rPr>
        <w:t>к</w:t>
      </w:r>
      <w:r>
        <w:rPr>
          <w:rFonts w:cs="Times New Roman"/>
          <w:szCs w:val="28"/>
        </w:rPr>
        <w:t xml:space="preserve"> нарушени</w:t>
      </w:r>
      <w:r w:rsidR="00321F6A">
        <w:rPr>
          <w:rFonts w:cs="Times New Roman"/>
          <w:szCs w:val="28"/>
        </w:rPr>
        <w:t>ю</w:t>
      </w:r>
      <w:r>
        <w:rPr>
          <w:rFonts w:cs="Times New Roman"/>
          <w:szCs w:val="28"/>
        </w:rPr>
        <w:t xml:space="preserve"> темпа роста эмбрионов, что должно быть видно при покадровой съемке. </w:t>
      </w:r>
      <w:r>
        <w:rPr>
          <w:rFonts w:cs="Times New Roman"/>
          <w:szCs w:val="28"/>
          <w:lang w:val="en-US"/>
        </w:rPr>
        <w:t>Akhter</w:t>
      </w:r>
      <w:r w:rsidRPr="008572BF">
        <w:rPr>
          <w:rFonts w:cs="Times New Roman"/>
          <w:szCs w:val="28"/>
        </w:rPr>
        <w:t xml:space="preserve"> </w:t>
      </w:r>
      <w:r>
        <w:rPr>
          <w:rFonts w:cs="Times New Roman"/>
          <w:szCs w:val="28"/>
        </w:rPr>
        <w:t xml:space="preserve">и </w:t>
      </w:r>
      <w:r>
        <w:rPr>
          <w:rFonts w:cs="Times New Roman"/>
          <w:szCs w:val="28"/>
          <w:lang w:val="en-US"/>
        </w:rPr>
        <w:t>Shahab</w:t>
      </w:r>
      <w:r w:rsidRPr="008572BF">
        <w:rPr>
          <w:rFonts w:cs="Times New Roman"/>
          <w:szCs w:val="28"/>
        </w:rPr>
        <w:t xml:space="preserve"> </w:t>
      </w:r>
      <w:r>
        <w:rPr>
          <w:rFonts w:cs="Times New Roman"/>
          <w:szCs w:val="28"/>
        </w:rPr>
        <w:t xml:space="preserve">показали достоверную разницу </w:t>
      </w:r>
      <w:r w:rsidRPr="000871C0">
        <w:rPr>
          <w:rFonts w:cs="Times New Roman"/>
          <w:szCs w:val="28"/>
        </w:rPr>
        <w:t xml:space="preserve">времени появления пронуклеуса </w:t>
      </w:r>
      <w:r>
        <w:rPr>
          <w:rFonts w:cs="Times New Roman"/>
          <w:szCs w:val="28"/>
        </w:rPr>
        <w:t xml:space="preserve">и </w:t>
      </w:r>
      <w:r w:rsidRPr="000871C0">
        <w:rPr>
          <w:rFonts w:cs="Times New Roman"/>
          <w:szCs w:val="28"/>
        </w:rPr>
        <w:t>времени 4- и 5-клеточного дробления в разных возрастных группах</w:t>
      </w:r>
      <w:r>
        <w:rPr>
          <w:rFonts w:cs="Times New Roman"/>
          <w:szCs w:val="28"/>
        </w:rPr>
        <w:t xml:space="preserve"> </w:t>
      </w:r>
      <w:r w:rsidR="002822E3" w:rsidRPr="00B40BB6">
        <w:rPr>
          <w:rFonts w:cs="Times New Roman"/>
          <w:szCs w:val="28"/>
          <w:lang w:val="kk-KZ"/>
        </w:rPr>
        <w:t>[</w:t>
      </w:r>
      <w:r w:rsidR="009B466D">
        <w:rPr>
          <w:rFonts w:cs="Times New Roman"/>
          <w:szCs w:val="28"/>
          <w:lang w:val="kk-KZ"/>
        </w:rPr>
        <w:t>106</w:t>
      </w:r>
      <w:r w:rsidR="002822E3" w:rsidRPr="00B40BB6">
        <w:rPr>
          <w:rFonts w:cs="Times New Roman"/>
          <w:szCs w:val="28"/>
          <w:lang w:val="kk-KZ"/>
        </w:rPr>
        <w:t>]</w:t>
      </w:r>
      <w:r w:rsidR="002822E3" w:rsidRPr="00B40BB6">
        <w:rPr>
          <w:szCs w:val="28"/>
        </w:rPr>
        <w:t>.</w:t>
      </w:r>
      <w:r w:rsidR="009B466D">
        <w:rPr>
          <w:szCs w:val="28"/>
        </w:rPr>
        <w:t xml:space="preserve"> </w:t>
      </w:r>
      <w:r w:rsidR="00262169" w:rsidRPr="00262169">
        <w:rPr>
          <w:rFonts w:cs="Times New Roman"/>
          <w:szCs w:val="28"/>
        </w:rPr>
        <w:t>Согласно данным исследования Fishel и соавт., у пациенток младше 38 лет, использовавших собственные яйцеклетки, применение технологии таймлапс (TL) для отбора эмбрионов сопровождалось увеличением частоты живорождений на 19%. У реципиенток старше 37 лет перенос одной бластоцисты, отобранной с использованием TL, демонстрировал сопоставимую вероятность живорождения с переносом двух эмбрионов, выращенных при стандартных условиях культивирования, но при этом без повышения риска многоплодной беременности</w:t>
      </w:r>
      <w:r w:rsidR="00AA7D61">
        <w:rPr>
          <w:rFonts w:cs="Times New Roman"/>
          <w:szCs w:val="28"/>
        </w:rPr>
        <w:t> </w:t>
      </w:r>
      <w:r w:rsidR="002822E3" w:rsidRPr="00B40BB6">
        <w:rPr>
          <w:rFonts w:cs="Times New Roman"/>
          <w:szCs w:val="28"/>
          <w:lang w:val="kk-KZ"/>
        </w:rPr>
        <w:t>[</w:t>
      </w:r>
      <w:r w:rsidR="009B466D">
        <w:rPr>
          <w:rFonts w:cs="Times New Roman"/>
          <w:szCs w:val="28"/>
          <w:lang w:val="kk-KZ"/>
        </w:rPr>
        <w:t>107</w:t>
      </w:r>
      <w:r w:rsidR="002822E3" w:rsidRPr="00B40BB6">
        <w:rPr>
          <w:rFonts w:cs="Times New Roman"/>
          <w:szCs w:val="28"/>
          <w:lang w:val="kk-KZ"/>
        </w:rPr>
        <w:t>]</w:t>
      </w:r>
      <w:r w:rsidR="002822E3" w:rsidRPr="00B40BB6">
        <w:rPr>
          <w:szCs w:val="28"/>
        </w:rPr>
        <w:t>.</w:t>
      </w:r>
    </w:p>
    <w:p w14:paraId="2D143D5F" w14:textId="08B500D4" w:rsidR="00BE4CD3" w:rsidRDefault="00BE4CD3" w:rsidP="00AA7D61">
      <w:pPr>
        <w:pStyle w:val="1"/>
        <w:spacing w:before="0"/>
        <w:ind w:left="0" w:right="-1" w:firstLine="709"/>
        <w:rPr>
          <w:b w:val="0"/>
          <w:szCs w:val="28"/>
          <w:lang w:val="kk-KZ"/>
        </w:rPr>
      </w:pPr>
      <w:r w:rsidRPr="00C74D28">
        <w:rPr>
          <w:b w:val="0"/>
          <w:szCs w:val="28"/>
          <w:lang w:val="kk-KZ"/>
        </w:rPr>
        <w:t>Таким образо</w:t>
      </w:r>
      <w:r>
        <w:rPr>
          <w:b w:val="0"/>
          <w:szCs w:val="28"/>
          <w:lang w:val="kk-KZ"/>
        </w:rPr>
        <w:t>м</w:t>
      </w:r>
      <w:r w:rsidRPr="00C74D28">
        <w:rPr>
          <w:b w:val="0"/>
          <w:szCs w:val="28"/>
          <w:lang w:val="kk-KZ"/>
        </w:rPr>
        <w:t xml:space="preserve">, </w:t>
      </w:r>
      <w:r>
        <w:rPr>
          <w:b w:val="0"/>
          <w:szCs w:val="28"/>
          <w:lang w:val="kk-KZ"/>
        </w:rPr>
        <w:t>в условиях практически повсеместного перехода на перенос одного эмбриона в полость матки с целью снижения частоты многоплодия отбор компетентного эмбриона принимает драматическое значения для достижения высоких показателей наступления беременности и родов</w:t>
      </w:r>
      <w:r w:rsidRPr="00C74D28">
        <w:rPr>
          <w:b w:val="0"/>
          <w:szCs w:val="28"/>
          <w:lang w:val="kk-KZ"/>
        </w:rPr>
        <w:t>.</w:t>
      </w:r>
      <w:r>
        <w:rPr>
          <w:b w:val="0"/>
          <w:szCs w:val="28"/>
          <w:lang w:val="kk-KZ"/>
        </w:rPr>
        <w:t xml:space="preserve"> Использу</w:t>
      </w:r>
      <w:r w:rsidR="00321F6A">
        <w:rPr>
          <w:b w:val="0"/>
          <w:szCs w:val="28"/>
          <w:lang w:val="kk-KZ"/>
        </w:rPr>
        <w:t>я</w:t>
      </w:r>
      <w:r>
        <w:rPr>
          <w:b w:val="0"/>
          <w:szCs w:val="28"/>
          <w:lang w:val="kk-KZ"/>
        </w:rPr>
        <w:t xml:space="preserve"> покадровую съемку развития эмбрионов, возможно отобрать наилучший эмбирон для переноса в полость матки или проведения преимплантационного генетического тестирования на анеуплоидии, особенно это важно у пациенток старшего репродуктивного возраста.</w:t>
      </w:r>
    </w:p>
    <w:p w14:paraId="506C9D45" w14:textId="22ED7665" w:rsidR="00BA000F" w:rsidRPr="00B925A7" w:rsidRDefault="00BA000F" w:rsidP="00AA7D61">
      <w:pPr>
        <w:ind w:left="0" w:right="-1" w:firstLine="709"/>
      </w:pPr>
      <w:r w:rsidRPr="00B925A7">
        <w:t>Преимплантационное генетическое тестирование на анеуплоидии (ПГТ-А) в последние десятилетия стал обыденной практикой в клиниках ВРТ.</w:t>
      </w:r>
    </w:p>
    <w:p w14:paraId="71DA3DF3" w14:textId="3849B6BC" w:rsidR="00BA000F" w:rsidRPr="00B925A7" w:rsidRDefault="00EA181A" w:rsidP="00AA7D61">
      <w:pPr>
        <w:ind w:left="0" w:right="-1" w:firstLine="709"/>
      </w:pPr>
      <w:r w:rsidRPr="00EA181A">
        <w:t>Преимплантационное генетическое тестирование, впервые предложенное Верлинским и Кулиевым в 1996 году</w:t>
      </w:r>
      <w:r w:rsidR="009B466D">
        <w:t xml:space="preserve"> </w:t>
      </w:r>
      <w:r w:rsidR="009B466D">
        <w:rPr>
          <w:rFonts w:cs="Times New Roman"/>
        </w:rPr>
        <w:t>[108]</w:t>
      </w:r>
      <w:r w:rsidR="00BA000F" w:rsidRPr="00B925A7">
        <w:t xml:space="preserve">, </w:t>
      </w:r>
      <w:r w:rsidRPr="00EA181A">
        <w:t xml:space="preserve">было основано на ряде ключевых допущений: значительная доля неудач ЭКО обусловлена анеуплоидией эмбрионов; исключение хромосомно аномальных эмбрионов до переноса может повысить эффективность ЭКО; трофэктодермальная биопсия на стадии бластоцисты обеспечивает репрезентативный материал; плоидность </w:t>
      </w:r>
      <w:r w:rsidRPr="00EA181A">
        <w:lastRenderedPageBreak/>
        <w:t>трофэктодермы адекватно отражает статус внутренней клеточной массы; плоидия остается стабильной на последующих этапах эмбриогенеза</w:t>
      </w:r>
      <w:r w:rsidR="009B466D">
        <w:t xml:space="preserve"> </w:t>
      </w:r>
      <w:r w:rsidR="002822E3" w:rsidRPr="00B40BB6">
        <w:rPr>
          <w:rFonts w:cs="Times New Roman"/>
          <w:szCs w:val="28"/>
          <w:lang w:val="kk-KZ"/>
        </w:rPr>
        <w:t>[1</w:t>
      </w:r>
      <w:r w:rsidR="009B466D">
        <w:rPr>
          <w:rFonts w:cs="Times New Roman"/>
          <w:szCs w:val="28"/>
          <w:lang w:val="kk-KZ"/>
        </w:rPr>
        <w:t>09</w:t>
      </w:r>
      <w:r w:rsidR="002822E3" w:rsidRPr="00B40BB6">
        <w:rPr>
          <w:rFonts w:cs="Times New Roman"/>
          <w:szCs w:val="28"/>
          <w:lang w:val="kk-KZ"/>
        </w:rPr>
        <w:t>]</w:t>
      </w:r>
      <w:r w:rsidR="002822E3" w:rsidRPr="00B40BB6">
        <w:rPr>
          <w:szCs w:val="28"/>
        </w:rPr>
        <w:t>.</w:t>
      </w:r>
    </w:p>
    <w:p w14:paraId="5C8783F8" w14:textId="2654E359" w:rsidR="00BA000F" w:rsidRPr="00B925A7" w:rsidRDefault="00EA181A" w:rsidP="00AA7D61">
      <w:pPr>
        <w:ind w:left="0" w:right="-1" w:firstLine="709"/>
      </w:pPr>
      <w:r w:rsidRPr="00EA181A">
        <w:t>В настоящее время для проведения ПГТ-А применяются различные технологии, включая флуоресцентную гибридизацию in situ (FISH), а также полногеномные методы: количественная ПЦР (qPCR), сравнительная геномная гибридизация на микрочипах (aCGH), SNP-массивы и секвенирование нового поколения (NGS)</w:t>
      </w:r>
      <w:r>
        <w:t xml:space="preserve"> </w:t>
      </w:r>
      <w:r w:rsidR="002822E3" w:rsidRPr="00B40BB6">
        <w:rPr>
          <w:rFonts w:cs="Times New Roman"/>
          <w:szCs w:val="28"/>
          <w:lang w:val="kk-KZ"/>
        </w:rPr>
        <w:t>[1</w:t>
      </w:r>
      <w:r w:rsidR="009B466D">
        <w:rPr>
          <w:rFonts w:cs="Times New Roman"/>
          <w:szCs w:val="28"/>
          <w:lang w:val="kk-KZ"/>
        </w:rPr>
        <w:t>10, 111</w:t>
      </w:r>
      <w:r w:rsidR="002822E3" w:rsidRPr="00B40BB6">
        <w:rPr>
          <w:rFonts w:cs="Times New Roman"/>
          <w:szCs w:val="28"/>
          <w:lang w:val="kk-KZ"/>
        </w:rPr>
        <w:t>]</w:t>
      </w:r>
      <w:r w:rsidR="002822E3" w:rsidRPr="00B40BB6">
        <w:rPr>
          <w:szCs w:val="28"/>
        </w:rPr>
        <w:t>.</w:t>
      </w:r>
    </w:p>
    <w:p w14:paraId="55DEA220" w14:textId="07589453" w:rsidR="00BA000F" w:rsidRPr="00BA000F" w:rsidRDefault="00EA181A" w:rsidP="00AA7D61">
      <w:pPr>
        <w:ind w:left="0" w:right="-1" w:firstLine="709"/>
      </w:pPr>
      <w:r w:rsidRPr="00EA181A">
        <w:t>Среди перечисленных методов преимущество в практике ВРТ отдается полногеномным технологиям, таким как aCGH и NGS</w:t>
      </w:r>
      <w:r w:rsidR="009B466D">
        <w:t xml:space="preserve"> </w:t>
      </w:r>
      <w:r w:rsidR="002822E3" w:rsidRPr="00B40BB6">
        <w:rPr>
          <w:rFonts w:cs="Times New Roman"/>
          <w:szCs w:val="28"/>
          <w:lang w:val="kk-KZ"/>
        </w:rPr>
        <w:t>[1</w:t>
      </w:r>
      <w:r w:rsidR="009B466D">
        <w:rPr>
          <w:rFonts w:cs="Times New Roman"/>
          <w:szCs w:val="28"/>
          <w:lang w:val="kk-KZ"/>
        </w:rPr>
        <w:t>11, р. 1122-1128</w:t>
      </w:r>
      <w:r w:rsidR="002822E3" w:rsidRPr="00B40BB6">
        <w:rPr>
          <w:rFonts w:cs="Times New Roman"/>
          <w:szCs w:val="28"/>
          <w:lang w:val="kk-KZ"/>
        </w:rPr>
        <w:t>]</w:t>
      </w:r>
      <w:r w:rsidR="002822E3" w:rsidRPr="00B40BB6">
        <w:rPr>
          <w:szCs w:val="28"/>
        </w:rPr>
        <w:t>.</w:t>
      </w:r>
    </w:p>
    <w:p w14:paraId="58FE8814" w14:textId="6940DB8C" w:rsidR="00BA000F" w:rsidRPr="00BA000F" w:rsidRDefault="00EA181A" w:rsidP="00AA7D61">
      <w:pPr>
        <w:ind w:left="0" w:right="-1" w:firstLine="709"/>
      </w:pPr>
      <w:r w:rsidRPr="00EA181A">
        <w:t>Метод FISH, несмотря на более ограниченные возможности, используется в отдельных клинических ситуациях, включая анализ сбалансированных робертсоновских транслокаций и специфических хромосомных перестроек, а также валидацию результатов, полученных другими методами</w:t>
      </w:r>
      <w:r>
        <w:t xml:space="preserve"> </w:t>
      </w:r>
      <w:r w:rsidR="002822E3" w:rsidRPr="00B40BB6">
        <w:rPr>
          <w:rFonts w:cs="Times New Roman"/>
          <w:szCs w:val="28"/>
          <w:lang w:val="kk-KZ"/>
        </w:rPr>
        <w:t>[1</w:t>
      </w:r>
      <w:r w:rsidR="009B466D">
        <w:rPr>
          <w:rFonts w:cs="Times New Roman"/>
          <w:szCs w:val="28"/>
          <w:lang w:val="kk-KZ"/>
        </w:rPr>
        <w:t>10, р. 285-288</w:t>
      </w:r>
      <w:r w:rsidR="002822E3" w:rsidRPr="00B40BB6">
        <w:rPr>
          <w:rFonts w:cs="Times New Roman"/>
          <w:szCs w:val="28"/>
          <w:lang w:val="kk-KZ"/>
        </w:rPr>
        <w:t>]</w:t>
      </w:r>
      <w:r w:rsidR="002822E3" w:rsidRPr="00B40BB6">
        <w:rPr>
          <w:szCs w:val="28"/>
        </w:rPr>
        <w:t>.</w:t>
      </w:r>
      <w:r w:rsidR="00BA000F" w:rsidRPr="00BA000F">
        <w:t xml:space="preserve"> </w:t>
      </w:r>
      <w:r w:rsidRPr="00EA181A">
        <w:t>Вместе с тем, данные рандомизированных клинических исследований не подтверждают повышения эффективности программ ВРТ при использовании FISH в качестве основного метода ПГТ-А</w:t>
      </w:r>
      <w:r w:rsidR="00BA000F" w:rsidRPr="00BA000F">
        <w:t xml:space="preserve"> </w:t>
      </w:r>
      <w:r w:rsidR="002822E3" w:rsidRPr="00B40BB6">
        <w:rPr>
          <w:rFonts w:cs="Times New Roman"/>
          <w:szCs w:val="28"/>
          <w:lang w:val="kk-KZ"/>
        </w:rPr>
        <w:t>[1</w:t>
      </w:r>
      <w:r w:rsidR="009B466D">
        <w:rPr>
          <w:rFonts w:cs="Times New Roman"/>
          <w:szCs w:val="28"/>
          <w:lang w:val="kk-KZ"/>
        </w:rPr>
        <w:t>12</w:t>
      </w:r>
      <w:r w:rsidR="002822E3" w:rsidRPr="00B40BB6">
        <w:rPr>
          <w:rFonts w:cs="Times New Roman"/>
          <w:szCs w:val="28"/>
          <w:lang w:val="kk-KZ"/>
        </w:rPr>
        <w:t>]</w:t>
      </w:r>
      <w:r w:rsidR="002822E3" w:rsidRPr="00B40BB6">
        <w:rPr>
          <w:szCs w:val="28"/>
        </w:rPr>
        <w:t>.</w:t>
      </w:r>
    </w:p>
    <w:p w14:paraId="6365A80A" w14:textId="77777777" w:rsidR="00AA7D61" w:rsidRDefault="00AA7D61" w:rsidP="001C294C">
      <w:pPr>
        <w:ind w:left="0" w:right="-141" w:firstLine="709"/>
      </w:pPr>
    </w:p>
    <w:p w14:paraId="1D0EF2CC" w14:textId="77777777" w:rsidR="00AA7D61" w:rsidRDefault="00AA7D61" w:rsidP="00AA7D61">
      <w:pPr>
        <w:ind w:left="0" w:right="-141" w:firstLine="0"/>
        <w:jc w:val="center"/>
      </w:pPr>
      <w:r w:rsidRPr="00BA000F">
        <w:rPr>
          <w:noProof/>
          <w:lang w:eastAsia="ru-RU"/>
        </w:rPr>
        <w:drawing>
          <wp:inline distT="0" distB="0" distL="0" distR="0" wp14:anchorId="0B6B20DF" wp14:editId="27D8B7BF">
            <wp:extent cx="5279665" cy="1685677"/>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043" t="2610" b="5191"/>
                    <a:stretch/>
                  </pic:blipFill>
                  <pic:spPr bwMode="auto">
                    <a:xfrm>
                      <a:off x="0" y="0"/>
                      <a:ext cx="5316627" cy="1697478"/>
                    </a:xfrm>
                    <a:prstGeom prst="rect">
                      <a:avLst/>
                    </a:prstGeom>
                    <a:noFill/>
                    <a:ln>
                      <a:noFill/>
                    </a:ln>
                    <a:extLst>
                      <a:ext uri="{53640926-AAD7-44D8-BBD7-CCE9431645EC}">
                        <a14:shadowObscured xmlns:a14="http://schemas.microsoft.com/office/drawing/2010/main"/>
                      </a:ext>
                    </a:extLst>
                  </pic:spPr>
                </pic:pic>
              </a:graphicData>
            </a:graphic>
          </wp:inline>
        </w:drawing>
      </w:r>
    </w:p>
    <w:p w14:paraId="61853E1F" w14:textId="77777777" w:rsidR="00AA7D61" w:rsidRPr="00AA7D61" w:rsidRDefault="00AA7D61" w:rsidP="00AA7D61">
      <w:pPr>
        <w:ind w:left="0" w:right="-141" w:firstLine="567"/>
        <w:rPr>
          <w:sz w:val="16"/>
          <w:szCs w:val="16"/>
        </w:rPr>
      </w:pPr>
    </w:p>
    <w:p w14:paraId="4FAD0613" w14:textId="77777777" w:rsidR="00AA7D61" w:rsidRPr="00BA000F" w:rsidRDefault="00AA7D61" w:rsidP="00AA7D61">
      <w:pPr>
        <w:ind w:left="0" w:right="-141" w:firstLine="0"/>
        <w:jc w:val="center"/>
      </w:pPr>
      <w:r w:rsidRPr="00BA000F">
        <w:t>Рисунок 10 – Пример результата ПСТ-А методом aCGH – 47 ХХУ</w:t>
      </w:r>
    </w:p>
    <w:p w14:paraId="64A4B05E" w14:textId="77777777" w:rsidR="00AA7D61" w:rsidRDefault="00AA7D61" w:rsidP="001C294C">
      <w:pPr>
        <w:ind w:left="0" w:right="-141" w:firstLine="709"/>
      </w:pPr>
    </w:p>
    <w:p w14:paraId="37B75B08" w14:textId="7BC00F89" w:rsidR="00BA000F" w:rsidRDefault="00AA7D61" w:rsidP="00AA7D61">
      <w:pPr>
        <w:ind w:left="0" w:right="-1" w:firstLine="709"/>
      </w:pPr>
      <w:r>
        <w:t xml:space="preserve">В соответствии с рисунком 10 показана </w:t>
      </w:r>
      <w:r w:rsidRPr="000924D5">
        <w:t xml:space="preserve">сравнительная </w:t>
      </w:r>
      <w:r w:rsidR="000924D5" w:rsidRPr="000924D5">
        <w:t>геномная гибридизация на микрочипах (array Comparative Genomic Hybridization, aCGH) является одним из широко используемых методов в современной практике вспомогательных репродуктивных технологий. Впервые на территории Республики Казахстан данный метод был внедрён в 2016 году</w:t>
      </w:r>
      <w:r w:rsidR="009B466D">
        <w:t xml:space="preserve"> </w:t>
      </w:r>
      <w:r w:rsidR="002822E3" w:rsidRPr="00B40BB6">
        <w:rPr>
          <w:rFonts w:cs="Times New Roman"/>
          <w:szCs w:val="28"/>
          <w:lang w:val="kk-KZ"/>
        </w:rPr>
        <w:t>[1</w:t>
      </w:r>
      <w:r w:rsidR="009B466D">
        <w:rPr>
          <w:rFonts w:cs="Times New Roman"/>
          <w:szCs w:val="28"/>
          <w:lang w:val="kk-KZ"/>
        </w:rPr>
        <w:t>13</w:t>
      </w:r>
      <w:r w:rsidR="002822E3" w:rsidRPr="00B40BB6">
        <w:rPr>
          <w:rFonts w:cs="Times New Roman"/>
          <w:szCs w:val="28"/>
          <w:lang w:val="kk-KZ"/>
        </w:rPr>
        <w:t>]</w:t>
      </w:r>
      <w:r w:rsidR="002822E3" w:rsidRPr="00B40BB6">
        <w:rPr>
          <w:szCs w:val="28"/>
        </w:rPr>
        <w:t>.</w:t>
      </w:r>
      <w:r w:rsidR="00BA000F" w:rsidRPr="00BA000F">
        <w:t xml:space="preserve"> </w:t>
      </w:r>
      <w:r w:rsidR="000924D5" w:rsidRPr="000924D5">
        <w:t>В ряде исследований подтверждена высокая точность, чувствительность и воспроизводимость данного подхода, что делает его надёжным инструментом для молекулярной диагностики</w:t>
      </w:r>
      <w:r w:rsidR="002822E3">
        <w:t xml:space="preserve"> </w:t>
      </w:r>
      <w:r w:rsidR="002822E3" w:rsidRPr="00B40BB6">
        <w:rPr>
          <w:rFonts w:cs="Times New Roman"/>
          <w:szCs w:val="28"/>
          <w:lang w:val="kk-KZ"/>
        </w:rPr>
        <w:t>[1</w:t>
      </w:r>
      <w:r w:rsidR="009B466D">
        <w:rPr>
          <w:rFonts w:cs="Times New Roman"/>
          <w:szCs w:val="28"/>
          <w:lang w:val="kk-KZ"/>
        </w:rPr>
        <w:t>14</w:t>
      </w:r>
      <w:r w:rsidR="002822E3" w:rsidRPr="00B40BB6">
        <w:rPr>
          <w:rFonts w:cs="Times New Roman"/>
          <w:szCs w:val="28"/>
          <w:lang w:val="kk-KZ"/>
        </w:rPr>
        <w:t>]</w:t>
      </w:r>
      <w:r w:rsidR="00BA000F" w:rsidRPr="00BA000F">
        <w:t xml:space="preserve">. </w:t>
      </w:r>
      <w:r w:rsidR="000924D5" w:rsidRPr="000924D5">
        <w:t xml:space="preserve">Методика основана на применении микрочипа, содержащего тысячи олигонуклеотидных зондов, каждый из которых соответствует определённой области генома. В процессе анализа меченая ДНК пациента подвергается гибридизации с зондами микрочипа, и далее регистрируются изменения интенсивности сигнала, которые указывают на увеличение или уменьшение копийности соответствующих участков хромосомного материала. Существенным преимуществом метода является его высокая разрешающая способность: в отличие от классического кариотипирования, которое позволяет выявлять изменения размером не менее 5–10 млн пар нуклеотидов, aCGH способен детектировать вариации в пределах 100 </w:t>
      </w:r>
      <w:r w:rsidR="000924D5" w:rsidRPr="000924D5">
        <w:lastRenderedPageBreak/>
        <w:t>тыс. пар оснований и менее</w:t>
      </w:r>
      <w:r w:rsidR="000924D5">
        <w:t xml:space="preserve"> </w:t>
      </w:r>
      <w:r w:rsidR="002822E3" w:rsidRPr="00B40BB6">
        <w:rPr>
          <w:rFonts w:cs="Times New Roman"/>
          <w:szCs w:val="28"/>
          <w:lang w:val="kk-KZ"/>
        </w:rPr>
        <w:t>[1</w:t>
      </w:r>
      <w:r w:rsidR="009B466D">
        <w:rPr>
          <w:rFonts w:cs="Times New Roman"/>
          <w:szCs w:val="28"/>
          <w:lang w:val="kk-KZ"/>
        </w:rPr>
        <w:t>15</w:t>
      </w:r>
      <w:r w:rsidR="002822E3" w:rsidRPr="00B40BB6">
        <w:rPr>
          <w:rFonts w:cs="Times New Roman"/>
          <w:szCs w:val="28"/>
          <w:lang w:val="kk-KZ"/>
        </w:rPr>
        <w:t>]</w:t>
      </w:r>
      <w:r w:rsidR="00BA000F" w:rsidRPr="00BA000F">
        <w:t xml:space="preserve">. </w:t>
      </w:r>
      <w:r w:rsidR="000924D5" w:rsidRPr="000924D5">
        <w:t>Протокол включает конкурентную гибридизацию тестируемой (меченной зелёным флуорофором) и контрольной (меченной красным) ДНК на нормальных метафазных хромосомах. Оценка соотношения флуоресцентных сигналов позволяет выявить как дупликации, так и делеции участков хромосомного материала. Применение технологии полногеномной амплификации (WGA) расширяет возможности метода и делает возможным его использование для анализа любых типов клеточного материала, включая полярные тельца, отдельные бластомеры и клетки трофэктодермы</w:t>
      </w:r>
      <w:r w:rsidR="00BA000F" w:rsidRPr="00BA000F">
        <w:t xml:space="preserve"> </w:t>
      </w:r>
      <w:r w:rsidR="002822E3" w:rsidRPr="00B40BB6">
        <w:rPr>
          <w:rFonts w:cs="Times New Roman"/>
          <w:szCs w:val="28"/>
          <w:lang w:val="kk-KZ"/>
        </w:rPr>
        <w:t>[1</w:t>
      </w:r>
      <w:r w:rsidR="009B466D">
        <w:rPr>
          <w:rFonts w:cs="Times New Roman"/>
          <w:szCs w:val="28"/>
          <w:lang w:val="kk-KZ"/>
        </w:rPr>
        <w:t>16</w:t>
      </w:r>
      <w:r w:rsidR="002822E3" w:rsidRPr="00B40BB6">
        <w:rPr>
          <w:rFonts w:cs="Times New Roman"/>
          <w:szCs w:val="28"/>
          <w:lang w:val="kk-KZ"/>
        </w:rPr>
        <w:t>]</w:t>
      </w:r>
      <w:r w:rsidR="00BA000F" w:rsidRPr="00BA000F">
        <w:t xml:space="preserve">. </w:t>
      </w:r>
      <w:r w:rsidR="000924D5" w:rsidRPr="000924D5">
        <w:t>Полученные результаты представляют собой усреднённые данные по совокупности биоп</w:t>
      </w:r>
      <w:r w:rsidR="002E44CC">
        <w:t>с</w:t>
      </w:r>
      <w:r w:rsidR="000924D5" w:rsidRPr="000924D5">
        <w:t xml:space="preserve">ированных клеток, что способствует снижению искажения результатов, связанного с мозаицизмом эмбрионов. Отдельные исследования демонстрируют высокие показатели частоты имплантации при использовании данного метода и рекомендуют его сочетание с переносом единственного эмбриона (SET) как наиболее клинически эффективную стратегию в программах ВРТ </w:t>
      </w:r>
      <w:r w:rsidR="002822E3" w:rsidRPr="00B40BB6">
        <w:rPr>
          <w:rFonts w:cs="Times New Roman"/>
          <w:szCs w:val="28"/>
          <w:lang w:val="kk-KZ"/>
        </w:rPr>
        <w:t>[1</w:t>
      </w:r>
      <w:r w:rsidR="009B466D">
        <w:rPr>
          <w:rFonts w:cs="Times New Roman"/>
          <w:szCs w:val="28"/>
          <w:lang w:val="kk-KZ"/>
        </w:rPr>
        <w:t>16, с. 20-22</w:t>
      </w:r>
      <w:r w:rsidR="002822E3" w:rsidRPr="00B40BB6">
        <w:rPr>
          <w:rFonts w:cs="Times New Roman"/>
          <w:szCs w:val="28"/>
          <w:lang w:val="kk-KZ"/>
        </w:rPr>
        <w:t>]</w:t>
      </w:r>
      <w:r w:rsidR="000924D5" w:rsidRPr="000924D5">
        <w:t>. В связи с тем, что при высокой частоте имплантации возрастает риск многоплодной беременности (до 57%), рекомендуется ограничение числа переносимых эмбрионов при применении aCGH</w:t>
      </w:r>
      <w:r w:rsidR="000924D5">
        <w:t xml:space="preserve"> </w:t>
      </w:r>
      <w:r w:rsidR="002822E3" w:rsidRPr="00B40BB6">
        <w:rPr>
          <w:rFonts w:cs="Times New Roman"/>
          <w:szCs w:val="28"/>
          <w:lang w:val="kk-KZ"/>
        </w:rPr>
        <w:t>[1</w:t>
      </w:r>
      <w:r w:rsidR="00201433">
        <w:rPr>
          <w:rFonts w:cs="Times New Roman"/>
          <w:szCs w:val="28"/>
          <w:lang w:val="kk-KZ"/>
        </w:rPr>
        <w:t>17</w:t>
      </w:r>
      <w:r w:rsidR="002822E3" w:rsidRPr="00B40BB6">
        <w:rPr>
          <w:rFonts w:cs="Times New Roman"/>
          <w:szCs w:val="28"/>
          <w:lang w:val="kk-KZ"/>
        </w:rPr>
        <w:t>]</w:t>
      </w:r>
      <w:r w:rsidR="00BA000F" w:rsidRPr="00BA000F">
        <w:t>.</w:t>
      </w:r>
    </w:p>
    <w:p w14:paraId="32B3E932" w14:textId="26FE99C4" w:rsidR="00BA000F" w:rsidRPr="00BA000F" w:rsidRDefault="00AF5292" w:rsidP="00AA7D61">
      <w:pPr>
        <w:ind w:left="0" w:right="-1" w:firstLine="709"/>
      </w:pPr>
      <w:r w:rsidRPr="00AF5292">
        <w:t>Метод сравнительной геномной гибридизации на микрочипах (aCGH) обладает рядом преимуществ по сравнению с методом флуоресцентной гибридизации in situ (FISH). К числу его ключевых достоинств относятся высокая разрешающая способность, возможность проведения полногеномного скрининга всех хромосом, количественное выявление хромосомных аномалий, включая однородительские дисомии, простота интерпретации результатов, их объективность и воспроизводимость, а также высокая степень автоматизации процесса и оперативность получения данных (в среднем от 1 до 3 суток)</w:t>
      </w:r>
      <w:r>
        <w:t xml:space="preserve"> </w:t>
      </w:r>
      <w:r w:rsidR="002822E3" w:rsidRPr="00B40BB6">
        <w:rPr>
          <w:rFonts w:cs="Times New Roman"/>
          <w:szCs w:val="28"/>
          <w:lang w:val="kk-KZ"/>
        </w:rPr>
        <w:t>[1</w:t>
      </w:r>
      <w:r w:rsidR="00201433">
        <w:rPr>
          <w:rFonts w:cs="Times New Roman"/>
          <w:szCs w:val="28"/>
          <w:lang w:val="kk-KZ"/>
        </w:rPr>
        <w:t>18-120</w:t>
      </w:r>
      <w:r w:rsidR="002822E3" w:rsidRPr="00B40BB6">
        <w:rPr>
          <w:rFonts w:cs="Times New Roman"/>
          <w:szCs w:val="28"/>
          <w:lang w:val="kk-KZ"/>
        </w:rPr>
        <w:t>]</w:t>
      </w:r>
      <w:r w:rsidR="00BA000F" w:rsidRPr="00BA000F">
        <w:t>.</w:t>
      </w:r>
    </w:p>
    <w:p w14:paraId="3B05FAE8" w14:textId="12FD0FFE" w:rsidR="00BA000F" w:rsidRPr="00BA000F" w:rsidRDefault="00AF5292" w:rsidP="00AA7D61">
      <w:pPr>
        <w:ind w:left="0" w:right="-1" w:firstLine="709"/>
      </w:pPr>
      <w:r w:rsidRPr="00AF5292">
        <w:t>Тем не менее, как и любая молекулярно-генетическая методика, aCGH имеет определённые ограничения. В частности, данный метод не позволяет выявить сбалансированные хромосомные перестройки (например, реципрокные транслокации, инверсии, робертсоновские транслокации), а также не обнаруживает несбалансированные мутации, размеры которых находятся за пределами чувствительности метода (например, точечные мутации, микроделеции и дупликации, тринуклеотидные повторы). В ряде клинических ситуаций применение aCGH целесообразно сочетать с дополнительными методами, такими как FISH, количественная ПЦР (qPCR) и иные молекулярно-цитогенетические подходы, что обеспечивает более точную интерпретацию результатов</w:t>
      </w:r>
      <w:r>
        <w:t xml:space="preserve"> </w:t>
      </w:r>
      <w:r w:rsidR="002822E3" w:rsidRPr="00B40BB6">
        <w:rPr>
          <w:rFonts w:cs="Times New Roman"/>
          <w:szCs w:val="28"/>
          <w:lang w:val="kk-KZ"/>
        </w:rPr>
        <w:t>[1</w:t>
      </w:r>
      <w:r w:rsidR="00201433">
        <w:rPr>
          <w:rFonts w:cs="Times New Roman"/>
          <w:szCs w:val="28"/>
          <w:lang w:val="kk-KZ"/>
        </w:rPr>
        <w:t>21-123</w:t>
      </w:r>
      <w:r w:rsidR="002822E3" w:rsidRPr="00B40BB6">
        <w:rPr>
          <w:rFonts w:cs="Times New Roman"/>
          <w:szCs w:val="28"/>
          <w:lang w:val="kk-KZ"/>
        </w:rPr>
        <w:t>]</w:t>
      </w:r>
      <w:r w:rsidR="00BA000F" w:rsidRPr="00BA000F">
        <w:t>.</w:t>
      </w:r>
    </w:p>
    <w:p w14:paraId="68CA2508" w14:textId="77777777" w:rsidR="00201433" w:rsidRDefault="00AF5292" w:rsidP="00AA7D61">
      <w:pPr>
        <w:ind w:left="0" w:right="-1" w:firstLine="709"/>
        <w:rPr>
          <w:szCs w:val="28"/>
        </w:rPr>
      </w:pPr>
      <w:r w:rsidRPr="00AF5292">
        <w:t xml:space="preserve">Клиническое значение метода aCGH заключается в его способности выявлять анеуплоидии, наличие которых ассоциировано со снижением вероятности имплантации эмбриона и повышенным риском самопроизвольных выкидышей. Это особенно актуально для пациенток старшей репродуктивной возрастной группы, у которых качество ооцитов и частота эуплоидных эмбрионов значительно снижаются. Выборочный перенос эуплоидных эмбрионов, отобранных с использованием aCGH, способствует повышению частоты наступления беременности, снижению риска потерь на ранних сроках и </w:t>
      </w:r>
      <w:r w:rsidRPr="00AF5292">
        <w:lastRenderedPageBreak/>
        <w:t>общему улучшению прогноза программ ВРТ у данной категории пациенток</w:t>
      </w:r>
      <w:r w:rsidR="00BA000F" w:rsidRPr="00D127D6">
        <w:rPr>
          <w:szCs w:val="28"/>
        </w:rPr>
        <w:t xml:space="preserve"> </w:t>
      </w:r>
      <w:r w:rsidR="00BA000F">
        <w:rPr>
          <w:b/>
          <w:bCs/>
          <w:szCs w:val="28"/>
        </w:rPr>
        <w:fldChar w:fldCharType="begin" w:fldLock="1"/>
      </w:r>
      <w:r w:rsidR="000E4E61">
        <w:rPr>
          <w:szCs w:val="28"/>
        </w:rPr>
        <w:instrText>ADDIN CSL_CITATION {"citationItems":[{"id":"ITEM-1","itemData":{"DOI":"10.1093/humrep/deu033","ISSN":"14602350","PMID":"24578475","abstract":"STUDY QUESTION Does conventional blastocyst morphological evaluation correlate with euploidy (as assessed by comprehensive chromosome screening (CCS) of trophectoderm (TE) biopsies) and implantation potential? SUMMARY ANSWER A moderate relation between blastocyst morphology and CCS data was observed but the ability to implant seems to be mainly determined by the chromosomal complement of preimplantation embryos rather than developmental and morphological parameters conventionally used for blastocyst evaluation. WHAT IS KNOWN ALREADY Combined with improving methods for cryopreservation and blastocyst culture, TE biopsy and CCS is considered to be a promising approach to select euploid embryos for transfer. Understanding the role of morphology in blastocyst stage preimplantation genetic screening (PGS) cycles may help in further optimizing the cycle management and clinical outcomes. STUDY DESIGN, SIZE, DURATION This is a multicenter retrospective observational study performed between January 2009 and August 2013. The study includes the data analysis of 956 blastocysts with conclusive CCS results obtained from 213 patients following 223 PGS cycles. Single frozen embryo transfer (FET) cycles of 215 euploid blastocysts were performed where it was possible to track the implantation outcome of each embryo transferred. PARTICIPANTS/MATERIALS, SETTING, METHODS PGS was offered to infertile patients of advanced maternal age (&gt;35 years) and/or with a history of unsuccessful IVF treatments (more than two failed IVF cycles) and/or previous spontaneous abortion (more than two spontaneous miscarriages). Prior to TE biopsy for CCS, blastocyst morphology was assessed and categorized in four groups (excellent, good, average and poor quality). The developmental rate of each embryo reaching the expanded blastocyst stage was defined according to the day of biopsy post-fertilization. Day 5 and Day 6 biopsied blastocysts were defined as faster and slower growing embryos, respectively. A novel blastocyst biopsy method, not requiring the opening of the zona pellucida at the cleavage stage of embryo development, was used. Linear regression models were used to test the relationship between blastocyst morphology and developmental rate CCS data and FET cycle outcomes of euploid blastocysts. MAIN RESULTS AND THE ROLE OF CHANCE Among the embryological variables assessed (morphology and developmental rate), only blastocyst morphology was predictive of the CCS data. The euploidy rate wa…","author":[{"dropping-particle":"","family":"Capalbo","given":"Antonio","non-dropping-particle":"","parse-names":false,"suffix":""},{"dropping-particle":"","family":"Rienzi","given":"Laura","non-dropping-particle":"","parse-names":false,"suffix":""},{"dropping-particle":"","family":"Cimadomo","given":"Danilo","non-dropping-particle":"","parse-names":false,"suffix":""},{"dropping-particle":"","family":"Maggiulli","given":"Roberta","non-dropping-particle":"","parse-names":false,"suffix":""},{"dropping-particle":"","family":"Elliott","given":"Thomas","non-dropping-particle":"","parse-names":false,"suffix":""},{"dropping-particle":"","family":"Wright","given":"Graham","non-dropping-particle":"","parse-names":false,"suffix":""},{"dropping-particle":"","family":"Nagy","given":"Zsolt Peter","non-dropping-particle":"","parse-names":false,"suffix":""},{"dropping-particle":"","family":"Ubaldi","given":"Filippo Maria","non-dropping-particle":"","parse-names":false,"suffix":""}],"container-title":"Human Reproduction","id":"ITEM-1","issue":"6","issued":{"date-parts":[["2014"]]},"page":"1173-1181","title":"Correlation between standard blastocyst morphology, euploidy and implantation: An observational study in two centers involving 956 screened blastocysts","type":"article-journal","volume":"29"},"uris":["http://www.mendeley.com/documents/?uuid=2e38ea71-a8ca-4b28-9294-25f9dc48656e"]},{"id":"ITEM-2","itemData":{"DOI":"10.1007/s10815-014-0272-6","ISSN":"1058-0468","abstract":"SYCP3 (Sinaptonemal complex protein 3) plays a critical role in pairing and recombination of homologous chromosomes in meiosis 1. It has been shown that lack of this gene leads to infertility in male and weakened fertility in female mice. In a case-control study, we investigated the SYCP3T657C polymorphism in the genome of 100 Iranian women with recurrent pregnancy losses of unknown causes as well as 100 control samples of normal fertile women having at least one healthy child. The general aim of our study was to determine whether there is a relationship between genetic changes in the SYCP3 gene and recurrent pregnancy loss in human or not. Frequency of the heterozygous genotype and mutated allele C were significantly higher in women with recurrent pregnancy losses (P-value&lt;0.005). Our findings suggest that the T657C polymorphism of the SYCP3 gene is possibly associated with recurrent pregnancy loss of unknown cause in human.","author":[{"dropping-particle":"","family":"Sazegari","given":"Ali","non-dropping-particle":"","parse-names":false,"suffix":""},{"dropping-particle":"","family":"Kalantar","given":"Seyyed Mehdi","non-dropping-particle":"","parse-names":false,"suffix":""},{"dropping-particle":"","family":"Pashaiefar","given":"Hossein","non-dropping-particle":"","parse-names":false,"suffix":""},{"dropping-particle":"","family":"Mohtaram","given":"Shirin","non-dropping-particle":"","parse-names":false,"suffix":""},{"dropping-particle":"","family":"Honarvar","given":"Negar","non-dropping-particle":"","parse-names":false,"suffix":""},{"dropping-particle":"","family":"Feizollahi","given":"Zahra","non-dropping-particle":"","parse-names":false,"suffix":""},{"dropping-particle":"","family":"Ghasemi","given":"Nasrin","non-dropping-particle":"","parse-names":false,"suffix":""}],"container-title":"Journal of Assisted Reproduction and Genetics","id":"ITEM-2","issue":"10","issued":{"date-parts":[["2014","10","25"]]},"page":"1377-1381","title":"The T657C polymorphism on the SYCP3 gene is associated with recurrent pregnancy loss","type":"article-journal","volume":"31"},"uris":["http://www.mendeley.com/documents/?uuid=fa4ac19b-0abf-397f-8177-3507eaaa994c"]},{"id":"ITEM-3","itemData":{"DOI":"10.1016/j.fertnstert.2018.03.032","ISBN":"3136025733","ISSN":"15565653","PMID":"29908774","abstract":"Objective: To determine whether the blastocyst development rate, as assessed by the day of trophectoderm biopsy (day 5 vs. day 6), affects the live birth rate (LBR) of similarly graded euploid blastocysts. Design: Retrospective cohort study. Setting: Academic medical center. Patient(s): Patients who underwent frozen-thawed single euploid blastocyst transfers from 2013 to 2016 were included. Blastocyst morphologic grading was performed on day 5 or day 6 before the biopsy, with embryos designated into the following groups: good (3–6AA, 3–6AB, and 3–6BA), average (2–6BB), and poor (2–6BC and 2–6CB). Intervention(s): Frozen-thawed embryo transfer. Main Outcome Measure(s): Implantation rate (IR) and LBR. Result(s): A total of 701 frozen-thawed single euploid blastocyst transfer cycles were included. Cycles in which day 5 blastocysts were transferred (n = 366) were associated with a significantly higher LBR than those in which day 6 blastocysts were transferred (n = 335; 60.4% vs. 44.8%). The odds ratio remained significant after controlling for all confounders, including the blastocyst grading. Furthermore, there was a significant difference in LBRs between good-quality, average-quality, and poor-quality blastocysts (67.8%, 53.4%, and 29.5%, respectively). Embryos reaching good-quality blastocysts on day 5 yielded significantly higher LBR (72.8% vs. 56.5%) and IR (77.7% vs. 58.7%) compared with those reaching similar quality blastocysts on day 6. Similarly, day 5 average-quality embryos conveyed a significantly higher IR compared with day 6 embryos of the same quality (64.4% vs. 53.4%). Conclusion(s): In addition to aneuploidy assessment, the speed of embryo development to the blastocyst stage and an evaluation of blastocyst morphology are critical to selecting the best embryo.","author":[{"dropping-particle":"","family":"Irani","given":"Mohamad","non-dropping-particle":"","parse-names":false,"suffix":""},{"dropping-particle":"","family":"O'Neill","given":"Claire","non-dropping-particle":"","parse-names":false,"suffix":""},{"dropping-particle":"","family":"Palermo","given":"Gianpiero D.","non-dropping-particle":"","parse-names":false,"suffix":""},{"dropping-particle":"","family":"Xu","given":"Kangpu","non-dropping-particle":"","parse-names":false,"suffix":""},{"dropping-particle":"","family":"Zhang","given":"Chenhui","non-dropping-particle":"","parse-names":false,"suffix":""},{"dropping-particle":"","family":"Qin","given":"Xiaoe","non-dropping-particle":"","parse-names":false,"suffix":""},{"dropping-particle":"","family":"Zhan","given":"Qiansheng","non-dropping-particle":"","parse-names":false,"suffix":""},{"dropping-particle":"","family":"Clarke","given":"Robert N.","non-dropping-particle":"","parse-names":false,"suffix":""},{"dropping-particle":"","family":"Ye","given":"Zhen","non-dropping-particle":"","parse-names":false,"suffix":""},{"dropping-particle":"","family":"Zaninovic","given":"Nikica","non-dropping-particle":"","parse-names":false,"suffix":""},{"dropping-particle":"","family":"Rosenwaks","given":"Zev","non-dropping-particle":"","parse-names":false,"suffix":""}],"container-title":"Fertility and Sterility","id":"ITEM-3","issue":"1","issued":{"date-parts":[["2018"]]},"page":"95-102.e1","publisher":"Elsevier","title":"Blastocyst development rate influences implantation and live birth rates of similarly graded euploid blastocysts","type":"article-journal","volume":"110"},"uris":["http://www.mendeley.com/documents/?uuid=9b30fb61-d360-4eb0-b491-0abe21a14974"]},{"id":"ITEM-4","itemData":{"DOI":"10.1016/j.fertnstert.2013.04.043","ISSN":"15565653","PMID":"23725804","abstract":"Objective: To determine how often trophectoderm biopsy and rapid, real-time quantitative polymerase chain reaction (PCR)-based comprehensive chromosome screening (CCS) alters clinical management by resulting in the transfer of a different embryo than would have been chosen by traditional day 5 morphology-based criteria. Design: Prospective. Setting: Academic center for reproductive medicine. Patient(s): Infertile couples (n = 100; mean age 35 ± 4 years) with at least two blastocysts suitable for biopsy on day 5. Intervention(s): Prior to trophectoderm biopsy for CCS the embryologist identified which embryo would have been selected for traditional day 5 elective single ET. Main Outcome Measure(s): The risk of aneuploidy in the embryos that would have been selected on day 5 was calculated and compared with the aneuploidy rate of the cohort of all embryos that underwent CCS testing. The aneuploidy risk was compared between age groups. Result(s): After quantitative PCR-based CCS, 22% (95% confidence interval 15%-31%) of the embryos selected by day 5 morphology were aneuploid, which was lower than the 32% aneuploidy rate of the cohort. Patients ≥35 years had a higher risk of an aneuploid blastocyst being selected by morphology than those &lt;35 years old (31% vs. 14%). Among patients who had selection altered by CCS, 74% (14/19) delivered, including 77% (10/13) after elective single ET. Most patients (77%) had an additional euploid blastocyst vitrified for future use. Conclusion(s): The CCS results alter embryo selection due to the presence of aneuploidy in embryos with optimal day 5 morphology. Excellent outcomes were obtained when CCS-based selection was different than morphology-based selection. © 2013 by American Society for Reproductive Medicine.","author":[{"dropping-particle":"","family":"Forman","given":"Eric J.","non-dropping-particle":"","parse-names":false,"suffix":""},{"dropping-particle":"","family":"Upham","given":"Kathleen M.","non-dropping-particle":"","parse-names":false,"suffix":""},{"dropping-particle":"","family":"Cheng","given":"Michael","non-dropping-particle":"","parse-names":false,"suffix":""},{"dropping-particle":"","family":"Zhao","given":"Tian","non-dropping-particle":"","parse-names":false,"suffix":""},{"dropping-particle":"","family":"Hong","given":"Kathleen H.","non-dropping-particle":"","parse-names":false,"suffix":""},{"dropping-particle":"","family":"Treff","given":"Nathan R.","non-dropping-particle":"","parse-names":false,"suffix":""},{"dropping-particle":"","family":"Scott","given":"Richard T.","non-dropping-particle":"","parse-names":false,"suffix":""}],"container-title":"Fertility and Sterility","id":"ITEM-4","issue":"3","issued":{"date-parts":[["2013"]]},"page":"718-724","publisher":"Elsevier Inc.","title":"Comprehensive chromosome screening alters traditional morphology-based embryo selection: A prospective study of 100 consecutive cycles of planned fresh euploid blastocyst transfer","type":"article-journal","volume":"100"},"uris":["http://www.mendeley.com/documents/?uuid=ac96b9b6-e045-4f87-a27f-a9b039023062"]},{"id":"ITEM-5","itemData":{"ISBN":"0268-1161","ISSN":"0268-1161","abstract":"The European Society of Human Reproduction and Embryology (hereinafter referred to as 'ESHRE') developed the current clinical practice guideline, to provide clinical recommendations to improve the quality of healthcare delivery within the European field of human reproduction and embryology. This guideline represents the views of ESHRE, which were achieved after careful consideration of the scientific evidence available at the time of preparation. In the absence of scientific evidence on certain aspects, a consensus between the relevant ESHRE stakeholders has been obtained. The aim of clinical practice guidelines is to aid healthcare professionals in everyday clinical decisions about appropriate and effective care of their patients. However, adherence to these clinical practice guidelines does not guarantee a successful or specific outcome, nor does it establish a standard of care. Clinical practice guidelines do not override the healthcare professional's clinical judgment in diagnosis and treatment of particular patients. Ultimately, healthcare professionals must make their own clinical decisions on a case-by-case basis, using their clinical judgment, knowledge, and expertise, and taking into account the condition, circumstances, and wishes of the individual patient, in consultation with that patient and/or the guardian or carer. ESHRE makes no warranty, express or implied, regarding the clinical practice guidelines and specifically excludes any warranties of merchantability and fitness for a particular use or purpose. ESHRE shall not be liable for direct, indirect, special, incidental, or consequential damages related to the use of the information contained herein. While ESHRE makes every effort to compile accurate information and to keep it up-to-date, it cannot, however, guarantee the correctness, completeness, and accuracy of the guideline in every respect. In any event, these clinical practice guidelines do not necessarily represent the views of all clinicians that are member of ESHRE.","author":[{"dropping-particle":"","family":"Los Santos","given":"M.J.","non-dropping-particle":"De","parse-names":false,"suffix":""},{"dropping-particle":"","family":"Apter","given":"S.","non-dropping-particle":"","parse-names":false,"suffix":""},{"dropping-particle":"","family":"Coticchio","given":"G.","non-dropping-particle":"","parse-names":false,"suffix":""},{"dropping-particle":"","family":"Debrock","given":"S.","non-dropping-particle":"","parse-names":false,"suffix":""},{"dropping-particle":"","family":"Lundin","given":"K.","non-dropping-particle":"","parse-names":false,"suffix":""},{"dropping-particle":"","family":"Plancha","given":"C.E.","non-dropping-particle":"","parse-names":false,"suffix":""},{"dropping-particle":"","family":"Prados","given":"F.","non-dropping-particle":"","parse-names":false,"suffix":""},{"dropping-particle":"","family":"Rienzi","given":"L.","non-dropping-particle":"","parse-names":false,"suffix":""},{"dropping-particle":"","family":"Verheyen","given":"G.","non-dropping-particle":"","parse-names":false,"suffix":""},{"dropping-particle":"","family":"Woodward","given":"B.","non-dropping-particle":"","parse-names":false,"suffix":""},{"dropping-particle":"","family":"Vermeulen","given":"N.","non-dropping-particle":"","parse-names":false,"suffix":""}],"container-title":"Human Reproduction","id":"ITEM-5","issue":"December","issued":{"date-parts":[["2015"]]},"page":"685-686","title":"ESHRE Guideline Group on Good Practice in IVF Labs.","type":"article-journal","volume":"23"},"uris":["http://www.mendeley.com/documents/?uuid=47b28007-531f-4923-a77e-d2d281fc9e04"]}],"mendeley":{"formattedCitation":"[121,124–127]","plainTextFormattedCitation":"[121,124–127]","previouslyFormattedCitation":"[121,124–127]"},"properties":{"noteIndex":0},"schema":"https://github.com/citation-style-language/schema/raw/master/csl-citation.json"}</w:instrText>
      </w:r>
      <w:r w:rsidR="00BA000F">
        <w:rPr>
          <w:b/>
          <w:bCs/>
          <w:szCs w:val="28"/>
        </w:rPr>
        <w:fldChar w:fldCharType="end"/>
      </w:r>
      <w:r w:rsidR="002822E3" w:rsidRPr="00B40BB6">
        <w:rPr>
          <w:rFonts w:cs="Times New Roman"/>
          <w:szCs w:val="28"/>
          <w:lang w:val="kk-KZ"/>
        </w:rPr>
        <w:t>[1</w:t>
      </w:r>
      <w:r w:rsidR="00201433">
        <w:rPr>
          <w:rFonts w:cs="Times New Roman"/>
          <w:szCs w:val="28"/>
          <w:lang w:val="kk-KZ"/>
        </w:rPr>
        <w:t>21, р. 718-723; 124-127</w:t>
      </w:r>
      <w:r w:rsidR="002822E3" w:rsidRPr="00B40BB6">
        <w:rPr>
          <w:rFonts w:cs="Times New Roman"/>
          <w:szCs w:val="28"/>
          <w:lang w:val="kk-KZ"/>
        </w:rPr>
        <w:t>]</w:t>
      </w:r>
      <w:r w:rsidR="00BA000F" w:rsidRPr="00153D49">
        <w:rPr>
          <w:szCs w:val="28"/>
        </w:rPr>
        <w:t>.</w:t>
      </w:r>
    </w:p>
    <w:p w14:paraId="1951CF12" w14:textId="2DFB9B6B" w:rsidR="00AF5292" w:rsidRPr="00201433" w:rsidRDefault="00AF5292" w:rsidP="00AA7D61">
      <w:pPr>
        <w:ind w:left="0" w:right="-1" w:firstLine="709"/>
        <w:rPr>
          <w:rFonts w:cs="Times New Roman"/>
          <w:bCs/>
          <w:szCs w:val="28"/>
        </w:rPr>
      </w:pPr>
      <w:r w:rsidRPr="00201433">
        <w:rPr>
          <w:rFonts w:cs="Times New Roman"/>
          <w:bCs/>
          <w:szCs w:val="28"/>
        </w:rPr>
        <w:t>Несмотря на высокую технологическую оснащённость и доказанную клиническую эффективность метода, в научной литературе сохраняется дискуссия относительно обоснованности рутинного применения преимплантационного генетического тестирования (ПГТ-А) у всех пациентов, проходящих ВРТ. На сегодняшний день отсутствует единый консенсус в отношении показаний к проведению ПГТ-А, а также критериев отбора супружеских пар, которым может быть рекомендован данный вид диагностики.</w:t>
      </w:r>
    </w:p>
    <w:p w14:paraId="72819F88" w14:textId="77777777" w:rsidR="00AF5292" w:rsidRPr="00AF5292" w:rsidRDefault="00AF5292" w:rsidP="00AA7D61">
      <w:pPr>
        <w:pStyle w:val="1"/>
        <w:spacing w:before="0"/>
        <w:ind w:left="0" w:right="-1" w:firstLine="709"/>
        <w:rPr>
          <w:rFonts w:cs="Times New Roman"/>
          <w:b w:val="0"/>
          <w:bCs/>
          <w:szCs w:val="28"/>
        </w:rPr>
      </w:pPr>
      <w:r w:rsidRPr="00AF5292">
        <w:rPr>
          <w:rFonts w:cs="Times New Roman"/>
          <w:b w:val="0"/>
          <w:bCs/>
          <w:szCs w:val="28"/>
        </w:rPr>
        <w:t>Актуальность исследования в области ВРТ у женщин старшего репродуктивного возраста обусловлена множеством нерешённых научных и практических вопросов, требующих дальнейшего изучения с применением современных технологических и аналитических подходов. В частности, необходимо более глубокое понимание возрастных механизмов снижения фертильности и разработка клинических решений, направленных на повышение эффективности программ ЭКО. Учитывая высокую клиническую сложность пациенток данной возрастной группы, очевидна необходимость строго индивидуализированного подхода на всех этапах терапии, что требует создания клинически ориентированных алгоритмов персонифицированного ведения</w:t>
      </w:r>
    </w:p>
    <w:p w14:paraId="7C83421F" w14:textId="77777777" w:rsidR="00BE4CD3" w:rsidRPr="00BA000F" w:rsidRDefault="00BE4CD3" w:rsidP="00AA7D61">
      <w:pPr>
        <w:pStyle w:val="1"/>
        <w:spacing w:before="0"/>
        <w:ind w:left="0" w:right="-1" w:firstLine="709"/>
        <w:rPr>
          <w:b w:val="0"/>
          <w:szCs w:val="28"/>
        </w:rPr>
      </w:pPr>
    </w:p>
    <w:p w14:paraId="5C865FAB" w14:textId="77777777" w:rsidR="00BA000F" w:rsidRPr="00BA000F" w:rsidRDefault="00BA000F" w:rsidP="00AA7D61">
      <w:pPr>
        <w:ind w:left="0" w:right="-1" w:firstLine="709"/>
        <w:rPr>
          <w:rFonts w:cs="Times New Roman"/>
          <w:b/>
          <w:bCs/>
          <w:szCs w:val="28"/>
        </w:rPr>
      </w:pPr>
      <w:r w:rsidRPr="00BA000F">
        <w:rPr>
          <w:rFonts w:cs="Times New Roman"/>
          <w:b/>
          <w:bCs/>
          <w:szCs w:val="28"/>
        </w:rPr>
        <w:t xml:space="preserve">1.5 </w:t>
      </w:r>
      <w:r w:rsidRPr="00466D1E">
        <w:rPr>
          <w:rFonts w:cs="Times New Roman"/>
          <w:b/>
          <w:bCs/>
          <w:szCs w:val="28"/>
        </w:rPr>
        <w:t>Полость матки при бесплодии: диагностика и лечение хронического эндометрита</w:t>
      </w:r>
    </w:p>
    <w:p w14:paraId="74FA0A90" w14:textId="1A6AF6C2" w:rsidR="00BE4CD3" w:rsidRPr="00DD7A1A" w:rsidRDefault="00BE4CD3" w:rsidP="00AA7D61">
      <w:pPr>
        <w:ind w:left="0" w:right="-1" w:firstLine="709"/>
        <w:rPr>
          <w:rFonts w:cs="Times New Roman"/>
          <w:szCs w:val="28"/>
        </w:rPr>
      </w:pPr>
      <w:r>
        <w:rPr>
          <w:rFonts w:cs="Times New Roman"/>
          <w:szCs w:val="28"/>
        </w:rPr>
        <w:t xml:space="preserve">Успешное завершение программы экстракорпорального оплодотворения характеризуется наступлением беременности – это значит, эмбрион, способный к имплантации, попал в рецептивный эндометрий. Большая часть ответственности за имплантацию принадлежит эмбриону </w:t>
      </w:r>
      <w:r w:rsidR="002822E3" w:rsidRPr="00B40BB6">
        <w:rPr>
          <w:rFonts w:cs="Times New Roman"/>
          <w:szCs w:val="28"/>
          <w:lang w:val="kk-KZ"/>
        </w:rPr>
        <w:t>[1</w:t>
      </w:r>
      <w:r w:rsidR="00201433">
        <w:rPr>
          <w:rFonts w:cs="Times New Roman"/>
          <w:szCs w:val="28"/>
          <w:lang w:val="kk-KZ"/>
        </w:rPr>
        <w:t>28</w:t>
      </w:r>
      <w:r w:rsidR="002822E3" w:rsidRPr="00B40BB6">
        <w:rPr>
          <w:rFonts w:cs="Times New Roman"/>
          <w:szCs w:val="28"/>
          <w:lang w:val="kk-KZ"/>
        </w:rPr>
        <w:t>]</w:t>
      </w:r>
      <w:r>
        <w:rPr>
          <w:rFonts w:cs="Times New Roman"/>
          <w:szCs w:val="28"/>
        </w:rPr>
        <w:t xml:space="preserve">, но и качество эндометрия </w:t>
      </w:r>
      <w:r w:rsidR="00BA000F">
        <w:rPr>
          <w:rFonts w:cs="Times New Roman"/>
          <w:szCs w:val="28"/>
        </w:rPr>
        <w:t xml:space="preserve">тоже </w:t>
      </w:r>
      <w:r>
        <w:rPr>
          <w:rFonts w:cs="Times New Roman"/>
          <w:szCs w:val="28"/>
        </w:rPr>
        <w:t xml:space="preserve">имеет </w:t>
      </w:r>
      <w:r w:rsidR="00BA000F">
        <w:rPr>
          <w:rFonts w:cs="Times New Roman"/>
          <w:szCs w:val="28"/>
        </w:rPr>
        <w:t xml:space="preserve">важное </w:t>
      </w:r>
      <w:r>
        <w:rPr>
          <w:rFonts w:cs="Times New Roman"/>
          <w:szCs w:val="28"/>
        </w:rPr>
        <w:t>значение. Одной из основных причин нарушения рецептивности эндометрия является хронический эндометрит.</w:t>
      </w:r>
    </w:p>
    <w:p w14:paraId="37743FBB" w14:textId="4A1290BC" w:rsidR="00BE4CD3" w:rsidRDefault="00BE4CD3" w:rsidP="00AA7D61">
      <w:pPr>
        <w:ind w:left="0" w:right="-1" w:firstLine="709"/>
        <w:rPr>
          <w:rFonts w:cs="Times New Roman"/>
          <w:szCs w:val="28"/>
        </w:rPr>
      </w:pPr>
      <w:r w:rsidRPr="009C5B7F">
        <w:rPr>
          <w:rFonts w:cs="Times New Roman"/>
          <w:szCs w:val="28"/>
        </w:rPr>
        <w:t>Хронический эндометрит (ХЭ) обычно протекает бессимптомно или имеет нечеткие симптомы, такие как аномальные маточные кровотечения, тазовые боли и бели</w:t>
      </w:r>
      <w:bookmarkStart w:id="14" w:name="bibrLink"/>
      <w:r w:rsidRPr="00DD7A1A">
        <w:rPr>
          <w:rFonts w:cs="Times New Roman"/>
          <w:szCs w:val="28"/>
        </w:rPr>
        <w:t xml:space="preserve"> </w:t>
      </w:r>
      <w:r w:rsidR="002822E3" w:rsidRPr="00B40BB6">
        <w:rPr>
          <w:rFonts w:cs="Times New Roman"/>
          <w:szCs w:val="28"/>
          <w:lang w:val="kk-KZ"/>
        </w:rPr>
        <w:t>[1</w:t>
      </w:r>
      <w:r w:rsidR="00201433">
        <w:rPr>
          <w:rFonts w:cs="Times New Roman"/>
          <w:szCs w:val="28"/>
          <w:lang w:val="kk-KZ"/>
        </w:rPr>
        <w:t>29</w:t>
      </w:r>
      <w:r w:rsidR="002822E3" w:rsidRPr="00B40BB6">
        <w:rPr>
          <w:rFonts w:cs="Times New Roman"/>
          <w:szCs w:val="28"/>
          <w:lang w:val="kk-KZ"/>
        </w:rPr>
        <w:t>]</w:t>
      </w:r>
      <w:r w:rsidRPr="009C5B7F">
        <w:rPr>
          <w:rFonts w:cs="Times New Roman"/>
          <w:szCs w:val="28"/>
        </w:rPr>
        <w:t>.</w:t>
      </w:r>
      <w:r w:rsidR="00201433">
        <w:rPr>
          <w:rFonts w:cs="Times New Roman"/>
          <w:szCs w:val="28"/>
        </w:rPr>
        <w:t xml:space="preserve"> </w:t>
      </w:r>
      <w:r>
        <w:rPr>
          <w:rFonts w:cs="Times New Roman"/>
          <w:szCs w:val="28"/>
        </w:rPr>
        <w:t>У</w:t>
      </w:r>
      <w:r w:rsidRPr="009C5B7F">
        <w:rPr>
          <w:rFonts w:cs="Times New Roman"/>
          <w:szCs w:val="28"/>
        </w:rPr>
        <w:t xml:space="preserve">ровень распространенности </w:t>
      </w:r>
      <w:r>
        <w:rPr>
          <w:rFonts w:cs="Times New Roman"/>
          <w:szCs w:val="28"/>
        </w:rPr>
        <w:t>ХЭ, по данным исследований</w:t>
      </w:r>
      <w:r w:rsidRPr="00FD3603">
        <w:rPr>
          <w:rFonts w:cs="Times New Roman"/>
          <w:szCs w:val="28"/>
        </w:rPr>
        <w:t xml:space="preserve"> </w:t>
      </w:r>
      <w:r w:rsidRPr="009C5B7F">
        <w:rPr>
          <w:rFonts w:cs="Times New Roman"/>
          <w:szCs w:val="28"/>
        </w:rPr>
        <w:t>биопсий пациенток</w:t>
      </w:r>
      <w:r>
        <w:rPr>
          <w:rFonts w:cs="Times New Roman"/>
          <w:szCs w:val="28"/>
        </w:rPr>
        <w:t>,</w:t>
      </w:r>
      <w:r w:rsidRPr="009C5B7F">
        <w:rPr>
          <w:rFonts w:cs="Times New Roman"/>
          <w:szCs w:val="28"/>
        </w:rPr>
        <w:t xml:space="preserve"> перенесших гистерэктомию</w:t>
      </w:r>
      <w:r>
        <w:rPr>
          <w:rFonts w:cs="Times New Roman"/>
          <w:szCs w:val="28"/>
        </w:rPr>
        <w:t>,</w:t>
      </w:r>
      <w:r w:rsidRPr="009C5B7F">
        <w:rPr>
          <w:rFonts w:cs="Times New Roman"/>
          <w:szCs w:val="28"/>
        </w:rPr>
        <w:t xml:space="preserve"> составляет приблизительно от 1</w:t>
      </w:r>
      <w:r>
        <w:rPr>
          <w:rFonts w:cs="Times New Roman"/>
          <w:szCs w:val="28"/>
        </w:rPr>
        <w:t>0-1</w:t>
      </w:r>
      <w:r w:rsidRPr="009C5B7F">
        <w:rPr>
          <w:rFonts w:cs="Times New Roman"/>
          <w:szCs w:val="28"/>
        </w:rPr>
        <w:t>1%</w:t>
      </w:r>
      <w:r w:rsidRPr="00FD3603">
        <w:rPr>
          <w:rFonts w:cs="Times New Roman"/>
          <w:szCs w:val="28"/>
        </w:rPr>
        <w:t xml:space="preserve"> </w:t>
      </w:r>
      <w:r w:rsidR="002822E3" w:rsidRPr="00B40BB6">
        <w:rPr>
          <w:rFonts w:cs="Times New Roman"/>
          <w:szCs w:val="28"/>
          <w:lang w:val="kk-KZ"/>
        </w:rPr>
        <w:t>[1</w:t>
      </w:r>
      <w:r w:rsidR="00201433">
        <w:rPr>
          <w:rFonts w:cs="Times New Roman"/>
          <w:szCs w:val="28"/>
          <w:lang w:val="kk-KZ"/>
        </w:rPr>
        <w:t>30</w:t>
      </w:r>
      <w:r w:rsidR="002822E3" w:rsidRPr="00B40BB6">
        <w:rPr>
          <w:rFonts w:cs="Times New Roman"/>
          <w:szCs w:val="28"/>
          <w:lang w:val="kk-KZ"/>
        </w:rPr>
        <w:t>]</w:t>
      </w:r>
      <w:r w:rsidRPr="009C5B7F">
        <w:rPr>
          <w:rFonts w:cs="Times New Roman"/>
          <w:szCs w:val="28"/>
        </w:rPr>
        <w:t>.</w:t>
      </w:r>
    </w:p>
    <w:p w14:paraId="57649B2C" w14:textId="1314E68A" w:rsidR="00B478BA" w:rsidRPr="00B478BA" w:rsidRDefault="00B478BA" w:rsidP="00AA7D61">
      <w:pPr>
        <w:ind w:left="0" w:right="-1" w:firstLine="709"/>
        <w:rPr>
          <w:szCs w:val="28"/>
        </w:rPr>
      </w:pPr>
      <w:r w:rsidRPr="00B478BA">
        <w:rPr>
          <w:rFonts w:cs="Times New Roman"/>
          <w:szCs w:val="28"/>
        </w:rPr>
        <w:t>Согласно данным, представленным в работе Romero и соавт., признаки хронического эндометрита (ХЭ) были выявлены приблизительно у 15% женщин, участвовавших в программах экстракорпорального оплодотворения. При этом среди пациенток с повторяющимися неудачами имплантации (recurrent implantation failure, RIF) частота диагностики ХЭ возрастала до 42%</w:t>
      </w:r>
      <w:r>
        <w:rPr>
          <w:rFonts w:cs="Times New Roman"/>
          <w:szCs w:val="28"/>
        </w:rPr>
        <w:t xml:space="preserve"> </w:t>
      </w:r>
      <w:r w:rsidR="002822E3" w:rsidRPr="00B40BB6">
        <w:rPr>
          <w:rFonts w:cs="Times New Roman"/>
          <w:szCs w:val="28"/>
          <w:lang w:val="kk-KZ"/>
        </w:rPr>
        <w:t>[1</w:t>
      </w:r>
      <w:r w:rsidR="00201433">
        <w:rPr>
          <w:rFonts w:cs="Times New Roman"/>
          <w:szCs w:val="28"/>
          <w:lang w:val="kk-KZ"/>
        </w:rPr>
        <w:t>31</w:t>
      </w:r>
      <w:r w:rsidR="002822E3" w:rsidRPr="00B40BB6">
        <w:rPr>
          <w:rFonts w:cs="Times New Roman"/>
          <w:szCs w:val="28"/>
          <w:lang w:val="kk-KZ"/>
        </w:rPr>
        <w:t>]</w:t>
      </w:r>
      <w:r w:rsidR="00BE4CD3" w:rsidRPr="004014E6">
        <w:rPr>
          <w:rFonts w:cs="Times New Roman"/>
          <w:szCs w:val="28"/>
        </w:rPr>
        <w:t xml:space="preserve">. </w:t>
      </w:r>
      <w:r w:rsidRPr="00B478BA">
        <w:rPr>
          <w:rFonts w:cs="Times New Roman"/>
          <w:szCs w:val="28"/>
        </w:rPr>
        <w:t>В исследовании, проведённом Zolghadri и соавт., эндоскопически подтверждённый ХЭ был обнаружен у 57,8% женщин, в анамнезе которых имелось три и более случая самопроизвольного прерывания беременности</w:t>
      </w:r>
      <w:r>
        <w:rPr>
          <w:rFonts w:cs="Times New Roman"/>
          <w:szCs w:val="28"/>
        </w:rPr>
        <w:t xml:space="preserve"> </w:t>
      </w:r>
      <w:r w:rsidR="002822E3" w:rsidRPr="00B40BB6">
        <w:rPr>
          <w:rFonts w:cs="Times New Roman"/>
          <w:szCs w:val="28"/>
          <w:lang w:val="kk-KZ"/>
        </w:rPr>
        <w:t>[1</w:t>
      </w:r>
      <w:r w:rsidR="00201433">
        <w:rPr>
          <w:rFonts w:cs="Times New Roman"/>
          <w:szCs w:val="28"/>
          <w:lang w:val="kk-KZ"/>
        </w:rPr>
        <w:t>32</w:t>
      </w:r>
      <w:r w:rsidR="002822E3" w:rsidRPr="00B40BB6">
        <w:rPr>
          <w:rFonts w:cs="Times New Roman"/>
          <w:szCs w:val="28"/>
          <w:lang w:val="kk-KZ"/>
        </w:rPr>
        <w:t>]</w:t>
      </w:r>
      <w:r w:rsidR="00BE4CD3" w:rsidRPr="004014E6">
        <w:rPr>
          <w:rFonts w:cs="Times New Roman"/>
          <w:szCs w:val="28"/>
        </w:rPr>
        <w:t xml:space="preserve">. </w:t>
      </w:r>
      <w:r w:rsidRPr="00B478BA">
        <w:rPr>
          <w:rFonts w:cs="Times New Roman"/>
          <w:szCs w:val="28"/>
        </w:rPr>
        <w:t xml:space="preserve">Дополнительно, по результатам недавнего проспективного наблюдения за пациентками с RIF и привычным невынашиванием беременности (ПНБ), воспалительные изменения эндометрия, соответствующие ХЭ, были зафиксированы у 14% пациенток из группы RIF и у 27% из группы ПНБ </w:t>
      </w:r>
      <w:r w:rsidR="00BE4CD3" w:rsidRPr="004014E6">
        <w:rPr>
          <w:rFonts w:cs="Times New Roman"/>
          <w:szCs w:val="28"/>
        </w:rPr>
        <w:fldChar w:fldCharType="begin" w:fldLock="1"/>
      </w:r>
      <w:r w:rsidR="000E4E61">
        <w:rPr>
          <w:rFonts w:cs="Times New Roman"/>
          <w:szCs w:val="28"/>
        </w:rPr>
        <w:instrText>ADDIN CSL_CITATION {"citationItems":[{"id":"ITEM-1","itemData":{"DOI":"10.1016/j.fertnstert.2015.09.025","ISSN":"15565653","PMID":"26456229","abstract":"Objective To determine the prevalence of chronic endometritis (CE) in patients with recurrent implantation failure (RIF) after IVF and unexplained recurrent pregnancy loss (RPL). Design Prospective observational study between November 2012 and March 2015. Setting University-affiliated private IVF clinic. Patient(s) Women with RIF after IVF (group 1) and unexplained RPL (group 2). Intervention(s) Office hysteroscopy followed by an endometrial biopsy was performed as part of the workup for RIF and RPL. The diagnosis of CE was histologically confirmed using immunohistochemistry stains for syndecan-1 (CD138). Main Outcome Measure(s) The prevalence of CE in each group and the sensitivity/specificity of office hysteroscopy in the diagnosis of CE. Result(s) Ninety-nine patients were included (46 in group 1 and 53 in group 2). The mean age was 36.3 ± 4.9 years in group 1 and 34.5 ± 4.9 years in group 2. Five biopsies were uninterpretable (three in group 1 and two in group 2) because of insufficient specimen. The prevalence of CE was 14% (6/43) in group 1 and 27% (14/51) in group 2. The sensitivity and specificity of office hysteroscopy in the diagnosis of CE were 40% (8/20) and 80% (59/74), respectively. Conclusion(s) We found a high prevalence of immunohistochemically confirmed CE in women with RIF and RPL. Office hysteroscopy is a useful diagnostic tool but should be complemented by an endometrial biopsy for the diagnosis of CE. Clinical Trial Registration No. NCT01762098.","author":[{"dropping-particle":"","family":"Bouet","given":"Pierre Emmanuel","non-dropping-particle":"","parse-names":false,"suffix":""},{"dropping-particle":"","family":"Hachem","given":"Hady","non-dropping-particle":"El","parse-names":false,"suffix":""},{"dropping-particle":"","family":"Monceau","given":"Elise","non-dropping-particle":"","parse-names":false,"suffix":""},{"dropping-particle":"","family":"Gariépy","given":"Gilles","non-dropping-particle":"","parse-names":false,"suffix":""},{"dropping-particle":"","family":"Kadoch","given":"Isaac Jacques","non-dropping-particle":"","parse-names":false,"suffix":""},{"dropping-particle":"","family":"Sylvestre","given":"Camille","non-dropping-particle":"","parse-names":false,"suffix":""}],"container-title":"Fertility and Sterility","id":"ITEM-1","issue":"1","issued":{"date-parts":[["2016"]]},"page":"106-110","title":"Chronic endometritis in women with recurrent pregnancy loss and recurrent implantation failure: Prevalence and role of office hysteroscopy and immunohistochemistry in diagnosis","type":"article-journal","volume":"105"},"uris":["http://www.mendeley.com/documents/?uuid=531e6b49-e0ef-43ba-8bcc-3878b997d858"]}],"mendeley":{"formattedCitation":"[133]","plainTextFormattedCitation":"[133]","previouslyFormattedCitation":"[133]"},"properties":{"noteIndex":0},"schema":"https://github.com/citation-style-language/schema/raw/master/csl-citation.json"}</w:instrText>
      </w:r>
      <w:r w:rsidR="00BE4CD3" w:rsidRPr="004014E6">
        <w:rPr>
          <w:rFonts w:cs="Times New Roman"/>
          <w:szCs w:val="28"/>
        </w:rPr>
        <w:fldChar w:fldCharType="end"/>
      </w:r>
      <w:r w:rsidR="002822E3" w:rsidRPr="00B40BB6">
        <w:rPr>
          <w:rFonts w:cs="Times New Roman"/>
          <w:szCs w:val="28"/>
          <w:lang w:val="kk-KZ"/>
        </w:rPr>
        <w:t>[1</w:t>
      </w:r>
      <w:r w:rsidR="00201433">
        <w:rPr>
          <w:rFonts w:cs="Times New Roman"/>
          <w:szCs w:val="28"/>
          <w:lang w:val="kk-KZ"/>
        </w:rPr>
        <w:t>33</w:t>
      </w:r>
      <w:r w:rsidR="002822E3" w:rsidRPr="00B40BB6">
        <w:rPr>
          <w:rFonts w:cs="Times New Roman"/>
          <w:szCs w:val="28"/>
          <w:lang w:val="kk-KZ"/>
        </w:rPr>
        <w:t>]</w:t>
      </w:r>
      <w:r w:rsidR="00BE4CD3" w:rsidRPr="004014E6">
        <w:rPr>
          <w:rFonts w:cs="Times New Roman"/>
          <w:szCs w:val="28"/>
        </w:rPr>
        <w:t xml:space="preserve">. </w:t>
      </w:r>
      <w:r w:rsidRPr="00B478BA">
        <w:rPr>
          <w:szCs w:val="28"/>
        </w:rPr>
        <w:t xml:space="preserve">С учетом представленных данных, </w:t>
      </w:r>
      <w:r w:rsidRPr="00B478BA">
        <w:rPr>
          <w:szCs w:val="28"/>
        </w:rPr>
        <w:lastRenderedPageBreak/>
        <w:t>становится очевидным, что хронический эндометрит следует рассматривать как значимую гинекологическую патологию, оказывающую влияние на эффективность программ вспомогательных репродуктивных технологий и, следовательно, требующую детальной диагностики и коррекции.</w:t>
      </w:r>
    </w:p>
    <w:p w14:paraId="470CC8E7" w14:textId="7AABEEC5" w:rsidR="00BE4CD3" w:rsidRPr="00AE5B6D" w:rsidRDefault="00B478BA" w:rsidP="00AA7D61">
      <w:pPr>
        <w:ind w:left="0" w:right="-1" w:firstLine="709"/>
        <w:rPr>
          <w:rFonts w:cs="Times New Roman"/>
          <w:szCs w:val="28"/>
        </w:rPr>
      </w:pPr>
      <w:r w:rsidRPr="00B478BA">
        <w:rPr>
          <w:rFonts w:cs="Times New Roman"/>
          <w:i/>
          <w:iCs/>
          <w:szCs w:val="28"/>
        </w:rPr>
        <w:t>Диагностические подходы к выявлению Х</w:t>
      </w:r>
      <w:r w:rsidRPr="002822E3">
        <w:rPr>
          <w:rFonts w:cs="Times New Roman"/>
          <w:bCs/>
          <w:i/>
          <w:szCs w:val="28"/>
        </w:rPr>
        <w:t>Э</w:t>
      </w:r>
      <w:r w:rsidR="002822E3">
        <w:rPr>
          <w:rFonts w:cs="Times New Roman"/>
          <w:b/>
          <w:bCs/>
          <w:szCs w:val="28"/>
        </w:rPr>
        <w:t xml:space="preserve"> </w:t>
      </w:r>
      <w:r w:rsidRPr="00B478BA">
        <w:rPr>
          <w:rFonts w:cs="Times New Roman"/>
          <w:szCs w:val="28"/>
        </w:rPr>
        <w:t>Одним из наиболее распространённых методов выявления хронического воспаления эндометрия является биопсия, при которой наличие плазматических клеток в эндометриальной строме служит основным морфологическим критерием постановки диагноза</w:t>
      </w:r>
      <w:r w:rsidR="00BE4CD3" w:rsidRPr="00AE5B6D">
        <w:rPr>
          <w:rFonts w:cs="Times New Roman"/>
          <w:szCs w:val="28"/>
        </w:rPr>
        <w:t xml:space="preserve"> </w:t>
      </w:r>
      <w:r w:rsidR="002822E3" w:rsidRPr="00B40BB6">
        <w:rPr>
          <w:rFonts w:cs="Times New Roman"/>
          <w:szCs w:val="28"/>
          <w:lang w:val="kk-KZ"/>
        </w:rPr>
        <w:t>[1</w:t>
      </w:r>
      <w:r w:rsidR="00201433">
        <w:rPr>
          <w:rFonts w:cs="Times New Roman"/>
          <w:szCs w:val="28"/>
          <w:lang w:val="kk-KZ"/>
        </w:rPr>
        <w:t>30, р. 344-349</w:t>
      </w:r>
      <w:r w:rsidR="002822E3" w:rsidRPr="00B40BB6">
        <w:rPr>
          <w:rFonts w:cs="Times New Roman"/>
          <w:szCs w:val="28"/>
          <w:lang w:val="kk-KZ"/>
        </w:rPr>
        <w:t>]</w:t>
      </w:r>
      <w:r w:rsidR="002822E3" w:rsidRPr="00B40BB6">
        <w:rPr>
          <w:szCs w:val="28"/>
        </w:rPr>
        <w:t>.</w:t>
      </w:r>
      <w:r w:rsidR="00BE4CD3" w:rsidRPr="00AE5B6D">
        <w:rPr>
          <w:rFonts w:cs="Times New Roman"/>
          <w:szCs w:val="28"/>
        </w:rPr>
        <w:t xml:space="preserve"> </w:t>
      </w:r>
      <w:r w:rsidRPr="00B478BA">
        <w:rPr>
          <w:rFonts w:cs="Times New Roman"/>
          <w:szCs w:val="28"/>
        </w:rPr>
        <w:t>Однако интерпретация результатов гистологического исследования может быть затруднена. Это связано с рядом факторов, таких как присутствие мононуклеарных воспалительных клеток, пролиферативная активность стромальных элементов, морфологическое сходство плазмоцитоидных клеток и выраженные изменения, характерные для поздней секреторной фазы эндометрия, включая предецидуальную трансформацию</w:t>
      </w:r>
      <w:r w:rsidR="00BE4CD3" w:rsidRPr="00AE5B6D">
        <w:rPr>
          <w:rFonts w:cs="Times New Roman"/>
          <w:szCs w:val="28"/>
        </w:rPr>
        <w:t xml:space="preserve"> </w:t>
      </w:r>
      <w:r w:rsidR="002822E3" w:rsidRPr="00B40BB6">
        <w:rPr>
          <w:rFonts w:cs="Times New Roman"/>
          <w:szCs w:val="28"/>
          <w:lang w:val="kk-KZ"/>
        </w:rPr>
        <w:t>[1</w:t>
      </w:r>
      <w:r w:rsidR="00201433">
        <w:rPr>
          <w:rFonts w:cs="Times New Roman"/>
          <w:szCs w:val="28"/>
          <w:lang w:val="kk-KZ"/>
        </w:rPr>
        <w:t>29, р. 176-183; 134</w:t>
      </w:r>
      <w:r w:rsidR="002822E3" w:rsidRPr="00B40BB6">
        <w:rPr>
          <w:rFonts w:cs="Times New Roman"/>
          <w:szCs w:val="28"/>
          <w:lang w:val="kk-KZ"/>
        </w:rPr>
        <w:t>]</w:t>
      </w:r>
      <w:r w:rsidR="002822E3" w:rsidRPr="00B40BB6">
        <w:rPr>
          <w:szCs w:val="28"/>
        </w:rPr>
        <w:t>.</w:t>
      </w:r>
    </w:p>
    <w:p w14:paraId="7F12F319" w14:textId="77777777" w:rsidR="00B478BA" w:rsidRPr="00B478BA" w:rsidRDefault="00B478BA" w:rsidP="00AA7D61">
      <w:pPr>
        <w:ind w:left="0" w:right="-1" w:firstLine="709"/>
        <w:rPr>
          <w:rFonts w:cs="Times New Roman"/>
          <w:szCs w:val="28"/>
        </w:rPr>
      </w:pPr>
      <w:r w:rsidRPr="00B478BA">
        <w:rPr>
          <w:rFonts w:cs="Times New Roman"/>
          <w:szCs w:val="28"/>
        </w:rPr>
        <w:t>Указанные особенности могут приводить к повышенному риску диагностических ошибок.</w:t>
      </w:r>
    </w:p>
    <w:p w14:paraId="50841E42" w14:textId="141B4D4C" w:rsidR="00BE4CD3" w:rsidRPr="00B478BA" w:rsidRDefault="00B478BA" w:rsidP="00AA7D61">
      <w:pPr>
        <w:ind w:left="0" w:right="-1" w:firstLine="709"/>
        <w:rPr>
          <w:rFonts w:cs="Times New Roman"/>
          <w:szCs w:val="28"/>
        </w:rPr>
      </w:pPr>
      <w:r w:rsidRPr="00B478BA">
        <w:rPr>
          <w:rFonts w:cs="Times New Roman"/>
          <w:szCs w:val="28"/>
        </w:rPr>
        <w:t xml:space="preserve">Стандартная гистологическая окраска гематоксилином и эозином (H&amp;E) демонстрирует ограниченную чувствительность при обследовании пациенток с бесплодием и повторными потерями беременности </w:t>
      </w:r>
      <w:r w:rsidR="005060B1">
        <w:rPr>
          <w:rFonts w:cs="Times New Roman"/>
          <w:szCs w:val="28"/>
        </w:rPr>
        <w:t>–</w:t>
      </w:r>
      <w:r w:rsidRPr="00B478BA">
        <w:rPr>
          <w:rFonts w:cs="Times New Roman"/>
          <w:szCs w:val="28"/>
        </w:rPr>
        <w:t xml:space="preserve"> менее 10% случаев позволяют достоверно установить диагноз </w:t>
      </w:r>
      <w:r w:rsidR="002822E3" w:rsidRPr="00B40BB6">
        <w:rPr>
          <w:rFonts w:cs="Times New Roman"/>
          <w:szCs w:val="28"/>
          <w:lang w:val="kk-KZ"/>
        </w:rPr>
        <w:t>[1</w:t>
      </w:r>
      <w:r w:rsidR="00201433">
        <w:rPr>
          <w:rFonts w:cs="Times New Roman"/>
          <w:szCs w:val="28"/>
          <w:lang w:val="kk-KZ"/>
        </w:rPr>
        <w:t>34, р. 153-157; 135</w:t>
      </w:r>
      <w:r w:rsidR="002822E3" w:rsidRPr="00B40BB6">
        <w:rPr>
          <w:rFonts w:cs="Times New Roman"/>
          <w:szCs w:val="28"/>
          <w:lang w:val="kk-KZ"/>
        </w:rPr>
        <w:t>]</w:t>
      </w:r>
      <w:r w:rsidR="00BE4CD3" w:rsidRPr="00AE5B6D">
        <w:rPr>
          <w:rFonts w:cs="Times New Roman"/>
          <w:szCs w:val="28"/>
        </w:rPr>
        <w:t xml:space="preserve">. </w:t>
      </w:r>
      <w:r w:rsidRPr="00B478BA">
        <w:rPr>
          <w:rFonts w:cs="Times New Roman"/>
          <w:szCs w:val="28"/>
        </w:rPr>
        <w:t xml:space="preserve">В связи с этим была внедрена иммуногистохимическая методика, направленная на выявление CD138 </w:t>
      </w:r>
      <w:r w:rsidR="005060B1">
        <w:rPr>
          <w:rFonts w:cs="Times New Roman"/>
          <w:szCs w:val="28"/>
        </w:rPr>
        <w:t>–</w:t>
      </w:r>
      <w:r w:rsidRPr="00B478BA">
        <w:rPr>
          <w:rFonts w:cs="Times New Roman"/>
          <w:szCs w:val="28"/>
        </w:rPr>
        <w:t xml:space="preserve"> маркера, характерного для плазматических клеток</w:t>
      </w:r>
      <w:r w:rsidR="002822E3">
        <w:rPr>
          <w:rFonts w:cs="Times New Roman"/>
          <w:szCs w:val="28"/>
        </w:rPr>
        <w:t xml:space="preserve"> </w:t>
      </w:r>
      <w:r w:rsidR="002822E3" w:rsidRPr="00B40BB6">
        <w:rPr>
          <w:rFonts w:cs="Times New Roman"/>
          <w:szCs w:val="28"/>
          <w:lang w:val="kk-KZ"/>
        </w:rPr>
        <w:t>[1</w:t>
      </w:r>
      <w:r w:rsidR="00201433">
        <w:rPr>
          <w:rFonts w:cs="Times New Roman"/>
          <w:szCs w:val="28"/>
          <w:lang w:val="kk-KZ"/>
        </w:rPr>
        <w:t>36</w:t>
      </w:r>
      <w:r w:rsidR="002822E3" w:rsidRPr="00B40BB6">
        <w:rPr>
          <w:rFonts w:cs="Times New Roman"/>
          <w:szCs w:val="28"/>
          <w:lang w:val="kk-KZ"/>
        </w:rPr>
        <w:t>]</w:t>
      </w:r>
      <w:r w:rsidR="00BE4CD3" w:rsidRPr="00AE5B6D">
        <w:rPr>
          <w:rFonts w:cs="Times New Roman"/>
          <w:szCs w:val="28"/>
        </w:rPr>
        <w:t xml:space="preserve">. </w:t>
      </w:r>
      <w:r w:rsidRPr="00B478BA">
        <w:rPr>
          <w:rFonts w:cs="Times New Roman"/>
          <w:szCs w:val="28"/>
        </w:rPr>
        <w:t>При её использовании диагностическая чувствительность существенно возрастает, особенно у женщин с привычным невынашиванием беременности: по сравнению с H&amp;E-окраской (13%), ИГХ-окрашивание выя</w:t>
      </w:r>
      <w:r w:rsidR="00201433">
        <w:rPr>
          <w:rFonts w:cs="Times New Roman"/>
          <w:szCs w:val="28"/>
        </w:rPr>
        <w:t>вляет признаки ХЭ в 56% случаев</w:t>
      </w:r>
      <w:r w:rsidR="00AA7D61">
        <w:rPr>
          <w:rFonts w:cs="Times New Roman"/>
          <w:szCs w:val="28"/>
        </w:rPr>
        <w:t> </w:t>
      </w:r>
      <w:r w:rsidR="002822E3" w:rsidRPr="00B40BB6">
        <w:rPr>
          <w:rFonts w:cs="Times New Roman"/>
          <w:szCs w:val="28"/>
          <w:lang w:val="kk-KZ"/>
        </w:rPr>
        <w:t>[1</w:t>
      </w:r>
      <w:r w:rsidR="00201433">
        <w:rPr>
          <w:rFonts w:cs="Times New Roman"/>
          <w:szCs w:val="28"/>
          <w:lang w:val="kk-KZ"/>
        </w:rPr>
        <w:t>37</w:t>
      </w:r>
      <w:r w:rsidR="002822E3" w:rsidRPr="00B40BB6">
        <w:rPr>
          <w:rFonts w:cs="Times New Roman"/>
          <w:szCs w:val="28"/>
          <w:lang w:val="kk-KZ"/>
        </w:rPr>
        <w:t>]</w:t>
      </w:r>
      <w:r w:rsidR="00BE4CD3" w:rsidRPr="00AE5B6D">
        <w:rPr>
          <w:rFonts w:cs="Times New Roman"/>
          <w:szCs w:val="28"/>
        </w:rPr>
        <w:t>.</w:t>
      </w:r>
    </w:p>
    <w:p w14:paraId="7789A9BB" w14:textId="6A914D04" w:rsidR="00BE4CD3" w:rsidRPr="00B478BA" w:rsidRDefault="00B478BA" w:rsidP="00AA7D61">
      <w:pPr>
        <w:ind w:left="0" w:right="-1" w:firstLine="709"/>
        <w:rPr>
          <w:rFonts w:cs="Times New Roman"/>
          <w:szCs w:val="28"/>
        </w:rPr>
      </w:pPr>
      <w:r w:rsidRPr="00B478BA">
        <w:rPr>
          <w:rFonts w:cs="Times New Roman"/>
          <w:szCs w:val="28"/>
        </w:rPr>
        <w:t xml:space="preserve">Гистероскопия также зарекомендовала себя как высокоинформативный инструмент в оценке состояния эндометрия. При этом типичными признаками хронического воспаления считаются наличие мелких полипов, отечности стромы, а также участков гиперемии </w:t>
      </w:r>
      <w:r w:rsidR="005060B1">
        <w:rPr>
          <w:rFonts w:cs="Times New Roman"/>
          <w:szCs w:val="28"/>
        </w:rPr>
        <w:t>–</w:t>
      </w:r>
      <w:r w:rsidRPr="00B478BA">
        <w:rPr>
          <w:rFonts w:cs="Times New Roman"/>
          <w:szCs w:val="28"/>
        </w:rPr>
        <w:t xml:space="preserve"> как фокальной, так и диффузной (рис</w:t>
      </w:r>
      <w:r w:rsidR="00433E1A">
        <w:rPr>
          <w:rFonts w:cs="Times New Roman"/>
          <w:szCs w:val="28"/>
        </w:rPr>
        <w:t>унок</w:t>
      </w:r>
      <w:r w:rsidR="00AA7D61">
        <w:rPr>
          <w:rFonts w:cs="Times New Roman"/>
          <w:szCs w:val="28"/>
        </w:rPr>
        <w:t> </w:t>
      </w:r>
      <w:r w:rsidRPr="00B478BA">
        <w:rPr>
          <w:rFonts w:cs="Times New Roman"/>
          <w:szCs w:val="28"/>
        </w:rPr>
        <w:t>11). Согласно данным исследований, визуальная оценка слизистой полости матки с помощью гистероскопии позволяет достигать диагностической чувствительности до 93,4%, что превосходит показатели, демонстрируемые гистологическими методами</w:t>
      </w:r>
      <w:r>
        <w:rPr>
          <w:rFonts w:cs="Times New Roman"/>
          <w:szCs w:val="28"/>
        </w:rPr>
        <w:t xml:space="preserve"> </w:t>
      </w:r>
      <w:r w:rsidR="00201433">
        <w:rPr>
          <w:rFonts w:cs="Times New Roman"/>
          <w:szCs w:val="28"/>
          <w:lang w:val="kk-KZ"/>
        </w:rPr>
        <w:t>[24, р. 103-111; 138</w:t>
      </w:r>
      <w:r w:rsidR="002822E3" w:rsidRPr="00B40BB6">
        <w:rPr>
          <w:rFonts w:cs="Times New Roman"/>
          <w:szCs w:val="28"/>
          <w:lang w:val="kk-KZ"/>
        </w:rPr>
        <w:t>]</w:t>
      </w:r>
      <w:r w:rsidR="002822E3" w:rsidRPr="00B40BB6">
        <w:rPr>
          <w:szCs w:val="28"/>
        </w:rPr>
        <w:t>.</w:t>
      </w:r>
      <w:r>
        <w:rPr>
          <w:rFonts w:cs="Times New Roman"/>
          <w:szCs w:val="28"/>
        </w:rPr>
        <w:t xml:space="preserve"> </w:t>
      </w:r>
      <w:r w:rsidRPr="00B478BA">
        <w:rPr>
          <w:rFonts w:cs="Times New Roman"/>
          <w:szCs w:val="28"/>
        </w:rPr>
        <w:t xml:space="preserve">Различия между результатами гистероскопии и гистологии могут быть обусловлены методологическими ограничениями последнего подхода и зависят от качества биоптата, </w:t>
      </w:r>
      <w:r w:rsidR="00433E1A">
        <w:rPr>
          <w:rFonts w:cs="Times New Roman"/>
          <w:szCs w:val="28"/>
        </w:rPr>
        <w:t>фазы</w:t>
      </w:r>
      <w:r w:rsidRPr="00B478BA">
        <w:rPr>
          <w:rFonts w:cs="Times New Roman"/>
          <w:szCs w:val="28"/>
        </w:rPr>
        <w:t xml:space="preserve"> менструального цикла и морфологических особенностей воспалительного процесса.</w:t>
      </w:r>
    </w:p>
    <w:p w14:paraId="5F187778" w14:textId="6373E657" w:rsidR="00FD27F8" w:rsidRPr="00FD27F8" w:rsidRDefault="0092228F" w:rsidP="00AA7D61">
      <w:pPr>
        <w:ind w:left="0" w:right="-1" w:firstLine="709"/>
        <w:rPr>
          <w:rFonts w:cs="Times New Roman"/>
          <w:szCs w:val="28"/>
          <w:u w:val="single"/>
        </w:rPr>
      </w:pPr>
      <w:r w:rsidRPr="00B708A6">
        <w:rPr>
          <w:rFonts w:cs="Times New Roman"/>
          <w:szCs w:val="28"/>
        </w:rPr>
        <w:t xml:space="preserve">Нормальное состояние полости эндометрия, выявленное при гистероскопии, оказалось относительно точным предиктором успешной беременности после вспомогательных репродуктивных технологий </w:t>
      </w:r>
      <w:r w:rsidR="002822E3" w:rsidRPr="00B40BB6">
        <w:rPr>
          <w:rFonts w:cs="Times New Roman"/>
          <w:szCs w:val="28"/>
          <w:lang w:val="kk-KZ"/>
        </w:rPr>
        <w:t>[</w:t>
      </w:r>
      <w:r w:rsidR="00201433">
        <w:rPr>
          <w:rFonts w:cs="Times New Roman"/>
          <w:szCs w:val="28"/>
          <w:lang w:val="kk-KZ"/>
        </w:rPr>
        <w:t>24, р. 103-111</w:t>
      </w:r>
      <w:r w:rsidR="002822E3" w:rsidRPr="00B40BB6">
        <w:rPr>
          <w:rFonts w:cs="Times New Roman"/>
          <w:szCs w:val="28"/>
          <w:lang w:val="kk-KZ"/>
        </w:rPr>
        <w:t>]</w:t>
      </w:r>
      <w:r w:rsidR="002822E3" w:rsidRPr="00B40BB6">
        <w:rPr>
          <w:szCs w:val="28"/>
        </w:rPr>
        <w:t>.</w:t>
      </w:r>
      <w:r>
        <w:rPr>
          <w:rFonts w:cs="Times New Roman"/>
          <w:szCs w:val="28"/>
        </w:rPr>
        <w:t xml:space="preserve"> Частота наступления беременности была выше после антибактериальной терапии и нормализации гистероскопической картины полости матки </w:t>
      </w:r>
      <w:r w:rsidR="002822E3" w:rsidRPr="00B40BB6">
        <w:rPr>
          <w:rFonts w:cs="Times New Roman"/>
          <w:szCs w:val="28"/>
          <w:lang w:val="kk-KZ"/>
        </w:rPr>
        <w:t>[1</w:t>
      </w:r>
      <w:r w:rsidR="00201433">
        <w:rPr>
          <w:rFonts w:cs="Times New Roman"/>
          <w:szCs w:val="28"/>
          <w:lang w:val="kk-KZ"/>
        </w:rPr>
        <w:t>38, р. 323-329</w:t>
      </w:r>
      <w:r w:rsidR="002822E3" w:rsidRPr="00B40BB6">
        <w:rPr>
          <w:rFonts w:cs="Times New Roman"/>
          <w:szCs w:val="28"/>
          <w:lang w:val="kk-KZ"/>
        </w:rPr>
        <w:t>]</w:t>
      </w:r>
      <w:r w:rsidRPr="00B708A6">
        <w:rPr>
          <w:rFonts w:cs="Times New Roman"/>
          <w:szCs w:val="28"/>
        </w:rPr>
        <w:t>.</w:t>
      </w:r>
    </w:p>
    <w:p w14:paraId="5680BA3D" w14:textId="1BFC6F5A" w:rsidR="00096B36" w:rsidRDefault="00096B36" w:rsidP="00AA7D61">
      <w:pPr>
        <w:ind w:left="0" w:right="-1" w:firstLine="0"/>
        <w:jc w:val="center"/>
        <w:rPr>
          <w:rFonts w:cs="Times New Roman"/>
          <w:szCs w:val="28"/>
        </w:rPr>
      </w:pPr>
      <w:r w:rsidRPr="009C5B7F">
        <w:rPr>
          <w:rFonts w:cs="Times New Roman"/>
          <w:noProof/>
          <w:szCs w:val="28"/>
          <w:lang w:eastAsia="ru-RU"/>
        </w:rPr>
        <w:lastRenderedPageBreak/>
        <w:drawing>
          <wp:inline distT="0" distB="0" distL="0" distR="0" wp14:anchorId="5106788B" wp14:editId="4F4B9B77">
            <wp:extent cx="3048000" cy="2194560"/>
            <wp:effectExtent l="0" t="0" r="0" b="0"/>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48000" cy="2194560"/>
                    </a:xfrm>
                    <a:prstGeom prst="rect">
                      <a:avLst/>
                    </a:prstGeom>
                    <a:noFill/>
                    <a:ln>
                      <a:noFill/>
                    </a:ln>
                  </pic:spPr>
                </pic:pic>
              </a:graphicData>
            </a:graphic>
          </wp:inline>
        </w:drawing>
      </w:r>
    </w:p>
    <w:p w14:paraId="3DCF5522" w14:textId="77777777" w:rsidR="00E2210D" w:rsidRPr="00AA7D61" w:rsidRDefault="00E2210D" w:rsidP="00E2210D">
      <w:pPr>
        <w:ind w:left="0" w:right="-141" w:firstLine="567"/>
        <w:jc w:val="center"/>
        <w:rPr>
          <w:rFonts w:cs="Times New Roman"/>
          <w:sz w:val="16"/>
          <w:szCs w:val="16"/>
        </w:rPr>
      </w:pPr>
    </w:p>
    <w:p w14:paraId="71E55130" w14:textId="626B332A" w:rsidR="00096B36" w:rsidRDefault="00096B36" w:rsidP="00AA7D61">
      <w:pPr>
        <w:ind w:left="0" w:right="-1" w:firstLine="0"/>
        <w:jc w:val="center"/>
        <w:rPr>
          <w:rFonts w:cs="Times New Roman"/>
          <w:szCs w:val="28"/>
        </w:rPr>
      </w:pPr>
      <w:r w:rsidRPr="008B572F">
        <w:rPr>
          <w:rFonts w:cs="Times New Roman"/>
          <w:szCs w:val="28"/>
        </w:rPr>
        <w:t>Рисунок 1</w:t>
      </w:r>
      <w:r>
        <w:rPr>
          <w:rFonts w:cs="Times New Roman"/>
          <w:szCs w:val="28"/>
        </w:rPr>
        <w:t xml:space="preserve">1 </w:t>
      </w:r>
      <w:r w:rsidR="00AA7D61">
        <w:rPr>
          <w:rFonts w:cs="Times New Roman"/>
          <w:szCs w:val="28"/>
        </w:rPr>
        <w:t xml:space="preserve">– </w:t>
      </w:r>
      <w:r w:rsidRPr="009C5B7F">
        <w:rPr>
          <w:rFonts w:cs="Times New Roman"/>
          <w:szCs w:val="28"/>
        </w:rPr>
        <w:t xml:space="preserve">Гистероскопическая </w:t>
      </w:r>
      <w:r>
        <w:rPr>
          <w:rFonts w:cs="Times New Roman"/>
          <w:szCs w:val="28"/>
        </w:rPr>
        <w:t xml:space="preserve">картина </w:t>
      </w:r>
      <w:r w:rsidR="00AA7D61">
        <w:rPr>
          <w:rFonts w:cs="Times New Roman"/>
          <w:szCs w:val="28"/>
        </w:rPr>
        <w:t>хронического эндометрита</w:t>
      </w:r>
    </w:p>
    <w:p w14:paraId="0D21BAB8" w14:textId="77777777" w:rsidR="00096B36" w:rsidRDefault="00096B36" w:rsidP="00804AFF">
      <w:pPr>
        <w:ind w:left="0" w:right="-141" w:firstLine="567"/>
        <w:rPr>
          <w:rFonts w:cs="Times New Roman"/>
          <w:szCs w:val="28"/>
        </w:rPr>
      </w:pPr>
    </w:p>
    <w:p w14:paraId="4A5B861E" w14:textId="49E67782" w:rsidR="00BE4CD3" w:rsidRPr="00B708A6" w:rsidRDefault="00E2210D" w:rsidP="00AA7D61">
      <w:pPr>
        <w:ind w:left="0" w:right="-1" w:firstLine="709"/>
        <w:rPr>
          <w:rFonts w:cs="Times New Roman"/>
          <w:szCs w:val="28"/>
        </w:rPr>
      </w:pPr>
      <w:r w:rsidRPr="00B708A6">
        <w:rPr>
          <w:rFonts w:cs="Times New Roman"/>
          <w:szCs w:val="28"/>
        </w:rPr>
        <w:t xml:space="preserve">Учитывая связь между гистероскопическими данными хронического эндометрита и неблагоприятными репродуктивными исходами, а также учитывая сложности, связанные с </w:t>
      </w:r>
      <w:r>
        <w:rPr>
          <w:rFonts w:cs="Times New Roman"/>
          <w:szCs w:val="28"/>
        </w:rPr>
        <w:t>гистологической</w:t>
      </w:r>
      <w:r w:rsidRPr="00B708A6">
        <w:rPr>
          <w:rFonts w:cs="Times New Roman"/>
          <w:szCs w:val="28"/>
        </w:rPr>
        <w:t xml:space="preserve"> диагностикой хронического эндометрита и расхождения между </w:t>
      </w:r>
      <w:r>
        <w:rPr>
          <w:rFonts w:cs="Times New Roman"/>
          <w:szCs w:val="28"/>
        </w:rPr>
        <w:t>гистологическими</w:t>
      </w:r>
      <w:r w:rsidRPr="00B708A6">
        <w:rPr>
          <w:rFonts w:cs="Times New Roman"/>
          <w:szCs w:val="28"/>
        </w:rPr>
        <w:t xml:space="preserve"> и гистероскопическими данными, следует</w:t>
      </w:r>
      <w:r>
        <w:rPr>
          <w:rFonts w:cs="Times New Roman"/>
          <w:szCs w:val="28"/>
        </w:rPr>
        <w:t xml:space="preserve"> </w:t>
      </w:r>
      <w:r w:rsidR="00BE4CD3" w:rsidRPr="00B708A6">
        <w:rPr>
          <w:rFonts w:cs="Times New Roman"/>
          <w:szCs w:val="28"/>
        </w:rPr>
        <w:t xml:space="preserve">рассматривать гистероскопическую оценку полости эндометрия как стандартный тест в клинической практике при оценке пациентов с повторными неудачами имплантации (RIF) или повторными самопроизвольными выкидышами (RPL) </w:t>
      </w:r>
      <w:r w:rsidR="002822E3" w:rsidRPr="00B40BB6">
        <w:rPr>
          <w:rFonts w:cs="Times New Roman"/>
          <w:szCs w:val="28"/>
          <w:lang w:val="kk-KZ"/>
        </w:rPr>
        <w:t>[</w:t>
      </w:r>
      <w:r w:rsidR="00201433">
        <w:rPr>
          <w:rFonts w:cs="Times New Roman"/>
          <w:szCs w:val="28"/>
          <w:lang w:val="kk-KZ"/>
        </w:rPr>
        <w:t>139</w:t>
      </w:r>
      <w:r w:rsidR="002822E3" w:rsidRPr="00B40BB6">
        <w:rPr>
          <w:rFonts w:cs="Times New Roman"/>
          <w:szCs w:val="28"/>
          <w:lang w:val="kk-KZ"/>
        </w:rPr>
        <w:t>]</w:t>
      </w:r>
      <w:r w:rsidR="00BE4CD3" w:rsidRPr="00B708A6">
        <w:rPr>
          <w:rFonts w:cs="Times New Roman"/>
          <w:szCs w:val="28"/>
        </w:rPr>
        <w:t>.</w:t>
      </w:r>
    </w:p>
    <w:p w14:paraId="34350BD5" w14:textId="2DA2E1D5" w:rsidR="00BE4CD3" w:rsidRPr="000B06EA" w:rsidRDefault="00B478BA" w:rsidP="00AA7D61">
      <w:pPr>
        <w:ind w:left="0" w:right="-1" w:firstLine="709"/>
        <w:rPr>
          <w:rFonts w:cs="Times New Roman"/>
          <w:szCs w:val="28"/>
        </w:rPr>
      </w:pPr>
      <w:r w:rsidRPr="00B478BA">
        <w:rPr>
          <w:rFonts w:cs="Times New Roman"/>
          <w:szCs w:val="28"/>
        </w:rPr>
        <w:t xml:space="preserve">Несмотря на общепринятое мнение о стерильности полости матки, современные исследования указывают на наличие микробной флоры в эндометрии у женщин вне беременности. Считается, что микробиота может проникать в полость матки из нижних отделов репродуктивного тракта, однако, благодаря ряду защитных механизмов, распространение патогенных микроорганизмов, как правило, ограничивается. К числу таких барьеров относятся слизистая пробка цервикального канала, эпителиальный слой эндометрия, а также локальные иммунные клетки </w:t>
      </w:r>
      <w:r w:rsidR="005060B1">
        <w:rPr>
          <w:rFonts w:cs="Times New Roman"/>
          <w:szCs w:val="28"/>
        </w:rPr>
        <w:t>–</w:t>
      </w:r>
      <w:r w:rsidRPr="00B478BA">
        <w:rPr>
          <w:rFonts w:cs="Times New Roman"/>
          <w:szCs w:val="28"/>
        </w:rPr>
        <w:t xml:space="preserve"> нейтрофилы, макрофаги и натуральные киллеры. Кроме того, эндометрий содержит компоненты врожденного иммунитета, включая антимикробные пептиды, играющие ключевую роль в предотвращении инвазии патогенной микрофлоры</w:t>
      </w:r>
      <w:r w:rsidR="00BE4CD3" w:rsidRPr="000B06EA">
        <w:rPr>
          <w:rFonts w:cs="Times New Roman"/>
          <w:szCs w:val="28"/>
        </w:rPr>
        <w:t xml:space="preserve"> </w:t>
      </w:r>
      <w:r w:rsidR="002822E3" w:rsidRPr="00B40BB6">
        <w:rPr>
          <w:rFonts w:cs="Times New Roman"/>
          <w:szCs w:val="28"/>
          <w:lang w:val="kk-KZ"/>
        </w:rPr>
        <w:t>[</w:t>
      </w:r>
      <w:r w:rsidR="00201433">
        <w:rPr>
          <w:rFonts w:cs="Times New Roman"/>
          <w:szCs w:val="28"/>
          <w:lang w:val="kk-KZ"/>
        </w:rPr>
        <w:t>23, р. 185-191</w:t>
      </w:r>
      <w:r w:rsidR="002822E3" w:rsidRPr="00B40BB6">
        <w:rPr>
          <w:rFonts w:cs="Times New Roman"/>
          <w:szCs w:val="28"/>
          <w:lang w:val="kk-KZ"/>
        </w:rPr>
        <w:t>]</w:t>
      </w:r>
      <w:r w:rsidR="00BE4CD3" w:rsidRPr="000B06EA">
        <w:rPr>
          <w:rFonts w:cs="Times New Roman"/>
          <w:szCs w:val="28"/>
        </w:rPr>
        <w:t>.</w:t>
      </w:r>
    </w:p>
    <w:p w14:paraId="7213C989" w14:textId="52539737" w:rsidR="00BE4CD3" w:rsidRDefault="00BE4CD3" w:rsidP="00AA7D61">
      <w:pPr>
        <w:ind w:left="0" w:right="-1" w:firstLine="709"/>
        <w:rPr>
          <w:rFonts w:cs="Times New Roman"/>
          <w:szCs w:val="28"/>
        </w:rPr>
      </w:pPr>
      <w:r w:rsidRPr="009C5B7F">
        <w:rPr>
          <w:rFonts w:cs="Times New Roman"/>
          <w:szCs w:val="28"/>
        </w:rPr>
        <w:t>Патофизиология ХЭ</w:t>
      </w:r>
      <w:r>
        <w:rPr>
          <w:rFonts w:cs="Times New Roman"/>
          <w:szCs w:val="28"/>
        </w:rPr>
        <w:t xml:space="preserve"> представляет собой сложный процесс, затрагивающий молекулярные, иммунологические, генетические процессы </w:t>
      </w:r>
      <w:r w:rsidR="002822E3" w:rsidRPr="00B40BB6">
        <w:rPr>
          <w:rFonts w:cs="Times New Roman"/>
          <w:szCs w:val="28"/>
          <w:lang w:val="kk-KZ"/>
        </w:rPr>
        <w:t>[1</w:t>
      </w:r>
      <w:r w:rsidR="00201433">
        <w:rPr>
          <w:rFonts w:cs="Times New Roman"/>
          <w:szCs w:val="28"/>
          <w:lang w:val="kk-KZ"/>
        </w:rPr>
        <w:t>40, 141</w:t>
      </w:r>
      <w:r w:rsidR="002822E3" w:rsidRPr="00B40BB6">
        <w:rPr>
          <w:rFonts w:cs="Times New Roman"/>
          <w:szCs w:val="28"/>
          <w:lang w:val="kk-KZ"/>
        </w:rPr>
        <w:t>]</w:t>
      </w:r>
      <w:r w:rsidR="002822E3" w:rsidRPr="00B40BB6">
        <w:rPr>
          <w:szCs w:val="28"/>
        </w:rPr>
        <w:t>.</w:t>
      </w:r>
      <w:r>
        <w:rPr>
          <w:rFonts w:cs="Times New Roman"/>
          <w:szCs w:val="28"/>
        </w:rPr>
        <w:t xml:space="preserve"> Результатом ХЭ является нарушение рецептивности эндометрия, что приводит к неудачам имплантации.</w:t>
      </w:r>
    </w:p>
    <w:p w14:paraId="7C2780D5" w14:textId="77777777" w:rsidR="00BE4CD3" w:rsidRPr="009C5B7F" w:rsidRDefault="00BE4CD3" w:rsidP="00AA7D61">
      <w:pPr>
        <w:ind w:left="0" w:right="-1" w:firstLine="709"/>
        <w:rPr>
          <w:rFonts w:cs="Times New Roman"/>
          <w:szCs w:val="28"/>
        </w:rPr>
      </w:pPr>
      <w:r w:rsidRPr="009C5B7F">
        <w:rPr>
          <w:rFonts w:cs="Times New Roman"/>
          <w:szCs w:val="28"/>
        </w:rPr>
        <w:t>Лечение ХЭ</w:t>
      </w:r>
    </w:p>
    <w:p w14:paraId="12865328" w14:textId="47044CFD" w:rsidR="00BE4CD3" w:rsidRPr="009C5B7F" w:rsidRDefault="00B478BA" w:rsidP="00AA7D61">
      <w:pPr>
        <w:ind w:left="0" w:right="-1" w:firstLine="709"/>
        <w:rPr>
          <w:rFonts w:cs="Times New Roman"/>
          <w:szCs w:val="28"/>
        </w:rPr>
      </w:pPr>
      <w:r w:rsidRPr="00B478BA">
        <w:rPr>
          <w:rFonts w:cs="Times New Roman"/>
          <w:szCs w:val="28"/>
        </w:rPr>
        <w:t>Применение антибактериальной терапии может способствовать снижению негативного воздействия хронического эндометрита (ХЭ) на фертильность. В одном из ретроспективных исследований, включавших пациенток с привычным невынашиванием беременности (ПНБ) и подтверждённым ХЭ по данным гистероскопии, Cicinelli и соавт.</w:t>
      </w:r>
      <w:r w:rsidR="00BE4CD3" w:rsidRPr="009C5B7F">
        <w:rPr>
          <w:rFonts w:cs="Times New Roman"/>
          <w:szCs w:val="28"/>
        </w:rPr>
        <w:t xml:space="preserve"> </w:t>
      </w:r>
      <w:r w:rsidR="002822E3" w:rsidRPr="00B40BB6">
        <w:rPr>
          <w:rFonts w:cs="Times New Roman"/>
          <w:szCs w:val="28"/>
          <w:lang w:val="kk-KZ"/>
        </w:rPr>
        <w:t>[1</w:t>
      </w:r>
      <w:r w:rsidR="00201433">
        <w:rPr>
          <w:rFonts w:cs="Times New Roman"/>
          <w:szCs w:val="28"/>
          <w:lang w:val="kk-KZ"/>
        </w:rPr>
        <w:t>42</w:t>
      </w:r>
      <w:r w:rsidR="002822E3" w:rsidRPr="00B40BB6">
        <w:rPr>
          <w:rFonts w:cs="Times New Roman"/>
          <w:szCs w:val="28"/>
          <w:lang w:val="kk-KZ"/>
        </w:rPr>
        <w:t>]</w:t>
      </w:r>
      <w:r w:rsidR="00201433">
        <w:rPr>
          <w:rFonts w:cs="Times New Roman"/>
          <w:szCs w:val="28"/>
          <w:lang w:val="kk-KZ"/>
        </w:rPr>
        <w:t xml:space="preserve"> </w:t>
      </w:r>
      <w:r w:rsidRPr="00B478BA">
        <w:rPr>
          <w:rFonts w:cs="Times New Roman"/>
          <w:szCs w:val="28"/>
        </w:rPr>
        <w:t xml:space="preserve">установили, что через год после проведённого антибактериального лечения частота наступления клинической </w:t>
      </w:r>
      <w:r w:rsidRPr="00B478BA">
        <w:rPr>
          <w:rFonts w:cs="Times New Roman"/>
          <w:szCs w:val="28"/>
        </w:rPr>
        <w:lastRenderedPageBreak/>
        <w:t xml:space="preserve">беременности была достоверно выше в подгруппе, у которой гистероскопическая картина нормализовалась </w:t>
      </w:r>
      <w:r w:rsidR="005060B1">
        <w:rPr>
          <w:rFonts w:cs="Times New Roman"/>
          <w:szCs w:val="28"/>
        </w:rPr>
        <w:t>–</w:t>
      </w:r>
      <w:r w:rsidRPr="00B478BA">
        <w:rPr>
          <w:rFonts w:cs="Times New Roman"/>
          <w:szCs w:val="28"/>
        </w:rPr>
        <w:t xml:space="preserve"> 74,8% против 24,4% в группе с сохраняющимися признаками воспаления. В свою очередь, в проспективном исследовании McQueen и соавт.</w:t>
      </w:r>
      <w:r w:rsidR="00BE4CD3" w:rsidRPr="009C5B7F">
        <w:rPr>
          <w:rFonts w:cs="Times New Roman"/>
          <w:szCs w:val="28"/>
        </w:rPr>
        <w:t xml:space="preserve"> </w:t>
      </w:r>
      <w:r w:rsidR="002822E3" w:rsidRPr="00B40BB6">
        <w:rPr>
          <w:rFonts w:cs="Times New Roman"/>
          <w:szCs w:val="28"/>
          <w:lang w:val="kk-KZ"/>
        </w:rPr>
        <w:t>[1</w:t>
      </w:r>
      <w:r w:rsidR="00201433">
        <w:rPr>
          <w:rFonts w:cs="Times New Roman"/>
          <w:szCs w:val="28"/>
          <w:lang w:val="kk-KZ"/>
        </w:rPr>
        <w:t>35, р. 1026-1029</w:t>
      </w:r>
      <w:r w:rsidR="002822E3" w:rsidRPr="00B40BB6">
        <w:rPr>
          <w:rFonts w:cs="Times New Roman"/>
          <w:szCs w:val="28"/>
          <w:lang w:val="kk-KZ"/>
        </w:rPr>
        <w:t>]</w:t>
      </w:r>
      <w:r w:rsidR="00201433">
        <w:rPr>
          <w:rFonts w:cs="Times New Roman"/>
          <w:szCs w:val="28"/>
          <w:lang w:val="kk-KZ"/>
        </w:rPr>
        <w:t xml:space="preserve"> </w:t>
      </w:r>
      <w:r w:rsidR="00BE4CD3" w:rsidRPr="009C5B7F">
        <w:rPr>
          <w:rFonts w:cs="Times New Roman"/>
          <w:szCs w:val="28"/>
        </w:rPr>
        <w:t>показа</w:t>
      </w:r>
      <w:r w:rsidR="00C547BE">
        <w:rPr>
          <w:rFonts w:cs="Times New Roman"/>
          <w:szCs w:val="28"/>
        </w:rPr>
        <w:t>н</w:t>
      </w:r>
      <w:r w:rsidR="009E20C5">
        <w:rPr>
          <w:rFonts w:cs="Times New Roman"/>
          <w:szCs w:val="28"/>
        </w:rPr>
        <w:t>о</w:t>
      </w:r>
      <w:r w:rsidR="00BE4CD3" w:rsidRPr="009C5B7F">
        <w:rPr>
          <w:rFonts w:cs="Times New Roman"/>
          <w:szCs w:val="28"/>
        </w:rPr>
        <w:t>, что частота живорождений за одну беременность у пациенток с ПНБ и ХЭ значительно увеличилась до 56% после лечения антибиотиками по сравнению с 7% до лечения.</w:t>
      </w:r>
    </w:p>
    <w:p w14:paraId="4630EF09" w14:textId="01C18944" w:rsidR="00BE4CD3" w:rsidRPr="009C5B7F" w:rsidRDefault="00BE4CD3" w:rsidP="00AA7D61">
      <w:pPr>
        <w:ind w:left="0" w:right="-1" w:firstLine="709"/>
        <w:rPr>
          <w:rFonts w:cs="Times New Roman"/>
          <w:szCs w:val="28"/>
        </w:rPr>
      </w:pPr>
      <w:r w:rsidRPr="009C5B7F">
        <w:rPr>
          <w:rFonts w:cs="Times New Roman"/>
          <w:szCs w:val="28"/>
        </w:rPr>
        <w:t>Было обнаружено, что лечение антибиотиками относительно эффективно при ХЭ. Джонстон-МакА</w:t>
      </w:r>
      <w:r w:rsidR="00201433">
        <w:rPr>
          <w:rFonts w:cs="Times New Roman"/>
          <w:szCs w:val="28"/>
        </w:rPr>
        <w:t>нанни и др.</w:t>
      </w:r>
      <w:r w:rsidR="00201433" w:rsidRPr="00B40BB6">
        <w:rPr>
          <w:rFonts w:cs="Times New Roman"/>
          <w:szCs w:val="28"/>
          <w:lang w:val="kk-KZ"/>
        </w:rPr>
        <w:t xml:space="preserve"> </w:t>
      </w:r>
      <w:r w:rsidR="002822E3" w:rsidRPr="00B40BB6">
        <w:rPr>
          <w:rFonts w:cs="Times New Roman"/>
          <w:szCs w:val="28"/>
          <w:lang w:val="kk-KZ"/>
        </w:rPr>
        <w:t>[1</w:t>
      </w:r>
      <w:r w:rsidR="00201433">
        <w:rPr>
          <w:rFonts w:cs="Times New Roman"/>
          <w:szCs w:val="28"/>
          <w:lang w:val="kk-KZ"/>
        </w:rPr>
        <w:t>43</w:t>
      </w:r>
      <w:r w:rsidR="002822E3" w:rsidRPr="00B40BB6">
        <w:rPr>
          <w:rFonts w:cs="Times New Roman"/>
          <w:szCs w:val="28"/>
          <w:lang w:val="kk-KZ"/>
        </w:rPr>
        <w:t>]</w:t>
      </w:r>
      <w:r w:rsidR="00201433">
        <w:rPr>
          <w:rFonts w:cs="Times New Roman"/>
          <w:szCs w:val="28"/>
          <w:lang w:val="kk-KZ"/>
        </w:rPr>
        <w:t xml:space="preserve"> </w:t>
      </w:r>
      <w:r w:rsidR="00B478BA" w:rsidRPr="00B478BA">
        <w:rPr>
          <w:rFonts w:cs="Times New Roman"/>
          <w:szCs w:val="28"/>
        </w:rPr>
        <w:t>более чем у 70% пациенток с верифицированным ХЭ (на основании данных биопсии эндометрия) произошло выздоровление после применения доксициклина по схеме: 100 мг дважды в сутки в течение двух недель. Аналогичные резу</w:t>
      </w:r>
      <w:r w:rsidR="00201433">
        <w:rPr>
          <w:rFonts w:cs="Times New Roman"/>
          <w:szCs w:val="28"/>
        </w:rPr>
        <w:t xml:space="preserve">льтаты приводят Kitaya и соавт. </w:t>
      </w:r>
      <w:r w:rsidR="002822E3" w:rsidRPr="00B40BB6">
        <w:rPr>
          <w:rFonts w:cs="Times New Roman"/>
          <w:szCs w:val="28"/>
          <w:lang w:val="kk-KZ"/>
        </w:rPr>
        <w:t>[1</w:t>
      </w:r>
      <w:r w:rsidR="00201433">
        <w:rPr>
          <w:rFonts w:cs="Times New Roman"/>
          <w:szCs w:val="28"/>
          <w:lang w:val="kk-KZ"/>
        </w:rPr>
        <w:t>44</w:t>
      </w:r>
      <w:r w:rsidR="002822E3" w:rsidRPr="00B40BB6">
        <w:rPr>
          <w:rFonts w:cs="Times New Roman"/>
          <w:szCs w:val="28"/>
          <w:lang w:val="kk-KZ"/>
        </w:rPr>
        <w:t>]</w:t>
      </w:r>
      <w:r w:rsidR="00201433">
        <w:rPr>
          <w:rFonts w:cs="Times New Roman"/>
          <w:szCs w:val="28"/>
          <w:lang w:val="kk-KZ"/>
        </w:rPr>
        <w:t xml:space="preserve"> </w:t>
      </w:r>
      <w:r w:rsidR="00B478BA" w:rsidRPr="00B478BA">
        <w:rPr>
          <w:rFonts w:cs="Times New Roman"/>
          <w:szCs w:val="28"/>
        </w:rPr>
        <w:t>у женщин с RIF и выявленным ХЭ гистологическая регрессия CD138+ плазматических клеток после терапии доксициклином достигала 96%. В другой схеме, включающей комбинацию офлоксацина (по 400 мг дважды в сутки) и метронидазола (по 500 мг дважды в сутки) в течение 14 дней, достигалась гистологическая ремиссия у 73% пациенток</w:t>
      </w:r>
      <w:r w:rsidR="00B478BA">
        <w:rPr>
          <w:rFonts w:cs="Times New Roman"/>
          <w:szCs w:val="28"/>
        </w:rPr>
        <w:t xml:space="preserve"> </w:t>
      </w:r>
      <w:r w:rsidR="002822E3" w:rsidRPr="00B40BB6">
        <w:rPr>
          <w:rFonts w:cs="Times New Roman"/>
          <w:szCs w:val="28"/>
          <w:lang w:val="kk-KZ"/>
        </w:rPr>
        <w:t>[1</w:t>
      </w:r>
      <w:r w:rsidR="00201433">
        <w:rPr>
          <w:rFonts w:cs="Times New Roman"/>
          <w:szCs w:val="28"/>
          <w:lang w:val="kk-KZ"/>
        </w:rPr>
        <w:t>35, р. 1026-1029</w:t>
      </w:r>
      <w:r w:rsidR="002822E3" w:rsidRPr="00B40BB6">
        <w:rPr>
          <w:rFonts w:cs="Times New Roman"/>
          <w:szCs w:val="28"/>
          <w:lang w:val="kk-KZ"/>
        </w:rPr>
        <w:t>]</w:t>
      </w:r>
      <w:r w:rsidRPr="009C5B7F">
        <w:rPr>
          <w:rFonts w:cs="Times New Roman"/>
          <w:szCs w:val="28"/>
        </w:rPr>
        <w:t>.</w:t>
      </w:r>
    </w:p>
    <w:p w14:paraId="397DCD31" w14:textId="79596F20" w:rsidR="000F6F70" w:rsidRDefault="00B478BA" w:rsidP="00D05D4F">
      <w:pPr>
        <w:ind w:left="0" w:right="-1" w:firstLine="709"/>
        <w:rPr>
          <w:rFonts w:cs="Times New Roman"/>
          <w:szCs w:val="28"/>
        </w:rPr>
      </w:pPr>
      <w:r w:rsidRPr="00B478BA">
        <w:rPr>
          <w:rFonts w:cs="Times New Roman"/>
          <w:szCs w:val="28"/>
        </w:rPr>
        <w:t>Дополнительные данные были получены в контексте ЭКО-протоколов с переносом эмбрионов у женщин с RIF и ХЭ. Так, по результатам ретроспективного анализа, проведённого Yang и коллегами</w:t>
      </w:r>
      <w:r>
        <w:rPr>
          <w:rFonts w:cs="Times New Roman"/>
          <w:szCs w:val="28"/>
        </w:rPr>
        <w:t xml:space="preserve"> </w:t>
      </w:r>
      <w:r w:rsidR="00201433">
        <w:rPr>
          <w:rFonts w:cs="Times New Roman"/>
          <w:szCs w:val="28"/>
        </w:rPr>
        <w:t>[139, р. 1363-1368]</w:t>
      </w:r>
      <w:r w:rsidR="00BE4CD3" w:rsidRPr="009C5B7F">
        <w:rPr>
          <w:rFonts w:cs="Times New Roman"/>
          <w:szCs w:val="28"/>
        </w:rPr>
        <w:t xml:space="preserve">, </w:t>
      </w:r>
      <w:r w:rsidRPr="00B478BA">
        <w:rPr>
          <w:rFonts w:cs="Times New Roman"/>
          <w:szCs w:val="28"/>
        </w:rPr>
        <w:t xml:space="preserve">после антибактериальной терапии показатели имплантации (18,6% против 4,9%) и продолжающейся беременности (29,3 против 7,4%) были значительно выше, чем до лечения. Аналогичное исследование Cicinelli и соавт. </w:t>
      </w:r>
      <w:r w:rsidR="002822E3" w:rsidRPr="00B40BB6">
        <w:rPr>
          <w:rFonts w:cs="Times New Roman"/>
          <w:szCs w:val="28"/>
          <w:lang w:val="kk-KZ"/>
        </w:rPr>
        <w:t>[1</w:t>
      </w:r>
      <w:r w:rsidR="00201433">
        <w:rPr>
          <w:rFonts w:cs="Times New Roman"/>
          <w:szCs w:val="28"/>
          <w:lang w:val="kk-KZ"/>
        </w:rPr>
        <w:t>38, р. 323-329</w:t>
      </w:r>
      <w:r w:rsidR="002822E3" w:rsidRPr="00B40BB6">
        <w:rPr>
          <w:rFonts w:cs="Times New Roman"/>
          <w:szCs w:val="28"/>
          <w:lang w:val="kk-KZ"/>
        </w:rPr>
        <w:t>]</w:t>
      </w:r>
      <w:r w:rsidR="00201433">
        <w:rPr>
          <w:rFonts w:cs="Times New Roman"/>
          <w:szCs w:val="28"/>
          <w:lang w:val="kk-KZ"/>
        </w:rPr>
        <w:t xml:space="preserve"> </w:t>
      </w:r>
      <w:r w:rsidR="000F6F70" w:rsidRPr="000F6F70">
        <w:rPr>
          <w:rFonts w:cs="Times New Roman"/>
          <w:szCs w:val="28"/>
        </w:rPr>
        <w:t xml:space="preserve">показало, что частота наступления беременности и уровень родоразрешения у пациенток с нормализованной после терапии гистероскопической картиной составили 65 и 60,8% соответственно, тогда как у женщин с сохраняющимися признаками ХЭ </w:t>
      </w:r>
      <w:r w:rsidR="005060B1">
        <w:rPr>
          <w:rFonts w:cs="Times New Roman"/>
          <w:szCs w:val="28"/>
        </w:rPr>
        <w:t>–</w:t>
      </w:r>
      <w:r w:rsidR="000F6F70" w:rsidRPr="000F6F70">
        <w:rPr>
          <w:rFonts w:cs="Times New Roman"/>
          <w:szCs w:val="28"/>
        </w:rPr>
        <w:t xml:space="preserve"> лишь 33 и 13,3%. Совокупность приведённых данных указывает на существенное влияние хронического эндометрита на вероятность наступления и исход беременности при использовании вспомогательных репродуктивных технологий.</w:t>
      </w:r>
    </w:p>
    <w:p w14:paraId="19C1054D" w14:textId="05FDBC95" w:rsidR="00BE4CD3" w:rsidRPr="00BA000F" w:rsidRDefault="00BE4CD3" w:rsidP="00D05D4F">
      <w:pPr>
        <w:ind w:left="0" w:right="-1" w:firstLine="709"/>
      </w:pPr>
      <w:r w:rsidRPr="00BA000F">
        <w:t xml:space="preserve">Xinghan Cheng и соавт. в своем мета-анализе подтвердили значение лечения, а точнее излеченности, ХЭ на результативность ЭКО. Пациентки с отрицательными результатами гистологии после лечения ХЭ имели более высокие показатели частоты наступления беременности и кумулятивной частоты живорождения, чем пациентки без ХЭ </w:t>
      </w:r>
      <w:r w:rsidR="002822E3" w:rsidRPr="00B40BB6">
        <w:rPr>
          <w:rFonts w:cs="Times New Roman"/>
          <w:szCs w:val="28"/>
          <w:lang w:val="kk-KZ"/>
        </w:rPr>
        <w:t>[1</w:t>
      </w:r>
      <w:r w:rsidR="00201433">
        <w:rPr>
          <w:rFonts w:cs="Times New Roman"/>
          <w:szCs w:val="28"/>
          <w:lang w:val="kk-KZ"/>
        </w:rPr>
        <w:t>45</w:t>
      </w:r>
      <w:r w:rsidR="002822E3" w:rsidRPr="00B40BB6">
        <w:rPr>
          <w:rFonts w:cs="Times New Roman"/>
          <w:szCs w:val="28"/>
          <w:lang w:val="kk-KZ"/>
        </w:rPr>
        <w:t>]</w:t>
      </w:r>
      <w:r w:rsidR="002822E3" w:rsidRPr="00B40BB6">
        <w:rPr>
          <w:szCs w:val="28"/>
        </w:rPr>
        <w:t>.</w:t>
      </w:r>
    </w:p>
    <w:bookmarkEnd w:id="14"/>
    <w:p w14:paraId="1CF52441" w14:textId="1E5DD3AD" w:rsidR="00BE4CD3" w:rsidRPr="00BA000F" w:rsidRDefault="00BE4CD3" w:rsidP="00D05D4F">
      <w:pPr>
        <w:ind w:left="0" w:right="-1" w:firstLine="709"/>
      </w:pPr>
      <w:r w:rsidRPr="00BA000F">
        <w:t xml:space="preserve">Согласно Рекомендация ESHRE «Good practice recommendations on add-ons in reproductive medicine» 2023 г скрининговая гистероскопия в настоящее время не рекомендуется для рутинного клинического использования. Гистероскопию как скрининговый метод диагностики можно рассмотреть у пациенток с рецидивирующей неудачей имплантации </w:t>
      </w:r>
      <w:r w:rsidR="002822E3" w:rsidRPr="00B40BB6">
        <w:rPr>
          <w:rFonts w:cs="Times New Roman"/>
          <w:szCs w:val="28"/>
          <w:lang w:val="kk-KZ"/>
        </w:rPr>
        <w:t>[1</w:t>
      </w:r>
      <w:r w:rsidR="00201433">
        <w:rPr>
          <w:rFonts w:cs="Times New Roman"/>
          <w:szCs w:val="28"/>
          <w:lang w:val="kk-KZ"/>
        </w:rPr>
        <w:t>46</w:t>
      </w:r>
      <w:r w:rsidR="002822E3" w:rsidRPr="00B40BB6">
        <w:rPr>
          <w:rFonts w:cs="Times New Roman"/>
          <w:szCs w:val="28"/>
          <w:lang w:val="kk-KZ"/>
        </w:rPr>
        <w:t>]</w:t>
      </w:r>
      <w:r w:rsidRPr="00BA000F">
        <w:t>.</w:t>
      </w:r>
    </w:p>
    <w:p w14:paraId="037C9DD2" w14:textId="35B6D59A" w:rsidR="00BE4CD3" w:rsidRPr="00BA000F" w:rsidRDefault="00BE4CD3" w:rsidP="00D05D4F">
      <w:pPr>
        <w:ind w:left="0" w:right="-1" w:firstLine="709"/>
      </w:pPr>
      <w:r w:rsidRPr="00BA000F">
        <w:t xml:space="preserve">Можно заключить из выше сказанного, что пациентки с бесплодием и неудачными попытками имплантации или невынашиванием беременности должны быть обследованы путем гистероскопии с биопсией эндометрия и проведением ИГХ на маркеры ХЭ – CD138. При выявлении ХЭ антибактериальная терапия обязательна перед переносом </w:t>
      </w:r>
      <w:r w:rsidR="00C547BE" w:rsidRPr="00BA000F">
        <w:t>эмбрионов полость</w:t>
      </w:r>
      <w:r w:rsidRPr="00BA000F">
        <w:t xml:space="preserve"> матки.</w:t>
      </w:r>
    </w:p>
    <w:p w14:paraId="770929EA" w14:textId="77777777" w:rsidR="00D05D4F" w:rsidRDefault="00D05D4F" w:rsidP="00D05D4F">
      <w:pPr>
        <w:ind w:left="0" w:right="-1" w:firstLine="709"/>
        <w:rPr>
          <w:rFonts w:cs="Times New Roman"/>
          <w:b/>
          <w:bCs/>
          <w:szCs w:val="28"/>
        </w:rPr>
      </w:pPr>
      <w:bookmarkStart w:id="15" w:name="_Hlk104058774"/>
      <w:bookmarkEnd w:id="3"/>
    </w:p>
    <w:p w14:paraId="56B3701C" w14:textId="35729350" w:rsidR="00BA000F" w:rsidRPr="00320697" w:rsidRDefault="00BA000F" w:rsidP="00D05D4F">
      <w:pPr>
        <w:ind w:left="0" w:right="-1" w:firstLine="709"/>
        <w:rPr>
          <w:rFonts w:cs="Times New Roman"/>
          <w:b/>
          <w:bCs/>
          <w:szCs w:val="28"/>
        </w:rPr>
      </w:pPr>
      <w:r w:rsidRPr="00320697">
        <w:rPr>
          <w:rFonts w:cs="Times New Roman"/>
          <w:b/>
          <w:bCs/>
          <w:szCs w:val="28"/>
        </w:rPr>
        <w:t xml:space="preserve">1.6 </w:t>
      </w:r>
      <w:r w:rsidR="00320697" w:rsidRPr="00320697">
        <w:rPr>
          <w:b/>
        </w:rPr>
        <w:t>Образ жизни, вес и метаболический профиль в эффективности ВРТ</w:t>
      </w:r>
    </w:p>
    <w:p w14:paraId="410A09EB" w14:textId="57E17EA3" w:rsidR="00BA000F" w:rsidRDefault="00D65707" w:rsidP="00D05D4F">
      <w:pPr>
        <w:ind w:left="0" w:right="-1" w:firstLine="709"/>
      </w:pPr>
      <w:r w:rsidRPr="00F12728">
        <w:t>Рост распространённости ожирения наблюдается в последние десятилетия по всему миру, по данным Всемирной организации здравоохранения (ВОЗ) в 2016 г 13% населения страдали ожирением</w:t>
      </w:r>
      <w:r w:rsidR="00F12728" w:rsidRPr="00F12728">
        <w:t xml:space="preserve">. </w:t>
      </w:r>
      <w:r w:rsidR="00466D1E" w:rsidRPr="00466D1E">
        <w:t xml:space="preserve">Согласно данным за 2022 год, среди взрослого населения (18 лет и старше) избыточная масса тела была выявлена у 43% лиц, при этом ожирение диагностировано у 16%. Особенно высокая распространенность избыточного веса и ожирения отмечается среди женщин репродуктивного возраста </w:t>
      </w:r>
      <w:r w:rsidR="005060B1">
        <w:t>–</w:t>
      </w:r>
      <w:r w:rsidR="00466D1E" w:rsidRPr="00466D1E">
        <w:t xml:space="preserve"> более 50% из них имеют индекс массы тела, превышающий нормативные значения, что представляет собой значимый фактор риска для репродуктивного и общего соматического здоровья </w:t>
      </w:r>
      <w:r w:rsidR="002822E3" w:rsidRPr="00B40BB6">
        <w:rPr>
          <w:rFonts w:cs="Times New Roman"/>
          <w:szCs w:val="28"/>
          <w:lang w:val="kk-KZ"/>
        </w:rPr>
        <w:t>[1</w:t>
      </w:r>
      <w:r w:rsidR="00201433">
        <w:rPr>
          <w:rFonts w:cs="Times New Roman"/>
          <w:szCs w:val="28"/>
          <w:lang w:val="kk-KZ"/>
        </w:rPr>
        <w:t>47</w:t>
      </w:r>
      <w:r w:rsidR="002822E3" w:rsidRPr="00B40BB6">
        <w:rPr>
          <w:rFonts w:cs="Times New Roman"/>
          <w:szCs w:val="28"/>
          <w:lang w:val="kk-KZ"/>
        </w:rPr>
        <w:t>]</w:t>
      </w:r>
      <w:r w:rsidR="002822E3" w:rsidRPr="00B40BB6">
        <w:rPr>
          <w:szCs w:val="28"/>
        </w:rPr>
        <w:t>.</w:t>
      </w:r>
    </w:p>
    <w:p w14:paraId="4117D3DD" w14:textId="25F9491E" w:rsidR="000D627C" w:rsidRPr="00C460C6" w:rsidRDefault="000D627C" w:rsidP="00D05D4F">
      <w:pPr>
        <w:ind w:left="0" w:right="-1" w:firstLine="709"/>
      </w:pPr>
      <w:r>
        <w:t>Ожирение характеризуется такими системными проявлениями как воспаление и оксидантный стресс</w:t>
      </w:r>
      <w:r w:rsidR="00201433">
        <w:t xml:space="preserve"> </w:t>
      </w:r>
      <w:r w:rsidR="002822E3" w:rsidRPr="00B40BB6">
        <w:rPr>
          <w:rFonts w:cs="Times New Roman"/>
          <w:szCs w:val="28"/>
          <w:lang w:val="kk-KZ"/>
        </w:rPr>
        <w:t>[1</w:t>
      </w:r>
      <w:r w:rsidR="00201433">
        <w:rPr>
          <w:rFonts w:cs="Times New Roman"/>
          <w:szCs w:val="28"/>
          <w:lang w:val="kk-KZ"/>
        </w:rPr>
        <w:t>48</w:t>
      </w:r>
      <w:r w:rsidR="002822E3" w:rsidRPr="00B40BB6">
        <w:rPr>
          <w:rFonts w:cs="Times New Roman"/>
          <w:szCs w:val="28"/>
          <w:lang w:val="kk-KZ"/>
        </w:rPr>
        <w:t>]</w:t>
      </w:r>
      <w:r w:rsidR="002822E3" w:rsidRPr="00B40BB6">
        <w:rPr>
          <w:szCs w:val="28"/>
        </w:rPr>
        <w:t>.</w:t>
      </w:r>
      <w:r>
        <w:t xml:space="preserve"> Гипертрофия адипоцитов приводит в итоге к некрозу и </w:t>
      </w:r>
      <w:r w:rsidR="00352D6B">
        <w:t xml:space="preserve">инфильтрации </w:t>
      </w:r>
      <w:r w:rsidR="00352D6B" w:rsidRPr="000D627C">
        <w:t>жировой</w:t>
      </w:r>
      <w:r w:rsidRPr="000D627C">
        <w:t xml:space="preserve"> ткани циркулирующими макрофагами и Т-хелперными клетками</w:t>
      </w:r>
      <w:r>
        <w:t>, которые</w:t>
      </w:r>
      <w:r w:rsidRPr="000D627C">
        <w:t xml:space="preserve"> секретируют провоспалительные цитокины, </w:t>
      </w:r>
      <w:r>
        <w:t>такие как</w:t>
      </w:r>
      <w:r w:rsidRPr="000D627C">
        <w:t xml:space="preserve"> фактор некроза опухоли альфа (TNF-α) и провоспалительные интерлейкины </w:t>
      </w:r>
      <w:r>
        <w:t>-</w:t>
      </w:r>
      <w:r w:rsidRPr="000D627C">
        <w:t xml:space="preserve"> IL-6. </w:t>
      </w:r>
      <w:r w:rsidR="00352D6B" w:rsidRPr="000D627C">
        <w:t>Адипокины</w:t>
      </w:r>
      <w:r w:rsidR="00352D6B">
        <w:t xml:space="preserve"> -</w:t>
      </w:r>
      <w:r w:rsidR="00352D6B" w:rsidRPr="000D627C">
        <w:t xml:space="preserve"> лептин и липокалин</w:t>
      </w:r>
      <w:r w:rsidR="00352D6B">
        <w:t>, вырабатываемые</w:t>
      </w:r>
      <w:r w:rsidR="00352D6B" w:rsidRPr="000D627C">
        <w:t xml:space="preserve"> </w:t>
      </w:r>
      <w:r w:rsidR="00352D6B">
        <w:t>а</w:t>
      </w:r>
      <w:r w:rsidRPr="000D627C">
        <w:t>дипоцит</w:t>
      </w:r>
      <w:r w:rsidR="00352D6B">
        <w:t xml:space="preserve">ами, </w:t>
      </w:r>
      <w:r w:rsidRPr="000D627C">
        <w:t xml:space="preserve">при секреции способствуют дополнительному высвобождению TNFα и IL-6. </w:t>
      </w:r>
      <w:r w:rsidR="00352D6B" w:rsidRPr="000D627C">
        <w:t>Воспалительные</w:t>
      </w:r>
      <w:r w:rsidR="00352D6B">
        <w:t xml:space="preserve"> </w:t>
      </w:r>
      <w:r w:rsidR="00352D6B" w:rsidRPr="000D627C">
        <w:t>реакции в</w:t>
      </w:r>
      <w:r w:rsidR="00352D6B">
        <w:t xml:space="preserve">о всех органах и </w:t>
      </w:r>
      <w:r w:rsidR="00352D6B" w:rsidRPr="000D627C">
        <w:t>тканях, включая яичник</w:t>
      </w:r>
      <w:r w:rsidR="00352D6B">
        <w:t>, вызываются</w:t>
      </w:r>
      <w:r w:rsidR="00352D6B" w:rsidRPr="000D627C">
        <w:t xml:space="preserve"> </w:t>
      </w:r>
      <w:r w:rsidRPr="000D627C">
        <w:t>цитокин</w:t>
      </w:r>
      <w:r w:rsidR="00352D6B">
        <w:t>ами</w:t>
      </w:r>
      <w:r w:rsidRPr="000D627C">
        <w:t xml:space="preserve"> и адипокин</w:t>
      </w:r>
      <w:r w:rsidR="00352D6B">
        <w:t>ами,</w:t>
      </w:r>
      <w:r w:rsidRPr="000D627C">
        <w:t xml:space="preserve"> высвобождаю</w:t>
      </w:r>
      <w:r w:rsidR="00352D6B">
        <w:t>щимися</w:t>
      </w:r>
      <w:r w:rsidRPr="000D627C">
        <w:t xml:space="preserve"> в кровоток</w:t>
      </w:r>
      <w:r w:rsidR="00352D6B">
        <w:t>. Антиоксидантная система клетки подавляется повышенным уровнем активных форм кислорода, которое образу</w:t>
      </w:r>
      <w:r w:rsidR="00201433">
        <w:t xml:space="preserve">ется при хроническом воспалении </w:t>
      </w:r>
      <w:r w:rsidR="002822E3" w:rsidRPr="00B40BB6">
        <w:rPr>
          <w:rFonts w:cs="Times New Roman"/>
          <w:szCs w:val="28"/>
          <w:lang w:val="kk-KZ"/>
        </w:rPr>
        <w:t>[1</w:t>
      </w:r>
      <w:r w:rsidR="00201433">
        <w:rPr>
          <w:rFonts w:cs="Times New Roman"/>
          <w:szCs w:val="28"/>
          <w:lang w:val="kk-KZ"/>
        </w:rPr>
        <w:t xml:space="preserve">48, р. </w:t>
      </w:r>
      <w:r w:rsidR="00201433" w:rsidRPr="008B02D9">
        <w:rPr>
          <w:rFonts w:cs="Times New Roman"/>
          <w:noProof/>
          <w:kern w:val="0"/>
          <w:szCs w:val="28"/>
          <w:lang w:val="en-US"/>
        </w:rPr>
        <w:t>R</w:t>
      </w:r>
      <w:r w:rsidR="00201433" w:rsidRPr="00201433">
        <w:rPr>
          <w:rFonts w:cs="Times New Roman"/>
          <w:noProof/>
          <w:kern w:val="0"/>
          <w:szCs w:val="28"/>
        </w:rPr>
        <w:t>79-</w:t>
      </w:r>
      <w:r w:rsidR="00201433">
        <w:rPr>
          <w:rFonts w:cs="Times New Roman"/>
          <w:noProof/>
          <w:kern w:val="0"/>
          <w:szCs w:val="28"/>
          <w:lang w:val="en-US"/>
        </w:rPr>
        <w:t>R</w:t>
      </w:r>
      <w:r w:rsidR="00201433">
        <w:rPr>
          <w:rFonts w:cs="Times New Roman"/>
          <w:noProof/>
          <w:kern w:val="0"/>
          <w:szCs w:val="28"/>
        </w:rPr>
        <w:t>89</w:t>
      </w:r>
      <w:r w:rsidR="002822E3" w:rsidRPr="00B40BB6">
        <w:rPr>
          <w:rFonts w:cs="Times New Roman"/>
          <w:szCs w:val="28"/>
          <w:lang w:val="kk-KZ"/>
        </w:rPr>
        <w:t>]</w:t>
      </w:r>
      <w:r w:rsidR="002822E3" w:rsidRPr="00B40BB6">
        <w:rPr>
          <w:szCs w:val="28"/>
        </w:rPr>
        <w:t>.</w:t>
      </w:r>
    </w:p>
    <w:p w14:paraId="64EFBEDC" w14:textId="71B8543D" w:rsidR="00A43E1C" w:rsidRDefault="00B669F6" w:rsidP="00D05D4F">
      <w:pPr>
        <w:ind w:left="0" w:right="-1" w:firstLine="709"/>
      </w:pPr>
      <w:r>
        <w:t>О</w:t>
      </w:r>
      <w:r w:rsidR="00C460C6" w:rsidRPr="00C460C6">
        <w:t>жирени</w:t>
      </w:r>
      <w:r>
        <w:t>е может способствовать</w:t>
      </w:r>
      <w:r w:rsidR="00C460C6" w:rsidRPr="00C460C6">
        <w:t xml:space="preserve"> уменьшени</w:t>
      </w:r>
      <w:r>
        <w:t>ю</w:t>
      </w:r>
      <w:r w:rsidR="00C460C6" w:rsidRPr="00C460C6">
        <w:t xml:space="preserve"> числа примордиальных фолликулов и увеличени</w:t>
      </w:r>
      <w:r w:rsidR="00C91C49">
        <w:t>ю</w:t>
      </w:r>
      <w:r w:rsidR="00C460C6" w:rsidRPr="00C460C6">
        <w:t xml:space="preserve"> числа антральных и атретических фолликулов</w:t>
      </w:r>
      <w:r>
        <w:t xml:space="preserve">, что приводит к </w:t>
      </w:r>
      <w:r w:rsidR="00C460C6" w:rsidRPr="00C460C6">
        <w:t>истощ</w:t>
      </w:r>
      <w:r>
        <w:t>ению</w:t>
      </w:r>
      <w:r w:rsidR="00C460C6" w:rsidRPr="00C460C6">
        <w:t xml:space="preserve"> овариальн</w:t>
      </w:r>
      <w:r>
        <w:t>ого</w:t>
      </w:r>
      <w:r w:rsidR="00C460C6" w:rsidRPr="00C460C6">
        <w:t xml:space="preserve"> резерв</w:t>
      </w:r>
      <w:r>
        <w:t>а</w:t>
      </w:r>
      <w:r w:rsidR="00C460C6" w:rsidRPr="00C460C6">
        <w:t xml:space="preserve"> и способств</w:t>
      </w:r>
      <w:r>
        <w:t>ует</w:t>
      </w:r>
      <w:r w:rsidR="00C460C6" w:rsidRPr="00C460C6">
        <w:t xml:space="preserve"> субфертильности</w:t>
      </w:r>
      <w:r>
        <w:t xml:space="preserve">. </w:t>
      </w:r>
      <w:r w:rsidR="0026547C">
        <w:t>В экспериментах показано, что в</w:t>
      </w:r>
      <w:r>
        <w:t xml:space="preserve">ызванный ожирением окислительный стресс приводит к </w:t>
      </w:r>
      <w:r w:rsidR="0026547C">
        <w:t xml:space="preserve">снижению качества ооцитов, </w:t>
      </w:r>
      <w:r>
        <w:t xml:space="preserve">нарушению мейоза </w:t>
      </w:r>
      <w:r w:rsidR="0026547C">
        <w:t>и</w:t>
      </w:r>
      <w:r>
        <w:t xml:space="preserve"> повышени</w:t>
      </w:r>
      <w:r w:rsidR="0026547C">
        <w:t>ю</w:t>
      </w:r>
      <w:r>
        <w:t xml:space="preserve"> частоты анеуплоид</w:t>
      </w:r>
      <w:r w:rsidR="0026547C">
        <w:t xml:space="preserve">ии </w:t>
      </w:r>
      <w:r w:rsidR="002822E3" w:rsidRPr="00B40BB6">
        <w:rPr>
          <w:rFonts w:cs="Times New Roman"/>
          <w:szCs w:val="28"/>
          <w:lang w:val="kk-KZ"/>
        </w:rPr>
        <w:t>[1</w:t>
      </w:r>
      <w:r w:rsidR="00201433">
        <w:rPr>
          <w:rFonts w:cs="Times New Roman"/>
          <w:szCs w:val="28"/>
          <w:lang w:val="kk-KZ"/>
        </w:rPr>
        <w:t xml:space="preserve">48, </w:t>
      </w:r>
      <w:r w:rsidR="00201433" w:rsidRPr="008B02D9">
        <w:rPr>
          <w:rFonts w:cs="Times New Roman"/>
          <w:noProof/>
          <w:kern w:val="0"/>
          <w:szCs w:val="28"/>
          <w:lang w:val="en-US"/>
        </w:rPr>
        <w:t>R</w:t>
      </w:r>
      <w:r w:rsidR="00201433" w:rsidRPr="0084466C">
        <w:rPr>
          <w:rFonts w:cs="Times New Roman"/>
          <w:noProof/>
          <w:kern w:val="0"/>
          <w:szCs w:val="28"/>
        </w:rPr>
        <w:t>79-</w:t>
      </w:r>
      <w:r w:rsidR="00201433">
        <w:rPr>
          <w:rFonts w:cs="Times New Roman"/>
          <w:noProof/>
          <w:kern w:val="0"/>
          <w:szCs w:val="28"/>
          <w:lang w:val="en-US"/>
        </w:rPr>
        <w:t>R</w:t>
      </w:r>
      <w:r w:rsidR="00201433">
        <w:rPr>
          <w:rFonts w:cs="Times New Roman"/>
          <w:noProof/>
          <w:kern w:val="0"/>
          <w:szCs w:val="28"/>
        </w:rPr>
        <w:t>89; 149</w:t>
      </w:r>
      <w:r w:rsidR="002822E3" w:rsidRPr="00B40BB6">
        <w:rPr>
          <w:rFonts w:cs="Times New Roman"/>
          <w:szCs w:val="28"/>
          <w:lang w:val="kk-KZ"/>
        </w:rPr>
        <w:t>]</w:t>
      </w:r>
      <w:r>
        <w:t>.</w:t>
      </w:r>
    </w:p>
    <w:p w14:paraId="1F62583F" w14:textId="2F744C94" w:rsidR="00A43E1C" w:rsidRPr="00A43E1C" w:rsidRDefault="00A43E1C" w:rsidP="00D05D4F">
      <w:pPr>
        <w:ind w:left="0" w:right="-1" w:firstLine="709"/>
      </w:pPr>
      <w:r>
        <w:t xml:space="preserve">Ожирение оказывает негативное влияние и на рецептивность эндометрия за счет воспалительной реакции, нарушения транскрипции генов, участвующих в имплантации </w:t>
      </w:r>
      <w:r w:rsidR="002822E3" w:rsidRPr="00B40BB6">
        <w:rPr>
          <w:rFonts w:cs="Times New Roman"/>
          <w:szCs w:val="28"/>
          <w:lang w:val="kk-KZ"/>
        </w:rPr>
        <w:t>[1</w:t>
      </w:r>
      <w:r w:rsidR="0084466C">
        <w:rPr>
          <w:rFonts w:cs="Times New Roman"/>
          <w:szCs w:val="28"/>
          <w:lang w:val="kk-KZ"/>
        </w:rPr>
        <w:t>50, 151</w:t>
      </w:r>
      <w:r w:rsidR="002822E3" w:rsidRPr="00B40BB6">
        <w:rPr>
          <w:rFonts w:cs="Times New Roman"/>
          <w:szCs w:val="28"/>
          <w:lang w:val="kk-KZ"/>
        </w:rPr>
        <w:t>]</w:t>
      </w:r>
      <w:r>
        <w:t>.</w:t>
      </w:r>
    </w:p>
    <w:p w14:paraId="6658E500" w14:textId="3FDD03F4" w:rsidR="00C460C6" w:rsidRDefault="00B41575" w:rsidP="00D05D4F">
      <w:pPr>
        <w:ind w:left="0" w:right="-1" w:firstLine="709"/>
      </w:pPr>
      <w:r>
        <w:t>Негативное влияние ожирения на репродуктивную систему отражается и на исходах программ ВРТ.</w:t>
      </w:r>
    </w:p>
    <w:p w14:paraId="7792EF68" w14:textId="23A01B79" w:rsidR="00E34111" w:rsidRDefault="00E34111" w:rsidP="00D05D4F">
      <w:pPr>
        <w:ind w:left="0" w:right="-1" w:firstLine="709"/>
      </w:pPr>
      <w:r>
        <w:t xml:space="preserve">Женщины с лишним весом и ожирением требуют больших доз гонадотропинов, у них ниже частота бластуляции, частота наступления беременности и выше частота выкидышей </w:t>
      </w:r>
      <w:r w:rsidR="002822E3" w:rsidRPr="00B40BB6">
        <w:rPr>
          <w:rFonts w:cs="Times New Roman"/>
          <w:szCs w:val="28"/>
          <w:lang w:val="kk-KZ"/>
        </w:rPr>
        <w:t>[1</w:t>
      </w:r>
      <w:r w:rsidR="0084466C">
        <w:rPr>
          <w:rFonts w:cs="Times New Roman"/>
          <w:szCs w:val="28"/>
          <w:lang w:val="kk-KZ"/>
        </w:rPr>
        <w:t>52</w:t>
      </w:r>
      <w:r w:rsidR="002822E3" w:rsidRPr="00B40BB6">
        <w:rPr>
          <w:rFonts w:cs="Times New Roman"/>
          <w:szCs w:val="28"/>
          <w:lang w:val="kk-KZ"/>
        </w:rPr>
        <w:t>]</w:t>
      </w:r>
      <w:r w:rsidR="002822E3" w:rsidRPr="00B40BB6">
        <w:rPr>
          <w:szCs w:val="28"/>
        </w:rPr>
        <w:t>.</w:t>
      </w:r>
    </w:p>
    <w:p w14:paraId="38D28792" w14:textId="15064B0B" w:rsidR="00B41575" w:rsidRDefault="00B41575" w:rsidP="00D05D4F">
      <w:pPr>
        <w:ind w:left="0" w:right="-1" w:firstLine="709"/>
      </w:pPr>
      <w:r>
        <w:t xml:space="preserve">Мета-анализ </w:t>
      </w:r>
      <w:hyperlink r:id="rId29" w:history="1">
        <w:r w:rsidRPr="00426777">
          <w:rPr>
            <w:rStyle w:val="ad"/>
            <w:color w:val="auto"/>
            <w:u w:val="none"/>
          </w:rPr>
          <w:t>E</w:t>
        </w:r>
        <w:r w:rsidR="00426777">
          <w:rPr>
            <w:rStyle w:val="ad"/>
            <w:color w:val="auto"/>
            <w:u w:val="none"/>
          </w:rPr>
          <w:t>.</w:t>
        </w:r>
        <w:r w:rsidRPr="00426777">
          <w:rPr>
            <w:rStyle w:val="ad"/>
            <w:color w:val="auto"/>
            <w:u w:val="none"/>
          </w:rPr>
          <w:t xml:space="preserve"> S</w:t>
        </w:r>
        <w:r w:rsidR="00426777">
          <w:rPr>
            <w:rStyle w:val="ad"/>
            <w:color w:val="auto"/>
            <w:u w:val="none"/>
          </w:rPr>
          <w:t>.</w:t>
        </w:r>
        <w:r w:rsidRPr="00426777">
          <w:rPr>
            <w:rStyle w:val="ad"/>
            <w:color w:val="auto"/>
            <w:u w:val="none"/>
          </w:rPr>
          <w:t xml:space="preserve"> Jungheim</w:t>
        </w:r>
      </w:hyperlink>
      <w:r w:rsidRPr="00426777">
        <w:t xml:space="preserve"> </w:t>
      </w:r>
      <w:r>
        <w:t>и соавт. не выявил</w:t>
      </w:r>
      <w:r w:rsidR="00426777">
        <w:t>и</w:t>
      </w:r>
      <w:r>
        <w:t xml:space="preserve"> отличий в ЧНБ и </w:t>
      </w:r>
      <w:r>
        <w:rPr>
          <w:lang w:val="en-US"/>
        </w:rPr>
        <w:t>LBR</w:t>
      </w:r>
      <w:r>
        <w:t xml:space="preserve"> у реципиентов донорских ооцитов с ожирением </w:t>
      </w:r>
      <w:r w:rsidR="002822E3" w:rsidRPr="00B40BB6">
        <w:rPr>
          <w:rFonts w:cs="Times New Roman"/>
          <w:szCs w:val="28"/>
          <w:lang w:val="kk-KZ"/>
        </w:rPr>
        <w:t>[1</w:t>
      </w:r>
      <w:r w:rsidR="0084466C">
        <w:rPr>
          <w:rFonts w:cs="Times New Roman"/>
          <w:szCs w:val="28"/>
          <w:lang w:val="kk-KZ"/>
        </w:rPr>
        <w:t>53</w:t>
      </w:r>
      <w:r w:rsidR="002822E3" w:rsidRPr="00B40BB6">
        <w:rPr>
          <w:rFonts w:cs="Times New Roman"/>
          <w:szCs w:val="28"/>
          <w:lang w:val="kk-KZ"/>
        </w:rPr>
        <w:t>]</w:t>
      </w:r>
      <w:r w:rsidR="00E34111">
        <w:t>. Это может означать, что негативному влиянию лишнего веса и ожирения более подвержены яйцеклетки</w:t>
      </w:r>
      <w:r w:rsidR="00310719">
        <w:t>, чем эндометрий</w:t>
      </w:r>
      <w:r w:rsidR="00754B62">
        <w:t>.</w:t>
      </w:r>
    </w:p>
    <w:p w14:paraId="7533B59F" w14:textId="75A00C42" w:rsidR="00426777" w:rsidRDefault="00426777" w:rsidP="00D05D4F">
      <w:pPr>
        <w:ind w:left="0" w:right="-1" w:firstLine="709"/>
      </w:pPr>
      <w:r>
        <w:t>Мета-анализ</w:t>
      </w:r>
      <w:r w:rsidRPr="0088381D">
        <w:t xml:space="preserve"> Nathalie Sermondade</w:t>
      </w:r>
      <w:r>
        <w:t xml:space="preserve">, основанный на </w:t>
      </w:r>
      <w:r w:rsidRPr="0088381D">
        <w:t>682</w:t>
      </w:r>
      <w:r>
        <w:t> </w:t>
      </w:r>
      <w:r w:rsidRPr="0088381D">
        <w:t>532</w:t>
      </w:r>
      <w:r>
        <w:t xml:space="preserve"> циклах ВРТ, показал, что избыточная масса тела и ожирение у женщин оказывает отрицательное влияние на шанс рождения живого ребенка после ЭКО </w:t>
      </w:r>
      <w:r w:rsidR="002822E3" w:rsidRPr="00B40BB6">
        <w:rPr>
          <w:rFonts w:cs="Times New Roman"/>
          <w:szCs w:val="28"/>
          <w:lang w:val="kk-KZ"/>
        </w:rPr>
        <w:t>[1</w:t>
      </w:r>
      <w:r w:rsidR="0084466C">
        <w:rPr>
          <w:rFonts w:cs="Times New Roman"/>
          <w:szCs w:val="28"/>
          <w:lang w:val="kk-KZ"/>
        </w:rPr>
        <w:t>54</w:t>
      </w:r>
      <w:r w:rsidR="002822E3" w:rsidRPr="00B40BB6">
        <w:rPr>
          <w:rFonts w:cs="Times New Roman"/>
          <w:szCs w:val="28"/>
          <w:lang w:val="kk-KZ"/>
        </w:rPr>
        <w:t>]</w:t>
      </w:r>
      <w:r>
        <w:t>.</w:t>
      </w:r>
    </w:p>
    <w:p w14:paraId="775D2206" w14:textId="51913859" w:rsidR="00300F0A" w:rsidRPr="001F24EC" w:rsidRDefault="001F24EC" w:rsidP="00D05D4F">
      <w:pPr>
        <w:ind w:left="0" w:right="-1" w:firstLine="709"/>
      </w:pPr>
      <w:r>
        <w:lastRenderedPageBreak/>
        <w:t xml:space="preserve">Лишний вес и ожирение неблагоприятно влияет </w:t>
      </w:r>
      <w:r w:rsidR="00754B62">
        <w:t xml:space="preserve">также </w:t>
      </w:r>
      <w:r>
        <w:t xml:space="preserve">на исходы беременности. </w:t>
      </w:r>
      <w:r w:rsidRPr="001F24EC">
        <w:t>Таки</w:t>
      </w:r>
      <w:r>
        <w:t>е осложнения</w:t>
      </w:r>
      <w:r w:rsidRPr="001F24EC">
        <w:t xml:space="preserve"> беременности как выкидыш, гипертония, преэклампсия и диабет </w:t>
      </w:r>
      <w:r>
        <w:t>ассоциированы с же</w:t>
      </w:r>
      <w:r w:rsidRPr="001F24EC">
        <w:t>нск</w:t>
      </w:r>
      <w:r>
        <w:t>им</w:t>
      </w:r>
      <w:r w:rsidRPr="001F24EC">
        <w:t xml:space="preserve"> ожирение</w:t>
      </w:r>
      <w:r>
        <w:t xml:space="preserve">м </w:t>
      </w:r>
      <w:r w:rsidR="002822E3" w:rsidRPr="00B40BB6">
        <w:rPr>
          <w:rFonts w:cs="Times New Roman"/>
          <w:szCs w:val="28"/>
          <w:lang w:val="kk-KZ"/>
        </w:rPr>
        <w:t>[1</w:t>
      </w:r>
      <w:r w:rsidR="0084466C">
        <w:rPr>
          <w:rFonts w:cs="Times New Roman"/>
          <w:szCs w:val="28"/>
          <w:lang w:val="kk-KZ"/>
        </w:rPr>
        <w:t>55</w:t>
      </w:r>
      <w:r w:rsidR="002822E3" w:rsidRPr="00B40BB6">
        <w:rPr>
          <w:rFonts w:cs="Times New Roman"/>
          <w:szCs w:val="28"/>
          <w:lang w:val="kk-KZ"/>
        </w:rPr>
        <w:t>]</w:t>
      </w:r>
      <w:r w:rsidR="002822E3" w:rsidRPr="00B40BB6">
        <w:rPr>
          <w:szCs w:val="28"/>
        </w:rPr>
        <w:t>.</w:t>
      </w:r>
      <w:r>
        <w:t xml:space="preserve"> Причем, с повышением степени ожирения риск </w:t>
      </w:r>
      <w:r w:rsidR="00D6053A">
        <w:t>гипертензионных расстройств и сахарного диабета</w:t>
      </w:r>
      <w:r>
        <w:t xml:space="preserve"> повышается </w:t>
      </w:r>
      <w:r w:rsidR="002822E3" w:rsidRPr="00B40BB6">
        <w:rPr>
          <w:rFonts w:cs="Times New Roman"/>
          <w:szCs w:val="28"/>
          <w:lang w:val="kk-KZ"/>
        </w:rPr>
        <w:t>[1</w:t>
      </w:r>
      <w:r w:rsidR="0084466C">
        <w:rPr>
          <w:rFonts w:cs="Times New Roman"/>
          <w:szCs w:val="28"/>
          <w:lang w:val="kk-KZ"/>
        </w:rPr>
        <w:t>56, 157</w:t>
      </w:r>
      <w:r w:rsidR="002822E3" w:rsidRPr="00B40BB6">
        <w:rPr>
          <w:rFonts w:cs="Times New Roman"/>
          <w:szCs w:val="28"/>
          <w:lang w:val="kk-KZ"/>
        </w:rPr>
        <w:t>]</w:t>
      </w:r>
      <w:r w:rsidR="002822E3" w:rsidRPr="00B40BB6">
        <w:rPr>
          <w:szCs w:val="28"/>
        </w:rPr>
        <w:t>.</w:t>
      </w:r>
    </w:p>
    <w:p w14:paraId="649ECB51" w14:textId="34490616" w:rsidR="001F24EC" w:rsidRPr="001F24EC" w:rsidRDefault="00E2191B" w:rsidP="00D05D4F">
      <w:pPr>
        <w:ind w:left="0" w:right="-1" w:firstLine="709"/>
      </w:pPr>
      <w:r>
        <w:t xml:space="preserve">Пищевые привычки и приверженность определенным диетам могут улучшить результативность процедур ВРТ. Так, мета-анализ 2022 г, проведенный </w:t>
      </w:r>
      <w:r w:rsidRPr="00E2191B">
        <w:t>Sanderman E</w:t>
      </w:r>
      <w:r>
        <w:t>.</w:t>
      </w:r>
      <w:r w:rsidRPr="00E2191B">
        <w:t>A</w:t>
      </w:r>
      <w:r>
        <w:t xml:space="preserve">. и соавторами, показал, что средиземноморская диета ассоциирована с лучшими результатами ВРТ </w:t>
      </w:r>
      <w:r w:rsidR="002822E3" w:rsidRPr="00B40BB6">
        <w:rPr>
          <w:rFonts w:cs="Times New Roman"/>
          <w:szCs w:val="28"/>
          <w:lang w:val="kk-KZ"/>
        </w:rPr>
        <w:t>[1</w:t>
      </w:r>
      <w:r w:rsidR="0084466C">
        <w:rPr>
          <w:rFonts w:cs="Times New Roman"/>
          <w:szCs w:val="28"/>
          <w:lang w:val="kk-KZ"/>
        </w:rPr>
        <w:t>58</w:t>
      </w:r>
      <w:r w:rsidR="002822E3" w:rsidRPr="00B40BB6">
        <w:rPr>
          <w:rFonts w:cs="Times New Roman"/>
          <w:szCs w:val="28"/>
          <w:lang w:val="kk-KZ"/>
        </w:rPr>
        <w:t>]</w:t>
      </w:r>
      <w:r w:rsidR="002822E3" w:rsidRPr="00B40BB6">
        <w:rPr>
          <w:szCs w:val="28"/>
        </w:rPr>
        <w:t>.</w:t>
      </w:r>
      <w:r w:rsidR="00405420">
        <w:t xml:space="preserve"> Однако, экстренные вмешательства, за 4-12 недель</w:t>
      </w:r>
      <w:r w:rsidR="00405420" w:rsidRPr="00405420">
        <w:t xml:space="preserve"> </w:t>
      </w:r>
      <w:r w:rsidR="00405420">
        <w:t xml:space="preserve">до процедуры ЭКО, по снижению веса не приводят к значительному улучшению исходов ВРТ </w:t>
      </w:r>
      <w:r w:rsidR="002822E3" w:rsidRPr="00B40BB6">
        <w:rPr>
          <w:rFonts w:cs="Times New Roman"/>
          <w:szCs w:val="28"/>
          <w:lang w:val="kk-KZ"/>
        </w:rPr>
        <w:t>[1</w:t>
      </w:r>
      <w:r w:rsidR="0084466C">
        <w:rPr>
          <w:rFonts w:cs="Times New Roman"/>
          <w:szCs w:val="28"/>
          <w:lang w:val="kk-KZ"/>
        </w:rPr>
        <w:t>59</w:t>
      </w:r>
      <w:r w:rsidR="002822E3" w:rsidRPr="00B40BB6">
        <w:rPr>
          <w:rFonts w:cs="Times New Roman"/>
          <w:szCs w:val="28"/>
          <w:lang w:val="kk-KZ"/>
        </w:rPr>
        <w:t>]</w:t>
      </w:r>
      <w:r w:rsidR="002822E3" w:rsidRPr="00B40BB6">
        <w:rPr>
          <w:szCs w:val="28"/>
        </w:rPr>
        <w:t>.</w:t>
      </w:r>
    </w:p>
    <w:p w14:paraId="6228BD43" w14:textId="11BAC1ED" w:rsidR="00793F35" w:rsidRDefault="00B35B7C" w:rsidP="00D05D4F">
      <w:pPr>
        <w:ind w:left="0" w:right="-1" w:firstLine="709"/>
      </w:pPr>
      <w:r>
        <w:t>Таким образом, лишний вес и ожирение оказывают негативное влияние на репродуктивную систему человека</w:t>
      </w:r>
      <w:r w:rsidR="00B221FD">
        <w:t>: качество и количество яйцеклеток, рецептивность эндометрия</w:t>
      </w:r>
      <w:r>
        <w:t>. Модификация образа жизни, питания, нормализация ИМТ может улучшить</w:t>
      </w:r>
      <w:r w:rsidR="00B669F6">
        <w:t xml:space="preserve"> исходы ВРТ:</w:t>
      </w:r>
      <w:r w:rsidR="00B669F6" w:rsidRPr="00B669F6">
        <w:t xml:space="preserve"> </w:t>
      </w:r>
      <w:r w:rsidR="00B669F6">
        <w:t>ответ яичников</w:t>
      </w:r>
      <w:r>
        <w:t xml:space="preserve"> </w:t>
      </w:r>
      <w:r w:rsidR="00B669F6">
        <w:t>на стимуляцию, имплантационный потенциал эндометрия.</w:t>
      </w:r>
    </w:p>
    <w:p w14:paraId="04D84050" w14:textId="77777777" w:rsidR="00793F35" w:rsidRPr="00793F35" w:rsidRDefault="00793F35" w:rsidP="00D05D4F">
      <w:pPr>
        <w:ind w:left="0" w:right="-1" w:firstLine="567"/>
      </w:pPr>
    </w:p>
    <w:p w14:paraId="53207043" w14:textId="77777777" w:rsidR="00382661" w:rsidRDefault="00382661" w:rsidP="00E2210D">
      <w:pPr>
        <w:ind w:left="0" w:right="-141" w:firstLine="567"/>
        <w:jc w:val="center"/>
        <w:rPr>
          <w:rFonts w:cs="Times New Roman"/>
          <w:b/>
          <w:bCs/>
          <w:szCs w:val="28"/>
        </w:rPr>
      </w:pPr>
    </w:p>
    <w:p w14:paraId="1E1149A5" w14:textId="77777777" w:rsidR="00382661" w:rsidRDefault="00382661" w:rsidP="00E2210D">
      <w:pPr>
        <w:ind w:left="0" w:right="-141" w:firstLine="567"/>
        <w:jc w:val="center"/>
        <w:rPr>
          <w:rFonts w:cs="Times New Roman"/>
          <w:b/>
          <w:bCs/>
          <w:szCs w:val="28"/>
        </w:rPr>
      </w:pPr>
    </w:p>
    <w:p w14:paraId="5F2C1892" w14:textId="77777777" w:rsidR="00382661" w:rsidRDefault="00382661" w:rsidP="00E2210D">
      <w:pPr>
        <w:ind w:left="0" w:right="-141" w:firstLine="567"/>
        <w:jc w:val="center"/>
        <w:rPr>
          <w:rFonts w:cs="Times New Roman"/>
          <w:b/>
          <w:bCs/>
          <w:szCs w:val="28"/>
        </w:rPr>
      </w:pPr>
    </w:p>
    <w:p w14:paraId="506B14A1" w14:textId="77777777" w:rsidR="00382661" w:rsidRDefault="00382661" w:rsidP="00E2210D">
      <w:pPr>
        <w:ind w:left="0" w:right="-141" w:firstLine="567"/>
        <w:jc w:val="center"/>
        <w:rPr>
          <w:rFonts w:cs="Times New Roman"/>
          <w:b/>
          <w:bCs/>
          <w:szCs w:val="28"/>
        </w:rPr>
      </w:pPr>
    </w:p>
    <w:p w14:paraId="14E7D242" w14:textId="77777777" w:rsidR="00382661" w:rsidRDefault="00382661" w:rsidP="00E2210D">
      <w:pPr>
        <w:ind w:left="0" w:right="-141" w:firstLine="567"/>
        <w:jc w:val="center"/>
        <w:rPr>
          <w:rFonts w:cs="Times New Roman"/>
          <w:b/>
          <w:bCs/>
          <w:szCs w:val="28"/>
        </w:rPr>
      </w:pPr>
    </w:p>
    <w:p w14:paraId="098EBF0B" w14:textId="77777777" w:rsidR="00382661" w:rsidRDefault="00382661" w:rsidP="00E2210D">
      <w:pPr>
        <w:ind w:left="0" w:right="-141" w:firstLine="567"/>
        <w:jc w:val="center"/>
        <w:rPr>
          <w:rFonts w:cs="Times New Roman"/>
          <w:b/>
          <w:bCs/>
          <w:szCs w:val="28"/>
        </w:rPr>
      </w:pPr>
    </w:p>
    <w:p w14:paraId="7482CC8F" w14:textId="77777777" w:rsidR="00382661" w:rsidRDefault="00382661" w:rsidP="00E2210D">
      <w:pPr>
        <w:ind w:left="0" w:right="-141" w:firstLine="567"/>
        <w:jc w:val="center"/>
        <w:rPr>
          <w:rFonts w:cs="Times New Roman"/>
          <w:b/>
          <w:bCs/>
          <w:szCs w:val="28"/>
        </w:rPr>
      </w:pPr>
    </w:p>
    <w:p w14:paraId="50AA1DC3" w14:textId="77777777" w:rsidR="00382661" w:rsidRDefault="00382661" w:rsidP="00E2210D">
      <w:pPr>
        <w:ind w:left="0" w:right="-141" w:firstLine="567"/>
        <w:jc w:val="center"/>
        <w:rPr>
          <w:rFonts w:cs="Times New Roman"/>
          <w:b/>
          <w:bCs/>
          <w:szCs w:val="28"/>
        </w:rPr>
      </w:pPr>
    </w:p>
    <w:p w14:paraId="480C9445" w14:textId="77777777" w:rsidR="00382661" w:rsidRDefault="00382661" w:rsidP="00E2210D">
      <w:pPr>
        <w:ind w:left="0" w:right="-141" w:firstLine="567"/>
        <w:jc w:val="center"/>
        <w:rPr>
          <w:rFonts w:cs="Times New Roman"/>
          <w:b/>
          <w:bCs/>
          <w:szCs w:val="28"/>
        </w:rPr>
      </w:pPr>
    </w:p>
    <w:p w14:paraId="2CA94564" w14:textId="77777777" w:rsidR="00382661" w:rsidRDefault="00382661" w:rsidP="00E2210D">
      <w:pPr>
        <w:ind w:left="0" w:right="-141" w:firstLine="567"/>
        <w:jc w:val="center"/>
        <w:rPr>
          <w:rFonts w:cs="Times New Roman"/>
          <w:b/>
          <w:bCs/>
          <w:szCs w:val="28"/>
        </w:rPr>
      </w:pPr>
    </w:p>
    <w:p w14:paraId="19451460" w14:textId="77777777" w:rsidR="00382661" w:rsidRDefault="00382661" w:rsidP="00E2210D">
      <w:pPr>
        <w:ind w:left="0" w:right="-141" w:firstLine="567"/>
        <w:jc w:val="center"/>
        <w:rPr>
          <w:rFonts w:cs="Times New Roman"/>
          <w:b/>
          <w:bCs/>
          <w:szCs w:val="28"/>
        </w:rPr>
      </w:pPr>
    </w:p>
    <w:p w14:paraId="3C6F7DC8" w14:textId="77777777" w:rsidR="00382661" w:rsidRDefault="00382661" w:rsidP="00E2210D">
      <w:pPr>
        <w:ind w:left="0" w:right="-141" w:firstLine="567"/>
        <w:jc w:val="center"/>
        <w:rPr>
          <w:rFonts w:cs="Times New Roman"/>
          <w:b/>
          <w:bCs/>
          <w:szCs w:val="28"/>
        </w:rPr>
      </w:pPr>
    </w:p>
    <w:p w14:paraId="59C09369" w14:textId="77777777" w:rsidR="00382661" w:rsidRDefault="00382661" w:rsidP="00E2210D">
      <w:pPr>
        <w:ind w:left="0" w:right="-141" w:firstLine="567"/>
        <w:jc w:val="center"/>
        <w:rPr>
          <w:rFonts w:cs="Times New Roman"/>
          <w:b/>
          <w:bCs/>
          <w:szCs w:val="28"/>
        </w:rPr>
      </w:pPr>
    </w:p>
    <w:p w14:paraId="0901EC75" w14:textId="77777777" w:rsidR="00382661" w:rsidRDefault="00382661" w:rsidP="00E2210D">
      <w:pPr>
        <w:ind w:left="0" w:right="-141" w:firstLine="567"/>
        <w:jc w:val="center"/>
        <w:rPr>
          <w:rFonts w:cs="Times New Roman"/>
          <w:b/>
          <w:bCs/>
          <w:szCs w:val="28"/>
        </w:rPr>
      </w:pPr>
    </w:p>
    <w:p w14:paraId="0499DF41" w14:textId="77777777" w:rsidR="00382661" w:rsidRDefault="00382661" w:rsidP="00E2210D">
      <w:pPr>
        <w:ind w:left="0" w:right="-141" w:firstLine="567"/>
        <w:jc w:val="center"/>
        <w:rPr>
          <w:rFonts w:cs="Times New Roman"/>
          <w:b/>
          <w:bCs/>
          <w:szCs w:val="28"/>
        </w:rPr>
      </w:pPr>
    </w:p>
    <w:p w14:paraId="5F78DC21" w14:textId="77777777" w:rsidR="00382661" w:rsidRDefault="00382661" w:rsidP="00E2210D">
      <w:pPr>
        <w:ind w:left="0" w:right="-141" w:firstLine="567"/>
        <w:jc w:val="center"/>
        <w:rPr>
          <w:rFonts w:cs="Times New Roman"/>
          <w:b/>
          <w:bCs/>
          <w:szCs w:val="28"/>
        </w:rPr>
      </w:pPr>
    </w:p>
    <w:p w14:paraId="69B14AB4" w14:textId="77777777" w:rsidR="00382661" w:rsidRDefault="00382661" w:rsidP="00E2210D">
      <w:pPr>
        <w:ind w:left="0" w:right="-141" w:firstLine="567"/>
        <w:jc w:val="center"/>
        <w:rPr>
          <w:rFonts w:cs="Times New Roman"/>
          <w:b/>
          <w:bCs/>
          <w:szCs w:val="28"/>
        </w:rPr>
      </w:pPr>
    </w:p>
    <w:p w14:paraId="78C85DB0" w14:textId="77777777" w:rsidR="00382661" w:rsidRDefault="00382661" w:rsidP="00E2210D">
      <w:pPr>
        <w:ind w:left="0" w:right="-141" w:firstLine="567"/>
        <w:jc w:val="center"/>
        <w:rPr>
          <w:rFonts w:cs="Times New Roman"/>
          <w:b/>
          <w:bCs/>
          <w:szCs w:val="28"/>
        </w:rPr>
      </w:pPr>
    </w:p>
    <w:p w14:paraId="1C105301" w14:textId="3F9DC324" w:rsidR="00E2210D" w:rsidRDefault="002822E3" w:rsidP="00D05D4F">
      <w:pPr>
        <w:tabs>
          <w:tab w:val="left" w:pos="993"/>
        </w:tabs>
        <w:ind w:left="0" w:right="-1" w:firstLine="709"/>
        <w:rPr>
          <w:rFonts w:cs="Times New Roman"/>
          <w:b/>
          <w:bCs/>
          <w:szCs w:val="28"/>
        </w:rPr>
      </w:pPr>
      <w:r>
        <w:rPr>
          <w:rFonts w:cs="Times New Roman"/>
          <w:b/>
          <w:bCs/>
          <w:szCs w:val="28"/>
        </w:rPr>
        <w:t xml:space="preserve">2 </w:t>
      </w:r>
      <w:r w:rsidR="00BE4CD3" w:rsidRPr="00B33B58">
        <w:rPr>
          <w:rFonts w:cs="Times New Roman"/>
          <w:b/>
          <w:bCs/>
          <w:szCs w:val="28"/>
        </w:rPr>
        <w:t>МАТЕРИАЛЫ И МЕТОДЫ</w:t>
      </w:r>
    </w:p>
    <w:p w14:paraId="22541C83" w14:textId="77777777" w:rsidR="00320697" w:rsidRPr="00B33B58" w:rsidRDefault="00320697" w:rsidP="00D05D4F">
      <w:pPr>
        <w:tabs>
          <w:tab w:val="left" w:pos="993"/>
        </w:tabs>
        <w:ind w:left="0" w:right="-1" w:firstLine="709"/>
        <w:rPr>
          <w:rFonts w:cs="Times New Roman"/>
          <w:b/>
          <w:szCs w:val="28"/>
        </w:rPr>
      </w:pPr>
    </w:p>
    <w:p w14:paraId="7DA8C30A" w14:textId="44AE57CC" w:rsidR="00581C2F" w:rsidRPr="00581C2F" w:rsidRDefault="00BE4CD3" w:rsidP="00D05D4F">
      <w:pPr>
        <w:tabs>
          <w:tab w:val="left" w:pos="993"/>
        </w:tabs>
        <w:ind w:left="0" w:right="-1" w:firstLine="709"/>
        <w:rPr>
          <w:rFonts w:cs="Times New Roman"/>
          <w:b/>
          <w:bCs/>
          <w:szCs w:val="28"/>
        </w:rPr>
      </w:pPr>
      <w:r w:rsidRPr="00B33B58">
        <w:rPr>
          <w:rFonts w:cs="Times New Roman"/>
          <w:b/>
          <w:bCs/>
          <w:szCs w:val="28"/>
        </w:rPr>
        <w:t xml:space="preserve">2.1 </w:t>
      </w:r>
      <w:r w:rsidR="00581C2F" w:rsidRPr="00581C2F">
        <w:rPr>
          <w:b/>
          <w:bCs/>
        </w:rPr>
        <w:t>Характеристика исследования и групп пациентов</w:t>
      </w:r>
    </w:p>
    <w:p w14:paraId="5E5C1439" w14:textId="11EAF43F"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Диссертационная работа выполнена на базе ТОО «Международный клинический центр репродуктологии </w:t>
      </w:r>
      <w:r w:rsidRPr="00B33B58">
        <w:rPr>
          <w:rFonts w:cs="Times New Roman"/>
          <w:bCs/>
          <w:szCs w:val="28"/>
          <w:lang w:val="en-US"/>
        </w:rPr>
        <w:t>PERSONA</w:t>
      </w:r>
      <w:r w:rsidRPr="00B33B58">
        <w:rPr>
          <w:rFonts w:cs="Times New Roman"/>
          <w:bCs/>
          <w:szCs w:val="28"/>
        </w:rPr>
        <w:t>» г. Алматы, Республика Казахстан.</w:t>
      </w:r>
    </w:p>
    <w:p w14:paraId="0D80AA46" w14:textId="3558C481"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 xml:space="preserve">Научно-исследовательская работа </w:t>
      </w:r>
      <w:r w:rsidR="00C547BE">
        <w:rPr>
          <w:rFonts w:cs="Times New Roman"/>
          <w:bCs/>
          <w:szCs w:val="28"/>
        </w:rPr>
        <w:t xml:space="preserve">представляет собой двунаправленное когортное исследование и </w:t>
      </w:r>
      <w:r w:rsidRPr="00B33B58">
        <w:rPr>
          <w:rFonts w:cs="Times New Roman"/>
          <w:bCs/>
          <w:szCs w:val="28"/>
        </w:rPr>
        <w:t xml:space="preserve">включала </w:t>
      </w:r>
      <w:r>
        <w:rPr>
          <w:rFonts w:cs="Times New Roman"/>
          <w:bCs/>
          <w:szCs w:val="28"/>
        </w:rPr>
        <w:t>следующие</w:t>
      </w:r>
      <w:r w:rsidRPr="00B33B58">
        <w:rPr>
          <w:rFonts w:cs="Times New Roman"/>
          <w:bCs/>
          <w:szCs w:val="28"/>
        </w:rPr>
        <w:t xml:space="preserve"> этап</w:t>
      </w:r>
      <w:r>
        <w:rPr>
          <w:rFonts w:cs="Times New Roman"/>
          <w:bCs/>
          <w:szCs w:val="28"/>
        </w:rPr>
        <w:t>ы</w:t>
      </w:r>
      <w:r w:rsidRPr="00B33B58">
        <w:rPr>
          <w:rFonts w:cs="Times New Roman"/>
          <w:bCs/>
          <w:szCs w:val="28"/>
        </w:rPr>
        <w:t>:</w:t>
      </w:r>
    </w:p>
    <w:p w14:paraId="77FA4172" w14:textId="69CA62E6" w:rsidR="008D24CF" w:rsidRPr="008D24CF" w:rsidRDefault="00BE4CD3" w:rsidP="00D05D4F">
      <w:pPr>
        <w:tabs>
          <w:tab w:val="left" w:pos="993"/>
        </w:tabs>
        <w:ind w:left="0" w:right="-1" w:firstLine="709"/>
        <w:rPr>
          <w:rFonts w:cs="Times New Roman"/>
          <w:bCs/>
          <w:szCs w:val="28"/>
        </w:rPr>
      </w:pPr>
      <w:r w:rsidRPr="008D24CF">
        <w:rPr>
          <w:rFonts w:cs="Times New Roman"/>
          <w:bCs/>
          <w:szCs w:val="28"/>
        </w:rPr>
        <w:t xml:space="preserve">Первый этап: </w:t>
      </w:r>
      <w:r w:rsidR="008D24CF" w:rsidRPr="008D24CF">
        <w:rPr>
          <w:rFonts w:cs="Times New Roman"/>
          <w:bCs/>
          <w:szCs w:val="28"/>
        </w:rPr>
        <w:t>Для определения структуры программ ЭКО и ПЭ в Республике Казахстан проведен анализ Национального регистра ВРТ за 2020-</w:t>
      </w:r>
      <w:r w:rsidR="008D24CF" w:rsidRPr="008D24CF">
        <w:rPr>
          <w:rFonts w:cs="Times New Roman"/>
          <w:bCs/>
          <w:szCs w:val="28"/>
        </w:rPr>
        <w:lastRenderedPageBreak/>
        <w:t>2022</w:t>
      </w:r>
      <w:r w:rsidR="0084466C">
        <w:rPr>
          <w:rFonts w:cs="Times New Roman"/>
          <w:bCs/>
          <w:szCs w:val="28"/>
        </w:rPr>
        <w:t xml:space="preserve"> </w:t>
      </w:r>
      <w:r w:rsidR="008D24CF" w:rsidRPr="008D24CF">
        <w:rPr>
          <w:rFonts w:cs="Times New Roman"/>
          <w:bCs/>
          <w:szCs w:val="28"/>
        </w:rPr>
        <w:t>гг</w:t>
      </w:r>
      <w:r w:rsidR="0084466C">
        <w:rPr>
          <w:rFonts w:cs="Times New Roman"/>
          <w:bCs/>
          <w:szCs w:val="28"/>
        </w:rPr>
        <w:t>.</w:t>
      </w:r>
      <w:r w:rsidR="00A555A2">
        <w:rPr>
          <w:rFonts w:cs="Times New Roman"/>
          <w:bCs/>
          <w:szCs w:val="28"/>
        </w:rPr>
        <w:t xml:space="preserve"> </w:t>
      </w:r>
      <w:r w:rsidR="0084466C">
        <w:rPr>
          <w:rFonts w:cs="Times New Roman"/>
          <w:bCs/>
          <w:szCs w:val="28"/>
        </w:rPr>
        <w:t>[</w:t>
      </w:r>
      <w:r w:rsidR="0084466C">
        <w:rPr>
          <w:rFonts w:cs="Times New Roman"/>
          <w:szCs w:val="28"/>
          <w:lang w:val="kk-KZ"/>
        </w:rPr>
        <w:t>25, с. 8-15; 26, с. 10-18</w:t>
      </w:r>
      <w:r w:rsidR="002822E3" w:rsidRPr="00B40BB6">
        <w:rPr>
          <w:rFonts w:cs="Times New Roman"/>
          <w:szCs w:val="28"/>
          <w:lang w:val="kk-KZ"/>
        </w:rPr>
        <w:t>]</w:t>
      </w:r>
      <w:r w:rsidR="008D24CF" w:rsidRPr="008D24CF">
        <w:rPr>
          <w:rFonts w:cs="Times New Roman"/>
          <w:bCs/>
          <w:szCs w:val="28"/>
        </w:rPr>
        <w:t>;</w:t>
      </w:r>
      <w:r w:rsidR="00A555A2">
        <w:rPr>
          <w:rFonts w:cs="Times New Roman"/>
          <w:bCs/>
          <w:szCs w:val="28"/>
        </w:rPr>
        <w:t xml:space="preserve"> </w:t>
      </w:r>
      <w:r w:rsidR="008D24CF" w:rsidRPr="008D24CF">
        <w:rPr>
          <w:rFonts w:cs="Times New Roman"/>
          <w:bCs/>
          <w:szCs w:val="28"/>
        </w:rPr>
        <w:t xml:space="preserve">проведено сплошное исследование циклов ВРТ, проведенных в </w:t>
      </w:r>
      <w:r w:rsidR="008D24CF" w:rsidRPr="008D24CF">
        <w:rPr>
          <w:szCs w:val="28"/>
        </w:rPr>
        <w:t xml:space="preserve">ТОО «Международный клинический центр репродуктологии </w:t>
      </w:r>
      <w:r w:rsidR="008D24CF" w:rsidRPr="008D24CF">
        <w:rPr>
          <w:szCs w:val="28"/>
          <w:lang w:val="en-US"/>
        </w:rPr>
        <w:t>PERSONA</w:t>
      </w:r>
      <w:r w:rsidR="008D24CF" w:rsidRPr="008D24CF">
        <w:rPr>
          <w:szCs w:val="28"/>
        </w:rPr>
        <w:t>»</w:t>
      </w:r>
      <w:r w:rsidR="008D24CF" w:rsidRPr="008D24CF">
        <w:rPr>
          <w:rFonts w:cs="Times New Roman"/>
          <w:bCs/>
          <w:szCs w:val="28"/>
        </w:rPr>
        <w:t xml:space="preserve"> с 2020 по 2024 гг.</w:t>
      </w:r>
    </w:p>
    <w:p w14:paraId="5A88A196" w14:textId="3FA39F1D" w:rsidR="00581C2F" w:rsidRDefault="00F352E4" w:rsidP="00D05D4F">
      <w:pPr>
        <w:tabs>
          <w:tab w:val="left" w:pos="993"/>
        </w:tabs>
        <w:ind w:left="0" w:right="-1" w:firstLine="709"/>
        <w:rPr>
          <w:rFonts w:cs="Times New Roman"/>
          <w:bCs/>
          <w:szCs w:val="28"/>
        </w:rPr>
      </w:pPr>
      <w:r>
        <w:rPr>
          <w:rFonts w:cs="Times New Roman"/>
          <w:bCs/>
          <w:szCs w:val="28"/>
        </w:rPr>
        <w:t>П</w:t>
      </w:r>
      <w:r w:rsidR="00BE4CD3" w:rsidRPr="00B33B58">
        <w:rPr>
          <w:rFonts w:cs="Times New Roman"/>
          <w:bCs/>
          <w:szCs w:val="28"/>
        </w:rPr>
        <w:t>опуляционный анализ – определение частот носительства генов рецептора ФСГ </w:t>
      </w:r>
      <w:r w:rsidR="00BE4CD3" w:rsidRPr="00A555A2">
        <w:rPr>
          <w:rFonts w:cs="Times New Roman"/>
          <w:bCs/>
          <w:i/>
          <w:iCs/>
          <w:szCs w:val="28"/>
          <w:lang w:val="en-US"/>
        </w:rPr>
        <w:t>rs</w:t>
      </w:r>
      <w:r w:rsidR="00BE4CD3" w:rsidRPr="00A555A2">
        <w:rPr>
          <w:rFonts w:cs="Times New Roman"/>
          <w:bCs/>
          <w:i/>
          <w:iCs/>
          <w:szCs w:val="28"/>
        </w:rPr>
        <w:t>6165</w:t>
      </w:r>
      <w:r w:rsidR="00D05D4F">
        <w:rPr>
          <w:rFonts w:cs="Times New Roman"/>
          <w:bCs/>
          <w:szCs w:val="28"/>
        </w:rPr>
        <w:t xml:space="preserve"> и </w:t>
      </w:r>
      <w:r w:rsidR="00BE4CD3" w:rsidRPr="00A555A2">
        <w:rPr>
          <w:rFonts w:cs="Times New Roman"/>
          <w:bCs/>
          <w:i/>
          <w:iCs/>
          <w:szCs w:val="28"/>
          <w:lang w:val="en-US"/>
        </w:rPr>
        <w:t>rs</w:t>
      </w:r>
      <w:r w:rsidR="00BE4CD3" w:rsidRPr="00A555A2">
        <w:rPr>
          <w:rFonts w:cs="Times New Roman"/>
          <w:bCs/>
          <w:i/>
          <w:iCs/>
          <w:szCs w:val="28"/>
        </w:rPr>
        <w:t>6166</w:t>
      </w:r>
      <w:r w:rsidR="00581C2F">
        <w:rPr>
          <w:rFonts w:cs="Times New Roman"/>
          <w:bCs/>
          <w:szCs w:val="28"/>
        </w:rPr>
        <w:t xml:space="preserve">, генов фолатного обмена </w:t>
      </w:r>
      <w:r w:rsidR="00581C2F" w:rsidRPr="00A555A2">
        <w:rPr>
          <w:rFonts w:cs="Times New Roman"/>
          <w:bCs/>
          <w:i/>
          <w:iCs/>
          <w:szCs w:val="28"/>
        </w:rPr>
        <w:t>MTR, MTRR, MTHFR</w:t>
      </w:r>
      <w:r w:rsidR="00581C2F" w:rsidRPr="00B33B58">
        <w:rPr>
          <w:rFonts w:cs="Times New Roman"/>
          <w:bCs/>
          <w:szCs w:val="28"/>
        </w:rPr>
        <w:t> </w:t>
      </w:r>
      <w:r w:rsidR="00BE4CD3" w:rsidRPr="00B33B58">
        <w:rPr>
          <w:rFonts w:cs="Times New Roman"/>
          <w:bCs/>
          <w:szCs w:val="28"/>
        </w:rPr>
        <w:t>в казахской популяции</w:t>
      </w:r>
      <w:r w:rsidR="00581C2F">
        <w:rPr>
          <w:rFonts w:cs="Times New Roman"/>
          <w:bCs/>
          <w:szCs w:val="28"/>
        </w:rPr>
        <w:t xml:space="preserve"> с бесплодием</w:t>
      </w:r>
      <w:r w:rsidR="00BE4CD3" w:rsidRPr="00B33B58">
        <w:rPr>
          <w:rFonts w:cs="Times New Roman"/>
          <w:bCs/>
          <w:szCs w:val="28"/>
        </w:rPr>
        <w:t>,</w:t>
      </w:r>
      <w:r w:rsidR="00D05D4F">
        <w:rPr>
          <w:rFonts w:cs="Times New Roman"/>
          <w:bCs/>
          <w:szCs w:val="28"/>
        </w:rPr>
        <w:t xml:space="preserve"> </w:t>
      </w:r>
      <w:r w:rsidR="00BE4CD3" w:rsidRPr="00B33B58">
        <w:rPr>
          <w:rFonts w:cs="Times New Roman"/>
          <w:bCs/>
          <w:szCs w:val="28"/>
        </w:rPr>
        <w:t xml:space="preserve">проведение сравнительного анализа частот встречаемости генов - кандидатов в казахской этнической группе с </w:t>
      </w:r>
      <w:r w:rsidR="00D05D4F">
        <w:rPr>
          <w:rFonts w:cs="Times New Roman"/>
          <w:bCs/>
          <w:szCs w:val="28"/>
        </w:rPr>
        <w:t xml:space="preserve">частотами соответствующих генов </w:t>
      </w:r>
      <w:r w:rsidR="00BE4CD3" w:rsidRPr="00A555A2">
        <w:rPr>
          <w:rFonts w:cs="Times New Roman"/>
          <w:bCs/>
          <w:i/>
          <w:iCs/>
          <w:szCs w:val="28"/>
          <w:lang w:val="en-US"/>
        </w:rPr>
        <w:t>FSHR</w:t>
      </w:r>
      <w:r w:rsidR="00BE4CD3" w:rsidRPr="00A555A2">
        <w:rPr>
          <w:rFonts w:cs="Times New Roman"/>
          <w:bCs/>
          <w:i/>
          <w:iCs/>
          <w:szCs w:val="28"/>
        </w:rPr>
        <w:t>, MTR, MTRR, MTHFR</w:t>
      </w:r>
      <w:r w:rsidR="00BE4CD3" w:rsidRPr="00B33B58">
        <w:rPr>
          <w:rFonts w:cs="Times New Roman"/>
          <w:bCs/>
          <w:szCs w:val="28"/>
        </w:rPr>
        <w:t> - кандидатов в мировых популяциях, представленных в международной базе HapMap.</w:t>
      </w:r>
    </w:p>
    <w:p w14:paraId="42BF3795" w14:textId="77777777" w:rsidR="00581C2F" w:rsidRDefault="00BE4CD3" w:rsidP="00D05D4F">
      <w:pPr>
        <w:tabs>
          <w:tab w:val="left" w:pos="993"/>
        </w:tabs>
        <w:ind w:left="0" w:right="-1" w:firstLine="709"/>
        <w:rPr>
          <w:rFonts w:cs="Times New Roman"/>
          <w:bCs/>
          <w:szCs w:val="28"/>
        </w:rPr>
      </w:pPr>
      <w:r w:rsidRPr="00B33B58">
        <w:rPr>
          <w:rFonts w:cs="Times New Roman"/>
          <w:bCs/>
          <w:szCs w:val="28"/>
        </w:rPr>
        <w:t>Второй этап: ассоциативный анализ - поиск ассоциативных связей</w:t>
      </w:r>
    </w:p>
    <w:p w14:paraId="649D1AFF" w14:textId="4856BDE1"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полиморфизмов генов с исходами программ ВРТ.</w:t>
      </w:r>
    </w:p>
    <w:p w14:paraId="7A21967A" w14:textId="75A64496" w:rsidR="00BE4CD3" w:rsidRPr="00CE0ECB" w:rsidRDefault="00BE4CD3" w:rsidP="00D05D4F">
      <w:pPr>
        <w:tabs>
          <w:tab w:val="left" w:pos="993"/>
        </w:tabs>
        <w:ind w:left="0" w:right="-1" w:firstLine="709"/>
        <w:rPr>
          <w:rFonts w:cs="Times New Roman"/>
          <w:bCs/>
          <w:szCs w:val="28"/>
        </w:rPr>
      </w:pPr>
      <w:r w:rsidRPr="00B33B58">
        <w:rPr>
          <w:rFonts w:cs="Times New Roman"/>
          <w:bCs/>
          <w:szCs w:val="28"/>
        </w:rPr>
        <w:t xml:space="preserve">Третий этап: определение факторов, влияющих на </w:t>
      </w:r>
      <w:r w:rsidR="002132D1">
        <w:rPr>
          <w:rFonts w:cs="Times New Roman"/>
          <w:bCs/>
          <w:szCs w:val="28"/>
        </w:rPr>
        <w:t>исходы</w:t>
      </w:r>
      <w:r w:rsidRPr="00B33B58">
        <w:rPr>
          <w:rFonts w:cs="Times New Roman"/>
          <w:bCs/>
          <w:szCs w:val="28"/>
        </w:rPr>
        <w:t xml:space="preserve"> программ ВРТ – </w:t>
      </w:r>
      <w:r w:rsidR="00581C2F">
        <w:rPr>
          <w:rFonts w:cs="Times New Roman"/>
          <w:bCs/>
          <w:szCs w:val="28"/>
        </w:rPr>
        <w:t xml:space="preserve">ИМТ, </w:t>
      </w:r>
      <w:r w:rsidR="002132D1">
        <w:rPr>
          <w:rFonts w:cs="Times New Roman"/>
          <w:bCs/>
          <w:szCs w:val="28"/>
        </w:rPr>
        <w:t>уров</w:t>
      </w:r>
      <w:r w:rsidR="00E50D65">
        <w:rPr>
          <w:rFonts w:cs="Times New Roman"/>
          <w:bCs/>
          <w:szCs w:val="28"/>
        </w:rPr>
        <w:t>е</w:t>
      </w:r>
      <w:r w:rsidR="002132D1">
        <w:rPr>
          <w:rFonts w:cs="Times New Roman"/>
          <w:bCs/>
          <w:szCs w:val="28"/>
        </w:rPr>
        <w:t>н</w:t>
      </w:r>
      <w:r w:rsidR="00E50D65">
        <w:rPr>
          <w:rFonts w:cs="Times New Roman"/>
          <w:bCs/>
          <w:szCs w:val="28"/>
        </w:rPr>
        <w:t>ь</w:t>
      </w:r>
      <w:r w:rsidR="002132D1">
        <w:rPr>
          <w:rFonts w:cs="Times New Roman"/>
          <w:bCs/>
          <w:szCs w:val="28"/>
        </w:rPr>
        <w:t xml:space="preserve"> </w:t>
      </w:r>
      <w:r w:rsidR="00E50D65">
        <w:rPr>
          <w:rFonts w:cs="Times New Roman"/>
          <w:bCs/>
          <w:szCs w:val="28"/>
        </w:rPr>
        <w:t>ФСГ</w:t>
      </w:r>
      <w:r w:rsidR="002132D1">
        <w:rPr>
          <w:rFonts w:cs="Times New Roman"/>
          <w:bCs/>
          <w:szCs w:val="28"/>
        </w:rPr>
        <w:t xml:space="preserve">, </w:t>
      </w:r>
      <w:r w:rsidRPr="00B33B58">
        <w:rPr>
          <w:rFonts w:cs="Times New Roman"/>
          <w:bCs/>
          <w:szCs w:val="28"/>
        </w:rPr>
        <w:t>частоты патологии полости матки у женщин с бесплодием; особенности морфокинетики эмбрионов, генетической характеристики эмбрионов.</w:t>
      </w:r>
    </w:p>
    <w:p w14:paraId="7596D176" w14:textId="77777777" w:rsidR="00BE4CD3" w:rsidRDefault="00BE4CD3" w:rsidP="00D05D4F">
      <w:pPr>
        <w:tabs>
          <w:tab w:val="left" w:pos="993"/>
        </w:tabs>
        <w:ind w:left="0" w:right="-1" w:firstLine="709"/>
        <w:rPr>
          <w:rFonts w:cs="Times New Roman"/>
          <w:bCs/>
          <w:szCs w:val="28"/>
        </w:rPr>
      </w:pPr>
      <w:r>
        <w:rPr>
          <w:rFonts w:cs="Times New Roman"/>
          <w:bCs/>
          <w:szCs w:val="28"/>
        </w:rPr>
        <w:t>Четвертый этап: р</w:t>
      </w:r>
      <w:r w:rsidRPr="00B33B58">
        <w:rPr>
          <w:rFonts w:cs="Times New Roman"/>
          <w:bCs/>
          <w:szCs w:val="28"/>
        </w:rPr>
        <w:t>азработка алгоритма персонифицированного ведения пациенток старшего репродуктивного возраста с бесплодием.</w:t>
      </w:r>
      <w:r>
        <w:rPr>
          <w:rFonts w:cs="Times New Roman"/>
          <w:bCs/>
          <w:szCs w:val="28"/>
        </w:rPr>
        <w:t xml:space="preserve"> Проверка алгоритма </w:t>
      </w:r>
      <w:r w:rsidRPr="00B33B58">
        <w:rPr>
          <w:rFonts w:cs="Times New Roman"/>
          <w:bCs/>
          <w:szCs w:val="28"/>
        </w:rPr>
        <w:t>персонифицированного ведения пациенток старшего репродуктивного возраста с бесплодием</w:t>
      </w:r>
      <w:r>
        <w:rPr>
          <w:rFonts w:cs="Times New Roman"/>
          <w:bCs/>
          <w:szCs w:val="28"/>
        </w:rPr>
        <w:t xml:space="preserve"> в проспективной группе.</w:t>
      </w:r>
    </w:p>
    <w:p w14:paraId="35EE818C" w14:textId="06A23332" w:rsidR="00BE4CD3" w:rsidRPr="00B33B58" w:rsidRDefault="00BE4CD3" w:rsidP="00D05D4F">
      <w:pPr>
        <w:tabs>
          <w:tab w:val="left" w:pos="993"/>
        </w:tabs>
        <w:ind w:left="0" w:right="-1" w:firstLine="709"/>
        <w:rPr>
          <w:rFonts w:cs="Times New Roman"/>
          <w:bCs/>
          <w:szCs w:val="28"/>
        </w:rPr>
      </w:pPr>
      <w:r>
        <w:rPr>
          <w:rFonts w:cs="Times New Roman"/>
          <w:bCs/>
          <w:szCs w:val="28"/>
        </w:rPr>
        <w:t>Первые 3 этапа проводились в виде ретроспективного когортного исследования. Четвертый этап – проспективное когортное исследование.</w:t>
      </w:r>
    </w:p>
    <w:p w14:paraId="3D0F76F9" w14:textId="718755C9" w:rsidR="00BE4CD3" w:rsidRPr="002132D1" w:rsidRDefault="00D05D4F" w:rsidP="00D05D4F">
      <w:pPr>
        <w:tabs>
          <w:tab w:val="left" w:pos="993"/>
        </w:tabs>
        <w:ind w:left="0" w:right="-1" w:firstLine="709"/>
        <w:rPr>
          <w:rFonts w:cs="Times New Roman"/>
          <w:b/>
          <w:szCs w:val="28"/>
        </w:rPr>
      </w:pPr>
      <w:r>
        <w:rPr>
          <w:rFonts w:cs="Times New Roman"/>
          <w:bCs/>
          <w:szCs w:val="28"/>
        </w:rPr>
        <w:t xml:space="preserve">Для </w:t>
      </w:r>
      <w:r w:rsidR="00BE4CD3" w:rsidRPr="00B33B58">
        <w:rPr>
          <w:rFonts w:cs="Times New Roman"/>
          <w:bCs/>
          <w:szCs w:val="28"/>
        </w:rPr>
        <w:t>определени</w:t>
      </w:r>
      <w:r w:rsidR="00E50D65">
        <w:rPr>
          <w:rFonts w:cs="Times New Roman"/>
          <w:bCs/>
          <w:szCs w:val="28"/>
        </w:rPr>
        <w:t>я</w:t>
      </w:r>
      <w:r w:rsidR="00BE4CD3" w:rsidRPr="00B33B58">
        <w:rPr>
          <w:rFonts w:cs="Times New Roman"/>
          <w:bCs/>
          <w:szCs w:val="28"/>
        </w:rPr>
        <w:t xml:space="preserve"> частот н</w:t>
      </w:r>
      <w:r>
        <w:rPr>
          <w:rFonts w:cs="Times New Roman"/>
          <w:bCs/>
          <w:szCs w:val="28"/>
        </w:rPr>
        <w:t xml:space="preserve">осительства генов рецептора ФСГ </w:t>
      </w:r>
      <w:r w:rsidR="00BE4CD3" w:rsidRPr="005B7FED">
        <w:rPr>
          <w:rFonts w:cs="Times New Roman"/>
          <w:bCs/>
          <w:i/>
          <w:iCs/>
          <w:szCs w:val="28"/>
          <w:lang w:val="en-US"/>
        </w:rPr>
        <w:t>rs</w:t>
      </w:r>
      <w:r w:rsidR="00BE4CD3" w:rsidRPr="005B7FED">
        <w:rPr>
          <w:rFonts w:cs="Times New Roman"/>
          <w:bCs/>
          <w:i/>
          <w:iCs/>
          <w:szCs w:val="28"/>
        </w:rPr>
        <w:t>6165 и </w:t>
      </w:r>
      <w:r w:rsidR="00BE4CD3" w:rsidRPr="005B7FED">
        <w:rPr>
          <w:rFonts w:cs="Times New Roman"/>
          <w:bCs/>
          <w:i/>
          <w:iCs/>
          <w:szCs w:val="28"/>
          <w:lang w:val="en-US"/>
        </w:rPr>
        <w:t>r</w:t>
      </w:r>
      <w:r w:rsidR="005B7FED" w:rsidRPr="005B7FED">
        <w:rPr>
          <w:rFonts w:cs="Times New Roman"/>
          <w:bCs/>
          <w:i/>
          <w:iCs/>
          <w:szCs w:val="28"/>
          <w:lang w:val="en-US"/>
        </w:rPr>
        <w:t>s</w:t>
      </w:r>
      <w:r w:rsidR="00A555A2" w:rsidRPr="005B7FED">
        <w:rPr>
          <w:rFonts w:cs="Times New Roman"/>
          <w:bCs/>
          <w:i/>
          <w:iCs/>
          <w:szCs w:val="28"/>
        </w:rPr>
        <w:t>6166, MTR</w:t>
      </w:r>
      <w:r w:rsidR="00BE4CD3" w:rsidRPr="005B7FED">
        <w:rPr>
          <w:rFonts w:cs="Times New Roman"/>
          <w:bCs/>
          <w:i/>
          <w:iCs/>
          <w:szCs w:val="28"/>
        </w:rPr>
        <w:t>, MTRR, MTHFR</w:t>
      </w:r>
      <w:r w:rsidR="00BE4CD3" w:rsidRPr="00B33B58">
        <w:rPr>
          <w:rFonts w:cs="Times New Roman"/>
          <w:bCs/>
          <w:szCs w:val="28"/>
        </w:rPr>
        <w:t> в казахской популяции в исследование включено 150 пациенток, прошедших программу ЭКО/ИКСИ и/или ПГТ-А и/или ПЭ в ТОО «Международный клинический центр репродуктологии </w:t>
      </w:r>
      <w:r w:rsidR="00BE4CD3" w:rsidRPr="00B33B58">
        <w:rPr>
          <w:rFonts w:cs="Times New Roman"/>
          <w:bCs/>
          <w:szCs w:val="28"/>
          <w:lang w:val="en-US"/>
        </w:rPr>
        <w:t>PERSONA</w:t>
      </w:r>
      <w:r w:rsidR="00BE4CD3" w:rsidRPr="00B33B58">
        <w:rPr>
          <w:rFonts w:cs="Times New Roman"/>
          <w:bCs/>
          <w:szCs w:val="28"/>
        </w:rPr>
        <w:t>» г.</w:t>
      </w:r>
      <w:r>
        <w:rPr>
          <w:rFonts w:cs="Times New Roman"/>
          <w:bCs/>
          <w:szCs w:val="28"/>
        </w:rPr>
        <w:t> </w:t>
      </w:r>
      <w:r w:rsidR="00BE4CD3" w:rsidRPr="00B33B58">
        <w:rPr>
          <w:rFonts w:cs="Times New Roman"/>
          <w:bCs/>
          <w:szCs w:val="28"/>
        </w:rPr>
        <w:t>Алматы.</w:t>
      </w:r>
    </w:p>
    <w:p w14:paraId="1553FC29" w14:textId="77777777" w:rsidR="00BE4CD3" w:rsidRPr="00D05D4F" w:rsidRDefault="00BE4CD3" w:rsidP="00D05D4F">
      <w:pPr>
        <w:tabs>
          <w:tab w:val="left" w:pos="993"/>
        </w:tabs>
        <w:ind w:left="0" w:right="-1" w:firstLine="709"/>
        <w:rPr>
          <w:rFonts w:cs="Times New Roman"/>
          <w:bCs/>
          <w:i/>
          <w:szCs w:val="28"/>
        </w:rPr>
      </w:pPr>
      <w:r w:rsidRPr="00D05D4F">
        <w:rPr>
          <w:rFonts w:cs="Times New Roman"/>
          <w:bCs/>
          <w:i/>
          <w:szCs w:val="28"/>
        </w:rPr>
        <w:t>Все пациенты отобраны согласно следующим критериям.</w:t>
      </w:r>
    </w:p>
    <w:p w14:paraId="51FD723B" w14:textId="77777777"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Критерии включения:</w:t>
      </w:r>
    </w:p>
    <w:p w14:paraId="03142A43" w14:textId="164FF64D"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Принадлежность к казахской национальности по дедушкам и бабушкам по материнской и отцовской линии по данным опроса, неудачные программы ВРТ</w:t>
      </w:r>
      <w:r w:rsidR="00E50D65">
        <w:rPr>
          <w:rFonts w:cs="Times New Roman"/>
          <w:bCs/>
          <w:szCs w:val="28"/>
        </w:rPr>
        <w:t xml:space="preserve"> в анамнезе</w:t>
      </w:r>
      <w:r w:rsidRPr="00B33B58">
        <w:rPr>
          <w:rFonts w:cs="Times New Roman"/>
          <w:bCs/>
          <w:szCs w:val="28"/>
        </w:rPr>
        <w:t>.</w:t>
      </w:r>
    </w:p>
    <w:p w14:paraId="37A6043D" w14:textId="77777777"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Критерии исключения:</w:t>
      </w:r>
    </w:p>
    <w:p w14:paraId="76FD5EF7" w14:textId="45CDA1CC"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Нарушения сперм</w:t>
      </w:r>
      <w:r>
        <w:rPr>
          <w:rFonts w:cs="Times New Roman"/>
          <w:bCs/>
          <w:szCs w:val="28"/>
        </w:rPr>
        <w:t>а</w:t>
      </w:r>
      <w:r w:rsidRPr="00B33B58">
        <w:rPr>
          <w:rFonts w:cs="Times New Roman"/>
          <w:bCs/>
          <w:szCs w:val="28"/>
        </w:rPr>
        <w:t>тогенеза</w:t>
      </w:r>
      <w:r w:rsidR="00A555A2">
        <w:rPr>
          <w:rFonts w:cs="Times New Roman"/>
          <w:bCs/>
          <w:szCs w:val="28"/>
        </w:rPr>
        <w:t xml:space="preserve"> у партнера</w:t>
      </w:r>
      <w:r w:rsidRPr="00B33B58">
        <w:rPr>
          <w:rFonts w:cs="Times New Roman"/>
          <w:bCs/>
          <w:szCs w:val="28"/>
        </w:rPr>
        <w:t xml:space="preserve">, эндометриоз по данным УЗИ, носительство сбалансированных хромосомных аномалий по данным кариотипирования обоих супругов, аномалии развития </w:t>
      </w:r>
      <w:r>
        <w:rPr>
          <w:rFonts w:cs="Times New Roman"/>
          <w:bCs/>
          <w:szCs w:val="28"/>
        </w:rPr>
        <w:t xml:space="preserve">и патологии </w:t>
      </w:r>
      <w:r w:rsidRPr="00B33B58">
        <w:rPr>
          <w:rFonts w:cs="Times New Roman"/>
          <w:bCs/>
          <w:szCs w:val="28"/>
        </w:rPr>
        <w:t xml:space="preserve">внутренних половых органов, препятствующие вынашиванию беременности, </w:t>
      </w:r>
      <w:r w:rsidR="002132D1" w:rsidRPr="00B33B58">
        <w:rPr>
          <w:rFonts w:cs="Times New Roman"/>
          <w:bCs/>
          <w:szCs w:val="28"/>
        </w:rPr>
        <w:t>донорские</w:t>
      </w:r>
      <w:r w:rsidRPr="00B33B58">
        <w:rPr>
          <w:rFonts w:cs="Times New Roman"/>
          <w:bCs/>
          <w:szCs w:val="28"/>
        </w:rPr>
        <w:t xml:space="preserve"> </w:t>
      </w:r>
      <w:r w:rsidR="002132D1" w:rsidRPr="00B33B58">
        <w:rPr>
          <w:rFonts w:cs="Times New Roman"/>
          <w:bCs/>
          <w:szCs w:val="28"/>
        </w:rPr>
        <w:t>яйцеклетки</w:t>
      </w:r>
      <w:r w:rsidRPr="00B33B58">
        <w:rPr>
          <w:rFonts w:cs="Times New Roman"/>
          <w:bCs/>
          <w:szCs w:val="28"/>
        </w:rPr>
        <w:t>, суррогатное материнство.</w:t>
      </w:r>
    </w:p>
    <w:p w14:paraId="71313385" w14:textId="064FD1D9" w:rsidR="00BE4CD3" w:rsidRPr="00B33B58" w:rsidRDefault="00BE4CD3" w:rsidP="00D05D4F">
      <w:pPr>
        <w:tabs>
          <w:tab w:val="left" w:pos="993"/>
        </w:tabs>
        <w:ind w:left="0" w:right="-1" w:firstLine="709"/>
        <w:rPr>
          <w:rFonts w:cs="Times New Roman"/>
          <w:bCs/>
          <w:szCs w:val="28"/>
        </w:rPr>
      </w:pPr>
      <w:r w:rsidRPr="00B33B58">
        <w:rPr>
          <w:rFonts w:cs="Times New Roman"/>
          <w:bCs/>
          <w:szCs w:val="28"/>
        </w:rPr>
        <w:t>Все супружеские пары были обследованы согласно Приказа Министерства здравоохранения Республики Казахстан от 15 декабря 2020 г. №172 «О внесении изменений и дополнений к Приказу МЗ РК от 30 октября 2009 г. №627 «Правила проведения вспомогательных репродуктивных методов и технологий»</w:t>
      </w:r>
      <w:r w:rsidR="002822E3">
        <w:rPr>
          <w:rFonts w:cs="Times New Roman"/>
          <w:bCs/>
          <w:szCs w:val="28"/>
        </w:rPr>
        <w:t xml:space="preserve"> </w:t>
      </w:r>
      <w:r w:rsidR="002822E3" w:rsidRPr="00B40BB6">
        <w:rPr>
          <w:rFonts w:cs="Times New Roman"/>
          <w:szCs w:val="28"/>
          <w:lang w:val="kk-KZ"/>
        </w:rPr>
        <w:t>[1</w:t>
      </w:r>
      <w:r w:rsidR="0084466C">
        <w:rPr>
          <w:rFonts w:cs="Times New Roman"/>
          <w:szCs w:val="28"/>
          <w:lang w:val="kk-KZ"/>
        </w:rPr>
        <w:t>60</w:t>
      </w:r>
      <w:r w:rsidR="002822E3" w:rsidRPr="00B40BB6">
        <w:rPr>
          <w:rFonts w:cs="Times New Roman"/>
          <w:szCs w:val="28"/>
          <w:lang w:val="kk-KZ"/>
        </w:rPr>
        <w:t>]</w:t>
      </w:r>
      <w:r w:rsidR="002822E3" w:rsidRPr="00B40BB6">
        <w:rPr>
          <w:szCs w:val="28"/>
        </w:rPr>
        <w:t>.</w:t>
      </w:r>
      <w:r w:rsidRPr="00B33B58">
        <w:rPr>
          <w:rFonts w:cs="Times New Roman"/>
          <w:bCs/>
          <w:szCs w:val="28"/>
        </w:rPr>
        <w:t xml:space="preserve"> Программа ВРТ начиналась только при условии нормальных показателей общеклинического обследования и положительного заключения терапевта о возможности проведения ЭКО и ПЭ, наличии информированного согласия обоих партнеров.</w:t>
      </w:r>
    </w:p>
    <w:p w14:paraId="07927705" w14:textId="27F5CCE8" w:rsidR="00BE4CD3" w:rsidRDefault="00BE4CD3" w:rsidP="00D05D4F">
      <w:pPr>
        <w:tabs>
          <w:tab w:val="left" w:pos="993"/>
        </w:tabs>
        <w:ind w:left="0" w:right="-1" w:firstLine="709"/>
        <w:rPr>
          <w:rFonts w:cs="Times New Roman"/>
          <w:bCs/>
          <w:szCs w:val="28"/>
        </w:rPr>
      </w:pPr>
      <w:r>
        <w:rPr>
          <w:rFonts w:cs="Times New Roman"/>
          <w:bCs/>
          <w:szCs w:val="28"/>
        </w:rPr>
        <w:lastRenderedPageBreak/>
        <w:t xml:space="preserve">Для </w:t>
      </w:r>
      <w:r w:rsidRPr="00B33B58">
        <w:rPr>
          <w:rFonts w:cs="Times New Roman"/>
          <w:bCs/>
          <w:szCs w:val="28"/>
        </w:rPr>
        <w:t>проведени</w:t>
      </w:r>
      <w:r>
        <w:rPr>
          <w:rFonts w:cs="Times New Roman"/>
          <w:bCs/>
          <w:szCs w:val="28"/>
        </w:rPr>
        <w:t>я</w:t>
      </w:r>
      <w:r w:rsidRPr="00B33B58">
        <w:rPr>
          <w:rFonts w:cs="Times New Roman"/>
          <w:bCs/>
          <w:szCs w:val="28"/>
        </w:rPr>
        <w:t xml:space="preserve"> сравнительного анализа частот встречаемости генов - кандидатов в казахской этнической группе с </w:t>
      </w:r>
      <w:r w:rsidR="00D05D4F">
        <w:rPr>
          <w:rFonts w:cs="Times New Roman"/>
          <w:bCs/>
          <w:szCs w:val="28"/>
        </w:rPr>
        <w:t xml:space="preserve">частотами соответствующих генов </w:t>
      </w:r>
      <w:r w:rsidRPr="005B7FED">
        <w:rPr>
          <w:rFonts w:cs="Times New Roman"/>
          <w:bCs/>
          <w:i/>
          <w:iCs/>
          <w:szCs w:val="28"/>
          <w:lang w:val="en-US"/>
        </w:rPr>
        <w:t>FSHR</w:t>
      </w:r>
      <w:r w:rsidRPr="005B7FED">
        <w:rPr>
          <w:rFonts w:cs="Times New Roman"/>
          <w:bCs/>
          <w:i/>
          <w:iCs/>
          <w:szCs w:val="28"/>
        </w:rPr>
        <w:t>, MTR, MTRR, MTHFR</w:t>
      </w:r>
      <w:r w:rsidRPr="00B33B58">
        <w:rPr>
          <w:rFonts w:cs="Times New Roman"/>
          <w:bCs/>
          <w:szCs w:val="28"/>
        </w:rPr>
        <w:t> - кандидатов в мировых популяциях</w:t>
      </w:r>
      <w:r>
        <w:rPr>
          <w:rFonts w:cs="Times New Roman"/>
          <w:bCs/>
          <w:szCs w:val="28"/>
        </w:rPr>
        <w:t xml:space="preserve"> использовались данные</w:t>
      </w:r>
      <w:r w:rsidRPr="00B33B58">
        <w:rPr>
          <w:rFonts w:cs="Times New Roman"/>
          <w:bCs/>
          <w:szCs w:val="28"/>
        </w:rPr>
        <w:t>, представленных в международной базе HapMap</w:t>
      </w:r>
      <w:r>
        <w:rPr>
          <w:rFonts w:cs="Times New Roman"/>
          <w:bCs/>
          <w:szCs w:val="28"/>
        </w:rPr>
        <w:t>, публикациях</w:t>
      </w:r>
      <w:r w:rsidRPr="00B33B58">
        <w:rPr>
          <w:rFonts w:cs="Times New Roman"/>
          <w:bCs/>
          <w:szCs w:val="28"/>
        </w:rPr>
        <w:t>.</w:t>
      </w:r>
    </w:p>
    <w:p w14:paraId="18ECBE7B" w14:textId="75B1B249" w:rsidR="00BE4CD3" w:rsidRDefault="00BE4CD3" w:rsidP="00D05D4F">
      <w:pPr>
        <w:tabs>
          <w:tab w:val="left" w:pos="993"/>
        </w:tabs>
        <w:ind w:left="0" w:right="-1" w:firstLine="709"/>
        <w:rPr>
          <w:rFonts w:cs="Times New Roman"/>
          <w:bCs/>
          <w:szCs w:val="28"/>
        </w:rPr>
      </w:pPr>
      <w:r>
        <w:rPr>
          <w:rFonts w:cs="Times New Roman"/>
          <w:bCs/>
          <w:szCs w:val="28"/>
        </w:rPr>
        <w:t xml:space="preserve">Для определения частоты </w:t>
      </w:r>
      <w:r w:rsidRPr="00B33B58">
        <w:rPr>
          <w:rFonts w:cs="Times New Roman"/>
          <w:bCs/>
          <w:szCs w:val="28"/>
        </w:rPr>
        <w:t>патологии полости матки у женщин с бесплодием</w:t>
      </w:r>
      <w:r>
        <w:rPr>
          <w:rFonts w:cs="Times New Roman"/>
          <w:bCs/>
          <w:szCs w:val="28"/>
        </w:rPr>
        <w:t xml:space="preserve"> проведено сплошное исследование 569 гистероскопий, проведенных в ТОО</w:t>
      </w:r>
      <w:r w:rsidRPr="00B33B58">
        <w:rPr>
          <w:rFonts w:cs="Times New Roman"/>
          <w:bCs/>
          <w:szCs w:val="28"/>
        </w:rPr>
        <w:t xml:space="preserve"> «Международный кл</w:t>
      </w:r>
      <w:r w:rsidR="00D05D4F">
        <w:rPr>
          <w:rFonts w:cs="Times New Roman"/>
          <w:bCs/>
          <w:szCs w:val="28"/>
        </w:rPr>
        <w:t xml:space="preserve">инический центр репродуктологии </w:t>
      </w:r>
      <w:r w:rsidRPr="00B33B58">
        <w:rPr>
          <w:rFonts w:cs="Times New Roman"/>
          <w:bCs/>
          <w:szCs w:val="28"/>
          <w:lang w:val="en-US"/>
        </w:rPr>
        <w:t>PERSONA</w:t>
      </w:r>
      <w:r w:rsidRPr="00B33B58">
        <w:rPr>
          <w:rFonts w:cs="Times New Roman"/>
          <w:bCs/>
          <w:szCs w:val="28"/>
        </w:rPr>
        <w:t>» г.</w:t>
      </w:r>
      <w:r w:rsidR="00D05D4F">
        <w:rPr>
          <w:rFonts w:cs="Times New Roman"/>
          <w:bCs/>
          <w:szCs w:val="28"/>
        </w:rPr>
        <w:t> </w:t>
      </w:r>
      <w:r w:rsidRPr="00B33B58">
        <w:rPr>
          <w:rFonts w:cs="Times New Roman"/>
          <w:bCs/>
          <w:szCs w:val="28"/>
        </w:rPr>
        <w:t>Алматы</w:t>
      </w:r>
      <w:r>
        <w:rPr>
          <w:rFonts w:cs="Times New Roman"/>
          <w:bCs/>
          <w:szCs w:val="28"/>
        </w:rPr>
        <w:t xml:space="preserve"> с 2019 по 2022 гг.</w:t>
      </w:r>
    </w:p>
    <w:p w14:paraId="4D5428FC" w14:textId="3A1C201F" w:rsidR="00BE4CD3" w:rsidRPr="00B33B58" w:rsidRDefault="00BE4CD3" w:rsidP="00D05D4F">
      <w:pPr>
        <w:tabs>
          <w:tab w:val="left" w:pos="993"/>
        </w:tabs>
        <w:ind w:left="0" w:right="-1" w:firstLine="709"/>
        <w:rPr>
          <w:rFonts w:cs="Times New Roman"/>
          <w:bCs/>
          <w:szCs w:val="28"/>
        </w:rPr>
      </w:pPr>
      <w:bookmarkStart w:id="16" w:name="_Hlk213099868"/>
      <w:r>
        <w:rPr>
          <w:rFonts w:cs="Times New Roman"/>
          <w:bCs/>
          <w:szCs w:val="28"/>
        </w:rPr>
        <w:t xml:space="preserve">Для определения зависимости морфологии эмбрионов от возраста женщины проведено ретроспективное исследование эмбриологических протоколов </w:t>
      </w:r>
      <w:r w:rsidR="002124BB">
        <w:rPr>
          <w:rFonts w:cs="Times New Roman"/>
          <w:bCs/>
          <w:szCs w:val="28"/>
        </w:rPr>
        <w:t>311</w:t>
      </w:r>
      <w:r>
        <w:rPr>
          <w:rFonts w:cs="Times New Roman"/>
          <w:bCs/>
          <w:szCs w:val="28"/>
        </w:rPr>
        <w:t xml:space="preserve"> </w:t>
      </w:r>
      <w:r w:rsidR="002124BB">
        <w:rPr>
          <w:rFonts w:cs="Times New Roman"/>
          <w:bCs/>
          <w:szCs w:val="28"/>
        </w:rPr>
        <w:t xml:space="preserve">эмбрионов </w:t>
      </w:r>
      <w:r>
        <w:rPr>
          <w:rFonts w:cs="Times New Roman"/>
          <w:bCs/>
          <w:szCs w:val="28"/>
        </w:rPr>
        <w:t>пациенток ≥35 лет</w:t>
      </w:r>
      <w:r w:rsidR="00F950B6">
        <w:rPr>
          <w:rFonts w:cs="Times New Roman"/>
          <w:bCs/>
          <w:szCs w:val="28"/>
        </w:rPr>
        <w:t xml:space="preserve"> и </w:t>
      </w:r>
      <w:r w:rsidR="002124BB">
        <w:rPr>
          <w:rFonts w:cs="Times New Roman"/>
          <w:bCs/>
          <w:szCs w:val="28"/>
        </w:rPr>
        <w:t>393</w:t>
      </w:r>
      <w:r w:rsidR="00F950B6">
        <w:rPr>
          <w:rFonts w:cs="Times New Roman"/>
          <w:bCs/>
          <w:szCs w:val="28"/>
        </w:rPr>
        <w:t xml:space="preserve"> </w:t>
      </w:r>
      <w:r w:rsidR="002124BB">
        <w:rPr>
          <w:rFonts w:cs="Times New Roman"/>
          <w:bCs/>
          <w:szCs w:val="28"/>
        </w:rPr>
        <w:t xml:space="preserve">эмбрионов </w:t>
      </w:r>
      <w:r w:rsidR="00F950B6">
        <w:rPr>
          <w:rFonts w:cs="Times New Roman"/>
          <w:bCs/>
          <w:szCs w:val="28"/>
        </w:rPr>
        <w:t xml:space="preserve">женщин </w:t>
      </w:r>
      <w:r w:rsidR="00F950B6">
        <w:rPr>
          <w:rFonts w:ascii="Calibri" w:hAnsi="Calibri" w:cs="Calibri"/>
          <w:bCs/>
          <w:szCs w:val="28"/>
        </w:rPr>
        <w:t>&lt;</w:t>
      </w:r>
      <w:r w:rsidR="00F950B6">
        <w:rPr>
          <w:rFonts w:cs="Times New Roman"/>
          <w:bCs/>
          <w:szCs w:val="28"/>
        </w:rPr>
        <w:t>35 лет</w:t>
      </w:r>
      <w:r>
        <w:rPr>
          <w:rFonts w:cs="Times New Roman"/>
          <w:bCs/>
          <w:szCs w:val="28"/>
        </w:rPr>
        <w:t>, прошедших программу ЭКО/ИКСИ в ТОО</w:t>
      </w:r>
      <w:r w:rsidRPr="00B33B58">
        <w:rPr>
          <w:rFonts w:cs="Times New Roman"/>
          <w:bCs/>
          <w:szCs w:val="28"/>
        </w:rPr>
        <w:t xml:space="preserve"> «Международный клинический центр репродуктологии </w:t>
      </w:r>
      <w:r w:rsidRPr="00B33B58">
        <w:rPr>
          <w:rFonts w:cs="Times New Roman"/>
          <w:bCs/>
          <w:szCs w:val="28"/>
          <w:lang w:val="en-US"/>
        </w:rPr>
        <w:t>PERSONA</w:t>
      </w:r>
      <w:r w:rsidRPr="00B33B58">
        <w:rPr>
          <w:rFonts w:cs="Times New Roman"/>
          <w:bCs/>
          <w:szCs w:val="28"/>
        </w:rPr>
        <w:t>» г. Алматы</w:t>
      </w:r>
      <w:r>
        <w:rPr>
          <w:rFonts w:cs="Times New Roman"/>
          <w:bCs/>
          <w:szCs w:val="28"/>
        </w:rPr>
        <w:t xml:space="preserve"> с </w:t>
      </w:r>
      <w:r w:rsidR="002124BB">
        <w:rPr>
          <w:rFonts w:cs="Times New Roman"/>
          <w:bCs/>
          <w:szCs w:val="28"/>
        </w:rPr>
        <w:t>января</w:t>
      </w:r>
      <w:r>
        <w:rPr>
          <w:rFonts w:cs="Times New Roman"/>
          <w:bCs/>
          <w:szCs w:val="28"/>
        </w:rPr>
        <w:t xml:space="preserve"> 20</w:t>
      </w:r>
      <w:r w:rsidR="002124BB">
        <w:rPr>
          <w:rFonts w:cs="Times New Roman"/>
          <w:bCs/>
          <w:szCs w:val="28"/>
        </w:rPr>
        <w:t>23</w:t>
      </w:r>
      <w:r>
        <w:rPr>
          <w:rFonts w:cs="Times New Roman"/>
          <w:bCs/>
          <w:szCs w:val="28"/>
        </w:rPr>
        <w:t xml:space="preserve"> по </w:t>
      </w:r>
      <w:r w:rsidR="002124BB">
        <w:rPr>
          <w:rFonts w:cs="Times New Roman"/>
          <w:bCs/>
          <w:szCs w:val="28"/>
        </w:rPr>
        <w:t>декабрь</w:t>
      </w:r>
      <w:r>
        <w:rPr>
          <w:rFonts w:cs="Times New Roman"/>
          <w:bCs/>
          <w:szCs w:val="28"/>
        </w:rPr>
        <w:t xml:space="preserve"> 20</w:t>
      </w:r>
      <w:r w:rsidR="002124BB">
        <w:rPr>
          <w:rFonts w:cs="Times New Roman"/>
          <w:bCs/>
          <w:szCs w:val="28"/>
        </w:rPr>
        <w:t>23</w:t>
      </w:r>
      <w:r>
        <w:rPr>
          <w:rFonts w:cs="Times New Roman"/>
          <w:bCs/>
          <w:szCs w:val="28"/>
        </w:rPr>
        <w:t xml:space="preserve"> гг.</w:t>
      </w:r>
    </w:p>
    <w:bookmarkEnd w:id="16"/>
    <w:p w14:paraId="30B51D25" w14:textId="48A697D8" w:rsidR="00BE4CD3" w:rsidRDefault="00BE4CD3" w:rsidP="00D05D4F">
      <w:pPr>
        <w:tabs>
          <w:tab w:val="left" w:pos="993"/>
        </w:tabs>
        <w:ind w:left="0" w:right="-1" w:firstLine="709"/>
        <w:rPr>
          <w:rFonts w:cs="Times New Roman"/>
          <w:bCs/>
          <w:szCs w:val="28"/>
        </w:rPr>
      </w:pPr>
      <w:r>
        <w:rPr>
          <w:rFonts w:eastAsia="Times New Roman" w:cs="Times New Roman"/>
          <w:color w:val="1D1D1B"/>
          <w:szCs w:val="28"/>
        </w:rPr>
        <w:t>Для определения влияния возраста женщины и особенности морфокинетики эмбрионов на исходы ВРТ было проведено сплошное исследование, включавшее 431 перенос единственного эмбриона. Эмбрионы культивировались в</w:t>
      </w:r>
      <w:r w:rsidRPr="00FD6B9F">
        <w:rPr>
          <w:rFonts w:cs="Times New Roman"/>
          <w:szCs w:val="28"/>
          <w:shd w:val="clear" w:color="auto" w:fill="FFFFFF"/>
        </w:rPr>
        <w:t xml:space="preserve"> инкубаторе </w:t>
      </w:r>
      <w:r w:rsidRPr="00BE4CD3">
        <w:rPr>
          <w:rFonts w:cs="Times New Roman"/>
          <w:szCs w:val="28"/>
          <w:shd w:val="clear" w:color="auto" w:fill="FFFFFF"/>
        </w:rPr>
        <w:t>MIRI</w:t>
      </w:r>
      <w:r w:rsidRPr="00FD6B9F">
        <w:rPr>
          <w:rFonts w:cs="Times New Roman"/>
          <w:szCs w:val="28"/>
          <w:shd w:val="clear" w:color="auto" w:fill="FFFFFF"/>
          <w:vertAlign w:val="superscript"/>
        </w:rPr>
        <w:t>®</w:t>
      </w:r>
      <w:r w:rsidR="00D05D4F">
        <w:rPr>
          <w:rFonts w:cs="Times New Roman"/>
          <w:szCs w:val="28"/>
          <w:shd w:val="clear" w:color="auto" w:fill="FFFFFF"/>
        </w:rPr>
        <w:t xml:space="preserve"> </w:t>
      </w:r>
      <w:r w:rsidRPr="00BE4CD3">
        <w:rPr>
          <w:rFonts w:cs="Times New Roman"/>
          <w:szCs w:val="28"/>
          <w:shd w:val="clear" w:color="auto" w:fill="FFFFFF"/>
        </w:rPr>
        <w:t>Time</w:t>
      </w:r>
      <w:r w:rsidRPr="00FD6B9F">
        <w:rPr>
          <w:rFonts w:cs="Times New Roman"/>
          <w:szCs w:val="28"/>
          <w:shd w:val="clear" w:color="auto" w:fill="FFFFFF"/>
        </w:rPr>
        <w:t>-</w:t>
      </w:r>
      <w:r w:rsidRPr="00BE4CD3">
        <w:rPr>
          <w:rFonts w:cs="Times New Roman"/>
          <w:szCs w:val="28"/>
          <w:shd w:val="clear" w:color="auto" w:fill="FFFFFF"/>
        </w:rPr>
        <w:t>Lapse</w:t>
      </w:r>
      <w:r w:rsidRPr="00FD6B9F">
        <w:rPr>
          <w:rFonts w:cs="Times New Roman"/>
          <w:szCs w:val="28"/>
          <w:shd w:val="clear" w:color="auto" w:fill="FFFFFF"/>
        </w:rPr>
        <w:t xml:space="preserve"> </w:t>
      </w:r>
      <w:r w:rsidRPr="00BE4CD3">
        <w:rPr>
          <w:rFonts w:cs="Times New Roman"/>
          <w:szCs w:val="28"/>
          <w:shd w:val="clear" w:color="auto" w:fill="FFFFFF"/>
        </w:rPr>
        <w:t>Incubator</w:t>
      </w:r>
      <w:r>
        <w:rPr>
          <w:rFonts w:cs="Times New Roman"/>
          <w:szCs w:val="28"/>
          <w:shd w:val="clear" w:color="auto" w:fill="FFFFFF"/>
        </w:rPr>
        <w:t xml:space="preserve"> и оцененны ИИ </w:t>
      </w:r>
      <w:r w:rsidRPr="00FD6B9F">
        <w:rPr>
          <w:rFonts w:eastAsia="Times New Roman" w:cs="Times New Roman"/>
          <w:szCs w:val="28"/>
        </w:rPr>
        <w:t>CHLOE™</w:t>
      </w:r>
      <w:r>
        <w:rPr>
          <w:rFonts w:eastAsia="Times New Roman" w:cs="Times New Roman"/>
          <w:szCs w:val="28"/>
        </w:rPr>
        <w:t xml:space="preserve"> </w:t>
      </w:r>
      <w:r w:rsidR="00D05D4F">
        <w:rPr>
          <w:rFonts w:eastAsia="Times New Roman" w:cs="Times New Roman"/>
          <w:szCs w:val="28"/>
        </w:rPr>
        <w:t>(Cultivating Human Life through Optimal Embryos,</w:t>
      </w:r>
      <w:r w:rsidRPr="00BC430A">
        <w:rPr>
          <w:rFonts w:eastAsia="Times New Roman" w:cs="Times New Roman"/>
          <w:szCs w:val="28"/>
        </w:rPr>
        <w:t xml:space="preserve"> Israel)</w:t>
      </w:r>
      <w:r>
        <w:rPr>
          <w:rFonts w:eastAsia="Times New Roman" w:cs="Times New Roman"/>
          <w:szCs w:val="28"/>
        </w:rPr>
        <w:t xml:space="preserve">, </w:t>
      </w:r>
      <w:r>
        <w:rPr>
          <w:rFonts w:cs="Times New Roman"/>
          <w:bCs/>
          <w:szCs w:val="28"/>
        </w:rPr>
        <w:t>в ТОО</w:t>
      </w:r>
      <w:r w:rsidRPr="00B33B58">
        <w:rPr>
          <w:rFonts w:cs="Times New Roman"/>
          <w:bCs/>
          <w:szCs w:val="28"/>
        </w:rPr>
        <w:t xml:space="preserve"> «Международный кл</w:t>
      </w:r>
      <w:r w:rsidR="00D05D4F">
        <w:rPr>
          <w:rFonts w:cs="Times New Roman"/>
          <w:bCs/>
          <w:szCs w:val="28"/>
        </w:rPr>
        <w:t xml:space="preserve">инический центр репродуктологии </w:t>
      </w:r>
      <w:r w:rsidRPr="00BE4CD3">
        <w:rPr>
          <w:rFonts w:cs="Times New Roman"/>
          <w:bCs/>
          <w:szCs w:val="28"/>
        </w:rPr>
        <w:t>PERSONA</w:t>
      </w:r>
      <w:r w:rsidRPr="00B33B58">
        <w:rPr>
          <w:rFonts w:cs="Times New Roman"/>
          <w:bCs/>
          <w:szCs w:val="28"/>
        </w:rPr>
        <w:t>» г. Алматы</w:t>
      </w:r>
      <w:r>
        <w:rPr>
          <w:rFonts w:cs="Times New Roman"/>
          <w:bCs/>
          <w:szCs w:val="28"/>
        </w:rPr>
        <w:t xml:space="preserve"> с мая 2023 по август 2024 гг. Учитывалась частота наступления беременности.</w:t>
      </w:r>
    </w:p>
    <w:p w14:paraId="2F2BE6DD" w14:textId="7A2248DD" w:rsidR="00BE4CD3" w:rsidRDefault="00BE4CD3" w:rsidP="00D05D4F">
      <w:pPr>
        <w:tabs>
          <w:tab w:val="left" w:pos="993"/>
        </w:tabs>
        <w:ind w:left="0" w:right="-1" w:firstLine="709"/>
        <w:rPr>
          <w:rFonts w:cs="Times New Roman"/>
          <w:bCs/>
          <w:szCs w:val="28"/>
        </w:rPr>
      </w:pPr>
      <w:r>
        <w:rPr>
          <w:rFonts w:cs="Times New Roman"/>
          <w:bCs/>
          <w:szCs w:val="28"/>
        </w:rPr>
        <w:t xml:space="preserve">Для определения генетической характеристики эмбрионов женщин старшего репродуктивного возраста проведено ретроспективное исследование эмбриологических протоколов 262 эмбрионов пациенток  ≥35 лет, прошедших программу ЭКО/ИКСИ и ПГТ-А методом </w:t>
      </w:r>
      <w:r>
        <w:rPr>
          <w:rFonts w:cs="Times New Roman"/>
          <w:bCs/>
          <w:szCs w:val="28"/>
          <w:lang w:val="en-US"/>
        </w:rPr>
        <w:t>aCGH</w:t>
      </w:r>
      <w:r w:rsidRPr="00F361F9">
        <w:rPr>
          <w:rFonts w:cs="Times New Roman"/>
          <w:bCs/>
          <w:szCs w:val="28"/>
        </w:rPr>
        <w:t xml:space="preserve"> </w:t>
      </w:r>
      <w:r>
        <w:rPr>
          <w:rFonts w:cs="Times New Roman"/>
          <w:bCs/>
          <w:szCs w:val="28"/>
        </w:rPr>
        <w:t>в ТОО</w:t>
      </w:r>
      <w:r w:rsidRPr="00B33B58">
        <w:rPr>
          <w:rFonts w:cs="Times New Roman"/>
          <w:bCs/>
          <w:szCs w:val="28"/>
        </w:rPr>
        <w:t xml:space="preserve"> «Международный клинический центр репродуктологии </w:t>
      </w:r>
      <w:r w:rsidRPr="00B33B58">
        <w:rPr>
          <w:rFonts w:cs="Times New Roman"/>
          <w:bCs/>
          <w:szCs w:val="28"/>
          <w:lang w:val="en-US"/>
        </w:rPr>
        <w:t>PERSONA</w:t>
      </w:r>
      <w:r w:rsidRPr="00B33B58">
        <w:rPr>
          <w:rFonts w:cs="Times New Roman"/>
          <w:bCs/>
          <w:szCs w:val="28"/>
        </w:rPr>
        <w:t>» г. Алматы</w:t>
      </w:r>
      <w:r>
        <w:rPr>
          <w:rFonts w:cs="Times New Roman"/>
          <w:bCs/>
          <w:szCs w:val="28"/>
        </w:rPr>
        <w:t xml:space="preserve"> с мая 2016 по сентябрь 2018 гг.</w:t>
      </w:r>
    </w:p>
    <w:p w14:paraId="2A9D40A1" w14:textId="77777777" w:rsidR="006E22DD" w:rsidRPr="008742D8" w:rsidRDefault="006E22DD" w:rsidP="00D05D4F">
      <w:pPr>
        <w:tabs>
          <w:tab w:val="left" w:pos="993"/>
        </w:tabs>
        <w:ind w:left="0" w:right="-1" w:firstLine="709"/>
        <w:rPr>
          <w:rFonts w:eastAsia="Times New Roman"/>
          <w:szCs w:val="28"/>
          <w:lang w:eastAsia="ru-RU"/>
        </w:rPr>
      </w:pPr>
      <w:bookmarkStart w:id="17" w:name="_Hlk213706851"/>
      <w:r>
        <w:rPr>
          <w:rFonts w:eastAsia="Times New Roman"/>
          <w:szCs w:val="28"/>
          <w:lang w:eastAsia="ru-RU"/>
        </w:rPr>
        <w:t xml:space="preserve">Для определения зависимости морфологического качества эмбрионов от возраста женщины, зависимости наступления беременности от возраста женщины и морфологического качества эмбрионов проведено сплошное ретроспективное исследование всех переносов, проведенных с января 2023г по декабрь 2024 г. в основную группу включены 387 переносов эмбрионов женщинам </w:t>
      </w:r>
      <w:r>
        <w:rPr>
          <w:rFonts w:eastAsia="Times New Roman" w:cs="Times New Roman"/>
          <w:szCs w:val="28"/>
          <w:lang w:eastAsia="ru-RU"/>
        </w:rPr>
        <w:t>≥</w:t>
      </w:r>
      <w:r>
        <w:rPr>
          <w:rFonts w:eastAsia="Times New Roman"/>
          <w:szCs w:val="28"/>
          <w:lang w:eastAsia="ru-RU"/>
        </w:rPr>
        <w:t xml:space="preserve">35 лет, в группу сравнения включено 695 переносов эмбрионов в полость матки женщинам </w:t>
      </w:r>
      <w:r>
        <w:rPr>
          <w:rFonts w:ascii="Calibri" w:eastAsia="Times New Roman" w:hAnsi="Calibri" w:cs="Calibri"/>
          <w:szCs w:val="28"/>
          <w:lang w:eastAsia="ru-RU"/>
        </w:rPr>
        <w:t>&lt;</w:t>
      </w:r>
      <w:r>
        <w:rPr>
          <w:rFonts w:eastAsia="Times New Roman"/>
          <w:szCs w:val="28"/>
          <w:lang w:eastAsia="ru-RU"/>
        </w:rPr>
        <w:t>35 лет.</w:t>
      </w:r>
    </w:p>
    <w:bookmarkEnd w:id="17"/>
    <w:p w14:paraId="6DC52113" w14:textId="77777777" w:rsidR="006E22DD" w:rsidRPr="00C06D1A" w:rsidRDefault="006E22DD" w:rsidP="00D05D4F">
      <w:pPr>
        <w:tabs>
          <w:tab w:val="left" w:pos="993"/>
        </w:tabs>
        <w:ind w:left="0" w:right="-1" w:firstLine="709"/>
        <w:rPr>
          <w:rFonts w:eastAsia="Times New Roman" w:cs="Times New Roman"/>
          <w:szCs w:val="28"/>
          <w:highlight w:val="yellow"/>
        </w:rPr>
      </w:pPr>
      <w:r w:rsidRPr="00C06D1A">
        <w:rPr>
          <w:rFonts w:eastAsia="Times New Roman" w:cs="Times New Roman"/>
          <w:color w:val="1D1D1B"/>
          <w:szCs w:val="28"/>
        </w:rPr>
        <w:t xml:space="preserve">Для определения зависимости наступления беременности от возраста женщины, оценки ИИ на 5-7 сутки развития эмбрионов, цикла переноса - свежий или крио были использованы деревья решений, метод </w:t>
      </w:r>
      <w:r w:rsidRPr="00C06D1A">
        <w:rPr>
          <w:rFonts w:eastAsia="Times New Roman" w:cs="Times New Roman"/>
          <w:szCs w:val="28"/>
        </w:rPr>
        <w:t xml:space="preserve">CHAID. </w:t>
      </w:r>
      <w:r>
        <w:rPr>
          <w:rFonts w:eastAsia="Times New Roman" w:cs="Times New Roman"/>
          <w:szCs w:val="28"/>
        </w:rPr>
        <w:t>Зависимая переменная – клиническая беременность.</w:t>
      </w:r>
    </w:p>
    <w:p w14:paraId="3E92C5C5" w14:textId="77777777" w:rsidR="006E22DD" w:rsidRPr="00132D8D" w:rsidRDefault="006E22DD" w:rsidP="00D05D4F">
      <w:pPr>
        <w:pStyle w:val="Default"/>
        <w:tabs>
          <w:tab w:val="left" w:pos="993"/>
        </w:tabs>
        <w:ind w:right="-1" w:firstLine="709"/>
        <w:jc w:val="both"/>
        <w:rPr>
          <w:color w:val="auto"/>
          <w:sz w:val="28"/>
          <w:szCs w:val="28"/>
        </w:rPr>
      </w:pPr>
      <w:r>
        <w:rPr>
          <w:rFonts w:eastAsia="Times New Roman"/>
          <w:sz w:val="28"/>
          <w:szCs w:val="28"/>
        </w:rPr>
        <w:t>Для</w:t>
      </w:r>
      <w:r w:rsidRPr="00132D8D">
        <w:rPr>
          <w:rFonts w:eastAsia="Times New Roman"/>
          <w:sz w:val="28"/>
          <w:szCs w:val="28"/>
        </w:rPr>
        <w:t xml:space="preserve"> </w:t>
      </w:r>
      <w:r>
        <w:rPr>
          <w:rFonts w:eastAsia="Times New Roman"/>
          <w:sz w:val="28"/>
          <w:szCs w:val="28"/>
        </w:rPr>
        <w:t xml:space="preserve">определения зависимости эмбриологических исходов от вида экзогенного ЛГ было проведено ретроспективное исследование. </w:t>
      </w:r>
      <w:r w:rsidRPr="00132D8D">
        <w:rPr>
          <w:rFonts w:eastAsia="Times New Roman"/>
          <w:sz w:val="28"/>
          <w:szCs w:val="28"/>
        </w:rPr>
        <w:t xml:space="preserve">60 </w:t>
      </w:r>
      <w:r>
        <w:rPr>
          <w:rFonts w:eastAsia="Times New Roman"/>
          <w:sz w:val="28"/>
          <w:szCs w:val="28"/>
        </w:rPr>
        <w:t>женщин</w:t>
      </w:r>
      <w:r w:rsidRPr="00132D8D">
        <w:rPr>
          <w:rFonts w:eastAsia="Times New Roman"/>
          <w:sz w:val="28"/>
          <w:szCs w:val="28"/>
        </w:rPr>
        <w:t xml:space="preserve"> </w:t>
      </w:r>
      <w:r>
        <w:rPr>
          <w:rFonts w:eastAsia="Times New Roman"/>
          <w:sz w:val="28"/>
          <w:szCs w:val="28"/>
        </w:rPr>
        <w:t>в</w:t>
      </w:r>
      <w:r w:rsidRPr="00132D8D">
        <w:rPr>
          <w:rFonts w:eastAsia="Times New Roman"/>
          <w:sz w:val="28"/>
          <w:szCs w:val="28"/>
        </w:rPr>
        <w:t xml:space="preserve"> </w:t>
      </w:r>
      <w:r>
        <w:rPr>
          <w:rFonts w:eastAsia="Times New Roman"/>
          <w:sz w:val="28"/>
          <w:szCs w:val="28"/>
        </w:rPr>
        <w:t>возрасте 18-42 лет были разделены на 2 группы: 1 группа получала рекомбинентный ФСГ (</w:t>
      </w:r>
      <w:r w:rsidRPr="00132D8D">
        <w:rPr>
          <w:rFonts w:eastAsia="Times New Roman"/>
          <w:sz w:val="28"/>
          <w:szCs w:val="28"/>
          <w:lang w:val="en-US"/>
        </w:rPr>
        <w:t>Gonal</w:t>
      </w:r>
      <w:r w:rsidRPr="00132D8D">
        <w:rPr>
          <w:rFonts w:eastAsia="Times New Roman"/>
          <w:sz w:val="28"/>
          <w:szCs w:val="28"/>
        </w:rPr>
        <w:t>-</w:t>
      </w:r>
      <w:r w:rsidRPr="00132D8D">
        <w:rPr>
          <w:rFonts w:eastAsia="Times New Roman"/>
          <w:sz w:val="28"/>
          <w:szCs w:val="28"/>
          <w:lang w:val="en-US"/>
        </w:rPr>
        <w:t>F</w:t>
      </w:r>
      <w:r>
        <w:rPr>
          <w:rFonts w:eastAsia="Times New Roman"/>
          <w:sz w:val="28"/>
          <w:szCs w:val="28"/>
        </w:rPr>
        <w:t>,</w:t>
      </w:r>
      <w:r w:rsidRPr="00132D8D">
        <w:rPr>
          <w:rFonts w:eastAsia="Times New Roman"/>
          <w:sz w:val="28"/>
          <w:szCs w:val="28"/>
        </w:rPr>
        <w:t xml:space="preserve"> </w:t>
      </w:r>
      <w:r w:rsidRPr="00132D8D">
        <w:rPr>
          <w:rFonts w:eastAsia="Times New Roman"/>
          <w:sz w:val="28"/>
          <w:szCs w:val="28"/>
          <w:lang w:val="en-US"/>
        </w:rPr>
        <w:t>Follitropin</w:t>
      </w:r>
      <w:r w:rsidRPr="00132D8D">
        <w:rPr>
          <w:rFonts w:eastAsia="Times New Roman"/>
          <w:sz w:val="28"/>
          <w:szCs w:val="28"/>
        </w:rPr>
        <w:t xml:space="preserve"> </w:t>
      </w:r>
      <w:r w:rsidRPr="00132D8D">
        <w:rPr>
          <w:rFonts w:eastAsia="Times New Roman"/>
          <w:sz w:val="28"/>
          <w:szCs w:val="28"/>
          <w:lang w:val="en-US"/>
        </w:rPr>
        <w:t>alpha</w:t>
      </w:r>
      <w:r w:rsidRPr="00132D8D">
        <w:rPr>
          <w:rFonts w:eastAsia="Times New Roman"/>
          <w:sz w:val="28"/>
          <w:szCs w:val="28"/>
        </w:rPr>
        <w:t xml:space="preserve">, </w:t>
      </w:r>
      <w:r w:rsidRPr="00132D8D">
        <w:rPr>
          <w:rFonts w:eastAsia="Times New Roman"/>
          <w:sz w:val="28"/>
          <w:szCs w:val="28"/>
          <w:lang w:val="en-US"/>
        </w:rPr>
        <w:t>Merck</w:t>
      </w:r>
      <w:r w:rsidRPr="00132D8D">
        <w:rPr>
          <w:rFonts w:eastAsia="Times New Roman"/>
          <w:sz w:val="28"/>
          <w:szCs w:val="28"/>
        </w:rPr>
        <w:t xml:space="preserve"> </w:t>
      </w:r>
      <w:r w:rsidRPr="00132D8D">
        <w:rPr>
          <w:rFonts w:eastAsia="Times New Roman"/>
          <w:sz w:val="28"/>
          <w:szCs w:val="28"/>
          <w:lang w:val="en-US"/>
        </w:rPr>
        <w:t>Serono</w:t>
      </w:r>
      <w:r w:rsidRPr="00132D8D">
        <w:rPr>
          <w:rFonts w:eastAsia="Times New Roman"/>
          <w:sz w:val="28"/>
          <w:szCs w:val="28"/>
        </w:rPr>
        <w:t xml:space="preserve"> </w:t>
      </w:r>
      <w:r w:rsidRPr="00132D8D">
        <w:rPr>
          <w:rFonts w:eastAsia="Times New Roman"/>
          <w:sz w:val="28"/>
          <w:szCs w:val="28"/>
          <w:lang w:val="en-US"/>
        </w:rPr>
        <w:t>S</w:t>
      </w:r>
      <w:r w:rsidRPr="00132D8D">
        <w:rPr>
          <w:rFonts w:eastAsia="Times New Roman"/>
          <w:sz w:val="28"/>
          <w:szCs w:val="28"/>
        </w:rPr>
        <w:t>.</w:t>
      </w:r>
      <w:r w:rsidRPr="00132D8D">
        <w:rPr>
          <w:rFonts w:eastAsia="Times New Roman"/>
          <w:sz w:val="28"/>
          <w:szCs w:val="28"/>
          <w:lang w:val="en-US"/>
        </w:rPr>
        <w:t>p</w:t>
      </w:r>
      <w:r w:rsidRPr="00132D8D">
        <w:rPr>
          <w:rFonts w:eastAsia="Times New Roman"/>
          <w:sz w:val="28"/>
          <w:szCs w:val="28"/>
        </w:rPr>
        <w:t>.</w:t>
      </w:r>
      <w:r w:rsidRPr="00132D8D">
        <w:rPr>
          <w:rFonts w:eastAsia="Times New Roman"/>
          <w:sz w:val="28"/>
          <w:szCs w:val="28"/>
          <w:lang w:val="en-US"/>
        </w:rPr>
        <w:t>A</w:t>
      </w:r>
      <w:r w:rsidRPr="00132D8D">
        <w:rPr>
          <w:rFonts w:eastAsia="Times New Roman"/>
          <w:sz w:val="28"/>
          <w:szCs w:val="28"/>
        </w:rPr>
        <w:t xml:space="preserve">., Италия) </w:t>
      </w:r>
      <w:r>
        <w:rPr>
          <w:rFonts w:eastAsia="Times New Roman"/>
          <w:sz w:val="28"/>
          <w:szCs w:val="28"/>
        </w:rPr>
        <w:t>и мочевой ФСГ+ЛГ (</w:t>
      </w:r>
      <w:r w:rsidRPr="00132D8D">
        <w:rPr>
          <w:rFonts w:eastAsia="Times New Roman"/>
          <w:sz w:val="28"/>
          <w:szCs w:val="28"/>
          <w:lang w:val="en-US"/>
        </w:rPr>
        <w:t>Menopur</w:t>
      </w:r>
      <w:r w:rsidRPr="00132D8D">
        <w:rPr>
          <w:rFonts w:eastAsia="Times New Roman"/>
          <w:sz w:val="28"/>
          <w:szCs w:val="28"/>
        </w:rPr>
        <w:t xml:space="preserve"> (</w:t>
      </w:r>
      <w:r w:rsidRPr="00132D8D">
        <w:rPr>
          <w:rFonts w:eastAsia="Times New Roman"/>
          <w:sz w:val="28"/>
          <w:szCs w:val="28"/>
          <w:lang w:val="en-US"/>
        </w:rPr>
        <w:t>Ferring</w:t>
      </w:r>
      <w:r w:rsidRPr="00132D8D">
        <w:rPr>
          <w:rFonts w:eastAsia="Times New Roman"/>
          <w:sz w:val="28"/>
          <w:szCs w:val="28"/>
        </w:rPr>
        <w:t xml:space="preserve"> </w:t>
      </w:r>
      <w:r w:rsidRPr="00132D8D">
        <w:rPr>
          <w:rFonts w:eastAsia="Times New Roman"/>
          <w:sz w:val="28"/>
          <w:szCs w:val="28"/>
          <w:lang w:val="en-US"/>
        </w:rPr>
        <w:t>Pharmaceuticals</w:t>
      </w:r>
      <w:r w:rsidRPr="00132D8D">
        <w:rPr>
          <w:rFonts w:eastAsia="Times New Roman"/>
          <w:sz w:val="28"/>
          <w:szCs w:val="28"/>
        </w:rPr>
        <w:t xml:space="preserve">, </w:t>
      </w:r>
      <w:r w:rsidRPr="00132D8D">
        <w:rPr>
          <w:rFonts w:eastAsia="Times New Roman"/>
          <w:sz w:val="28"/>
          <w:szCs w:val="28"/>
          <w:lang w:val="en-US"/>
        </w:rPr>
        <w:t>St</w:t>
      </w:r>
      <w:r w:rsidRPr="00132D8D">
        <w:rPr>
          <w:rFonts w:eastAsia="Times New Roman"/>
          <w:sz w:val="28"/>
          <w:szCs w:val="28"/>
        </w:rPr>
        <w:t xml:space="preserve"> </w:t>
      </w:r>
      <w:r w:rsidRPr="00132D8D">
        <w:rPr>
          <w:rFonts w:eastAsia="Times New Roman"/>
          <w:sz w:val="28"/>
          <w:szCs w:val="28"/>
          <w:lang w:val="en-US"/>
        </w:rPr>
        <w:t>Prex</w:t>
      </w:r>
      <w:r w:rsidRPr="00132D8D">
        <w:rPr>
          <w:rFonts w:eastAsia="Times New Roman"/>
          <w:sz w:val="28"/>
          <w:szCs w:val="28"/>
        </w:rPr>
        <w:t>, Швейцария)</w:t>
      </w:r>
      <w:r>
        <w:rPr>
          <w:rFonts w:eastAsia="Times New Roman"/>
          <w:sz w:val="28"/>
          <w:szCs w:val="28"/>
        </w:rPr>
        <w:t xml:space="preserve">; 2 группа получала рекомбинетный ФСГ и рекомбинантный ЛГ </w:t>
      </w:r>
      <w:r w:rsidRPr="00132D8D">
        <w:rPr>
          <w:rFonts w:eastAsia="Times New Roman"/>
          <w:sz w:val="28"/>
          <w:szCs w:val="28"/>
        </w:rPr>
        <w:t xml:space="preserve"> (</w:t>
      </w:r>
      <w:r w:rsidRPr="00132D8D">
        <w:rPr>
          <w:rFonts w:eastAsia="Times New Roman"/>
          <w:sz w:val="28"/>
          <w:szCs w:val="28"/>
          <w:lang w:val="en-US"/>
        </w:rPr>
        <w:t>Pergoveris</w:t>
      </w:r>
      <w:r w:rsidRPr="00132D8D">
        <w:rPr>
          <w:rFonts w:eastAsia="Times New Roman"/>
          <w:sz w:val="28"/>
          <w:szCs w:val="28"/>
        </w:rPr>
        <w:t xml:space="preserve"> </w:t>
      </w:r>
      <w:r>
        <w:rPr>
          <w:rFonts w:eastAsia="Times New Roman"/>
          <w:sz w:val="28"/>
          <w:szCs w:val="28"/>
        </w:rPr>
        <w:t xml:space="preserve">- </w:t>
      </w:r>
      <w:r w:rsidRPr="00132D8D">
        <w:rPr>
          <w:rFonts w:eastAsia="Times New Roman"/>
          <w:sz w:val="28"/>
          <w:szCs w:val="28"/>
          <w:lang w:val="en-US"/>
        </w:rPr>
        <w:t>Lutropin</w:t>
      </w:r>
      <w:r w:rsidRPr="00132D8D">
        <w:rPr>
          <w:rFonts w:eastAsia="Times New Roman"/>
          <w:sz w:val="28"/>
          <w:szCs w:val="28"/>
        </w:rPr>
        <w:t xml:space="preserve"> </w:t>
      </w:r>
      <w:r w:rsidRPr="00132D8D">
        <w:rPr>
          <w:rFonts w:eastAsia="Times New Roman"/>
          <w:sz w:val="28"/>
          <w:szCs w:val="28"/>
          <w:lang w:val="en-US"/>
        </w:rPr>
        <w:t>alpha</w:t>
      </w:r>
      <w:r w:rsidRPr="00132D8D">
        <w:rPr>
          <w:rFonts w:eastAsia="Times New Roman"/>
          <w:sz w:val="28"/>
          <w:szCs w:val="28"/>
        </w:rPr>
        <w:t xml:space="preserve">, </w:t>
      </w:r>
      <w:r w:rsidRPr="00132D8D">
        <w:rPr>
          <w:rFonts w:eastAsia="Times New Roman"/>
          <w:sz w:val="28"/>
          <w:szCs w:val="28"/>
          <w:lang w:val="en-US"/>
        </w:rPr>
        <w:t>Follitropin</w:t>
      </w:r>
      <w:r w:rsidRPr="00132D8D">
        <w:rPr>
          <w:rFonts w:eastAsia="Times New Roman"/>
          <w:sz w:val="28"/>
          <w:szCs w:val="28"/>
        </w:rPr>
        <w:t xml:space="preserve"> </w:t>
      </w:r>
      <w:r w:rsidRPr="00132D8D">
        <w:rPr>
          <w:rFonts w:eastAsia="Times New Roman"/>
          <w:sz w:val="28"/>
          <w:szCs w:val="28"/>
          <w:lang w:val="en-US"/>
        </w:rPr>
        <w:t>alpha</w:t>
      </w:r>
      <w:r w:rsidRPr="00132D8D">
        <w:rPr>
          <w:rFonts w:eastAsia="Times New Roman"/>
          <w:sz w:val="28"/>
          <w:szCs w:val="28"/>
        </w:rPr>
        <w:t xml:space="preserve">, </w:t>
      </w:r>
      <w:r w:rsidRPr="00132D8D">
        <w:rPr>
          <w:rFonts w:eastAsia="Times New Roman"/>
          <w:sz w:val="28"/>
          <w:szCs w:val="28"/>
          <w:lang w:val="en-US"/>
        </w:rPr>
        <w:t>Merck</w:t>
      </w:r>
      <w:r w:rsidRPr="00132D8D">
        <w:rPr>
          <w:rFonts w:eastAsia="Times New Roman"/>
          <w:sz w:val="28"/>
          <w:szCs w:val="28"/>
        </w:rPr>
        <w:t xml:space="preserve"> </w:t>
      </w:r>
      <w:r w:rsidRPr="00132D8D">
        <w:rPr>
          <w:rFonts w:eastAsia="Times New Roman"/>
          <w:sz w:val="28"/>
          <w:szCs w:val="28"/>
          <w:lang w:val="en-US"/>
        </w:rPr>
        <w:t>Serono</w:t>
      </w:r>
      <w:r w:rsidRPr="00132D8D">
        <w:rPr>
          <w:rFonts w:eastAsia="Times New Roman"/>
          <w:sz w:val="28"/>
          <w:szCs w:val="28"/>
        </w:rPr>
        <w:t xml:space="preserve"> </w:t>
      </w:r>
      <w:r w:rsidRPr="00132D8D">
        <w:rPr>
          <w:rFonts w:eastAsia="Times New Roman"/>
          <w:sz w:val="28"/>
          <w:szCs w:val="28"/>
          <w:lang w:val="en-US"/>
        </w:rPr>
        <w:t>S</w:t>
      </w:r>
      <w:r w:rsidRPr="00132D8D">
        <w:rPr>
          <w:rFonts w:eastAsia="Times New Roman"/>
          <w:sz w:val="28"/>
          <w:szCs w:val="28"/>
        </w:rPr>
        <w:t>.</w:t>
      </w:r>
      <w:r w:rsidRPr="00132D8D">
        <w:rPr>
          <w:rFonts w:eastAsia="Times New Roman"/>
          <w:sz w:val="28"/>
          <w:szCs w:val="28"/>
          <w:lang w:val="en-US"/>
        </w:rPr>
        <w:t>p</w:t>
      </w:r>
      <w:r w:rsidRPr="00132D8D">
        <w:rPr>
          <w:rFonts w:eastAsia="Times New Roman"/>
          <w:sz w:val="28"/>
          <w:szCs w:val="28"/>
        </w:rPr>
        <w:t>.</w:t>
      </w:r>
      <w:r w:rsidRPr="00132D8D">
        <w:rPr>
          <w:rFonts w:eastAsia="Times New Roman"/>
          <w:sz w:val="28"/>
          <w:szCs w:val="28"/>
          <w:lang w:val="en-US"/>
        </w:rPr>
        <w:t>A</w:t>
      </w:r>
      <w:r w:rsidRPr="00132D8D">
        <w:rPr>
          <w:rFonts w:eastAsia="Times New Roman"/>
          <w:sz w:val="28"/>
          <w:szCs w:val="28"/>
        </w:rPr>
        <w:t>.</w:t>
      </w:r>
      <w:r>
        <w:rPr>
          <w:rFonts w:eastAsia="Times New Roman"/>
          <w:sz w:val="28"/>
          <w:szCs w:val="28"/>
        </w:rPr>
        <w:t>, Италия</w:t>
      </w:r>
      <w:r w:rsidRPr="00132D8D">
        <w:rPr>
          <w:rFonts w:eastAsia="Times New Roman"/>
          <w:sz w:val="28"/>
          <w:szCs w:val="28"/>
        </w:rPr>
        <w:t>)</w:t>
      </w:r>
      <w:r>
        <w:rPr>
          <w:rFonts w:eastAsia="Times New Roman"/>
          <w:sz w:val="28"/>
          <w:szCs w:val="28"/>
        </w:rPr>
        <w:t>.</w:t>
      </w:r>
    </w:p>
    <w:p w14:paraId="42447EA2" w14:textId="09634D6C" w:rsidR="00BE4CD3" w:rsidRDefault="00BE4CD3" w:rsidP="00D05D4F">
      <w:pPr>
        <w:pStyle w:val="af1"/>
        <w:tabs>
          <w:tab w:val="left" w:pos="993"/>
        </w:tabs>
        <w:ind w:right="-1" w:firstLine="709"/>
        <w:jc w:val="both"/>
        <w:rPr>
          <w:rFonts w:ascii="Times New Roman" w:hAnsi="Times New Roman" w:cs="Times New Roman"/>
          <w:bCs/>
          <w:sz w:val="28"/>
          <w:szCs w:val="28"/>
        </w:rPr>
      </w:pPr>
      <w:bookmarkStart w:id="18" w:name="_Hlk185455049"/>
      <w:r>
        <w:rPr>
          <w:rFonts w:ascii="Times New Roman" w:hAnsi="Times New Roman" w:cs="Times New Roman"/>
          <w:bCs/>
          <w:sz w:val="28"/>
          <w:szCs w:val="28"/>
        </w:rPr>
        <w:lastRenderedPageBreak/>
        <w:t>Для проверки работы алгоритма персонифицированного ведения пациенток старшего репродуктивного возраста казахской популяции было проведено когортное проспективное исследование с января 202</w:t>
      </w:r>
      <w:r w:rsidR="008E3699">
        <w:rPr>
          <w:rFonts w:ascii="Times New Roman" w:hAnsi="Times New Roman" w:cs="Times New Roman"/>
          <w:bCs/>
          <w:sz w:val="28"/>
          <w:szCs w:val="28"/>
        </w:rPr>
        <w:t>4</w:t>
      </w:r>
      <w:r>
        <w:rPr>
          <w:rFonts w:ascii="Times New Roman" w:hAnsi="Times New Roman" w:cs="Times New Roman"/>
          <w:bCs/>
          <w:sz w:val="28"/>
          <w:szCs w:val="28"/>
        </w:rPr>
        <w:t xml:space="preserve"> г по декабрь 202</w:t>
      </w:r>
      <w:r w:rsidR="008E3699">
        <w:rPr>
          <w:rFonts w:ascii="Times New Roman" w:hAnsi="Times New Roman" w:cs="Times New Roman"/>
          <w:bCs/>
          <w:sz w:val="28"/>
          <w:szCs w:val="28"/>
        </w:rPr>
        <w:t>4</w:t>
      </w:r>
      <w:r>
        <w:rPr>
          <w:rFonts w:ascii="Times New Roman" w:hAnsi="Times New Roman" w:cs="Times New Roman"/>
          <w:bCs/>
          <w:sz w:val="28"/>
          <w:szCs w:val="28"/>
        </w:rPr>
        <w:t xml:space="preserve"> г. В основную группы было включено 30 пациенток, прошедшие персонифицированную предгравидарную подготовку, в контрольную группу – 39 пациент</w:t>
      </w:r>
      <w:r w:rsidR="00715231">
        <w:rPr>
          <w:rFonts w:ascii="Times New Roman" w:hAnsi="Times New Roman" w:cs="Times New Roman"/>
          <w:bCs/>
          <w:sz w:val="28"/>
          <w:szCs w:val="28"/>
        </w:rPr>
        <w:t>о</w:t>
      </w:r>
      <w:r>
        <w:rPr>
          <w:rFonts w:ascii="Times New Roman" w:hAnsi="Times New Roman" w:cs="Times New Roman"/>
          <w:bCs/>
          <w:sz w:val="28"/>
          <w:szCs w:val="28"/>
        </w:rPr>
        <w:t>к, прошедш</w:t>
      </w:r>
      <w:r w:rsidR="00715231">
        <w:rPr>
          <w:rFonts w:ascii="Times New Roman" w:hAnsi="Times New Roman" w:cs="Times New Roman"/>
          <w:bCs/>
          <w:sz w:val="28"/>
          <w:szCs w:val="28"/>
        </w:rPr>
        <w:t>их</w:t>
      </w:r>
      <w:r>
        <w:rPr>
          <w:rFonts w:ascii="Times New Roman" w:hAnsi="Times New Roman" w:cs="Times New Roman"/>
          <w:bCs/>
          <w:sz w:val="28"/>
          <w:szCs w:val="28"/>
        </w:rPr>
        <w:t xml:space="preserve"> стандартное обследование и подготовку перед программой ЭКО и ПЭ.</w:t>
      </w:r>
    </w:p>
    <w:bookmarkEnd w:id="18"/>
    <w:p w14:paraId="58BAD83A" w14:textId="77777777" w:rsidR="00BE4CD3" w:rsidRDefault="00BE4CD3" w:rsidP="00D05D4F">
      <w:pPr>
        <w:pStyle w:val="af1"/>
        <w:tabs>
          <w:tab w:val="left" w:pos="993"/>
        </w:tabs>
        <w:ind w:right="-1" w:firstLine="709"/>
        <w:jc w:val="both"/>
        <w:rPr>
          <w:rFonts w:ascii="Times New Roman" w:hAnsi="Times New Roman" w:cs="Times New Roman"/>
          <w:bCs/>
          <w:sz w:val="28"/>
          <w:szCs w:val="28"/>
        </w:rPr>
      </w:pPr>
      <w:r>
        <w:rPr>
          <w:rFonts w:ascii="Times New Roman" w:hAnsi="Times New Roman" w:cs="Times New Roman"/>
          <w:bCs/>
          <w:sz w:val="28"/>
          <w:szCs w:val="28"/>
        </w:rPr>
        <w:t>Критерии включения в основную группу:</w:t>
      </w:r>
    </w:p>
    <w:p w14:paraId="13061EF0" w14:textId="64091941"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принадлежность к казахской популяции</w:t>
      </w:r>
      <w:r w:rsidR="00D05D4F">
        <w:rPr>
          <w:rFonts w:ascii="Times New Roman" w:hAnsi="Times New Roman" w:cs="Times New Roman"/>
          <w:bCs/>
          <w:sz w:val="28"/>
          <w:szCs w:val="28"/>
        </w:rPr>
        <w:t>;</w:t>
      </w:r>
    </w:p>
    <w:p w14:paraId="6CDD85F2" w14:textId="4C1AC434"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персонифицированная предгравидарная подготовка</w:t>
      </w:r>
      <w:r w:rsidR="00D05D4F">
        <w:rPr>
          <w:rFonts w:ascii="Times New Roman" w:hAnsi="Times New Roman" w:cs="Times New Roman"/>
          <w:bCs/>
          <w:sz w:val="28"/>
          <w:szCs w:val="28"/>
        </w:rPr>
        <w:t>;</w:t>
      </w:r>
    </w:p>
    <w:p w14:paraId="09688DED" w14:textId="6E62ED8F"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возраст ≥35 лет</w:t>
      </w:r>
      <w:r w:rsidR="00D05D4F">
        <w:rPr>
          <w:rFonts w:ascii="Times New Roman" w:hAnsi="Times New Roman" w:cs="Times New Roman"/>
          <w:bCs/>
          <w:sz w:val="28"/>
          <w:szCs w:val="28"/>
        </w:rPr>
        <w:t>.</w:t>
      </w:r>
    </w:p>
    <w:p w14:paraId="0B197E10" w14:textId="77777777" w:rsidR="00BE4CD3" w:rsidRDefault="00BE4CD3" w:rsidP="00D05D4F">
      <w:pPr>
        <w:pStyle w:val="af1"/>
        <w:tabs>
          <w:tab w:val="left" w:pos="993"/>
        </w:tabs>
        <w:ind w:right="-1" w:firstLine="709"/>
        <w:jc w:val="both"/>
        <w:rPr>
          <w:rFonts w:ascii="Times New Roman" w:hAnsi="Times New Roman" w:cs="Times New Roman"/>
          <w:bCs/>
          <w:sz w:val="28"/>
          <w:szCs w:val="28"/>
        </w:rPr>
      </w:pPr>
      <w:r>
        <w:rPr>
          <w:rFonts w:ascii="Times New Roman" w:hAnsi="Times New Roman" w:cs="Times New Roman"/>
          <w:bCs/>
          <w:sz w:val="28"/>
          <w:szCs w:val="28"/>
        </w:rPr>
        <w:t>Критерии включения в контрольную группу:</w:t>
      </w:r>
    </w:p>
    <w:p w14:paraId="6C05F1CB" w14:textId="39E5E6D1"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принадлежность к казахской популяции</w:t>
      </w:r>
      <w:r w:rsidR="00D05D4F">
        <w:rPr>
          <w:rFonts w:ascii="Times New Roman" w:hAnsi="Times New Roman" w:cs="Times New Roman"/>
          <w:bCs/>
          <w:sz w:val="28"/>
          <w:szCs w:val="28"/>
        </w:rPr>
        <w:t>;</w:t>
      </w:r>
    </w:p>
    <w:p w14:paraId="3B19EB9D" w14:textId="43D4B74B"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стандартная предгравидарная подготовка</w:t>
      </w:r>
      <w:r w:rsidR="00D05D4F">
        <w:rPr>
          <w:rFonts w:ascii="Times New Roman" w:hAnsi="Times New Roman" w:cs="Times New Roman"/>
          <w:bCs/>
          <w:sz w:val="28"/>
          <w:szCs w:val="28"/>
        </w:rPr>
        <w:t>;</w:t>
      </w:r>
    </w:p>
    <w:p w14:paraId="6C70AB0B" w14:textId="52888A24"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возраст ≥35 лет</w:t>
      </w:r>
      <w:r w:rsidR="00D05D4F">
        <w:rPr>
          <w:rFonts w:ascii="Times New Roman" w:hAnsi="Times New Roman" w:cs="Times New Roman"/>
          <w:bCs/>
          <w:sz w:val="28"/>
          <w:szCs w:val="28"/>
        </w:rPr>
        <w:t>;</w:t>
      </w:r>
    </w:p>
    <w:p w14:paraId="395EAA00" w14:textId="644078EA" w:rsidR="00BE4CD3" w:rsidRDefault="00BE4CD3" w:rsidP="00D05D4F">
      <w:pPr>
        <w:pStyle w:val="af1"/>
        <w:numPr>
          <w:ilvl w:val="0"/>
          <w:numId w:val="15"/>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свежий перенос эмбриона 5 суток</w:t>
      </w:r>
      <w:r w:rsidR="00D05D4F">
        <w:rPr>
          <w:rFonts w:ascii="Times New Roman" w:hAnsi="Times New Roman" w:cs="Times New Roman"/>
          <w:bCs/>
          <w:sz w:val="28"/>
          <w:szCs w:val="28"/>
        </w:rPr>
        <w:t>.</w:t>
      </w:r>
    </w:p>
    <w:p w14:paraId="7FAC9624" w14:textId="77777777" w:rsidR="00BE4CD3" w:rsidRDefault="00BE4CD3" w:rsidP="00D05D4F">
      <w:pPr>
        <w:pStyle w:val="af1"/>
        <w:tabs>
          <w:tab w:val="left" w:pos="993"/>
        </w:tabs>
        <w:ind w:right="-1" w:firstLine="709"/>
        <w:jc w:val="both"/>
        <w:rPr>
          <w:rFonts w:ascii="Times New Roman" w:hAnsi="Times New Roman" w:cs="Times New Roman"/>
          <w:bCs/>
          <w:sz w:val="28"/>
          <w:szCs w:val="28"/>
        </w:rPr>
      </w:pPr>
      <w:r>
        <w:rPr>
          <w:rFonts w:ascii="Times New Roman" w:hAnsi="Times New Roman" w:cs="Times New Roman"/>
          <w:bCs/>
          <w:sz w:val="28"/>
          <w:szCs w:val="28"/>
        </w:rPr>
        <w:t>Критерии исключения из исследования:</w:t>
      </w:r>
    </w:p>
    <w:p w14:paraId="1B08E29C" w14:textId="5B28755F"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возраст &lt;35 лет</w:t>
      </w:r>
      <w:r w:rsidR="00D05D4F">
        <w:rPr>
          <w:rFonts w:ascii="Times New Roman" w:hAnsi="Times New Roman" w:cs="Times New Roman"/>
          <w:bCs/>
          <w:sz w:val="28"/>
          <w:szCs w:val="28"/>
        </w:rPr>
        <w:t>;</w:t>
      </w:r>
    </w:p>
    <w:p w14:paraId="3EEA3424" w14:textId="3A2BA5BD"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принадлежность к не казахской популяции</w:t>
      </w:r>
      <w:r w:rsidR="00D05D4F">
        <w:rPr>
          <w:rFonts w:ascii="Times New Roman" w:hAnsi="Times New Roman" w:cs="Times New Roman"/>
          <w:bCs/>
          <w:sz w:val="28"/>
          <w:szCs w:val="28"/>
        </w:rPr>
        <w:t>;</w:t>
      </w:r>
    </w:p>
    <w:p w14:paraId="39DF2F22" w14:textId="3782108A"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тяжелые нарушения сперматогенеза у мужчины</w:t>
      </w:r>
      <w:r w:rsidR="00D05D4F">
        <w:rPr>
          <w:rFonts w:ascii="Times New Roman" w:hAnsi="Times New Roman" w:cs="Times New Roman"/>
          <w:bCs/>
          <w:sz w:val="28"/>
          <w:szCs w:val="28"/>
        </w:rPr>
        <w:t>;</w:t>
      </w:r>
    </w:p>
    <w:p w14:paraId="421FEDF7" w14:textId="13C13F8C"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врожденные аномалии половых органов, препятствующие вынашиванию беременности</w:t>
      </w:r>
      <w:r w:rsidR="00D05D4F">
        <w:rPr>
          <w:rFonts w:ascii="Times New Roman" w:hAnsi="Times New Roman" w:cs="Times New Roman"/>
          <w:bCs/>
          <w:sz w:val="28"/>
          <w:szCs w:val="28"/>
        </w:rPr>
        <w:t>;</w:t>
      </w:r>
    </w:p>
    <w:p w14:paraId="5DF8E290" w14:textId="77AFA749"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миома матки, эндометриоз, препятствующие вынашиванию беременности</w:t>
      </w:r>
      <w:r w:rsidR="00D05D4F">
        <w:rPr>
          <w:rFonts w:ascii="Times New Roman" w:hAnsi="Times New Roman" w:cs="Times New Roman"/>
          <w:bCs/>
          <w:sz w:val="28"/>
          <w:szCs w:val="28"/>
        </w:rPr>
        <w:t>;</w:t>
      </w:r>
    </w:p>
    <w:p w14:paraId="3018933E" w14:textId="28B19C06"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изменения в кариотипе одного/обоих супругов</w:t>
      </w:r>
      <w:r w:rsidR="00D05D4F">
        <w:rPr>
          <w:rFonts w:ascii="Times New Roman" w:hAnsi="Times New Roman" w:cs="Times New Roman"/>
          <w:bCs/>
          <w:sz w:val="28"/>
          <w:szCs w:val="28"/>
        </w:rPr>
        <w:t>;</w:t>
      </w:r>
    </w:p>
    <w:p w14:paraId="39D57EB3" w14:textId="40BB5970"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донорские ооциты</w:t>
      </w:r>
      <w:r w:rsidR="00D05D4F">
        <w:rPr>
          <w:rFonts w:ascii="Times New Roman" w:hAnsi="Times New Roman" w:cs="Times New Roman"/>
          <w:bCs/>
          <w:sz w:val="28"/>
          <w:szCs w:val="28"/>
        </w:rPr>
        <w:t>;</w:t>
      </w:r>
    </w:p>
    <w:p w14:paraId="4E6A7650" w14:textId="186B8D7D" w:rsidR="00BE4CD3" w:rsidRDefault="00BE4CD3" w:rsidP="00D05D4F">
      <w:pPr>
        <w:pStyle w:val="af1"/>
        <w:numPr>
          <w:ilvl w:val="0"/>
          <w:numId w:val="16"/>
        </w:numPr>
        <w:tabs>
          <w:tab w:val="left" w:pos="993"/>
        </w:tabs>
        <w:ind w:left="0" w:right="-1" w:firstLine="709"/>
        <w:jc w:val="both"/>
        <w:rPr>
          <w:rFonts w:ascii="Times New Roman" w:hAnsi="Times New Roman" w:cs="Times New Roman"/>
          <w:bCs/>
          <w:sz w:val="28"/>
          <w:szCs w:val="28"/>
        </w:rPr>
      </w:pPr>
      <w:r>
        <w:rPr>
          <w:rFonts w:ascii="Times New Roman" w:hAnsi="Times New Roman" w:cs="Times New Roman"/>
          <w:bCs/>
          <w:sz w:val="28"/>
          <w:szCs w:val="28"/>
        </w:rPr>
        <w:t>суррогатное материнство</w:t>
      </w:r>
      <w:r w:rsidR="00D05D4F">
        <w:rPr>
          <w:rFonts w:ascii="Times New Roman" w:hAnsi="Times New Roman" w:cs="Times New Roman"/>
          <w:bCs/>
          <w:sz w:val="28"/>
          <w:szCs w:val="28"/>
        </w:rPr>
        <w:t>.</w:t>
      </w:r>
    </w:p>
    <w:p w14:paraId="6549BA5F" w14:textId="77777777" w:rsidR="00BE4CD3" w:rsidRPr="00F361F9" w:rsidRDefault="00BE4CD3" w:rsidP="00D05D4F">
      <w:pPr>
        <w:tabs>
          <w:tab w:val="left" w:pos="993"/>
        </w:tabs>
        <w:ind w:left="0" w:right="-1" w:firstLine="709"/>
        <w:rPr>
          <w:rFonts w:cs="Times New Roman"/>
          <w:szCs w:val="28"/>
        </w:rPr>
      </w:pPr>
    </w:p>
    <w:p w14:paraId="587FAA26" w14:textId="7DF5C905" w:rsidR="00BE4CD3" w:rsidRPr="00320697" w:rsidRDefault="00BE4CD3" w:rsidP="00D05D4F">
      <w:pPr>
        <w:tabs>
          <w:tab w:val="left" w:pos="993"/>
        </w:tabs>
        <w:ind w:left="0" w:right="-1" w:firstLine="709"/>
        <w:rPr>
          <w:rFonts w:cs="Times New Roman"/>
          <w:b/>
          <w:szCs w:val="28"/>
        </w:rPr>
      </w:pPr>
      <w:r w:rsidRPr="00C74D28">
        <w:rPr>
          <w:rFonts w:cs="Times New Roman"/>
          <w:b/>
          <w:szCs w:val="28"/>
        </w:rPr>
        <w:t>2.</w:t>
      </w:r>
      <w:r w:rsidR="002132D1">
        <w:rPr>
          <w:rFonts w:cs="Times New Roman"/>
          <w:b/>
          <w:szCs w:val="28"/>
        </w:rPr>
        <w:t>2</w:t>
      </w:r>
      <w:r w:rsidRPr="00C74D28">
        <w:rPr>
          <w:rFonts w:cs="Times New Roman"/>
          <w:b/>
          <w:szCs w:val="28"/>
        </w:rPr>
        <w:t xml:space="preserve"> </w:t>
      </w:r>
      <w:r w:rsidR="00320697" w:rsidRPr="00320697">
        <w:rPr>
          <w:b/>
        </w:rPr>
        <w:t>Молекулярно-генетические исследования (полиморфизмы гонадотропинов, фолатного обмена)</w:t>
      </w:r>
    </w:p>
    <w:p w14:paraId="34AF5344" w14:textId="62B487C0" w:rsidR="00BE4CD3" w:rsidRPr="002132D1" w:rsidRDefault="00BE4CD3" w:rsidP="00D05D4F">
      <w:pPr>
        <w:tabs>
          <w:tab w:val="left" w:pos="993"/>
        </w:tabs>
        <w:ind w:left="0" w:right="-1" w:firstLine="709"/>
        <w:rPr>
          <w:rFonts w:cs="Times New Roman"/>
          <w:bCs/>
          <w:i/>
          <w:iCs/>
          <w:szCs w:val="28"/>
        </w:rPr>
      </w:pPr>
      <w:r w:rsidRPr="002132D1">
        <w:rPr>
          <w:rFonts w:cs="Times New Roman"/>
          <w:bCs/>
          <w:i/>
          <w:iCs/>
          <w:szCs w:val="28"/>
        </w:rPr>
        <w:t>Выделение ДНК из парафиновых блоков</w:t>
      </w:r>
    </w:p>
    <w:p w14:paraId="451A1AEA" w14:textId="42C8B288" w:rsidR="00BE4CD3" w:rsidRPr="00FF1518" w:rsidRDefault="00BE4CD3" w:rsidP="00D05D4F">
      <w:pPr>
        <w:tabs>
          <w:tab w:val="left" w:pos="993"/>
        </w:tabs>
        <w:ind w:left="0" w:right="-1" w:firstLine="709"/>
        <w:rPr>
          <w:rFonts w:eastAsia="Arial" w:cs="Times New Roman"/>
          <w:bCs/>
          <w:szCs w:val="28"/>
        </w:rPr>
      </w:pPr>
      <w:r>
        <w:rPr>
          <w:rFonts w:cs="Times New Roman"/>
          <w:szCs w:val="28"/>
        </w:rPr>
        <w:t xml:space="preserve">ДНК выделяли из парафиновых блоков, полученных при гистологическом исследовании эндометрия пациенток с бесплодием, полученным путем гистероскопии или аспирационной биопсии. </w:t>
      </w:r>
      <w:r>
        <w:t xml:space="preserve"> </w:t>
      </w:r>
      <w:r w:rsidRPr="00590347">
        <w:rPr>
          <w:rFonts w:eastAsia="Arial" w:cs="Times New Roman"/>
          <w:bCs/>
          <w:szCs w:val="28"/>
        </w:rPr>
        <w:t>Выделение ДНК из парафиновых блоков проводилось набором Gene</w:t>
      </w:r>
      <w:r w:rsidRPr="00742533">
        <w:rPr>
          <w:rFonts w:eastAsia="Arial" w:cs="Times New Roman"/>
          <w:bCs/>
          <w:szCs w:val="28"/>
        </w:rPr>
        <w:t xml:space="preserve"> </w:t>
      </w:r>
      <w:r w:rsidRPr="00590347">
        <w:rPr>
          <w:rFonts w:eastAsia="Arial" w:cs="Times New Roman"/>
          <w:bCs/>
          <w:szCs w:val="28"/>
          <w:lang w:val="en-US"/>
        </w:rPr>
        <w:t>JET</w:t>
      </w:r>
      <w:r w:rsidRPr="00590347">
        <w:rPr>
          <w:rFonts w:eastAsia="Arial" w:cs="Times New Roman"/>
          <w:bCs/>
          <w:szCs w:val="28"/>
        </w:rPr>
        <w:t xml:space="preserve"> </w:t>
      </w:r>
      <w:r w:rsidRPr="00590347">
        <w:rPr>
          <w:rFonts w:eastAsia="Arial" w:cs="Times New Roman"/>
          <w:bCs/>
          <w:szCs w:val="28"/>
          <w:lang w:val="en-US"/>
        </w:rPr>
        <w:t>FFPE</w:t>
      </w:r>
      <w:r w:rsidRPr="00590347">
        <w:rPr>
          <w:rFonts w:eastAsia="Arial" w:cs="Times New Roman"/>
          <w:bCs/>
          <w:szCs w:val="28"/>
        </w:rPr>
        <w:t xml:space="preserve"> </w:t>
      </w:r>
      <w:r w:rsidRPr="00590347">
        <w:rPr>
          <w:rFonts w:eastAsia="Arial" w:cs="Times New Roman"/>
          <w:bCs/>
          <w:szCs w:val="28"/>
          <w:lang w:val="en-US"/>
        </w:rPr>
        <w:t>DNA</w:t>
      </w:r>
      <w:r w:rsidRPr="00590347">
        <w:rPr>
          <w:rFonts w:eastAsia="Arial" w:cs="Times New Roman"/>
          <w:bCs/>
          <w:szCs w:val="28"/>
        </w:rPr>
        <w:t xml:space="preserve"> </w:t>
      </w:r>
      <w:r w:rsidRPr="00590347">
        <w:rPr>
          <w:rFonts w:eastAsia="Arial" w:cs="Times New Roman"/>
          <w:bCs/>
          <w:szCs w:val="28"/>
          <w:lang w:val="en-US"/>
        </w:rPr>
        <w:t>Purification</w:t>
      </w:r>
      <w:r w:rsidRPr="00590347">
        <w:rPr>
          <w:rFonts w:eastAsia="Arial" w:cs="Times New Roman"/>
          <w:bCs/>
          <w:szCs w:val="28"/>
        </w:rPr>
        <w:t xml:space="preserve"> </w:t>
      </w:r>
      <w:r w:rsidRPr="00590347">
        <w:rPr>
          <w:rFonts w:eastAsia="Arial" w:cs="Times New Roman"/>
          <w:bCs/>
          <w:szCs w:val="28"/>
          <w:lang w:val="en-US"/>
        </w:rPr>
        <w:t>Kit</w:t>
      </w:r>
      <w:r w:rsidRPr="00590347">
        <w:rPr>
          <w:rFonts w:eastAsia="Arial" w:cs="Times New Roman"/>
          <w:bCs/>
          <w:szCs w:val="28"/>
        </w:rPr>
        <w:t xml:space="preserve"> </w:t>
      </w:r>
      <w:r>
        <w:rPr>
          <w:rFonts w:eastAsia="Arial" w:cs="Times New Roman"/>
          <w:bCs/>
          <w:szCs w:val="28"/>
        </w:rPr>
        <w:t xml:space="preserve">согласно инструкции </w:t>
      </w:r>
      <w:r w:rsidRPr="00FF1518">
        <w:rPr>
          <w:rFonts w:eastAsia="Arial" w:cs="Times New Roman"/>
          <w:bCs/>
          <w:szCs w:val="28"/>
        </w:rPr>
        <w:t>производителя в ТОО «</w:t>
      </w:r>
      <w:r w:rsidRPr="00FF1518">
        <w:rPr>
          <w:rFonts w:eastAsia="Arial" w:cs="Times New Roman"/>
          <w:bCs/>
          <w:szCs w:val="28"/>
          <w:lang w:val="en-US"/>
        </w:rPr>
        <w:t>TreeGene</w:t>
      </w:r>
      <w:r w:rsidR="001A1DE3">
        <w:rPr>
          <w:rFonts w:eastAsia="Arial" w:cs="Times New Roman"/>
          <w:bCs/>
          <w:szCs w:val="28"/>
        </w:rPr>
        <w:t>»</w:t>
      </w:r>
      <w:r w:rsidRPr="00FF1518">
        <w:rPr>
          <w:rFonts w:eastAsia="Arial" w:cs="Times New Roman"/>
          <w:bCs/>
          <w:szCs w:val="28"/>
        </w:rPr>
        <w:t>.</w:t>
      </w:r>
    </w:p>
    <w:p w14:paraId="049D2709" w14:textId="0939F214" w:rsidR="00BE4CD3" w:rsidRPr="002132D1" w:rsidRDefault="00BE4CD3" w:rsidP="00D05D4F">
      <w:pPr>
        <w:tabs>
          <w:tab w:val="left" w:pos="993"/>
        </w:tabs>
        <w:ind w:left="0" w:right="-1" w:firstLine="709"/>
        <w:rPr>
          <w:rFonts w:cs="Times New Roman"/>
          <w:bCs/>
          <w:i/>
          <w:iCs/>
          <w:szCs w:val="28"/>
        </w:rPr>
      </w:pPr>
      <w:bookmarkStart w:id="19" w:name="_Hlk105023096"/>
      <w:r w:rsidRPr="002132D1">
        <w:rPr>
          <w:rFonts w:cs="Times New Roman"/>
          <w:bCs/>
          <w:i/>
          <w:iCs/>
          <w:szCs w:val="28"/>
        </w:rPr>
        <w:t>Полимеразная цепная реакция в реальном времени</w:t>
      </w:r>
    </w:p>
    <w:p w14:paraId="1BEF2E15" w14:textId="77777777" w:rsidR="00BE4CD3" w:rsidRDefault="00BE4CD3" w:rsidP="00D05D4F">
      <w:pPr>
        <w:tabs>
          <w:tab w:val="left" w:pos="993"/>
        </w:tabs>
        <w:ind w:left="0" w:right="-1" w:firstLine="709"/>
        <w:rPr>
          <w:rFonts w:cs="Times New Roman"/>
          <w:color w:val="211D1E"/>
          <w:szCs w:val="28"/>
        </w:rPr>
      </w:pPr>
      <w:r w:rsidRPr="00FC74D2">
        <w:rPr>
          <w:rFonts w:cs="Times New Roman"/>
          <w:color w:val="211D1E"/>
          <w:szCs w:val="28"/>
        </w:rPr>
        <w:t>Исследование полиморфизм</w:t>
      </w:r>
      <w:r>
        <w:rPr>
          <w:rFonts w:cs="Times New Roman"/>
          <w:color w:val="211D1E"/>
          <w:szCs w:val="28"/>
        </w:rPr>
        <w:t xml:space="preserve">ов </w:t>
      </w:r>
      <w:r w:rsidRPr="00FC74D2">
        <w:rPr>
          <w:rFonts w:cs="Times New Roman"/>
          <w:color w:val="211D1E"/>
          <w:szCs w:val="28"/>
        </w:rPr>
        <w:t xml:space="preserve">генов </w:t>
      </w:r>
      <w:r w:rsidRPr="00085F26">
        <w:rPr>
          <w:rFonts w:cs="Times New Roman"/>
          <w:i/>
          <w:iCs/>
          <w:color w:val="211D1E"/>
          <w:szCs w:val="28"/>
          <w:lang w:val="en-US"/>
        </w:rPr>
        <w:t>FSHR</w:t>
      </w:r>
      <w:r w:rsidRPr="00085F26">
        <w:rPr>
          <w:rFonts w:cs="Times New Roman"/>
          <w:i/>
          <w:iCs/>
          <w:color w:val="211D1E"/>
          <w:szCs w:val="28"/>
        </w:rPr>
        <w:t>, MTR, MTRR, MTHFR</w:t>
      </w:r>
      <w:r w:rsidRPr="00FC74D2">
        <w:rPr>
          <w:rFonts w:cs="Times New Roman"/>
          <w:color w:val="211D1E"/>
          <w:szCs w:val="28"/>
        </w:rPr>
        <w:t xml:space="preserve"> прово</w:t>
      </w:r>
      <w:r w:rsidRPr="00FC74D2">
        <w:rPr>
          <w:rFonts w:cs="Times New Roman"/>
          <w:color w:val="211D1E"/>
          <w:szCs w:val="28"/>
        </w:rPr>
        <w:softHyphen/>
        <w:t>дилось с использованием аллель-специфических праймеров методом ПЦР на RealTime амплификато</w:t>
      </w:r>
      <w:r w:rsidRPr="00FC74D2">
        <w:rPr>
          <w:rFonts w:cs="Times New Roman"/>
          <w:color w:val="211D1E"/>
          <w:szCs w:val="28"/>
        </w:rPr>
        <w:softHyphen/>
        <w:t>ре CFX96 (BioRad, USA). Детекция продуктов ампли</w:t>
      </w:r>
      <w:r w:rsidRPr="00FC74D2">
        <w:rPr>
          <w:rFonts w:cs="Times New Roman"/>
          <w:color w:val="211D1E"/>
          <w:szCs w:val="28"/>
        </w:rPr>
        <w:softHyphen/>
        <w:t>фикации на аппарате CFX96 BioRad осуществлялась автоматически в каждом цикле амплификации.</w:t>
      </w:r>
    </w:p>
    <w:p w14:paraId="6840ECF9" w14:textId="2875E6D2" w:rsidR="00BE4CD3" w:rsidRPr="00715231" w:rsidRDefault="00BE4CD3" w:rsidP="00D05D4F">
      <w:pPr>
        <w:tabs>
          <w:tab w:val="left" w:pos="993"/>
        </w:tabs>
        <w:ind w:left="0" w:right="-1" w:firstLine="709"/>
        <w:rPr>
          <w:rFonts w:eastAsia="Arial" w:cs="Times New Roman"/>
          <w:bCs/>
          <w:szCs w:val="28"/>
        </w:rPr>
      </w:pPr>
      <w:r w:rsidRPr="00D975A5">
        <w:rPr>
          <w:rFonts w:eastAsia="Arial" w:cs="Times New Roman"/>
          <w:bCs/>
          <w:szCs w:val="28"/>
          <w:lang w:val="en-US"/>
        </w:rPr>
        <w:t>Real</w:t>
      </w:r>
      <w:r w:rsidRPr="00D975A5">
        <w:rPr>
          <w:rFonts w:eastAsia="Arial" w:cs="Times New Roman"/>
          <w:bCs/>
          <w:szCs w:val="28"/>
        </w:rPr>
        <w:t xml:space="preserve"> </w:t>
      </w:r>
      <w:r w:rsidRPr="00D975A5">
        <w:rPr>
          <w:rFonts w:eastAsia="Arial" w:cs="Times New Roman"/>
          <w:bCs/>
          <w:szCs w:val="28"/>
          <w:lang w:val="en-US"/>
        </w:rPr>
        <w:t>time</w:t>
      </w:r>
      <w:r w:rsidRPr="00D975A5">
        <w:rPr>
          <w:rFonts w:eastAsia="Arial" w:cs="Times New Roman"/>
          <w:bCs/>
          <w:szCs w:val="28"/>
        </w:rPr>
        <w:t xml:space="preserve"> </w:t>
      </w:r>
      <w:r w:rsidRPr="00D975A5">
        <w:rPr>
          <w:rFonts w:eastAsia="Arial" w:cs="Times New Roman"/>
          <w:bCs/>
          <w:szCs w:val="28"/>
          <w:lang w:val="en-US"/>
        </w:rPr>
        <w:t>PCR</w:t>
      </w:r>
      <w:r w:rsidRPr="00D975A5">
        <w:rPr>
          <w:rFonts w:eastAsia="Arial" w:cs="Times New Roman"/>
          <w:bCs/>
          <w:szCs w:val="28"/>
        </w:rPr>
        <w:t xml:space="preserve"> была проведена после извлечения ДНК и амплификации. Определение полиморфизмов  </w:t>
      </w:r>
      <w:r w:rsidRPr="00085F26">
        <w:rPr>
          <w:rFonts w:cs="Times New Roman"/>
          <w:i/>
          <w:iCs/>
          <w:szCs w:val="28"/>
        </w:rPr>
        <w:t xml:space="preserve">MTHFR </w:t>
      </w:r>
      <w:hyperlink r:id="rId30" w:tooltip="1801133 рупий" w:history="1">
        <w:r w:rsidRPr="003E59C8">
          <w:rPr>
            <w:rStyle w:val="ad"/>
            <w:rFonts w:cs="Times New Roman"/>
            <w:i/>
            <w:iCs/>
            <w:color w:val="auto"/>
            <w:szCs w:val="28"/>
            <w:u w:val="none"/>
          </w:rPr>
          <w:t>rs1801133</w:t>
        </w:r>
      </w:hyperlink>
      <w:r w:rsidRPr="00085F26">
        <w:rPr>
          <w:rFonts w:cs="Times New Roman"/>
          <w:i/>
          <w:iCs/>
          <w:szCs w:val="28"/>
        </w:rPr>
        <w:t> (C677T</w:t>
      </w:r>
      <w:r w:rsidRPr="003E59C8">
        <w:rPr>
          <w:rFonts w:cs="Times New Roman"/>
          <w:i/>
          <w:iCs/>
          <w:szCs w:val="28"/>
        </w:rPr>
        <w:t xml:space="preserve">), </w:t>
      </w:r>
      <w:hyperlink r:id="rId31" w:tooltip="1801131 рупий" w:history="1">
        <w:r w:rsidRPr="003E59C8">
          <w:rPr>
            <w:rStyle w:val="ad"/>
            <w:rFonts w:cs="Times New Roman"/>
            <w:i/>
            <w:iCs/>
            <w:color w:val="auto"/>
            <w:szCs w:val="28"/>
            <w:u w:val="none"/>
          </w:rPr>
          <w:t>rs1801131</w:t>
        </w:r>
      </w:hyperlink>
      <w:r w:rsidRPr="00085F26">
        <w:rPr>
          <w:rFonts w:cs="Times New Roman"/>
          <w:i/>
          <w:iCs/>
          <w:szCs w:val="28"/>
        </w:rPr>
        <w:t xml:space="preserve"> (A1298C) , MTR rs </w:t>
      </w:r>
      <w:hyperlink r:id="rId32" w:tooltip="1805087 рупий" w:history="1">
        <w:r w:rsidRPr="003E59C8">
          <w:rPr>
            <w:rStyle w:val="ad"/>
            <w:rFonts w:cs="Times New Roman"/>
            <w:i/>
            <w:iCs/>
            <w:color w:val="auto"/>
            <w:szCs w:val="28"/>
            <w:u w:val="none"/>
          </w:rPr>
          <w:t>1805087</w:t>
        </w:r>
      </w:hyperlink>
      <w:r w:rsidRPr="00085F26">
        <w:rPr>
          <w:rFonts w:cs="Times New Roman"/>
          <w:i/>
          <w:iCs/>
          <w:szCs w:val="28"/>
        </w:rPr>
        <w:t xml:space="preserve"> (</w:t>
      </w:r>
      <w:r w:rsidRPr="00085F26">
        <w:rPr>
          <w:rFonts w:cs="Times New Roman"/>
          <w:i/>
          <w:iCs/>
          <w:szCs w:val="28"/>
          <w:lang w:val="en-US"/>
        </w:rPr>
        <w:t>A</w:t>
      </w:r>
      <w:r w:rsidRPr="00085F26">
        <w:rPr>
          <w:rFonts w:cs="Times New Roman"/>
          <w:i/>
          <w:iCs/>
          <w:szCs w:val="28"/>
        </w:rPr>
        <w:t>2756</w:t>
      </w:r>
      <w:r w:rsidRPr="00085F26">
        <w:rPr>
          <w:rFonts w:cs="Times New Roman"/>
          <w:i/>
          <w:iCs/>
          <w:szCs w:val="28"/>
          <w:lang w:val="en-US"/>
        </w:rPr>
        <w:t>G</w:t>
      </w:r>
      <w:r w:rsidRPr="00085F26">
        <w:rPr>
          <w:rFonts w:cs="Times New Roman"/>
          <w:i/>
          <w:iCs/>
          <w:szCs w:val="28"/>
        </w:rPr>
        <w:t>), MTRR rs1801394 (</w:t>
      </w:r>
      <w:r w:rsidRPr="00085F26">
        <w:rPr>
          <w:rFonts w:cs="Times New Roman"/>
          <w:i/>
          <w:iCs/>
          <w:szCs w:val="28"/>
          <w:lang w:val="en-US"/>
        </w:rPr>
        <w:t>A</w:t>
      </w:r>
      <w:r w:rsidRPr="00085F26">
        <w:rPr>
          <w:rFonts w:cs="Times New Roman"/>
          <w:i/>
          <w:iCs/>
          <w:szCs w:val="28"/>
        </w:rPr>
        <w:t>66</w:t>
      </w:r>
      <w:r w:rsidRPr="00085F26">
        <w:rPr>
          <w:rFonts w:cs="Times New Roman"/>
          <w:i/>
          <w:iCs/>
          <w:szCs w:val="28"/>
          <w:lang w:val="en-US"/>
        </w:rPr>
        <w:t>G</w:t>
      </w:r>
      <w:r w:rsidRPr="00085F26">
        <w:rPr>
          <w:rFonts w:cs="Times New Roman"/>
          <w:i/>
          <w:iCs/>
          <w:szCs w:val="28"/>
        </w:rPr>
        <w:t>)</w:t>
      </w:r>
      <w:r w:rsidRPr="00D975A5">
        <w:rPr>
          <w:rFonts w:cs="Times New Roman"/>
          <w:szCs w:val="28"/>
        </w:rPr>
        <w:t xml:space="preserve"> проводилось согласно </w:t>
      </w:r>
      <w:r w:rsidRPr="00D975A5">
        <w:rPr>
          <w:rFonts w:cs="Times New Roman"/>
          <w:szCs w:val="28"/>
        </w:rPr>
        <w:lastRenderedPageBreak/>
        <w:t xml:space="preserve">инструкции реактивами «ДНК технология», Россия. </w:t>
      </w:r>
      <w:r w:rsidRPr="00D975A5">
        <w:rPr>
          <w:rFonts w:eastAsia="Arial" w:cs="Times New Roman"/>
          <w:bCs/>
          <w:szCs w:val="28"/>
        </w:rPr>
        <w:t>Генетическое исследование проведено в лаборатории ТОО «</w:t>
      </w:r>
      <w:r w:rsidRPr="00D975A5">
        <w:rPr>
          <w:rFonts w:eastAsia="Arial" w:cs="Times New Roman"/>
          <w:bCs/>
          <w:szCs w:val="28"/>
          <w:lang w:val="en-US"/>
        </w:rPr>
        <w:t>TreeGene</w:t>
      </w:r>
      <w:r w:rsidRPr="00D975A5">
        <w:rPr>
          <w:rFonts w:eastAsia="Arial" w:cs="Times New Roman"/>
          <w:bCs/>
          <w:szCs w:val="28"/>
        </w:rPr>
        <w:t>», г. Алматы.</w:t>
      </w:r>
    </w:p>
    <w:p w14:paraId="0F696AAB" w14:textId="77777777" w:rsidR="00E4137A" w:rsidRPr="00E4137A" w:rsidRDefault="00E4137A" w:rsidP="00D05D4F">
      <w:pPr>
        <w:tabs>
          <w:tab w:val="left" w:pos="993"/>
        </w:tabs>
        <w:ind w:left="0" w:right="-1" w:firstLine="709"/>
        <w:rPr>
          <w:rFonts w:eastAsia="Times New Roman" w:cs="Times New Roman"/>
          <w:szCs w:val="28"/>
        </w:rPr>
      </w:pPr>
      <w:bookmarkStart w:id="20" w:name="_Hlk141032918"/>
      <w:r w:rsidRPr="00E4137A">
        <w:rPr>
          <w:rFonts w:eastAsia="Times New Roman" w:cs="Times New Roman"/>
          <w:szCs w:val="28"/>
        </w:rPr>
        <w:t xml:space="preserve">Материалом для исследования полиморфизмов гена </w:t>
      </w:r>
      <w:r w:rsidRPr="00E4137A">
        <w:rPr>
          <w:rFonts w:eastAsia="Times New Roman" w:cs="Times New Roman"/>
          <w:i/>
          <w:iCs/>
          <w:szCs w:val="28"/>
        </w:rPr>
        <w:t>FSHR</w:t>
      </w:r>
      <w:r w:rsidRPr="00E4137A">
        <w:rPr>
          <w:rFonts w:eastAsia="Times New Roman" w:cs="Times New Roman"/>
          <w:szCs w:val="28"/>
        </w:rPr>
        <w:t xml:space="preserve"> в контрольной группе послужила ДНК, выделенная из периферической крови участников, включённых в популяционную контрольную выборку. Контрольная группа включала 1990 условно здоровых лиц казахской национальности.</w:t>
      </w:r>
    </w:p>
    <w:p w14:paraId="5A2DECAC" w14:textId="77777777" w:rsidR="00E4137A" w:rsidRPr="00E4137A" w:rsidRDefault="00E4137A" w:rsidP="00D05D4F">
      <w:pPr>
        <w:tabs>
          <w:tab w:val="left" w:pos="993"/>
        </w:tabs>
        <w:ind w:left="0" w:right="-1" w:firstLine="709"/>
        <w:rPr>
          <w:rFonts w:eastAsia="Times New Roman" w:cs="Times New Roman"/>
          <w:szCs w:val="28"/>
        </w:rPr>
      </w:pPr>
      <w:r w:rsidRPr="00E4137A">
        <w:rPr>
          <w:rFonts w:eastAsia="Times New Roman" w:cs="Times New Roman"/>
          <w:szCs w:val="28"/>
        </w:rPr>
        <w:t>Отбор в популяционную группу контроля осуществлялся на основании следующих критериев: принадлежность к этнической группе казахов (включая бабушек и дедушек по обеим линиям), возраст от 18 лет и старше, а также наличие юридической и когнитивной дееспособности, позволяющей самостоятельно выразить информированное согласие на участие в исследовательском проекте.</w:t>
      </w:r>
    </w:p>
    <w:p w14:paraId="2EDD786C" w14:textId="57553217" w:rsidR="00E4137A" w:rsidRPr="00E4137A" w:rsidRDefault="00E4137A" w:rsidP="00D05D4F">
      <w:pPr>
        <w:tabs>
          <w:tab w:val="left" w:pos="993"/>
        </w:tabs>
        <w:ind w:left="0" w:right="-1" w:firstLine="709"/>
        <w:rPr>
          <w:rFonts w:eastAsia="Times New Roman" w:cs="Times New Roman"/>
          <w:szCs w:val="28"/>
        </w:rPr>
      </w:pPr>
      <w:r w:rsidRPr="00E4137A">
        <w:rPr>
          <w:rFonts w:eastAsia="Times New Roman" w:cs="Times New Roman"/>
          <w:szCs w:val="28"/>
        </w:rPr>
        <w:t xml:space="preserve">Образцы ДНК респондентов хранятся в ДНК-биобанке «Мирас» при АО «Национальный центр акушерства, гинекологии и перинатологии» (НЦАГиП). Биобанк создан в рамках международного проекта </w:t>
      </w:r>
      <w:r w:rsidRPr="00E4137A">
        <w:rPr>
          <w:rFonts w:eastAsia="Times New Roman" w:cs="Times New Roman"/>
          <w:i/>
          <w:iCs/>
          <w:szCs w:val="28"/>
        </w:rPr>
        <w:t>InterPregGen</w:t>
      </w:r>
      <w:r w:rsidRPr="00E4137A">
        <w:rPr>
          <w:rFonts w:eastAsia="Times New Roman" w:cs="Times New Roman"/>
          <w:szCs w:val="28"/>
        </w:rPr>
        <w:t xml:space="preserve"> </w:t>
      </w:r>
      <w:r w:rsidR="005060B1">
        <w:rPr>
          <w:rFonts w:eastAsia="Times New Roman" w:cs="Times New Roman"/>
          <w:szCs w:val="28"/>
        </w:rPr>
        <w:t>–</w:t>
      </w:r>
      <w:r w:rsidRPr="00E4137A">
        <w:rPr>
          <w:rFonts w:eastAsia="Times New Roman" w:cs="Times New Roman"/>
          <w:szCs w:val="28"/>
        </w:rPr>
        <w:t xml:space="preserve"> «Генетические исследования преэклампсии в популяциях Центральной Азии и Европы», реализованного по Грантовому соглашению № 282540 в рамках Седьмой рамочной программы Европейской Комиссии.</w:t>
      </w:r>
    </w:p>
    <w:p w14:paraId="3815E1AB" w14:textId="24DEE241" w:rsidR="00BE4CD3" w:rsidRPr="00A70A87" w:rsidRDefault="00BE4CD3" w:rsidP="00D05D4F">
      <w:pPr>
        <w:tabs>
          <w:tab w:val="left" w:pos="993"/>
        </w:tabs>
        <w:ind w:left="0" w:right="-1" w:firstLine="709"/>
        <w:rPr>
          <w:rFonts w:cs="Times New Roman"/>
          <w:szCs w:val="28"/>
        </w:rPr>
      </w:pPr>
      <w:r w:rsidRPr="00A70A87">
        <w:rPr>
          <w:rFonts w:eastAsia="Times New Roman" w:cs="Times New Roman"/>
          <w:szCs w:val="28"/>
        </w:rPr>
        <w:t xml:space="preserve">Генотипирование каждого индивидуума на </w:t>
      </w:r>
      <w:r w:rsidR="005060B1">
        <w:rPr>
          <w:rFonts w:eastAsia="Times New Roman" w:cs="Times New Roman"/>
          <w:szCs w:val="28"/>
        </w:rPr>
        <w:t>–</w:t>
      </w:r>
      <w:r w:rsidRPr="00A70A87">
        <w:rPr>
          <w:rFonts w:eastAsia="Times New Roman" w:cs="Times New Roman"/>
          <w:szCs w:val="28"/>
        </w:rPr>
        <w:t>2,5 WIH SNP проведено с использованием чипов 0mniChip 2,5М Illumina в Геномном центре DECODE Iceland. Суммарный коэффициент генотипирования в популяционном контроле составляет 0,989181.</w:t>
      </w:r>
    </w:p>
    <w:p w14:paraId="43BBD674" w14:textId="77777777" w:rsidR="00D63766" w:rsidRDefault="00D63766" w:rsidP="00D05D4F">
      <w:pPr>
        <w:tabs>
          <w:tab w:val="left" w:pos="993"/>
        </w:tabs>
        <w:ind w:left="0" w:right="-1" w:firstLine="709"/>
        <w:rPr>
          <w:rFonts w:eastAsia="Times New Roman" w:cs="Times New Roman"/>
          <w:szCs w:val="28"/>
        </w:rPr>
      </w:pPr>
      <w:r w:rsidRPr="00D63766">
        <w:rPr>
          <w:rFonts w:eastAsia="Times New Roman" w:cs="Times New Roman"/>
          <w:szCs w:val="28"/>
        </w:rPr>
        <w:t>Статистическая обработка полученных данных выполнена с применением программного обеспечения PLINK, предназначенного для анализа ассоциаций на уровне всего генома. Данный инструмент разработан специально для проведения масштабных геномных исследований и широко используется в медицинской генетике.</w:t>
      </w:r>
    </w:p>
    <w:p w14:paraId="3A307249" w14:textId="5C9816A8" w:rsidR="00BE4CD3" w:rsidRPr="00CC328C" w:rsidRDefault="00BE4CD3" w:rsidP="00D05D4F">
      <w:pPr>
        <w:tabs>
          <w:tab w:val="left" w:pos="993"/>
        </w:tabs>
        <w:ind w:left="0" w:right="-1" w:firstLine="709"/>
        <w:rPr>
          <w:rFonts w:cs="Times New Roman"/>
          <w:szCs w:val="28"/>
        </w:rPr>
      </w:pPr>
      <w:r w:rsidRPr="00CC328C">
        <w:rPr>
          <w:rFonts w:cs="Times New Roman"/>
          <w:szCs w:val="28"/>
        </w:rPr>
        <w:t xml:space="preserve">Данные о частотах аллелей и генов </w:t>
      </w:r>
      <w:r w:rsidRPr="00CC328C">
        <w:rPr>
          <w:rFonts w:cs="Times New Roman"/>
          <w:i/>
          <w:iCs/>
          <w:szCs w:val="28"/>
        </w:rPr>
        <w:t xml:space="preserve">MTHFR </w:t>
      </w:r>
      <w:hyperlink r:id="rId33" w:tooltip="1801133 рупий" w:history="1">
        <w:r w:rsidRPr="003E59C8">
          <w:rPr>
            <w:rStyle w:val="ad"/>
            <w:rFonts w:cs="Times New Roman"/>
            <w:i/>
            <w:iCs/>
            <w:color w:val="auto"/>
            <w:szCs w:val="28"/>
            <w:u w:val="none"/>
          </w:rPr>
          <w:t>rs1801133</w:t>
        </w:r>
      </w:hyperlink>
      <w:r w:rsidRPr="00CC328C">
        <w:rPr>
          <w:rFonts w:cs="Times New Roman"/>
          <w:i/>
          <w:iCs/>
          <w:szCs w:val="28"/>
        </w:rPr>
        <w:t xml:space="preserve"> (C677T), </w:t>
      </w:r>
      <w:hyperlink r:id="rId34" w:tooltip="1801131 рупий" w:history="1">
        <w:r w:rsidRPr="003E59C8">
          <w:rPr>
            <w:rStyle w:val="ad"/>
            <w:rFonts w:cs="Times New Roman"/>
            <w:i/>
            <w:iCs/>
            <w:color w:val="auto"/>
            <w:szCs w:val="28"/>
            <w:u w:val="none"/>
          </w:rPr>
          <w:t>rs1801131</w:t>
        </w:r>
      </w:hyperlink>
      <w:r w:rsidR="005919D7">
        <w:rPr>
          <w:rStyle w:val="ad"/>
          <w:rFonts w:cs="Times New Roman"/>
          <w:i/>
          <w:iCs/>
          <w:color w:val="auto"/>
          <w:szCs w:val="28"/>
          <w:u w:val="none"/>
        </w:rPr>
        <w:t xml:space="preserve"> </w:t>
      </w:r>
      <w:r w:rsidRPr="00CC328C">
        <w:rPr>
          <w:rFonts w:cs="Times New Roman"/>
          <w:i/>
          <w:iCs/>
          <w:szCs w:val="28"/>
        </w:rPr>
        <w:t>(A1298C), MTR rs</w:t>
      </w:r>
      <w:hyperlink r:id="rId35" w:tooltip="1805087 рупий" w:history="1">
        <w:r w:rsidRPr="003E59C8">
          <w:rPr>
            <w:rStyle w:val="ad"/>
            <w:rFonts w:cs="Times New Roman"/>
            <w:i/>
            <w:iCs/>
            <w:color w:val="auto"/>
            <w:szCs w:val="28"/>
            <w:u w:val="none"/>
          </w:rPr>
          <w:t>1805087</w:t>
        </w:r>
      </w:hyperlink>
      <w:r w:rsidRPr="00CC328C">
        <w:rPr>
          <w:rFonts w:cs="Times New Roman"/>
          <w:i/>
          <w:iCs/>
          <w:szCs w:val="28"/>
        </w:rPr>
        <w:t xml:space="preserve"> (</w:t>
      </w:r>
      <w:r w:rsidRPr="00CC328C">
        <w:rPr>
          <w:rFonts w:cs="Times New Roman"/>
          <w:i/>
          <w:iCs/>
          <w:szCs w:val="28"/>
          <w:lang w:val="en-US"/>
        </w:rPr>
        <w:t>A</w:t>
      </w:r>
      <w:r w:rsidRPr="00CC328C">
        <w:rPr>
          <w:rFonts w:cs="Times New Roman"/>
          <w:i/>
          <w:iCs/>
          <w:szCs w:val="28"/>
        </w:rPr>
        <w:t>2756</w:t>
      </w:r>
      <w:r w:rsidRPr="00CC328C">
        <w:rPr>
          <w:rFonts w:cs="Times New Roman"/>
          <w:i/>
          <w:iCs/>
          <w:szCs w:val="28"/>
          <w:lang w:val="en-US"/>
        </w:rPr>
        <w:t>G</w:t>
      </w:r>
      <w:r w:rsidRPr="00CC328C">
        <w:rPr>
          <w:rFonts w:cs="Times New Roman"/>
          <w:i/>
          <w:iCs/>
          <w:szCs w:val="28"/>
        </w:rPr>
        <w:t>), MTRR rs1801394 (</w:t>
      </w:r>
      <w:r w:rsidRPr="00CC328C">
        <w:rPr>
          <w:rFonts w:cs="Times New Roman"/>
          <w:i/>
          <w:iCs/>
          <w:szCs w:val="28"/>
          <w:lang w:val="en-US"/>
        </w:rPr>
        <w:t>A</w:t>
      </w:r>
      <w:r w:rsidRPr="00CC328C">
        <w:rPr>
          <w:rFonts w:cs="Times New Roman"/>
          <w:i/>
          <w:iCs/>
          <w:szCs w:val="28"/>
        </w:rPr>
        <w:t>66</w:t>
      </w:r>
      <w:r w:rsidRPr="00CC328C">
        <w:rPr>
          <w:rFonts w:cs="Times New Roman"/>
          <w:i/>
          <w:iCs/>
          <w:szCs w:val="28"/>
          <w:lang w:val="en-US"/>
        </w:rPr>
        <w:t>G</w:t>
      </w:r>
      <w:r w:rsidRPr="00CC328C">
        <w:rPr>
          <w:rFonts w:cs="Times New Roman"/>
          <w:i/>
          <w:iCs/>
          <w:szCs w:val="28"/>
        </w:rPr>
        <w:t>)</w:t>
      </w:r>
      <w:r w:rsidRPr="00CC328C">
        <w:rPr>
          <w:rFonts w:cs="Times New Roman"/>
          <w:szCs w:val="28"/>
        </w:rPr>
        <w:t xml:space="preserve"> группы популяционного контроля взяты из публикаций отечественных авторов</w:t>
      </w:r>
      <w:r>
        <w:rPr>
          <w:rFonts w:cs="Times New Roman"/>
          <w:szCs w:val="28"/>
        </w:rPr>
        <w:t xml:space="preserve"> </w:t>
      </w:r>
      <w:r w:rsidR="002822E3" w:rsidRPr="00B40BB6">
        <w:rPr>
          <w:rFonts w:cs="Times New Roman"/>
          <w:szCs w:val="28"/>
          <w:lang w:val="kk-KZ"/>
        </w:rPr>
        <w:t>[</w:t>
      </w:r>
      <w:r w:rsidR="0084466C">
        <w:rPr>
          <w:rFonts w:cs="Times New Roman"/>
          <w:szCs w:val="28"/>
          <w:lang w:val="kk-KZ"/>
        </w:rPr>
        <w:t>53, с. 3-154; 60, р. 110-118</w:t>
      </w:r>
      <w:r w:rsidR="002822E3" w:rsidRPr="00B40BB6">
        <w:rPr>
          <w:rFonts w:cs="Times New Roman"/>
          <w:szCs w:val="28"/>
          <w:lang w:val="kk-KZ"/>
        </w:rPr>
        <w:t>]</w:t>
      </w:r>
      <w:r w:rsidR="002822E3" w:rsidRPr="00B40BB6">
        <w:rPr>
          <w:szCs w:val="28"/>
        </w:rPr>
        <w:t>.</w:t>
      </w:r>
    </w:p>
    <w:bookmarkEnd w:id="19"/>
    <w:bookmarkEnd w:id="20"/>
    <w:p w14:paraId="3D07288A" w14:textId="77777777" w:rsidR="00E2210D" w:rsidRDefault="00E2210D" w:rsidP="001C294C">
      <w:pPr>
        <w:tabs>
          <w:tab w:val="left" w:pos="993"/>
        </w:tabs>
        <w:ind w:left="0" w:right="-141" w:firstLine="709"/>
        <w:rPr>
          <w:rFonts w:eastAsia="Century Gothic" w:cs="Times New Roman"/>
          <w:b/>
          <w:bCs/>
          <w:color w:val="444444"/>
          <w:szCs w:val="28"/>
        </w:rPr>
      </w:pPr>
    </w:p>
    <w:p w14:paraId="711FBE23" w14:textId="77777777" w:rsidR="00D05D4F" w:rsidRDefault="00D05D4F" w:rsidP="001C294C">
      <w:pPr>
        <w:tabs>
          <w:tab w:val="left" w:pos="993"/>
        </w:tabs>
        <w:ind w:left="0" w:right="-141" w:firstLine="709"/>
        <w:rPr>
          <w:rFonts w:eastAsia="Century Gothic" w:cs="Times New Roman"/>
          <w:b/>
          <w:bCs/>
          <w:color w:val="444444"/>
          <w:szCs w:val="28"/>
        </w:rPr>
      </w:pPr>
    </w:p>
    <w:p w14:paraId="6617DA42" w14:textId="77777777" w:rsidR="00320697" w:rsidRDefault="00320697" w:rsidP="001C294C">
      <w:pPr>
        <w:tabs>
          <w:tab w:val="left" w:pos="993"/>
        </w:tabs>
        <w:ind w:left="0" w:right="-141" w:firstLine="709"/>
        <w:rPr>
          <w:rFonts w:eastAsia="Century Gothic" w:cs="Times New Roman"/>
          <w:b/>
          <w:bCs/>
          <w:color w:val="444444"/>
          <w:szCs w:val="28"/>
        </w:rPr>
      </w:pPr>
    </w:p>
    <w:p w14:paraId="6F9D3182" w14:textId="6B0CD36D" w:rsidR="00BE4CD3" w:rsidRDefault="00BE4CD3" w:rsidP="005919D7">
      <w:pPr>
        <w:tabs>
          <w:tab w:val="left" w:pos="993"/>
        </w:tabs>
        <w:ind w:left="0" w:right="-1" w:firstLine="709"/>
        <w:rPr>
          <w:rFonts w:cs="Times New Roman"/>
          <w:b/>
          <w:bCs/>
          <w:szCs w:val="28"/>
        </w:rPr>
      </w:pPr>
      <w:r w:rsidRPr="00FC6658">
        <w:rPr>
          <w:rFonts w:eastAsia="Century Gothic" w:cs="Times New Roman"/>
          <w:b/>
          <w:bCs/>
          <w:color w:val="444444"/>
          <w:szCs w:val="28"/>
        </w:rPr>
        <w:t>2.</w:t>
      </w:r>
      <w:r w:rsidR="002132D1">
        <w:rPr>
          <w:rFonts w:eastAsia="Century Gothic" w:cs="Times New Roman"/>
          <w:b/>
          <w:bCs/>
          <w:color w:val="444444"/>
          <w:szCs w:val="28"/>
        </w:rPr>
        <w:t>3</w:t>
      </w:r>
      <w:r w:rsidRPr="00FC6658">
        <w:rPr>
          <w:rFonts w:eastAsia="Century Gothic" w:cs="Times New Roman"/>
          <w:b/>
          <w:bCs/>
          <w:color w:val="444444"/>
          <w:szCs w:val="28"/>
        </w:rPr>
        <w:t xml:space="preserve"> </w:t>
      </w:r>
      <w:r w:rsidR="00320697" w:rsidRPr="00320697">
        <w:rPr>
          <w:b/>
        </w:rPr>
        <w:t>Гистероскопия, иммуногистохимия эндометрия</w:t>
      </w:r>
    </w:p>
    <w:p w14:paraId="7C814401" w14:textId="7A8278F3" w:rsidR="00BE4CD3" w:rsidRPr="00932984" w:rsidRDefault="00BE4CD3" w:rsidP="005919D7">
      <w:pPr>
        <w:pStyle w:val="Default"/>
        <w:tabs>
          <w:tab w:val="left" w:pos="993"/>
        </w:tabs>
        <w:ind w:right="-1" w:firstLine="709"/>
        <w:jc w:val="both"/>
        <w:rPr>
          <w:sz w:val="28"/>
          <w:szCs w:val="28"/>
        </w:rPr>
      </w:pPr>
      <w:r w:rsidRPr="00932984">
        <w:rPr>
          <w:color w:val="0D0D0D"/>
          <w:sz w:val="28"/>
          <w:szCs w:val="28"/>
          <w:shd w:val="clear" w:color="auto" w:fill="FFFFFF"/>
        </w:rPr>
        <w:t>Офисную гистероскопию проводили в пролиферативную фазу менструального цикла. Использовали жесткий гистероскоп диаметром 2,9 мм фирмы Karl Storz</w:t>
      </w:r>
      <w:r w:rsidR="00164E3D">
        <w:rPr>
          <w:color w:val="0D0D0D"/>
          <w:sz w:val="28"/>
          <w:szCs w:val="28"/>
          <w:shd w:val="clear" w:color="auto" w:fill="FFFFFF"/>
        </w:rPr>
        <w:t>,</w:t>
      </w:r>
      <w:r w:rsidRPr="00932984">
        <w:rPr>
          <w:color w:val="0D0D0D"/>
          <w:sz w:val="28"/>
          <w:szCs w:val="28"/>
          <w:shd w:val="clear" w:color="auto" w:fill="FFFFFF"/>
        </w:rPr>
        <w:t xml:space="preserve"> Германи</w:t>
      </w:r>
      <w:r w:rsidR="00164E3D">
        <w:rPr>
          <w:color w:val="0D0D0D"/>
          <w:sz w:val="28"/>
          <w:szCs w:val="28"/>
          <w:shd w:val="clear" w:color="auto" w:fill="FFFFFF"/>
        </w:rPr>
        <w:t>я,</w:t>
      </w:r>
      <w:r w:rsidRPr="00932984">
        <w:rPr>
          <w:color w:val="0D0D0D"/>
          <w:sz w:val="28"/>
          <w:szCs w:val="28"/>
          <w:shd w:val="clear" w:color="auto" w:fill="FFFFFF"/>
        </w:rPr>
        <w:t xml:space="preserve"> с углом поля зрения 30° и однопоточным диагностическим тубусом диаметром 3,2 мм. Для освещения применяли 300-ваттный источник света с ксеноновой лампой, цифровую камеру, 21-дюймовую видеокамеру и цветной экран. Полость матки расширяли физиологическим раствором при давлении 100 мм рт.ст. Забор биоптата эндометрия осуществляли с использованием биопсийных </w:t>
      </w:r>
      <w:r w:rsidR="00164E3D">
        <w:rPr>
          <w:color w:val="0D0D0D"/>
          <w:sz w:val="28"/>
          <w:szCs w:val="28"/>
          <w:shd w:val="clear" w:color="auto" w:fill="FFFFFF"/>
        </w:rPr>
        <w:t>щ</w:t>
      </w:r>
      <w:r w:rsidRPr="00932984">
        <w:rPr>
          <w:color w:val="0D0D0D"/>
          <w:sz w:val="28"/>
          <w:szCs w:val="28"/>
          <w:shd w:val="clear" w:color="auto" w:fill="FFFFFF"/>
        </w:rPr>
        <w:t>ипцов Karl Storz</w:t>
      </w:r>
      <w:r w:rsidR="00164E3D">
        <w:rPr>
          <w:color w:val="0D0D0D"/>
          <w:sz w:val="28"/>
          <w:szCs w:val="28"/>
          <w:shd w:val="clear" w:color="auto" w:fill="FFFFFF"/>
        </w:rPr>
        <w:t>,</w:t>
      </w:r>
      <w:r w:rsidRPr="00932984">
        <w:rPr>
          <w:color w:val="0D0D0D"/>
          <w:sz w:val="28"/>
          <w:szCs w:val="28"/>
          <w:shd w:val="clear" w:color="auto" w:fill="FFFFFF"/>
        </w:rPr>
        <w:t xml:space="preserve"> Германи</w:t>
      </w:r>
      <w:r w:rsidR="00164E3D">
        <w:rPr>
          <w:color w:val="0D0D0D"/>
          <w:sz w:val="28"/>
          <w:szCs w:val="28"/>
          <w:shd w:val="clear" w:color="auto" w:fill="FFFFFF"/>
        </w:rPr>
        <w:t>я,</w:t>
      </w:r>
      <w:r w:rsidRPr="00932984">
        <w:rPr>
          <w:color w:val="0D0D0D"/>
          <w:sz w:val="28"/>
          <w:szCs w:val="28"/>
          <w:shd w:val="clear" w:color="auto" w:fill="FFFFFF"/>
        </w:rPr>
        <w:t xml:space="preserve"> из верхней части полости матки. Также проводили тщательную визуальную оценку всей стенки полости матки и состояния слизистой оболочки эндометрия.</w:t>
      </w:r>
    </w:p>
    <w:p w14:paraId="061ADD44" w14:textId="756CBE0A" w:rsidR="00BE4CD3" w:rsidRPr="00932984" w:rsidRDefault="00BE4CD3" w:rsidP="005919D7">
      <w:pPr>
        <w:pStyle w:val="Default"/>
        <w:tabs>
          <w:tab w:val="left" w:pos="993"/>
        </w:tabs>
        <w:ind w:right="-1" w:firstLine="709"/>
        <w:jc w:val="both"/>
        <w:rPr>
          <w:color w:val="0D0D0D"/>
          <w:sz w:val="28"/>
          <w:szCs w:val="28"/>
          <w:shd w:val="clear" w:color="auto" w:fill="FFFFFF"/>
        </w:rPr>
      </w:pPr>
      <w:r w:rsidRPr="00932984">
        <w:rPr>
          <w:color w:val="0D0D0D"/>
          <w:sz w:val="28"/>
          <w:szCs w:val="28"/>
          <w:shd w:val="clear" w:color="auto" w:fill="FFFFFF"/>
        </w:rPr>
        <w:lastRenderedPageBreak/>
        <w:t>Пробы эндометрия фиксировали в нейтральном забуференном 10% растворе формалина, после чего они подвергались обработке в спиртовых растворах, ксилоле и затем залиты в парафин для последующего гистологического анализа. Тонкие срезы (не более 5 мкм) изготавливали на микротоме для создания гистологических слайдов, которые окрашивали эозином и гематоксилином. Все образцы биопсии эндометрия подвергались исследованию одним гистопатологом-консультантом. При гистологической диагностике хронического эндометрита использовали общепринятые критерии. Особое внимание уделяли следующим особенностям: поверхностному отеку стромы, увеличенной плотности стромы, плеоморфному стромальному воспалительному инфильтрату с преобладанием лимфоцитов и плазматических клеток, нарушениям кровоснабжения и микроциркуляции, а также атрофическим изменениям в изучаемых образцах эндометрия.</w:t>
      </w:r>
    </w:p>
    <w:p w14:paraId="4FA739C4" w14:textId="77777777" w:rsidR="00BE4CD3" w:rsidRPr="00932984" w:rsidRDefault="00BE4CD3" w:rsidP="005919D7">
      <w:pPr>
        <w:pStyle w:val="Default"/>
        <w:tabs>
          <w:tab w:val="left" w:pos="993"/>
        </w:tabs>
        <w:ind w:right="-1" w:firstLine="709"/>
        <w:jc w:val="both"/>
        <w:rPr>
          <w:sz w:val="28"/>
          <w:szCs w:val="28"/>
        </w:rPr>
      </w:pPr>
      <w:r w:rsidRPr="00932984">
        <w:rPr>
          <w:color w:val="0D0D0D"/>
          <w:sz w:val="28"/>
          <w:szCs w:val="28"/>
          <w:shd w:val="clear" w:color="auto" w:fill="FFFFFF"/>
        </w:rPr>
        <w:t>Для проведения иммуногистохимического исследования использовался ручной пероксидазный метод на парафиновых срезах толщиной 3 мкм в соответствии со стандартным протоколом. Для этого применяли моно- и поликлональные антитела фирмы Ventana Medical Systems, Inc. (США). Реакцию оценивали с помощью системы визуализации Ultraview universal dab detection kit + System, также производства Ventana Medical Systems, Inc. Для изучения экспрессии CD138+ на парафиновых срезах использовали крол</w:t>
      </w:r>
      <w:r>
        <w:rPr>
          <w:color w:val="0D0D0D"/>
          <w:sz w:val="28"/>
          <w:szCs w:val="28"/>
          <w:shd w:val="clear" w:color="auto" w:fill="FFFFFF"/>
        </w:rPr>
        <w:t>и</w:t>
      </w:r>
      <w:r w:rsidRPr="00932984">
        <w:rPr>
          <w:color w:val="0D0D0D"/>
          <w:sz w:val="28"/>
          <w:szCs w:val="28"/>
          <w:shd w:val="clear" w:color="auto" w:fill="FFFFFF"/>
        </w:rPr>
        <w:t>чьи моноклональные антитела. Положительный результат теста определяли по наличию флюоресценции при просмотре стекла под специальным микроскопом, что указывало на наличие искомого рецептора в клетках эндометрия.</w:t>
      </w:r>
    </w:p>
    <w:p w14:paraId="5D5FF9A8" w14:textId="67C38216" w:rsidR="00BE4CD3" w:rsidRDefault="00BE4CD3" w:rsidP="005919D7">
      <w:pPr>
        <w:pStyle w:val="Default"/>
        <w:tabs>
          <w:tab w:val="left" w:pos="993"/>
        </w:tabs>
        <w:ind w:right="-1" w:firstLine="709"/>
        <w:jc w:val="both"/>
        <w:rPr>
          <w:sz w:val="28"/>
          <w:szCs w:val="28"/>
        </w:rPr>
      </w:pPr>
      <w:r w:rsidRPr="00A03236">
        <w:rPr>
          <w:sz w:val="28"/>
          <w:szCs w:val="28"/>
        </w:rPr>
        <w:t xml:space="preserve">Наличие </w:t>
      </w:r>
      <w:r w:rsidRPr="00A03236">
        <w:rPr>
          <w:rFonts w:eastAsia="TimesNewRomanPSMT"/>
          <w:sz w:val="28"/>
          <w:szCs w:val="28"/>
        </w:rPr>
        <w:t xml:space="preserve">хронического эндометрита оценивалась по количеству плазматических клеток </w:t>
      </w:r>
      <w:r w:rsidRPr="00A03236">
        <w:rPr>
          <w:rFonts w:eastAsia="TimesNewRomanPSMT"/>
          <w:sz w:val="28"/>
          <w:szCs w:val="28"/>
          <w:lang w:val="en-US"/>
        </w:rPr>
        <w:t>CD</w:t>
      </w:r>
      <w:r w:rsidRPr="00A03236">
        <w:rPr>
          <w:sz w:val="28"/>
          <w:szCs w:val="28"/>
        </w:rPr>
        <w:t>138+ в строме эндометрия.</w:t>
      </w:r>
      <w:r>
        <w:rPr>
          <w:sz w:val="28"/>
          <w:szCs w:val="28"/>
        </w:rPr>
        <w:t xml:space="preserve"> Оценка количества плазматических клеток</w:t>
      </w:r>
      <w:r w:rsidRPr="004F39EE">
        <w:rPr>
          <w:rFonts w:eastAsia="TimesNewRomanPSMT"/>
          <w:sz w:val="28"/>
          <w:szCs w:val="28"/>
        </w:rPr>
        <w:t xml:space="preserve"> </w:t>
      </w:r>
      <w:r w:rsidRPr="00A03236">
        <w:rPr>
          <w:rFonts w:eastAsia="TimesNewRomanPSMT"/>
          <w:sz w:val="28"/>
          <w:szCs w:val="28"/>
          <w:lang w:val="en-US"/>
        </w:rPr>
        <w:t>CD</w:t>
      </w:r>
      <w:r w:rsidRPr="00A03236">
        <w:rPr>
          <w:sz w:val="28"/>
          <w:szCs w:val="28"/>
        </w:rPr>
        <w:t>138+</w:t>
      </w:r>
      <w:r>
        <w:rPr>
          <w:sz w:val="28"/>
          <w:szCs w:val="28"/>
        </w:rPr>
        <w:t>:</w:t>
      </w:r>
    </w:p>
    <w:p w14:paraId="45F9799F" w14:textId="77777777" w:rsidR="00BE4CD3" w:rsidRPr="002132D1" w:rsidRDefault="00BE4CD3" w:rsidP="005919D7">
      <w:pPr>
        <w:pStyle w:val="Default"/>
        <w:numPr>
          <w:ilvl w:val="0"/>
          <w:numId w:val="14"/>
        </w:numPr>
        <w:tabs>
          <w:tab w:val="left" w:pos="993"/>
        </w:tabs>
        <w:ind w:left="0" w:right="-1" w:firstLine="709"/>
        <w:jc w:val="both"/>
        <w:rPr>
          <w:sz w:val="28"/>
          <w:szCs w:val="28"/>
        </w:rPr>
      </w:pPr>
      <w:r w:rsidRPr="002132D1">
        <w:rPr>
          <w:sz w:val="28"/>
          <w:szCs w:val="28"/>
        </w:rPr>
        <w:t>0-2 клеток в поле зрения – отрицательная реакция;</w:t>
      </w:r>
    </w:p>
    <w:p w14:paraId="0EBBAF91" w14:textId="77777777" w:rsidR="00BE4CD3" w:rsidRPr="002132D1" w:rsidRDefault="00BE4CD3" w:rsidP="005919D7">
      <w:pPr>
        <w:pStyle w:val="Default"/>
        <w:numPr>
          <w:ilvl w:val="0"/>
          <w:numId w:val="14"/>
        </w:numPr>
        <w:tabs>
          <w:tab w:val="left" w:pos="993"/>
        </w:tabs>
        <w:ind w:left="0" w:right="-1" w:firstLine="709"/>
        <w:jc w:val="both"/>
        <w:rPr>
          <w:sz w:val="28"/>
          <w:szCs w:val="28"/>
        </w:rPr>
      </w:pPr>
      <w:r w:rsidRPr="002132D1">
        <w:rPr>
          <w:sz w:val="28"/>
          <w:szCs w:val="28"/>
        </w:rPr>
        <w:t>3-6 клеток в поле зрения – слабая реакция;</w:t>
      </w:r>
    </w:p>
    <w:p w14:paraId="514B093E" w14:textId="77777777" w:rsidR="00BE4CD3" w:rsidRPr="002132D1" w:rsidRDefault="00BE4CD3" w:rsidP="005919D7">
      <w:pPr>
        <w:pStyle w:val="Default"/>
        <w:numPr>
          <w:ilvl w:val="0"/>
          <w:numId w:val="14"/>
        </w:numPr>
        <w:tabs>
          <w:tab w:val="left" w:pos="993"/>
        </w:tabs>
        <w:ind w:left="0" w:right="-1" w:firstLine="709"/>
        <w:jc w:val="both"/>
        <w:rPr>
          <w:sz w:val="28"/>
          <w:szCs w:val="28"/>
        </w:rPr>
      </w:pPr>
      <w:r w:rsidRPr="002132D1">
        <w:rPr>
          <w:sz w:val="28"/>
          <w:szCs w:val="28"/>
        </w:rPr>
        <w:t>7-15 клеток в поле зрения – умеренно-выраженная реакция;</w:t>
      </w:r>
    </w:p>
    <w:p w14:paraId="46AE78DF" w14:textId="4EA0CB69" w:rsidR="00BE4CD3" w:rsidRDefault="00BE4CD3" w:rsidP="005919D7">
      <w:pPr>
        <w:pStyle w:val="Default"/>
        <w:numPr>
          <w:ilvl w:val="0"/>
          <w:numId w:val="14"/>
        </w:numPr>
        <w:tabs>
          <w:tab w:val="left" w:pos="993"/>
        </w:tabs>
        <w:ind w:left="0" w:right="-1" w:firstLine="709"/>
        <w:jc w:val="both"/>
        <w:rPr>
          <w:sz w:val="28"/>
          <w:szCs w:val="28"/>
        </w:rPr>
      </w:pPr>
      <w:r w:rsidRPr="002132D1">
        <w:rPr>
          <w:sz w:val="28"/>
          <w:szCs w:val="28"/>
        </w:rPr>
        <w:t>≥16 клеток в поле зрения – выраженная реакция</w:t>
      </w:r>
      <w:r w:rsidR="00557EE6">
        <w:rPr>
          <w:sz w:val="28"/>
          <w:szCs w:val="28"/>
        </w:rPr>
        <w:t xml:space="preserve"> </w:t>
      </w:r>
      <w:r w:rsidR="00557EE6" w:rsidRPr="00B40BB6">
        <w:rPr>
          <w:sz w:val="28"/>
          <w:szCs w:val="28"/>
          <w:lang w:val="kk-KZ"/>
        </w:rPr>
        <w:t>[1</w:t>
      </w:r>
      <w:r w:rsidR="0084466C">
        <w:rPr>
          <w:sz w:val="28"/>
          <w:szCs w:val="28"/>
          <w:lang w:val="kk-KZ"/>
        </w:rPr>
        <w:t>61</w:t>
      </w:r>
      <w:r w:rsidR="00557EE6" w:rsidRPr="00B40BB6">
        <w:rPr>
          <w:sz w:val="28"/>
          <w:szCs w:val="28"/>
          <w:lang w:val="kk-KZ"/>
        </w:rPr>
        <w:t>]</w:t>
      </w:r>
      <w:r w:rsidR="00557EE6" w:rsidRPr="00B40BB6">
        <w:rPr>
          <w:sz w:val="28"/>
          <w:szCs w:val="28"/>
        </w:rPr>
        <w:t>.</w:t>
      </w:r>
    </w:p>
    <w:p w14:paraId="2E5FEBB0" w14:textId="77777777" w:rsidR="00BE4CD3" w:rsidRDefault="00BE4CD3" w:rsidP="005919D7">
      <w:pPr>
        <w:tabs>
          <w:tab w:val="left" w:pos="993"/>
        </w:tabs>
        <w:ind w:left="0" w:right="-1" w:firstLine="709"/>
        <w:rPr>
          <w:rFonts w:cs="Times New Roman"/>
          <w:b/>
          <w:szCs w:val="28"/>
        </w:rPr>
      </w:pPr>
    </w:p>
    <w:p w14:paraId="3C1CF1C4" w14:textId="77777777" w:rsidR="00320697" w:rsidRDefault="00320697" w:rsidP="005919D7">
      <w:pPr>
        <w:tabs>
          <w:tab w:val="left" w:pos="993"/>
        </w:tabs>
        <w:ind w:left="0" w:right="-1" w:firstLine="709"/>
        <w:rPr>
          <w:rFonts w:cs="Times New Roman"/>
          <w:b/>
          <w:szCs w:val="28"/>
        </w:rPr>
      </w:pPr>
    </w:p>
    <w:p w14:paraId="5841CC63" w14:textId="44B7E066" w:rsidR="00BE4CD3" w:rsidRPr="002132D1" w:rsidRDefault="002132D1" w:rsidP="005919D7">
      <w:pPr>
        <w:tabs>
          <w:tab w:val="left" w:pos="993"/>
        </w:tabs>
        <w:ind w:left="0" w:right="-1" w:firstLine="709"/>
        <w:rPr>
          <w:rFonts w:cs="Times New Roman"/>
          <w:b/>
          <w:bCs/>
          <w:szCs w:val="28"/>
        </w:rPr>
      </w:pPr>
      <w:r w:rsidRPr="002132D1">
        <w:rPr>
          <w:b/>
          <w:bCs/>
        </w:rPr>
        <w:t>2.4 Методы стимуляции, гормональный и УЗИ-мониторинг</w:t>
      </w:r>
    </w:p>
    <w:p w14:paraId="44728924" w14:textId="2713D13D" w:rsidR="00EF2F74" w:rsidRDefault="00BE4CD3" w:rsidP="005919D7">
      <w:pPr>
        <w:tabs>
          <w:tab w:val="left" w:pos="993"/>
        </w:tabs>
        <w:ind w:left="0" w:right="-1" w:firstLine="709"/>
        <w:rPr>
          <w:rFonts w:cs="Times New Roman"/>
          <w:szCs w:val="28"/>
        </w:rPr>
      </w:pPr>
      <w:r w:rsidRPr="00C74D28">
        <w:rPr>
          <w:rFonts w:cs="Times New Roman"/>
          <w:szCs w:val="28"/>
        </w:rPr>
        <w:t>Программа ЭКО и ПЭ включала следующие этапы:</w:t>
      </w:r>
    </w:p>
    <w:p w14:paraId="393C90A8" w14:textId="7A037728"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стимуляция суперовуляции</w:t>
      </w:r>
      <w:r w:rsidR="005919D7">
        <w:rPr>
          <w:sz w:val="28"/>
          <w:szCs w:val="28"/>
        </w:rPr>
        <w:t>;</w:t>
      </w:r>
    </w:p>
    <w:p w14:paraId="319D5342" w14:textId="662320CE"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забор ооцитов путем трансвагинальной пункции</w:t>
      </w:r>
      <w:r w:rsidR="005919D7">
        <w:rPr>
          <w:sz w:val="28"/>
          <w:szCs w:val="28"/>
        </w:rPr>
        <w:t>;</w:t>
      </w:r>
    </w:p>
    <w:p w14:paraId="56D49F6E" w14:textId="7A559672"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обработка спермы в градиенте плотности</w:t>
      </w:r>
      <w:r w:rsidR="005919D7">
        <w:rPr>
          <w:sz w:val="28"/>
          <w:szCs w:val="28"/>
        </w:rPr>
        <w:t>;</w:t>
      </w:r>
    </w:p>
    <w:p w14:paraId="17383CF9" w14:textId="0F60D158"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оплодотворение методом ИКСИ</w:t>
      </w:r>
      <w:r w:rsidR="005919D7">
        <w:rPr>
          <w:sz w:val="28"/>
          <w:szCs w:val="28"/>
        </w:rPr>
        <w:t>;</w:t>
      </w:r>
    </w:p>
    <w:p w14:paraId="703A67B6" w14:textId="47D053DA"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культивирование эмбрионов 5-6 суток</w:t>
      </w:r>
      <w:r w:rsidR="005919D7">
        <w:rPr>
          <w:sz w:val="28"/>
          <w:szCs w:val="28"/>
        </w:rPr>
        <w:t>;</w:t>
      </w:r>
    </w:p>
    <w:p w14:paraId="07CAEB20" w14:textId="5AEB32E5"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биопсия трофэктодермы на 5 или 6 сутки культивирования</w:t>
      </w:r>
      <w:r w:rsidR="005919D7">
        <w:rPr>
          <w:sz w:val="28"/>
          <w:szCs w:val="28"/>
        </w:rPr>
        <w:t>;</w:t>
      </w:r>
    </w:p>
    <w:p w14:paraId="4DEBE809" w14:textId="52182F34" w:rsidR="00EF2F74"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замораживание эмбрионов методом вит</w:t>
      </w:r>
      <w:r w:rsidR="00A06C0A">
        <w:rPr>
          <w:sz w:val="28"/>
          <w:szCs w:val="28"/>
        </w:rPr>
        <w:t>рифи</w:t>
      </w:r>
      <w:r w:rsidRPr="00EF2F74">
        <w:rPr>
          <w:sz w:val="28"/>
          <w:szCs w:val="28"/>
        </w:rPr>
        <w:t>кации</w:t>
      </w:r>
      <w:r w:rsidR="005919D7">
        <w:rPr>
          <w:sz w:val="28"/>
          <w:szCs w:val="28"/>
        </w:rPr>
        <w:t>;</w:t>
      </w:r>
    </w:p>
    <w:p w14:paraId="105AB9F5" w14:textId="19F810B1" w:rsidR="00BE4CD3" w:rsidRPr="00EF2F74" w:rsidRDefault="00BE4CD3" w:rsidP="005919D7">
      <w:pPr>
        <w:pStyle w:val="a8"/>
        <w:numPr>
          <w:ilvl w:val="0"/>
          <w:numId w:val="14"/>
        </w:numPr>
        <w:tabs>
          <w:tab w:val="left" w:pos="993"/>
        </w:tabs>
        <w:ind w:left="0" w:right="-1" w:firstLine="709"/>
        <w:jc w:val="both"/>
        <w:rPr>
          <w:sz w:val="28"/>
          <w:szCs w:val="28"/>
        </w:rPr>
      </w:pPr>
      <w:r w:rsidRPr="00EF2F74">
        <w:rPr>
          <w:sz w:val="28"/>
          <w:szCs w:val="28"/>
        </w:rPr>
        <w:t xml:space="preserve">перенос размороженных эмбрионов в естественном или искусственном цикле </w:t>
      </w:r>
      <w:r w:rsidR="00164E3D">
        <w:rPr>
          <w:sz w:val="28"/>
          <w:szCs w:val="28"/>
        </w:rPr>
        <w:t xml:space="preserve">после </w:t>
      </w:r>
      <w:r w:rsidRPr="00EF2F74">
        <w:rPr>
          <w:sz w:val="28"/>
          <w:szCs w:val="28"/>
        </w:rPr>
        <w:t>применени</w:t>
      </w:r>
      <w:r w:rsidR="00164E3D">
        <w:rPr>
          <w:sz w:val="28"/>
          <w:szCs w:val="28"/>
        </w:rPr>
        <w:t>я</w:t>
      </w:r>
      <w:r w:rsidRPr="00EF2F74">
        <w:rPr>
          <w:sz w:val="28"/>
          <w:szCs w:val="28"/>
        </w:rPr>
        <w:t xml:space="preserve"> ПГ</w:t>
      </w:r>
      <w:r w:rsidR="00164E3D">
        <w:rPr>
          <w:sz w:val="28"/>
          <w:szCs w:val="28"/>
        </w:rPr>
        <w:t>Т-А</w:t>
      </w:r>
      <w:r w:rsidRPr="00EF2F74">
        <w:rPr>
          <w:sz w:val="28"/>
          <w:szCs w:val="28"/>
        </w:rPr>
        <w:t xml:space="preserve"> </w:t>
      </w:r>
      <w:r w:rsidR="00557EE6" w:rsidRPr="00B40BB6">
        <w:rPr>
          <w:sz w:val="28"/>
          <w:szCs w:val="28"/>
          <w:lang w:val="kk-KZ"/>
        </w:rPr>
        <w:t>[1</w:t>
      </w:r>
      <w:r w:rsidR="0084466C">
        <w:rPr>
          <w:sz w:val="28"/>
          <w:szCs w:val="28"/>
          <w:lang w:val="kk-KZ"/>
        </w:rPr>
        <w:t>60</w:t>
      </w:r>
      <w:r w:rsidR="00557EE6" w:rsidRPr="00B40BB6">
        <w:rPr>
          <w:sz w:val="28"/>
          <w:szCs w:val="28"/>
          <w:lang w:val="kk-KZ"/>
        </w:rPr>
        <w:t>]</w:t>
      </w:r>
      <w:r w:rsidR="00557EE6" w:rsidRPr="00B40BB6">
        <w:rPr>
          <w:sz w:val="28"/>
          <w:szCs w:val="28"/>
        </w:rPr>
        <w:t>.</w:t>
      </w:r>
    </w:p>
    <w:p w14:paraId="039CA5B4" w14:textId="766390A7" w:rsidR="00BE4CD3" w:rsidRPr="00C74D28" w:rsidRDefault="00BE4CD3" w:rsidP="005919D7">
      <w:pPr>
        <w:tabs>
          <w:tab w:val="left" w:pos="993"/>
        </w:tabs>
        <w:ind w:left="0" w:right="-1" w:firstLine="709"/>
        <w:rPr>
          <w:rFonts w:cs="Times New Roman"/>
          <w:szCs w:val="28"/>
        </w:rPr>
      </w:pPr>
      <w:r w:rsidRPr="00EF2F74">
        <w:rPr>
          <w:rFonts w:cs="Times New Roman"/>
          <w:szCs w:val="28"/>
        </w:rPr>
        <w:t>Стимуляция суперовуляции проводилась</w:t>
      </w:r>
      <w:r w:rsidRPr="00C74D28">
        <w:rPr>
          <w:rFonts w:cs="Times New Roman"/>
          <w:szCs w:val="28"/>
        </w:rPr>
        <w:t xml:space="preserve"> по стандартным протоколам </w:t>
      </w:r>
      <w:r w:rsidR="00557EE6" w:rsidRPr="00B40BB6">
        <w:rPr>
          <w:rFonts w:cs="Times New Roman"/>
          <w:szCs w:val="28"/>
          <w:lang w:val="kk-KZ"/>
        </w:rPr>
        <w:t>[1</w:t>
      </w:r>
      <w:r w:rsidR="0084466C">
        <w:rPr>
          <w:rFonts w:cs="Times New Roman"/>
          <w:szCs w:val="28"/>
          <w:lang w:val="kk-KZ"/>
        </w:rPr>
        <w:t>62</w:t>
      </w:r>
      <w:r w:rsidR="00557EE6" w:rsidRPr="00B40BB6">
        <w:rPr>
          <w:rFonts w:cs="Times New Roman"/>
          <w:szCs w:val="28"/>
          <w:lang w:val="kk-KZ"/>
        </w:rPr>
        <w:t>]</w:t>
      </w:r>
      <w:r w:rsidRPr="00C74D28">
        <w:rPr>
          <w:rFonts w:cs="Times New Roman"/>
          <w:szCs w:val="28"/>
        </w:rPr>
        <w:t>.</w:t>
      </w:r>
      <w:r w:rsidRPr="00C74D28">
        <w:rPr>
          <w:rFonts w:cs="Times New Roman"/>
          <w:color w:val="FF0000"/>
          <w:szCs w:val="28"/>
        </w:rPr>
        <w:t xml:space="preserve"> </w:t>
      </w:r>
      <w:r w:rsidRPr="00C74D28">
        <w:rPr>
          <w:rFonts w:cs="Times New Roman"/>
          <w:szCs w:val="28"/>
        </w:rPr>
        <w:t xml:space="preserve">Для стимуляции использовались препараты рекомбинантного </w:t>
      </w:r>
      <w:r w:rsidRPr="00C74D28">
        <w:rPr>
          <w:rFonts w:cs="Times New Roman"/>
          <w:szCs w:val="28"/>
        </w:rPr>
        <w:lastRenderedPageBreak/>
        <w:t xml:space="preserve">фолликулостимулирующего гормона, комбинированный препарат рекомбинантного ФСГ и ЛГ, или человеческий менопаузальный гонадотропин. Дозу препаратов подбирали индивидуально, учитывая возраст женщины, предыдущие протоколы, уровень АМГ, число антральных фолликулов на начало цикла. Согласно протоколам </w:t>
      </w:r>
      <w:r w:rsidR="00557EE6" w:rsidRPr="00B40BB6">
        <w:rPr>
          <w:rFonts w:cs="Times New Roman"/>
          <w:szCs w:val="28"/>
          <w:lang w:val="kk-KZ"/>
        </w:rPr>
        <w:t>[1</w:t>
      </w:r>
      <w:r w:rsidR="0084466C">
        <w:rPr>
          <w:rFonts w:cs="Times New Roman"/>
          <w:szCs w:val="28"/>
          <w:lang w:val="kk-KZ"/>
        </w:rPr>
        <w:t>62</w:t>
      </w:r>
      <w:r w:rsidR="00557EE6" w:rsidRPr="00B40BB6">
        <w:rPr>
          <w:rFonts w:cs="Times New Roman"/>
          <w:szCs w:val="28"/>
          <w:lang w:val="kk-KZ"/>
        </w:rPr>
        <w:t>]</w:t>
      </w:r>
      <w:r w:rsidRPr="00C74D28">
        <w:rPr>
          <w:rFonts w:cs="Times New Roman"/>
          <w:szCs w:val="28"/>
        </w:rPr>
        <w:t xml:space="preserve">, проводился ультразвуковой мониторинг роста фолликулов и эндометрия на ультразвуковом сканере </w:t>
      </w:r>
      <w:r w:rsidRPr="00C74D28">
        <w:rPr>
          <w:rFonts w:cs="Times New Roman"/>
          <w:szCs w:val="28"/>
          <w:lang w:val="en-US"/>
        </w:rPr>
        <w:t>Samsung</w:t>
      </w:r>
      <w:r w:rsidRPr="00C74D28">
        <w:rPr>
          <w:rFonts w:cs="Times New Roman"/>
          <w:szCs w:val="28"/>
        </w:rPr>
        <w:t xml:space="preserve"> </w:t>
      </w:r>
      <w:r w:rsidRPr="00C74D28">
        <w:rPr>
          <w:rFonts w:cs="Times New Roman"/>
          <w:szCs w:val="28"/>
          <w:lang w:val="en-US"/>
        </w:rPr>
        <w:t>Sonoace</w:t>
      </w:r>
      <w:r w:rsidRPr="00C74D28">
        <w:rPr>
          <w:rFonts w:cs="Times New Roman"/>
          <w:szCs w:val="28"/>
        </w:rPr>
        <w:t xml:space="preserve"> </w:t>
      </w:r>
      <w:r w:rsidRPr="00C74D28">
        <w:rPr>
          <w:rFonts w:cs="Times New Roman"/>
          <w:szCs w:val="28"/>
          <w:lang w:val="en-US"/>
        </w:rPr>
        <w:t>R</w:t>
      </w:r>
      <w:r w:rsidRPr="00C74D28">
        <w:rPr>
          <w:rFonts w:cs="Times New Roman"/>
          <w:szCs w:val="28"/>
        </w:rPr>
        <w:t xml:space="preserve">3, на основании темпа роста проводили коррекцию дозы гонадотропинов. При достижении лидирующих фолликулов </w:t>
      </w:r>
      <w:r w:rsidR="00164E3D">
        <w:rPr>
          <w:rFonts w:cs="Times New Roman"/>
          <w:szCs w:val="28"/>
        </w:rPr>
        <w:t xml:space="preserve">диаметра </w:t>
      </w:r>
      <w:r w:rsidRPr="00C74D28">
        <w:rPr>
          <w:rFonts w:cs="Times New Roman"/>
          <w:szCs w:val="28"/>
        </w:rPr>
        <w:t>18-20 мм, назначался триггер финального созревания ооцитов за 32-36 часов до забора яйцеклеток. В качестве триггера использовался хорионический гонадотропин в дозе</w:t>
      </w:r>
      <w:r>
        <w:rPr>
          <w:rFonts w:cs="Times New Roman"/>
          <w:szCs w:val="28"/>
        </w:rPr>
        <w:t xml:space="preserve"> </w:t>
      </w:r>
      <w:r w:rsidRPr="00C74D28">
        <w:rPr>
          <w:rFonts w:cs="Times New Roman"/>
          <w:szCs w:val="28"/>
        </w:rPr>
        <w:t>10000 МЕ или агонист рилизинг-гормона в дозе 0,2 мг.</w:t>
      </w:r>
    </w:p>
    <w:p w14:paraId="2B8D989F" w14:textId="650357D5" w:rsidR="00BE4CD3" w:rsidRPr="00C74D28" w:rsidRDefault="00BE4CD3" w:rsidP="005919D7">
      <w:pPr>
        <w:tabs>
          <w:tab w:val="left" w:pos="993"/>
        </w:tabs>
        <w:ind w:left="0" w:right="-1" w:firstLine="709"/>
        <w:rPr>
          <w:rFonts w:cs="Times New Roman"/>
          <w:szCs w:val="28"/>
        </w:rPr>
      </w:pPr>
      <w:r w:rsidRPr="00C74D28">
        <w:rPr>
          <w:rFonts w:cs="Times New Roman"/>
          <w:szCs w:val="28"/>
        </w:rPr>
        <w:t>Трансвагинальную пункцию проводили под внутривенной гипнальгезией</w:t>
      </w:r>
      <w:r w:rsidR="005919D7">
        <w:rPr>
          <w:rFonts w:cs="Times New Roman"/>
          <w:szCs w:val="28"/>
        </w:rPr>
        <w:t>:</w:t>
      </w:r>
    </w:p>
    <w:p w14:paraId="7224E85F" w14:textId="4F7D1526" w:rsidR="00BE4CD3" w:rsidRPr="00C74D28" w:rsidRDefault="005919D7" w:rsidP="005919D7">
      <w:pPr>
        <w:pStyle w:val="a8"/>
        <w:numPr>
          <w:ilvl w:val="0"/>
          <w:numId w:val="10"/>
        </w:numPr>
        <w:tabs>
          <w:tab w:val="left" w:pos="993"/>
        </w:tabs>
        <w:ind w:left="0" w:right="-1" w:firstLine="709"/>
        <w:jc w:val="both"/>
        <w:rPr>
          <w:sz w:val="28"/>
          <w:szCs w:val="28"/>
        </w:rPr>
      </w:pPr>
      <w:r w:rsidRPr="00C74D28">
        <w:rPr>
          <w:sz w:val="28"/>
          <w:szCs w:val="28"/>
        </w:rPr>
        <w:t xml:space="preserve">руки </w:t>
      </w:r>
      <w:r w:rsidR="00BE4CD3" w:rsidRPr="00C74D28">
        <w:rPr>
          <w:sz w:val="28"/>
          <w:szCs w:val="28"/>
        </w:rPr>
        <w:t>хирурга обрабатываются по общепринятой методике</w:t>
      </w:r>
      <w:r>
        <w:rPr>
          <w:sz w:val="28"/>
          <w:szCs w:val="28"/>
        </w:rPr>
        <w:t>;</w:t>
      </w:r>
    </w:p>
    <w:p w14:paraId="0CF371D6" w14:textId="1EB901ED" w:rsidR="00BE4CD3" w:rsidRPr="00C74D28" w:rsidRDefault="005919D7" w:rsidP="005919D7">
      <w:pPr>
        <w:pStyle w:val="a8"/>
        <w:numPr>
          <w:ilvl w:val="0"/>
          <w:numId w:val="10"/>
        </w:numPr>
        <w:tabs>
          <w:tab w:val="left" w:pos="993"/>
        </w:tabs>
        <w:ind w:left="0" w:right="-1" w:firstLine="709"/>
        <w:jc w:val="both"/>
        <w:rPr>
          <w:sz w:val="28"/>
          <w:szCs w:val="28"/>
        </w:rPr>
      </w:pPr>
      <w:r w:rsidRPr="00C74D28">
        <w:rPr>
          <w:sz w:val="28"/>
          <w:szCs w:val="28"/>
        </w:rPr>
        <w:t xml:space="preserve">перед </w:t>
      </w:r>
      <w:r w:rsidR="00BE4CD3" w:rsidRPr="00C74D28">
        <w:rPr>
          <w:sz w:val="28"/>
          <w:szCs w:val="28"/>
        </w:rPr>
        <w:t>пункцией влагалище обрабатыва</w:t>
      </w:r>
      <w:r w:rsidR="00164E3D">
        <w:rPr>
          <w:sz w:val="28"/>
          <w:szCs w:val="28"/>
        </w:rPr>
        <w:t>лось</w:t>
      </w:r>
      <w:r w:rsidR="00BE4CD3" w:rsidRPr="00C74D28">
        <w:rPr>
          <w:sz w:val="28"/>
          <w:szCs w:val="28"/>
        </w:rPr>
        <w:t xml:space="preserve"> стерильным физиологическим раствором и протира</w:t>
      </w:r>
      <w:r w:rsidR="00164E3D">
        <w:rPr>
          <w:sz w:val="28"/>
          <w:szCs w:val="28"/>
        </w:rPr>
        <w:t>лось</w:t>
      </w:r>
      <w:r w:rsidR="00BE4CD3" w:rsidRPr="00C74D28">
        <w:rPr>
          <w:sz w:val="28"/>
          <w:szCs w:val="28"/>
        </w:rPr>
        <w:t xml:space="preserve"> на сухо</w:t>
      </w:r>
      <w:r>
        <w:rPr>
          <w:sz w:val="28"/>
          <w:szCs w:val="28"/>
        </w:rPr>
        <w:t>;</w:t>
      </w:r>
    </w:p>
    <w:p w14:paraId="7262D2D1" w14:textId="6ABF4BA7" w:rsidR="00BE4CD3" w:rsidRPr="00C74D28" w:rsidRDefault="005919D7" w:rsidP="005919D7">
      <w:pPr>
        <w:pStyle w:val="a8"/>
        <w:numPr>
          <w:ilvl w:val="0"/>
          <w:numId w:val="10"/>
        </w:numPr>
        <w:tabs>
          <w:tab w:val="left" w:pos="993"/>
        </w:tabs>
        <w:ind w:left="0" w:right="-1" w:firstLine="709"/>
        <w:jc w:val="both"/>
        <w:rPr>
          <w:sz w:val="28"/>
          <w:szCs w:val="28"/>
        </w:rPr>
      </w:pPr>
      <w:r w:rsidRPr="00C74D28">
        <w:rPr>
          <w:sz w:val="28"/>
          <w:szCs w:val="28"/>
        </w:rPr>
        <w:t xml:space="preserve">после </w:t>
      </w:r>
      <w:r w:rsidR="00BE4CD3" w:rsidRPr="00C74D28">
        <w:rPr>
          <w:sz w:val="28"/>
          <w:szCs w:val="28"/>
        </w:rPr>
        <w:t>визуализации яичника на экране фолликул яичника совмещается с пунктир</w:t>
      </w:r>
      <w:r w:rsidR="0043638B">
        <w:rPr>
          <w:sz w:val="28"/>
          <w:szCs w:val="28"/>
        </w:rPr>
        <w:t>ной линией</w:t>
      </w:r>
      <w:r w:rsidR="00BE4CD3" w:rsidRPr="00C74D28">
        <w:rPr>
          <w:sz w:val="28"/>
          <w:szCs w:val="28"/>
        </w:rPr>
        <w:t>. УЗ-датчик должен быть плотно прижат к боковому своду влагалища и максимально подведен к пунктируемому яичнику</w:t>
      </w:r>
      <w:r w:rsidR="00505751">
        <w:rPr>
          <w:sz w:val="28"/>
          <w:szCs w:val="28"/>
        </w:rPr>
        <w:t xml:space="preserve"> (</w:t>
      </w:r>
      <w:r w:rsidR="00BE4CD3">
        <w:rPr>
          <w:sz w:val="28"/>
          <w:szCs w:val="28"/>
        </w:rPr>
        <w:t>рисунок 1</w:t>
      </w:r>
      <w:r w:rsidR="00533EF8" w:rsidRPr="00533EF8">
        <w:rPr>
          <w:sz w:val="28"/>
          <w:szCs w:val="28"/>
        </w:rPr>
        <w:t>2</w:t>
      </w:r>
      <w:r w:rsidR="00505751">
        <w:rPr>
          <w:sz w:val="28"/>
          <w:szCs w:val="28"/>
        </w:rPr>
        <w:t>)</w:t>
      </w:r>
      <w:r>
        <w:rPr>
          <w:sz w:val="28"/>
          <w:szCs w:val="28"/>
        </w:rPr>
        <w:t>;</w:t>
      </w:r>
    </w:p>
    <w:p w14:paraId="2F4B5381" w14:textId="01485C56" w:rsidR="00E2210D" w:rsidRPr="00E2210D" w:rsidRDefault="005919D7" w:rsidP="005919D7">
      <w:pPr>
        <w:pStyle w:val="a8"/>
        <w:numPr>
          <w:ilvl w:val="0"/>
          <w:numId w:val="10"/>
        </w:numPr>
        <w:tabs>
          <w:tab w:val="left" w:pos="993"/>
        </w:tabs>
        <w:ind w:left="0" w:right="-1" w:firstLine="709"/>
        <w:jc w:val="both"/>
        <w:rPr>
          <w:sz w:val="28"/>
          <w:szCs w:val="28"/>
        </w:rPr>
      </w:pPr>
      <w:r w:rsidRPr="00E2210D">
        <w:rPr>
          <w:sz w:val="28"/>
          <w:szCs w:val="28"/>
        </w:rPr>
        <w:t xml:space="preserve">после </w:t>
      </w:r>
      <w:r w:rsidR="00BE4CD3" w:rsidRPr="00E2210D">
        <w:rPr>
          <w:sz w:val="28"/>
          <w:szCs w:val="28"/>
        </w:rPr>
        <w:t>аспирации всех фолликулов в одном яичнике УЗ-датчик перемещается к другому боковому своду влагалища и производится аспирация фолликулов во втором яичнике.</w:t>
      </w:r>
    </w:p>
    <w:p w14:paraId="7C9A421D" w14:textId="4C239070" w:rsidR="00BE4CD3" w:rsidRPr="00E2210D" w:rsidRDefault="00BE4CD3" w:rsidP="0060336F">
      <w:pPr>
        <w:pStyle w:val="a8"/>
        <w:ind w:left="0" w:right="-1"/>
        <w:jc w:val="center"/>
        <w:rPr>
          <w:sz w:val="28"/>
          <w:szCs w:val="28"/>
        </w:rPr>
      </w:pPr>
      <w:r w:rsidRPr="00F7314F">
        <w:rPr>
          <w:rFonts w:ascii="Cambria Math" w:hAnsi="Cambria Math"/>
          <w:noProof/>
          <w:color w:val="000000"/>
          <w:sz w:val="28"/>
          <w:szCs w:val="28"/>
        </w:rPr>
        <w:drawing>
          <wp:inline distT="0" distB="0" distL="0" distR="0" wp14:anchorId="1BC20265" wp14:editId="03615B57">
            <wp:extent cx="2601482" cy="3368040"/>
            <wp:effectExtent l="0" t="0" r="8890" b="3810"/>
            <wp:docPr id="16" name="Рисунок 16" descr="Ультразвуковая картина забора фолликулярной жидк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Ультразвуковая картина забора фолликулярной жидкости"/>
                    <pic:cNvPicPr>
                      <a:picLocks noChangeAspect="1" noChangeArrowheads="1"/>
                    </pic:cNvPicPr>
                  </pic:nvPicPr>
                  <pic:blipFill>
                    <a:blip r:embed="rId36"/>
                    <a:srcRect/>
                    <a:stretch>
                      <a:fillRect/>
                    </a:stretch>
                  </pic:blipFill>
                  <pic:spPr bwMode="auto">
                    <a:xfrm>
                      <a:off x="0" y="0"/>
                      <a:ext cx="2606339" cy="3374328"/>
                    </a:xfrm>
                    <a:prstGeom prst="rect">
                      <a:avLst/>
                    </a:prstGeom>
                    <a:noFill/>
                    <a:ln w="9525">
                      <a:noFill/>
                      <a:miter lim="800000"/>
                      <a:headEnd/>
                      <a:tailEnd/>
                    </a:ln>
                  </pic:spPr>
                </pic:pic>
              </a:graphicData>
            </a:graphic>
          </wp:inline>
        </w:drawing>
      </w:r>
    </w:p>
    <w:p w14:paraId="4BA528A4" w14:textId="77777777" w:rsidR="005919D7" w:rsidRPr="005919D7" w:rsidRDefault="005919D7" w:rsidP="00E2210D">
      <w:pPr>
        <w:pStyle w:val="a8"/>
        <w:ind w:left="0" w:right="-141" w:firstLine="567"/>
        <w:jc w:val="center"/>
        <w:rPr>
          <w:sz w:val="16"/>
          <w:szCs w:val="16"/>
        </w:rPr>
      </w:pPr>
    </w:p>
    <w:p w14:paraId="44E7580F" w14:textId="4F001FAC" w:rsidR="00BE4CD3" w:rsidRDefault="00BE4CD3" w:rsidP="0060336F">
      <w:pPr>
        <w:pStyle w:val="a8"/>
        <w:ind w:left="0" w:right="-1"/>
        <w:jc w:val="center"/>
        <w:rPr>
          <w:sz w:val="28"/>
          <w:szCs w:val="28"/>
        </w:rPr>
      </w:pPr>
      <w:r>
        <w:rPr>
          <w:sz w:val="28"/>
          <w:szCs w:val="28"/>
        </w:rPr>
        <w:t>Рисунок 1</w:t>
      </w:r>
      <w:r w:rsidR="00533EF8" w:rsidRPr="006C0505">
        <w:rPr>
          <w:sz w:val="28"/>
          <w:szCs w:val="28"/>
        </w:rPr>
        <w:t>2</w:t>
      </w:r>
      <w:r>
        <w:rPr>
          <w:sz w:val="28"/>
          <w:szCs w:val="28"/>
        </w:rPr>
        <w:t xml:space="preserve"> – Трансвагинальная пункция фолликулов</w:t>
      </w:r>
    </w:p>
    <w:p w14:paraId="7A2A054C" w14:textId="77777777" w:rsidR="00BE4CD3" w:rsidRPr="00C74D28" w:rsidRDefault="00BE4CD3" w:rsidP="00804AFF">
      <w:pPr>
        <w:pStyle w:val="a8"/>
        <w:ind w:left="0" w:right="-141" w:firstLine="567"/>
        <w:jc w:val="both"/>
        <w:rPr>
          <w:sz w:val="28"/>
          <w:szCs w:val="28"/>
        </w:rPr>
      </w:pPr>
    </w:p>
    <w:p w14:paraId="391A2A3F" w14:textId="2C6FB130" w:rsidR="00BE4CD3" w:rsidRDefault="00BE4CD3" w:rsidP="0060336F">
      <w:pPr>
        <w:ind w:left="0" w:right="-1" w:firstLine="709"/>
        <w:rPr>
          <w:rFonts w:cs="Times New Roman"/>
          <w:color w:val="000000"/>
          <w:szCs w:val="28"/>
        </w:rPr>
      </w:pPr>
      <w:r w:rsidRPr="00C74D28">
        <w:rPr>
          <w:rFonts w:cs="Times New Roman"/>
          <w:color w:val="000000"/>
          <w:szCs w:val="28"/>
        </w:rPr>
        <w:t xml:space="preserve">Фолликулярную жидкость, полученную в результате пункции фолликулов, помещали в специальную емкость. Аспират исследовали под стереомикроскопом, и полученные ооциты переносили в среду для культивирования. Чашку с ооцитами помещали в специальный инкубатор </w:t>
      </w:r>
      <w:r w:rsidRPr="00C74D28">
        <w:rPr>
          <w:rFonts w:cs="Times New Roman"/>
          <w:color w:val="000000"/>
          <w:szCs w:val="28"/>
          <w:lang w:val="en-US"/>
        </w:rPr>
        <w:t>CO</w:t>
      </w:r>
      <w:r w:rsidRPr="00C74D28">
        <w:rPr>
          <w:rFonts w:cs="Times New Roman"/>
          <w:color w:val="000000"/>
          <w:szCs w:val="28"/>
          <w:vertAlign w:val="subscript"/>
        </w:rPr>
        <w:t>2</w:t>
      </w:r>
      <w:r>
        <w:rPr>
          <w:rFonts w:cs="Times New Roman"/>
          <w:color w:val="000000"/>
          <w:szCs w:val="28"/>
          <w:vertAlign w:val="subscript"/>
        </w:rPr>
        <w:t xml:space="preserve"> </w:t>
      </w:r>
      <w:r w:rsidR="0060336F" w:rsidRPr="0060336F">
        <w:rPr>
          <w:rFonts w:cs="Times New Roman"/>
          <w:color w:val="000000"/>
          <w:szCs w:val="28"/>
        </w:rPr>
        <w:t>(</w:t>
      </w:r>
      <w:r w:rsidRPr="00665C0B">
        <w:rPr>
          <w:rFonts w:cs="Times New Roman"/>
          <w:color w:val="000000"/>
          <w:szCs w:val="28"/>
        </w:rPr>
        <w:t>рисунок 1</w:t>
      </w:r>
      <w:r w:rsidR="00533EF8">
        <w:rPr>
          <w:rFonts w:cs="Times New Roman"/>
          <w:color w:val="000000"/>
          <w:szCs w:val="28"/>
        </w:rPr>
        <w:t>3</w:t>
      </w:r>
      <w:r w:rsidR="0060336F">
        <w:rPr>
          <w:rFonts w:cs="Times New Roman"/>
          <w:color w:val="000000"/>
          <w:szCs w:val="28"/>
        </w:rPr>
        <w:t>)</w:t>
      </w:r>
      <w:r w:rsidRPr="00C74D28">
        <w:rPr>
          <w:rFonts w:cs="Times New Roman"/>
          <w:color w:val="000000"/>
          <w:szCs w:val="28"/>
        </w:rPr>
        <w:t>.</w:t>
      </w:r>
    </w:p>
    <w:p w14:paraId="475B92AB" w14:textId="77777777" w:rsidR="00E2210D" w:rsidRDefault="00E2210D" w:rsidP="00804AFF">
      <w:pPr>
        <w:ind w:left="0" w:right="-141" w:firstLine="567"/>
        <w:rPr>
          <w:rFonts w:cs="Times New Roman"/>
          <w:color w:val="000000"/>
          <w:szCs w:val="28"/>
        </w:rPr>
      </w:pPr>
    </w:p>
    <w:p w14:paraId="3BD3939F" w14:textId="77777777" w:rsidR="00BE4CD3" w:rsidRDefault="00BE4CD3" w:rsidP="0060336F">
      <w:pPr>
        <w:ind w:left="0" w:right="-141" w:firstLine="0"/>
        <w:jc w:val="center"/>
        <w:rPr>
          <w:rFonts w:cs="Times New Roman"/>
          <w:szCs w:val="28"/>
        </w:rPr>
      </w:pPr>
      <w:r w:rsidRPr="00F7314F">
        <w:rPr>
          <w:rFonts w:ascii="Cambria Math" w:eastAsia="Times New Roman" w:hAnsi="Cambria Math" w:cs="Times New Roman"/>
          <w:noProof/>
          <w:color w:val="000000"/>
          <w:szCs w:val="28"/>
          <w:lang w:eastAsia="ru-RU"/>
        </w:rPr>
        <w:drawing>
          <wp:inline distT="0" distB="0" distL="0" distR="0" wp14:anchorId="1F0E8D44" wp14:editId="0C4E2606">
            <wp:extent cx="1996440" cy="1792943"/>
            <wp:effectExtent l="0" t="0" r="3810" b="0"/>
            <wp:docPr id="17" name="Рисунок 17" descr="Яйцеклетка, полученная в результате пункции фолликулов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Яйцеклетка, полученная в результате пункции фолликулов width="/>
                    <pic:cNvPicPr>
                      <a:picLocks noChangeAspect="1" noChangeArrowheads="1"/>
                    </pic:cNvPicPr>
                  </pic:nvPicPr>
                  <pic:blipFill>
                    <a:blip r:embed="rId37"/>
                    <a:srcRect/>
                    <a:stretch>
                      <a:fillRect/>
                    </a:stretch>
                  </pic:blipFill>
                  <pic:spPr bwMode="auto">
                    <a:xfrm>
                      <a:off x="0" y="0"/>
                      <a:ext cx="2001627" cy="1797601"/>
                    </a:xfrm>
                    <a:prstGeom prst="rect">
                      <a:avLst/>
                    </a:prstGeom>
                    <a:noFill/>
                    <a:ln w="9525">
                      <a:noFill/>
                      <a:miter lim="800000"/>
                      <a:headEnd/>
                      <a:tailEnd/>
                    </a:ln>
                  </pic:spPr>
                </pic:pic>
              </a:graphicData>
            </a:graphic>
          </wp:inline>
        </w:drawing>
      </w:r>
    </w:p>
    <w:p w14:paraId="3ED30158" w14:textId="0DDF9235" w:rsidR="00BE4CD3" w:rsidRPr="0060336F" w:rsidRDefault="00BE4CD3" w:rsidP="00804AFF">
      <w:pPr>
        <w:ind w:left="0" w:right="-141" w:firstLine="567"/>
        <w:rPr>
          <w:rFonts w:cs="Times New Roman"/>
          <w:sz w:val="16"/>
          <w:szCs w:val="16"/>
        </w:rPr>
      </w:pPr>
    </w:p>
    <w:p w14:paraId="3FE76ADB" w14:textId="6938C530" w:rsidR="00BE4CD3" w:rsidRDefault="00BE4CD3" w:rsidP="00505751">
      <w:pPr>
        <w:ind w:left="0" w:right="-1" w:firstLine="0"/>
        <w:jc w:val="center"/>
        <w:rPr>
          <w:rFonts w:cs="Times New Roman"/>
          <w:szCs w:val="28"/>
        </w:rPr>
      </w:pPr>
      <w:r>
        <w:rPr>
          <w:rFonts w:cs="Times New Roman"/>
          <w:szCs w:val="28"/>
        </w:rPr>
        <w:t>Рисунок 1</w:t>
      </w:r>
      <w:r w:rsidR="00533EF8">
        <w:rPr>
          <w:rFonts w:cs="Times New Roman"/>
          <w:szCs w:val="28"/>
        </w:rPr>
        <w:t>3</w:t>
      </w:r>
      <w:r>
        <w:rPr>
          <w:rFonts w:cs="Times New Roman"/>
          <w:szCs w:val="28"/>
        </w:rPr>
        <w:t xml:space="preserve"> </w:t>
      </w:r>
      <w:r w:rsidR="0060336F">
        <w:rPr>
          <w:rFonts w:cs="Times New Roman"/>
          <w:szCs w:val="28"/>
        </w:rPr>
        <w:t>‒</w:t>
      </w:r>
      <w:r>
        <w:rPr>
          <w:rFonts w:cs="Times New Roman"/>
          <w:szCs w:val="28"/>
        </w:rPr>
        <w:t xml:space="preserve"> </w:t>
      </w:r>
      <w:r w:rsidRPr="00665C0B">
        <w:rPr>
          <w:rFonts w:eastAsia="Times New Roman" w:cs="Times New Roman"/>
          <w:color w:val="000000"/>
          <w:szCs w:val="28"/>
        </w:rPr>
        <w:t>Яйцеклетка, полученная в результате пункции фолликулов</w:t>
      </w:r>
    </w:p>
    <w:p w14:paraId="2BFB1DE4" w14:textId="77777777" w:rsidR="00BE4CD3" w:rsidRDefault="00BE4CD3" w:rsidP="00804AFF">
      <w:pPr>
        <w:ind w:left="0" w:right="-141" w:firstLine="567"/>
        <w:rPr>
          <w:rFonts w:cs="Times New Roman"/>
          <w:szCs w:val="28"/>
        </w:rPr>
      </w:pPr>
    </w:p>
    <w:p w14:paraId="5BB66E7F" w14:textId="2F423D3C" w:rsidR="00BE4CD3" w:rsidRDefault="00BE4CD3" w:rsidP="00505751">
      <w:pPr>
        <w:ind w:left="0" w:right="-1" w:firstLine="709"/>
        <w:rPr>
          <w:rFonts w:cs="Times New Roman"/>
          <w:color w:val="000000"/>
          <w:szCs w:val="28"/>
        </w:rPr>
      </w:pPr>
      <w:r w:rsidRPr="00C74D28">
        <w:rPr>
          <w:rFonts w:cs="Times New Roman"/>
          <w:color w:val="000000"/>
          <w:szCs w:val="28"/>
        </w:rPr>
        <w:t xml:space="preserve">Для оплодотворения применяли специально подготовленную сперму мужа (партнера) или донора. Получение спермы </w:t>
      </w:r>
      <w:r w:rsidR="00AD3C51">
        <w:rPr>
          <w:rFonts w:cs="Times New Roman"/>
          <w:color w:val="000000"/>
          <w:szCs w:val="28"/>
        </w:rPr>
        <w:t xml:space="preserve">мужа/партнера </w:t>
      </w:r>
      <w:r w:rsidRPr="00C74D28">
        <w:rPr>
          <w:rFonts w:cs="Times New Roman"/>
          <w:color w:val="000000"/>
          <w:szCs w:val="28"/>
        </w:rPr>
        <w:t xml:space="preserve">осуществлялось путем мастурбации </w:t>
      </w:r>
      <w:r w:rsidR="00557EE6" w:rsidRPr="00B40BB6">
        <w:rPr>
          <w:rFonts w:cs="Times New Roman"/>
          <w:szCs w:val="28"/>
          <w:lang w:val="kk-KZ"/>
        </w:rPr>
        <w:t>[1</w:t>
      </w:r>
      <w:r w:rsidR="0084466C">
        <w:rPr>
          <w:rFonts w:cs="Times New Roman"/>
          <w:szCs w:val="28"/>
          <w:lang w:val="kk-KZ"/>
        </w:rPr>
        <w:t>60</w:t>
      </w:r>
      <w:r w:rsidR="00557EE6" w:rsidRPr="00B40BB6">
        <w:rPr>
          <w:rFonts w:cs="Times New Roman"/>
          <w:szCs w:val="28"/>
          <w:lang w:val="kk-KZ"/>
        </w:rPr>
        <w:t>]</w:t>
      </w:r>
      <w:r w:rsidR="00AD3C51">
        <w:rPr>
          <w:rFonts w:cs="Times New Roman"/>
          <w:color w:val="000000"/>
          <w:szCs w:val="28"/>
        </w:rPr>
        <w:t>, донорская сперма использовалась только криоконсервированная</w:t>
      </w:r>
      <w:r w:rsidRPr="00C74D28">
        <w:rPr>
          <w:rFonts w:cs="Times New Roman"/>
          <w:color w:val="000000"/>
          <w:szCs w:val="28"/>
        </w:rPr>
        <w:t>.</w:t>
      </w:r>
    </w:p>
    <w:p w14:paraId="00B9E099" w14:textId="68FF63ED" w:rsidR="00BE4CD3" w:rsidRDefault="00BE4CD3" w:rsidP="00505751">
      <w:pPr>
        <w:pStyle w:val="a8"/>
        <w:ind w:left="0" w:right="-1" w:firstLine="709"/>
        <w:jc w:val="both"/>
        <w:rPr>
          <w:color w:val="000000"/>
          <w:sz w:val="28"/>
          <w:szCs w:val="28"/>
        </w:rPr>
      </w:pPr>
      <w:r w:rsidRPr="00C74D28">
        <w:rPr>
          <w:color w:val="000000"/>
          <w:sz w:val="28"/>
          <w:szCs w:val="28"/>
        </w:rPr>
        <w:t>Как нативные, так и криоконсервированные сперматозоиды перед использованием отмывали от семенной плазмы. Фракция морфологически нормальных и наиболее подвижных сперматозоидов отделялась от остальных сперматозоидов. Основным способом обработки спермы являлось цент</w:t>
      </w:r>
      <w:r w:rsidR="0043638B">
        <w:rPr>
          <w:color w:val="000000"/>
          <w:sz w:val="28"/>
          <w:szCs w:val="28"/>
        </w:rPr>
        <w:t>риф</w:t>
      </w:r>
      <w:r w:rsidRPr="00C74D28">
        <w:rPr>
          <w:color w:val="000000"/>
          <w:sz w:val="28"/>
          <w:szCs w:val="28"/>
        </w:rPr>
        <w:t>угирование в градиенте плотности</w:t>
      </w:r>
      <w:r>
        <w:rPr>
          <w:color w:val="000000"/>
          <w:sz w:val="28"/>
          <w:szCs w:val="28"/>
        </w:rPr>
        <w:t>, рисунок 1</w:t>
      </w:r>
      <w:r w:rsidR="00533EF8" w:rsidRPr="00533EF8">
        <w:rPr>
          <w:color w:val="000000"/>
          <w:sz w:val="28"/>
          <w:szCs w:val="28"/>
        </w:rPr>
        <w:t>4</w:t>
      </w:r>
      <w:r w:rsidRPr="00C74D28">
        <w:rPr>
          <w:color w:val="000000"/>
          <w:sz w:val="28"/>
          <w:szCs w:val="28"/>
        </w:rPr>
        <w:t>.</w:t>
      </w:r>
    </w:p>
    <w:p w14:paraId="75E9F49E" w14:textId="77777777" w:rsidR="00BE4CD3" w:rsidRDefault="00BE4CD3" w:rsidP="00804AFF">
      <w:pPr>
        <w:pStyle w:val="a8"/>
        <w:ind w:left="0" w:right="-141" w:firstLine="567"/>
        <w:jc w:val="both"/>
        <w:rPr>
          <w:color w:val="000000"/>
          <w:sz w:val="28"/>
          <w:szCs w:val="28"/>
        </w:rPr>
      </w:pPr>
    </w:p>
    <w:p w14:paraId="2B5A4398" w14:textId="77777777" w:rsidR="00BE4CD3" w:rsidRDefault="00BE4CD3" w:rsidP="0060336F">
      <w:pPr>
        <w:pStyle w:val="a8"/>
        <w:ind w:left="0" w:right="-141"/>
        <w:jc w:val="center"/>
        <w:rPr>
          <w:color w:val="000000"/>
          <w:sz w:val="28"/>
          <w:szCs w:val="28"/>
        </w:rPr>
      </w:pPr>
      <w:r>
        <w:rPr>
          <w:noProof/>
          <w:color w:val="000000"/>
          <w:sz w:val="28"/>
          <w:szCs w:val="28"/>
        </w:rPr>
        <w:drawing>
          <wp:inline distT="0" distB="0" distL="0" distR="0" wp14:anchorId="2D157020" wp14:editId="2A7B3B17">
            <wp:extent cx="3451860" cy="2266894"/>
            <wp:effectExtent l="0" t="0" r="0" b="63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454288" cy="2268488"/>
                    </a:xfrm>
                    <a:prstGeom prst="rect">
                      <a:avLst/>
                    </a:prstGeom>
                    <a:noFill/>
                    <a:ln>
                      <a:noFill/>
                    </a:ln>
                  </pic:spPr>
                </pic:pic>
              </a:graphicData>
            </a:graphic>
          </wp:inline>
        </w:drawing>
      </w:r>
    </w:p>
    <w:p w14:paraId="40DFD657" w14:textId="77777777" w:rsidR="00BE4CD3" w:rsidRPr="0060336F" w:rsidRDefault="00BE4CD3" w:rsidP="00804AFF">
      <w:pPr>
        <w:pStyle w:val="a8"/>
        <w:ind w:left="0" w:right="-141" w:firstLine="567"/>
        <w:jc w:val="both"/>
        <w:rPr>
          <w:color w:val="000000"/>
          <w:sz w:val="16"/>
          <w:szCs w:val="16"/>
        </w:rPr>
      </w:pPr>
    </w:p>
    <w:p w14:paraId="662EA351" w14:textId="4C7981AD" w:rsidR="00BE4CD3" w:rsidRDefault="00BE4CD3" w:rsidP="0060336F">
      <w:pPr>
        <w:pStyle w:val="a8"/>
        <w:ind w:left="0" w:right="-141"/>
        <w:jc w:val="center"/>
        <w:rPr>
          <w:color w:val="000000"/>
          <w:sz w:val="28"/>
          <w:szCs w:val="28"/>
        </w:rPr>
      </w:pPr>
      <w:r>
        <w:rPr>
          <w:color w:val="000000"/>
          <w:sz w:val="28"/>
          <w:szCs w:val="28"/>
        </w:rPr>
        <w:t>Рисунок 1</w:t>
      </w:r>
      <w:r w:rsidR="00533EF8" w:rsidRPr="00533EF8">
        <w:rPr>
          <w:color w:val="000000"/>
          <w:sz w:val="28"/>
          <w:szCs w:val="28"/>
        </w:rPr>
        <w:t>4</w:t>
      </w:r>
      <w:r>
        <w:rPr>
          <w:color w:val="000000"/>
          <w:sz w:val="28"/>
          <w:szCs w:val="28"/>
        </w:rPr>
        <w:t xml:space="preserve"> – Обработанная сперма в камере Горяева</w:t>
      </w:r>
    </w:p>
    <w:p w14:paraId="263C40DB" w14:textId="77777777" w:rsidR="00BE4CD3" w:rsidRPr="00C74D28" w:rsidRDefault="00BE4CD3" w:rsidP="00804AFF">
      <w:pPr>
        <w:pStyle w:val="a8"/>
        <w:ind w:left="0" w:right="-141" w:firstLine="567"/>
        <w:jc w:val="both"/>
        <w:rPr>
          <w:color w:val="000000"/>
          <w:sz w:val="28"/>
          <w:szCs w:val="28"/>
        </w:rPr>
      </w:pPr>
    </w:p>
    <w:p w14:paraId="7090D0A5" w14:textId="0C6B946B" w:rsidR="00BE4CD3" w:rsidRDefault="00BE4CD3" w:rsidP="00505751">
      <w:pPr>
        <w:ind w:left="0" w:right="-1" w:firstLine="709"/>
        <w:rPr>
          <w:rFonts w:eastAsia="TimesNewRoman" w:cs="Times New Roman"/>
          <w:bCs/>
          <w:iCs/>
          <w:szCs w:val="28"/>
        </w:rPr>
      </w:pPr>
      <w:r w:rsidRPr="00C74D28">
        <w:rPr>
          <w:rFonts w:cs="Times New Roman"/>
          <w:color w:val="000000"/>
          <w:szCs w:val="28"/>
        </w:rPr>
        <w:t xml:space="preserve">Оплодотворение проводили методом ИКСИ. </w:t>
      </w:r>
      <w:r w:rsidRPr="00C74D28">
        <w:rPr>
          <w:rFonts w:cs="Times New Roman"/>
          <w:szCs w:val="28"/>
        </w:rPr>
        <w:t xml:space="preserve">Проведение ИКСИ осуществлялось при помощи </w:t>
      </w:r>
      <w:r w:rsidRPr="00C74D28">
        <w:rPr>
          <w:rFonts w:eastAsia="TimesNewRoman" w:cs="Times New Roman"/>
          <w:bCs/>
          <w:iCs/>
          <w:szCs w:val="28"/>
        </w:rPr>
        <w:t xml:space="preserve">инвертированного микроскопа NIKON </w:t>
      </w:r>
      <w:r w:rsidRPr="00C74D28">
        <w:rPr>
          <w:rFonts w:eastAsia="TimesNewRoman" w:cs="Times New Roman"/>
          <w:bCs/>
          <w:iCs/>
          <w:szCs w:val="28"/>
          <w:lang w:val="en-US"/>
        </w:rPr>
        <w:t>Eclipse</w:t>
      </w:r>
      <w:r w:rsidRPr="00C74D28">
        <w:rPr>
          <w:rFonts w:eastAsia="TimesNewRoman" w:cs="Times New Roman"/>
          <w:bCs/>
          <w:iCs/>
          <w:szCs w:val="28"/>
        </w:rPr>
        <w:t xml:space="preserve"> T</w:t>
      </w:r>
      <w:r w:rsidRPr="00C74D28">
        <w:rPr>
          <w:rFonts w:eastAsia="TimesNewRoman" w:cs="Times New Roman"/>
          <w:bCs/>
          <w:iCs/>
          <w:szCs w:val="28"/>
          <w:lang w:val="en-US"/>
        </w:rPr>
        <w:t>i</w:t>
      </w:r>
      <w:r w:rsidRPr="00C74D28">
        <w:rPr>
          <w:rFonts w:eastAsia="TimesNewRoman" w:cs="Times New Roman"/>
          <w:bCs/>
          <w:iCs/>
          <w:szCs w:val="28"/>
        </w:rPr>
        <w:t>, оборудованного оптической системой HMC, видеокамерой OCTAX, подключенной к монитору и программному обеспечению, микроманипуляционной системой фирмы Narishige</w:t>
      </w:r>
      <w:r>
        <w:rPr>
          <w:rFonts w:eastAsia="TimesNewRoman" w:cs="Times New Roman"/>
          <w:bCs/>
          <w:iCs/>
          <w:szCs w:val="28"/>
        </w:rPr>
        <w:t>, рисунок 1</w:t>
      </w:r>
      <w:r w:rsidR="00533EF8">
        <w:rPr>
          <w:rFonts w:eastAsia="TimesNewRoman" w:cs="Times New Roman"/>
          <w:bCs/>
          <w:iCs/>
          <w:szCs w:val="28"/>
        </w:rPr>
        <w:t>5</w:t>
      </w:r>
      <w:r w:rsidRPr="00C74D28">
        <w:rPr>
          <w:rFonts w:eastAsia="TimesNewRoman" w:cs="Times New Roman"/>
          <w:bCs/>
          <w:iCs/>
          <w:szCs w:val="28"/>
        </w:rPr>
        <w:t>.</w:t>
      </w:r>
    </w:p>
    <w:p w14:paraId="7EA147E4" w14:textId="77777777" w:rsidR="00BE4CD3" w:rsidRDefault="00BE4CD3" w:rsidP="00505751">
      <w:pPr>
        <w:ind w:left="0" w:right="-1" w:firstLine="567"/>
        <w:rPr>
          <w:rFonts w:eastAsia="TimesNewRoman" w:cs="Times New Roman"/>
          <w:bCs/>
          <w:iCs/>
          <w:szCs w:val="28"/>
        </w:rPr>
      </w:pPr>
    </w:p>
    <w:p w14:paraId="0C500312" w14:textId="77777777" w:rsidR="00BE4CD3" w:rsidRDefault="00BE4CD3" w:rsidP="0060336F">
      <w:pPr>
        <w:ind w:left="0" w:right="-141" w:firstLine="0"/>
        <w:jc w:val="center"/>
        <w:rPr>
          <w:rFonts w:eastAsia="TimesNewRoman" w:cs="Times New Roman"/>
          <w:bCs/>
          <w:iCs/>
          <w:szCs w:val="28"/>
        </w:rPr>
      </w:pPr>
      <w:r>
        <w:rPr>
          <w:rFonts w:eastAsia="TimesNewRoman" w:cs="Times New Roman"/>
          <w:bCs/>
          <w:iCs/>
          <w:noProof/>
          <w:szCs w:val="28"/>
          <w:lang w:eastAsia="ru-RU"/>
        </w:rPr>
        <w:lastRenderedPageBreak/>
        <w:drawing>
          <wp:inline distT="0" distB="0" distL="0" distR="0" wp14:anchorId="5496B56D" wp14:editId="34BAE8CC">
            <wp:extent cx="3032760" cy="2230276"/>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041157" cy="2236451"/>
                    </a:xfrm>
                    <a:prstGeom prst="rect">
                      <a:avLst/>
                    </a:prstGeom>
                    <a:noFill/>
                    <a:ln>
                      <a:noFill/>
                    </a:ln>
                  </pic:spPr>
                </pic:pic>
              </a:graphicData>
            </a:graphic>
          </wp:inline>
        </w:drawing>
      </w:r>
    </w:p>
    <w:p w14:paraId="74928C26" w14:textId="77777777" w:rsidR="00BE4CD3" w:rsidRPr="0060336F" w:rsidRDefault="00BE4CD3" w:rsidP="00804AFF">
      <w:pPr>
        <w:ind w:left="0" w:right="-141" w:firstLine="567"/>
        <w:rPr>
          <w:rFonts w:eastAsia="TimesNewRoman" w:cs="Times New Roman"/>
          <w:bCs/>
          <w:iCs/>
          <w:sz w:val="16"/>
          <w:szCs w:val="16"/>
        </w:rPr>
      </w:pPr>
    </w:p>
    <w:p w14:paraId="35177A01" w14:textId="531C11C2" w:rsidR="00BE4CD3" w:rsidRDefault="00BE4CD3" w:rsidP="00505751">
      <w:pPr>
        <w:ind w:left="0" w:right="-1" w:firstLine="0"/>
        <w:jc w:val="center"/>
        <w:rPr>
          <w:rFonts w:eastAsia="TimesNewRoman" w:cs="Times New Roman"/>
          <w:bCs/>
          <w:iCs/>
          <w:szCs w:val="28"/>
        </w:rPr>
      </w:pPr>
      <w:r>
        <w:rPr>
          <w:rFonts w:eastAsia="TimesNewRoman" w:cs="Times New Roman"/>
          <w:bCs/>
          <w:iCs/>
          <w:szCs w:val="28"/>
        </w:rPr>
        <w:t>Рисунок 1</w:t>
      </w:r>
      <w:r w:rsidR="00533EF8">
        <w:rPr>
          <w:rFonts w:eastAsia="TimesNewRoman" w:cs="Times New Roman"/>
          <w:bCs/>
          <w:iCs/>
          <w:szCs w:val="28"/>
        </w:rPr>
        <w:t>5</w:t>
      </w:r>
      <w:r>
        <w:rPr>
          <w:rFonts w:eastAsia="TimesNewRoman" w:cs="Times New Roman"/>
          <w:bCs/>
          <w:iCs/>
          <w:szCs w:val="28"/>
        </w:rPr>
        <w:t xml:space="preserve"> – Проведение ИКСИ</w:t>
      </w:r>
    </w:p>
    <w:p w14:paraId="60B036ED" w14:textId="77777777" w:rsidR="00BE4CD3" w:rsidRPr="00C74D28" w:rsidRDefault="00BE4CD3" w:rsidP="00804AFF">
      <w:pPr>
        <w:ind w:left="0" w:right="-141" w:firstLine="567"/>
        <w:rPr>
          <w:rFonts w:eastAsia="TimesNewRoman" w:cs="Times New Roman"/>
          <w:bCs/>
          <w:iCs/>
          <w:szCs w:val="28"/>
        </w:rPr>
      </w:pPr>
    </w:p>
    <w:p w14:paraId="633815A3" w14:textId="77777777" w:rsidR="00BE4CD3" w:rsidRPr="00C74D28" w:rsidRDefault="00BE4CD3" w:rsidP="00505751">
      <w:pPr>
        <w:autoSpaceDE w:val="0"/>
        <w:autoSpaceDN w:val="0"/>
        <w:adjustRightInd w:val="0"/>
        <w:ind w:left="0" w:right="-1" w:firstLine="709"/>
        <w:rPr>
          <w:rFonts w:eastAsia="TimesNewRoman" w:cs="Times New Roman"/>
          <w:bCs/>
          <w:iCs/>
          <w:szCs w:val="28"/>
        </w:rPr>
      </w:pPr>
      <w:r w:rsidRPr="00C74D28">
        <w:rPr>
          <w:rFonts w:eastAsia="TimesNewRoman" w:cs="Times New Roman"/>
          <w:bCs/>
          <w:iCs/>
          <w:szCs w:val="28"/>
        </w:rPr>
        <w:t>Первым этапом ИКСИ является очищение ооцита от кумулюсных клеток, для этого при помощи дозатора на 200 мкл ооцит-кумулюсные комплексы помещались в капли для отмывания (с гиалуронидазой) и аспирировались в наконечник и обратно до удаления клеток кумулюса в течение 30 секунд.</w:t>
      </w:r>
    </w:p>
    <w:p w14:paraId="79A2EB7F" w14:textId="77777777" w:rsidR="00BE4CD3" w:rsidRPr="00C74D28" w:rsidRDefault="00BE4CD3" w:rsidP="00505751">
      <w:pPr>
        <w:autoSpaceDE w:val="0"/>
        <w:autoSpaceDN w:val="0"/>
        <w:adjustRightInd w:val="0"/>
        <w:ind w:left="0" w:right="-1" w:firstLine="709"/>
        <w:rPr>
          <w:rFonts w:eastAsia="TimesNewRoman" w:cs="Times New Roman"/>
          <w:bCs/>
          <w:iCs/>
          <w:szCs w:val="28"/>
        </w:rPr>
      </w:pPr>
      <w:r w:rsidRPr="00C74D28">
        <w:rPr>
          <w:rFonts w:eastAsia="TimesNewRoman" w:cs="Times New Roman"/>
          <w:bCs/>
          <w:iCs/>
          <w:szCs w:val="28"/>
        </w:rPr>
        <w:t xml:space="preserve">После этого ооциты переносились в четырехлуночный планшет с чистой средой </w:t>
      </w:r>
      <w:r w:rsidRPr="00C74D28">
        <w:rPr>
          <w:rFonts w:cs="Times New Roman"/>
          <w:szCs w:val="28"/>
          <w:lang w:val="en-US"/>
        </w:rPr>
        <w:t>Fertilization</w:t>
      </w:r>
      <w:r w:rsidRPr="00C74D28">
        <w:rPr>
          <w:rFonts w:cs="Times New Roman"/>
          <w:szCs w:val="28"/>
        </w:rPr>
        <w:t xml:space="preserve"> </w:t>
      </w:r>
      <w:r w:rsidRPr="00C74D28">
        <w:rPr>
          <w:rFonts w:cs="Times New Roman"/>
          <w:szCs w:val="28"/>
          <w:lang w:val="en-US"/>
        </w:rPr>
        <w:t>Medium</w:t>
      </w:r>
      <w:r w:rsidRPr="00C74D28">
        <w:rPr>
          <w:rFonts w:cs="Times New Roman"/>
          <w:szCs w:val="28"/>
        </w:rPr>
        <w:t xml:space="preserve"> на 30 мин.</w:t>
      </w:r>
    </w:p>
    <w:p w14:paraId="7A316CCE" w14:textId="77777777" w:rsidR="00BE4CD3" w:rsidRPr="00C74D28" w:rsidRDefault="00BE4CD3" w:rsidP="00505751">
      <w:pPr>
        <w:ind w:left="0" w:right="-1" w:firstLine="709"/>
        <w:rPr>
          <w:rFonts w:eastAsia="TimesNewRoman" w:cs="Times New Roman"/>
          <w:bCs/>
          <w:iCs/>
          <w:szCs w:val="28"/>
        </w:rPr>
      </w:pPr>
      <w:r w:rsidRPr="00C74D28">
        <w:rPr>
          <w:rFonts w:eastAsia="TimesNewRoman" w:cs="Times New Roman"/>
          <w:bCs/>
          <w:iCs/>
          <w:szCs w:val="28"/>
        </w:rPr>
        <w:t>На втором этапе отбирался подвижный и морфологически нормальный сперматозоид, который обездвиживался прижатием микроиглы к кончику хвоста и аспирировался хвостом вперед в полость иглы путем создания отрицательного давления.</w:t>
      </w:r>
    </w:p>
    <w:p w14:paraId="55281CD6" w14:textId="77777777" w:rsidR="00BE4CD3" w:rsidRPr="00C74D28" w:rsidRDefault="00BE4CD3" w:rsidP="00505751">
      <w:pPr>
        <w:ind w:left="0" w:right="-1" w:firstLine="709"/>
        <w:rPr>
          <w:rFonts w:eastAsia="TimesNewRoman" w:cs="Times New Roman"/>
          <w:bCs/>
          <w:iCs/>
          <w:szCs w:val="28"/>
        </w:rPr>
      </w:pPr>
      <w:r w:rsidRPr="00C74D28">
        <w:rPr>
          <w:rFonts w:eastAsia="TimesNewRoman" w:cs="Times New Roman"/>
          <w:bCs/>
          <w:iCs/>
          <w:szCs w:val="28"/>
        </w:rPr>
        <w:t>На третьем этапе проводилось оплодотворение, для этого ооцит с помощью микроинструментов ориентировался так, чтобы полярное тело располагалось в положении «12 часов», созданием отрицательного давления ооцит фиксировался присоской.</w:t>
      </w:r>
    </w:p>
    <w:p w14:paraId="7EE71D46" w14:textId="77777777" w:rsidR="00BE4CD3" w:rsidRPr="00C74D28" w:rsidRDefault="00BE4CD3" w:rsidP="00505751">
      <w:pPr>
        <w:autoSpaceDE w:val="0"/>
        <w:autoSpaceDN w:val="0"/>
        <w:adjustRightInd w:val="0"/>
        <w:ind w:left="0" w:right="-1" w:firstLine="709"/>
        <w:rPr>
          <w:rFonts w:eastAsia="TimesNewRoman" w:cs="Times New Roman"/>
          <w:bCs/>
          <w:iCs/>
          <w:szCs w:val="28"/>
        </w:rPr>
      </w:pPr>
      <w:r w:rsidRPr="00C74D28">
        <w:rPr>
          <w:rFonts w:eastAsia="TimesNewRoman" w:cs="Times New Roman"/>
          <w:bCs/>
          <w:iCs/>
          <w:szCs w:val="28"/>
        </w:rPr>
        <w:t>Сфокусированная игла перемещалась вплотную к блестящей оболочке ооцита в положении «3 часа» и созданием положительного давления в игле сперматозоид перемещался к кончику иглы. Игла плавно вводилась в цитоплазму ооцита через блестящую оболочку. Затем в инъекторе микроиглы создавалось отрицательное давление, при котором вязкая цитоплазма прорывалась, сперматозоид попадал в иглу; при прорыве цитоплазмы происходил скачок, после которого немедленно создается положительное давление, при котором сперматозоид с содержимым цитоплазмы поступал в ооцит, после чего микроигла осторожно удалялась из ооцита.</w:t>
      </w:r>
    </w:p>
    <w:p w14:paraId="035AF6FA" w14:textId="2A01CEF5" w:rsidR="00BE4CD3" w:rsidRPr="00C74D28" w:rsidRDefault="00BE4CD3" w:rsidP="00505751">
      <w:pPr>
        <w:ind w:left="0" w:right="-1" w:firstLine="709"/>
        <w:rPr>
          <w:rFonts w:cs="Times New Roman"/>
          <w:color w:val="000000"/>
          <w:szCs w:val="28"/>
        </w:rPr>
      </w:pPr>
      <w:r w:rsidRPr="00C74D28">
        <w:rPr>
          <w:rFonts w:cs="Times New Roman"/>
          <w:color w:val="000000"/>
          <w:szCs w:val="28"/>
        </w:rPr>
        <w:t xml:space="preserve">Наличие оплодотворения ооцитов оценивали через 12-24 часов, по выявлению двух четко визуализирующихся пронуклеусов. Зиготы культивировали в среде, где происходит начальное развитие эмбрионов. Культивирование эмбрионов проводилось в культуральных средах: </w:t>
      </w:r>
      <w:r w:rsidRPr="00C74D28">
        <w:rPr>
          <w:rFonts w:cs="Times New Roman"/>
          <w:color w:val="000000"/>
          <w:szCs w:val="28"/>
          <w:lang w:val="en-US"/>
        </w:rPr>
        <w:t>Origio</w:t>
      </w:r>
      <w:r w:rsidRPr="00C74D28">
        <w:rPr>
          <w:rFonts w:cs="Times New Roman"/>
          <w:color w:val="000000"/>
          <w:szCs w:val="28"/>
        </w:rPr>
        <w:t xml:space="preserve"> </w:t>
      </w:r>
      <w:r w:rsidRPr="00C74D28">
        <w:rPr>
          <w:rFonts w:cs="Times New Roman"/>
          <w:color w:val="000000"/>
          <w:szCs w:val="28"/>
          <w:lang w:val="en-US"/>
        </w:rPr>
        <w:t>Sage</w:t>
      </w:r>
      <w:r w:rsidRPr="00C74D28">
        <w:rPr>
          <w:rFonts w:cs="Times New Roman"/>
          <w:color w:val="000000"/>
          <w:szCs w:val="28"/>
        </w:rPr>
        <w:t xml:space="preserve">; инкубаторы: </w:t>
      </w:r>
      <w:r w:rsidRPr="00C74D28">
        <w:rPr>
          <w:rFonts w:cs="Times New Roman"/>
          <w:color w:val="000000"/>
          <w:szCs w:val="28"/>
          <w:lang w:val="en-US"/>
        </w:rPr>
        <w:t>Cook</w:t>
      </w:r>
      <w:r w:rsidRPr="00C74D28">
        <w:rPr>
          <w:rFonts w:cs="Times New Roman"/>
          <w:color w:val="000000"/>
          <w:szCs w:val="28"/>
        </w:rPr>
        <w:t xml:space="preserve"> </w:t>
      </w:r>
      <w:r w:rsidRPr="00C74D28">
        <w:rPr>
          <w:rFonts w:cs="Times New Roman"/>
          <w:color w:val="000000"/>
          <w:szCs w:val="28"/>
          <w:lang w:val="en-US"/>
        </w:rPr>
        <w:t>MINC</w:t>
      </w:r>
      <w:r w:rsidRPr="00C74D28">
        <w:rPr>
          <w:rFonts w:cs="Times New Roman"/>
          <w:color w:val="000000"/>
          <w:szCs w:val="28"/>
        </w:rPr>
        <w:t xml:space="preserve">™ </w:t>
      </w:r>
      <w:r w:rsidRPr="00C74D28">
        <w:rPr>
          <w:rFonts w:cs="Times New Roman"/>
          <w:color w:val="000000"/>
          <w:szCs w:val="28"/>
          <w:lang w:val="en-US"/>
        </w:rPr>
        <w:t>Benchtop</w:t>
      </w:r>
      <w:r w:rsidRPr="00C74D28">
        <w:rPr>
          <w:rFonts w:cs="Times New Roman"/>
          <w:color w:val="000000"/>
          <w:szCs w:val="28"/>
        </w:rPr>
        <w:t xml:space="preserve"> </w:t>
      </w:r>
      <w:r w:rsidRPr="00C74D28">
        <w:rPr>
          <w:rFonts w:cs="Times New Roman"/>
          <w:color w:val="000000"/>
          <w:szCs w:val="28"/>
          <w:lang w:val="en-US"/>
        </w:rPr>
        <w:t>Incubator</w:t>
      </w:r>
      <w:r w:rsidRPr="00C74D28">
        <w:rPr>
          <w:rFonts w:cs="Times New Roman"/>
          <w:color w:val="000000"/>
          <w:szCs w:val="28"/>
        </w:rPr>
        <w:t xml:space="preserve"> с газовой смесью в процентном отношении СО2 - 6%, </w:t>
      </w:r>
      <w:r w:rsidRPr="00C74D28">
        <w:rPr>
          <w:rFonts w:cs="Times New Roman"/>
          <w:color w:val="000000"/>
          <w:szCs w:val="28"/>
          <w:lang w:val="en-US"/>
        </w:rPr>
        <w:t>N</w:t>
      </w:r>
      <w:r w:rsidRPr="00C74D28">
        <w:rPr>
          <w:rFonts w:cs="Times New Roman"/>
          <w:color w:val="000000"/>
          <w:szCs w:val="28"/>
        </w:rPr>
        <w:t>2 89%, О2 – 5%, при температуре 37,0</w:t>
      </w:r>
      <w:r w:rsidR="0060336F">
        <w:rPr>
          <w:rFonts w:cs="Times New Roman"/>
          <w:color w:val="000000"/>
          <w:szCs w:val="28"/>
        </w:rPr>
        <w:t>-</w:t>
      </w:r>
      <w:r w:rsidRPr="00C74D28">
        <w:rPr>
          <w:rFonts w:cs="Times New Roman"/>
          <w:color w:val="000000"/>
          <w:szCs w:val="28"/>
        </w:rPr>
        <w:t>37,1</w:t>
      </w:r>
      <w:r w:rsidR="0060336F">
        <w:rPr>
          <w:rFonts w:cs="Times New Roman"/>
          <w:color w:val="000000"/>
          <w:szCs w:val="28"/>
        </w:rPr>
        <w:t>°</w:t>
      </w:r>
      <w:r w:rsidRPr="00C74D28">
        <w:rPr>
          <w:rFonts w:cs="Times New Roman"/>
          <w:color w:val="000000"/>
          <w:szCs w:val="28"/>
        </w:rPr>
        <w:t>С.</w:t>
      </w:r>
    </w:p>
    <w:p w14:paraId="3EE8462B" w14:textId="2631730A" w:rsidR="00BE4CD3" w:rsidRPr="00C74D28" w:rsidRDefault="00BE4CD3" w:rsidP="00505751">
      <w:pPr>
        <w:ind w:left="0" w:right="-1" w:firstLine="709"/>
        <w:rPr>
          <w:rFonts w:cs="Times New Roman"/>
          <w:szCs w:val="28"/>
        </w:rPr>
      </w:pPr>
      <w:r w:rsidRPr="00C74D28">
        <w:rPr>
          <w:rFonts w:cs="Times New Roman"/>
          <w:szCs w:val="28"/>
        </w:rPr>
        <w:t>В исследуемых группах переносился 1 эмбрион.</w:t>
      </w:r>
    </w:p>
    <w:p w14:paraId="6FD8B33D" w14:textId="4B76E7FD" w:rsidR="00BE4CD3" w:rsidRDefault="00BE4CD3" w:rsidP="00505751">
      <w:pPr>
        <w:ind w:left="0" w:right="-1" w:firstLine="709"/>
        <w:rPr>
          <w:rFonts w:cs="Times New Roman"/>
          <w:szCs w:val="28"/>
        </w:rPr>
      </w:pPr>
      <w:r w:rsidRPr="00C74D28">
        <w:rPr>
          <w:rFonts w:cs="Times New Roman"/>
          <w:szCs w:val="28"/>
        </w:rPr>
        <w:lastRenderedPageBreak/>
        <w:t>В асептических условиях после соответствующей обработки операционного поля, влагалища, шейки матки проводилось трансабдом</w:t>
      </w:r>
      <w:r w:rsidR="00D17955">
        <w:rPr>
          <w:rFonts w:cs="Times New Roman"/>
          <w:szCs w:val="28"/>
        </w:rPr>
        <w:t>и</w:t>
      </w:r>
      <w:r w:rsidRPr="00C74D28">
        <w:rPr>
          <w:rFonts w:cs="Times New Roman"/>
          <w:szCs w:val="28"/>
        </w:rPr>
        <w:t>нальное УЗИ органов малого таза. Матка визуализировалась в сагитальном срезе, через цервикальный канал вводился катетер для переноса эмбрионов, проводился трансфер эмбрионов в среднюю треть и ближе к дну матки</w:t>
      </w:r>
      <w:r>
        <w:rPr>
          <w:rFonts w:cs="Times New Roman"/>
          <w:szCs w:val="28"/>
        </w:rPr>
        <w:t>, рисунок 1</w:t>
      </w:r>
      <w:r w:rsidR="00533EF8">
        <w:rPr>
          <w:rFonts w:cs="Times New Roman"/>
          <w:szCs w:val="28"/>
        </w:rPr>
        <w:t>6</w:t>
      </w:r>
      <w:r w:rsidRPr="00C74D28">
        <w:rPr>
          <w:rFonts w:cs="Times New Roman"/>
          <w:szCs w:val="28"/>
        </w:rPr>
        <w:t>.</w:t>
      </w:r>
    </w:p>
    <w:p w14:paraId="67612045" w14:textId="77777777" w:rsidR="00BE4CD3" w:rsidRDefault="00BE4CD3" w:rsidP="00804AFF">
      <w:pPr>
        <w:ind w:left="0" w:right="-141" w:firstLine="567"/>
        <w:rPr>
          <w:rFonts w:cs="Times New Roman"/>
          <w:szCs w:val="28"/>
        </w:rPr>
      </w:pPr>
    </w:p>
    <w:p w14:paraId="141FF3AD" w14:textId="77777777" w:rsidR="00BE4CD3" w:rsidRDefault="00BE4CD3" w:rsidP="0060336F">
      <w:pPr>
        <w:ind w:left="0" w:right="-141" w:firstLine="0"/>
        <w:jc w:val="center"/>
        <w:rPr>
          <w:rFonts w:cs="Times New Roman"/>
          <w:szCs w:val="28"/>
        </w:rPr>
      </w:pPr>
      <w:r w:rsidRPr="00F7314F">
        <w:rPr>
          <w:rFonts w:ascii="Cambria Math" w:eastAsia="Times New Roman" w:hAnsi="Cambria Math" w:cs="Times New Roman"/>
          <w:noProof/>
          <w:color w:val="000000"/>
          <w:szCs w:val="28"/>
          <w:lang w:eastAsia="ru-RU"/>
        </w:rPr>
        <w:drawing>
          <wp:inline distT="0" distB="0" distL="0" distR="0" wp14:anchorId="0181978E" wp14:editId="639FD3F6">
            <wp:extent cx="2979420" cy="1870899"/>
            <wp:effectExtent l="0" t="0" r="0" b="0"/>
            <wp:docPr id="21" name="Рисунок 21" descr="Ультразвуковая картина переноса эмбрион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Ультразвуковая картина переноса эмбрионов"/>
                    <pic:cNvPicPr>
                      <a:picLocks noChangeAspect="1" noChangeArrowheads="1"/>
                    </pic:cNvPicPr>
                  </pic:nvPicPr>
                  <pic:blipFill rotWithShape="1">
                    <a:blip r:embed="rId40"/>
                    <a:srcRect t="8084"/>
                    <a:stretch/>
                  </pic:blipFill>
                  <pic:spPr bwMode="auto">
                    <a:xfrm>
                      <a:off x="0" y="0"/>
                      <a:ext cx="2988519" cy="1876613"/>
                    </a:xfrm>
                    <a:prstGeom prst="rect">
                      <a:avLst/>
                    </a:prstGeom>
                    <a:noFill/>
                    <a:ln>
                      <a:noFill/>
                    </a:ln>
                    <a:extLst>
                      <a:ext uri="{53640926-AAD7-44D8-BBD7-CCE9431645EC}">
                        <a14:shadowObscured xmlns:a14="http://schemas.microsoft.com/office/drawing/2010/main"/>
                      </a:ext>
                    </a:extLst>
                  </pic:spPr>
                </pic:pic>
              </a:graphicData>
            </a:graphic>
          </wp:inline>
        </w:drawing>
      </w:r>
    </w:p>
    <w:p w14:paraId="28D3E9F3" w14:textId="77777777" w:rsidR="00BE4CD3" w:rsidRPr="0060336F" w:rsidRDefault="00BE4CD3" w:rsidP="00804AFF">
      <w:pPr>
        <w:ind w:left="0" w:right="-141" w:firstLine="567"/>
        <w:rPr>
          <w:rFonts w:cs="Times New Roman"/>
          <w:sz w:val="16"/>
          <w:szCs w:val="16"/>
        </w:rPr>
      </w:pPr>
    </w:p>
    <w:p w14:paraId="64C2C84C" w14:textId="5217008D" w:rsidR="00BE4CD3" w:rsidRDefault="00BE4CD3" w:rsidP="0060336F">
      <w:pPr>
        <w:ind w:left="0" w:right="-141" w:firstLine="0"/>
        <w:jc w:val="center"/>
        <w:rPr>
          <w:rFonts w:cs="Times New Roman"/>
          <w:szCs w:val="28"/>
        </w:rPr>
      </w:pPr>
      <w:r>
        <w:rPr>
          <w:rFonts w:cs="Times New Roman"/>
          <w:szCs w:val="28"/>
        </w:rPr>
        <w:t>Рисунок 1</w:t>
      </w:r>
      <w:r w:rsidR="00533EF8">
        <w:rPr>
          <w:rFonts w:cs="Times New Roman"/>
          <w:szCs w:val="28"/>
        </w:rPr>
        <w:t>6</w:t>
      </w:r>
      <w:r>
        <w:rPr>
          <w:rFonts w:cs="Times New Roman"/>
          <w:szCs w:val="28"/>
        </w:rPr>
        <w:t xml:space="preserve"> – Ультразвуковая картина переноса эмбрионов</w:t>
      </w:r>
    </w:p>
    <w:p w14:paraId="1F8AEE38" w14:textId="77777777" w:rsidR="00BE4CD3" w:rsidRPr="00C74D28" w:rsidRDefault="00BE4CD3" w:rsidP="00505751">
      <w:pPr>
        <w:ind w:left="0" w:right="-1" w:firstLine="567"/>
        <w:rPr>
          <w:rFonts w:cs="Times New Roman"/>
          <w:szCs w:val="28"/>
        </w:rPr>
      </w:pPr>
    </w:p>
    <w:p w14:paraId="2FE18F52" w14:textId="77777777" w:rsidR="00BE4CD3" w:rsidRPr="00C74D28" w:rsidRDefault="00BE4CD3" w:rsidP="00505751">
      <w:pPr>
        <w:ind w:left="0" w:right="-1" w:firstLine="709"/>
        <w:rPr>
          <w:rFonts w:cs="Times New Roman"/>
          <w:szCs w:val="28"/>
        </w:rPr>
      </w:pPr>
      <w:r w:rsidRPr="00C74D28">
        <w:rPr>
          <w:rFonts w:cs="Times New Roman"/>
          <w:szCs w:val="28"/>
        </w:rPr>
        <w:t>Посттрансферная поддержка лютеиновой фазы проводилась препаратами прогестерона, эстрогенов или их аналогами.</w:t>
      </w:r>
    </w:p>
    <w:p w14:paraId="7B44005F" w14:textId="466EA207" w:rsidR="00BE4CD3" w:rsidRPr="00C74D28" w:rsidRDefault="00BE4CD3" w:rsidP="00505751">
      <w:pPr>
        <w:ind w:left="0" w:right="-1" w:firstLine="709"/>
        <w:rPr>
          <w:rFonts w:cs="Times New Roman"/>
          <w:szCs w:val="28"/>
        </w:rPr>
      </w:pPr>
      <w:r w:rsidRPr="00C74D28">
        <w:rPr>
          <w:rFonts w:cs="Times New Roman"/>
          <w:szCs w:val="28"/>
        </w:rPr>
        <w:t xml:space="preserve">После проведения </w:t>
      </w:r>
      <w:r w:rsidRPr="00C74D28">
        <w:rPr>
          <w:rFonts w:cs="Times New Roman"/>
          <w:szCs w:val="28"/>
          <w:lang w:val="en-US"/>
        </w:rPr>
        <w:t>aCGH</w:t>
      </w:r>
      <w:r w:rsidRPr="00C74D28">
        <w:rPr>
          <w:rFonts w:cs="Times New Roman"/>
          <w:szCs w:val="28"/>
        </w:rPr>
        <w:t xml:space="preserve"> выдавался результат о генетическом качестве эмбриона – пригоден для переноса или нет. При наличии эмбриона, пригодного для переноса, проводился перенос размороженного эмбриона. </w:t>
      </w:r>
      <w:r w:rsidR="00AD3C51">
        <w:rPr>
          <w:rFonts w:cs="Times New Roman"/>
          <w:szCs w:val="28"/>
        </w:rPr>
        <w:t>П</w:t>
      </w:r>
      <w:r w:rsidRPr="00C74D28">
        <w:rPr>
          <w:rFonts w:cs="Times New Roman"/>
          <w:szCs w:val="28"/>
        </w:rPr>
        <w:t xml:space="preserve">еренос криоконсервированного-размороженного эмбриона проводился в естественном или искусственном цикле </w:t>
      </w:r>
      <w:r w:rsidR="00557EE6" w:rsidRPr="00B40BB6">
        <w:rPr>
          <w:rFonts w:cs="Times New Roman"/>
          <w:szCs w:val="28"/>
          <w:lang w:val="kk-KZ"/>
        </w:rPr>
        <w:t>[1</w:t>
      </w:r>
      <w:r w:rsidR="0084466C">
        <w:rPr>
          <w:rFonts w:cs="Times New Roman"/>
          <w:szCs w:val="28"/>
          <w:lang w:val="kk-KZ"/>
        </w:rPr>
        <w:t>62</w:t>
      </w:r>
      <w:r w:rsidR="00557EE6" w:rsidRPr="00B40BB6">
        <w:rPr>
          <w:rFonts w:cs="Times New Roman"/>
          <w:szCs w:val="28"/>
          <w:lang w:val="kk-KZ"/>
        </w:rPr>
        <w:t>]</w:t>
      </w:r>
      <w:r w:rsidRPr="00C74D28">
        <w:rPr>
          <w:rFonts w:cs="Times New Roman"/>
          <w:szCs w:val="28"/>
        </w:rPr>
        <w:t>. В естественном цикле осуществлялся мониторинг роста собственного фолликула без применения стимуляции, после овуляции на 5-7 день осуществлялась разморозка эмбриона и перенос его в полость матки. В искусственном цикле проводилась подготовка эндометрия препаратами эстрогенов, при достижении толщины эндометрия 8-10 мм, назначались препараты прогестерона, перенос эмбриона в полость матки осуществлялся на 5-7 день назначения препаратов прогестерона.</w:t>
      </w:r>
    </w:p>
    <w:p w14:paraId="7ACF3691" w14:textId="74BCEF95" w:rsidR="00BE4CD3" w:rsidRPr="00C74D28" w:rsidRDefault="00BE4CD3" w:rsidP="00505751">
      <w:pPr>
        <w:ind w:left="0" w:right="-1" w:firstLine="709"/>
        <w:rPr>
          <w:rFonts w:cs="Times New Roman"/>
          <w:szCs w:val="28"/>
        </w:rPr>
      </w:pPr>
      <w:r w:rsidRPr="00C74D28">
        <w:rPr>
          <w:rFonts w:cs="Times New Roman"/>
          <w:szCs w:val="28"/>
        </w:rPr>
        <w:t>В обеих группах диагностика беременности осуществлялась по содержанию бета-хорионического гонадотропина в крови или в моче через 12-14 дней от момента переноса эмбрионов. Ультразвуковая диагностика беременности в обеих группах проводилась с 21 дня после переноса эмбрионов.</w:t>
      </w:r>
    </w:p>
    <w:p w14:paraId="7A6D54D4" w14:textId="7E4E2DEB" w:rsidR="00BE4CD3" w:rsidRPr="0048710C" w:rsidRDefault="00517BBA" w:rsidP="00505751">
      <w:pPr>
        <w:ind w:left="0" w:right="-1" w:firstLine="709"/>
        <w:rPr>
          <w:rFonts w:cs="Times New Roman"/>
          <w:bCs/>
          <w:szCs w:val="28"/>
        </w:rPr>
      </w:pPr>
      <w:r>
        <w:rPr>
          <w:rFonts w:cs="Times New Roman"/>
          <w:bCs/>
          <w:szCs w:val="28"/>
        </w:rPr>
        <w:t xml:space="preserve">Гормональный мониторинг проводился в ТОО «Международный клинический центр репродуктологии </w:t>
      </w:r>
      <w:r>
        <w:rPr>
          <w:rFonts w:cs="Times New Roman"/>
          <w:bCs/>
          <w:szCs w:val="28"/>
          <w:lang w:val="en-US"/>
        </w:rPr>
        <w:t>PERSONA</w:t>
      </w:r>
      <w:r>
        <w:rPr>
          <w:rFonts w:cs="Times New Roman"/>
          <w:bCs/>
          <w:szCs w:val="28"/>
        </w:rPr>
        <w:t xml:space="preserve">» путем </w:t>
      </w:r>
      <w:r w:rsidRPr="00517BBA">
        <w:rPr>
          <w:rFonts w:cs="Times New Roman"/>
          <w:bCs/>
          <w:szCs w:val="28"/>
        </w:rPr>
        <w:t>электрохемилюминесценции (ЭХЛ)</w:t>
      </w:r>
      <w:r>
        <w:rPr>
          <w:rFonts w:cs="Times New Roman"/>
          <w:bCs/>
          <w:szCs w:val="28"/>
        </w:rPr>
        <w:t xml:space="preserve"> венозной крови на 2-3 день менструального цикла согласно Клиническому протоколу </w:t>
      </w:r>
      <w:r w:rsidR="00557EE6" w:rsidRPr="00B40BB6">
        <w:rPr>
          <w:rFonts w:cs="Times New Roman"/>
          <w:szCs w:val="28"/>
          <w:lang w:val="kk-KZ"/>
        </w:rPr>
        <w:t>[1</w:t>
      </w:r>
      <w:r w:rsidR="0084466C">
        <w:rPr>
          <w:rFonts w:cs="Times New Roman"/>
          <w:szCs w:val="28"/>
          <w:lang w:val="kk-KZ"/>
        </w:rPr>
        <w:t>62</w:t>
      </w:r>
      <w:r w:rsidR="00557EE6" w:rsidRPr="00B40BB6">
        <w:rPr>
          <w:rFonts w:cs="Times New Roman"/>
          <w:szCs w:val="28"/>
          <w:lang w:val="kk-KZ"/>
        </w:rPr>
        <w:t>]</w:t>
      </w:r>
      <w:r w:rsidR="0048710C">
        <w:rPr>
          <w:rFonts w:cs="Times New Roman"/>
          <w:bCs/>
          <w:szCs w:val="28"/>
        </w:rPr>
        <w:t>.</w:t>
      </w:r>
    </w:p>
    <w:p w14:paraId="3F16176D" w14:textId="77777777" w:rsidR="00E2210D" w:rsidRDefault="00E2210D" w:rsidP="001C294C">
      <w:pPr>
        <w:ind w:left="0" w:right="-142" w:firstLine="709"/>
        <w:rPr>
          <w:rFonts w:cs="Times New Roman"/>
          <w:b/>
          <w:szCs w:val="28"/>
        </w:rPr>
      </w:pPr>
    </w:p>
    <w:p w14:paraId="2254FC63" w14:textId="1F168C6E" w:rsidR="00BE4CD3" w:rsidRDefault="0048710C" w:rsidP="001C294C">
      <w:pPr>
        <w:ind w:left="0" w:right="-142" w:firstLine="709"/>
        <w:rPr>
          <w:rFonts w:eastAsia="Cambria" w:cs="Times New Roman"/>
          <w:szCs w:val="28"/>
        </w:rPr>
      </w:pPr>
      <w:r>
        <w:rPr>
          <w:rFonts w:cs="Times New Roman"/>
          <w:b/>
          <w:szCs w:val="28"/>
        </w:rPr>
        <w:t xml:space="preserve">2.5 </w:t>
      </w:r>
      <w:r w:rsidRPr="0048710C">
        <w:rPr>
          <w:b/>
          <w:bCs/>
        </w:rPr>
        <w:t>Морфокинетика и генетика эмбрионов</w:t>
      </w:r>
    </w:p>
    <w:p w14:paraId="31631ECF" w14:textId="5AEFAE5F" w:rsidR="00BE4CD3" w:rsidRDefault="00BE4CD3" w:rsidP="00505751">
      <w:pPr>
        <w:ind w:left="0" w:right="-1" w:firstLine="709"/>
        <w:rPr>
          <w:rFonts w:eastAsia="Cambria" w:cs="Times New Roman"/>
          <w:szCs w:val="28"/>
        </w:rPr>
      </w:pPr>
      <w:r w:rsidRPr="00C74D28">
        <w:rPr>
          <w:rFonts w:eastAsia="Cambria" w:cs="Times New Roman"/>
          <w:szCs w:val="28"/>
        </w:rPr>
        <w:t>Полученные эмбрионы 5 или 6 дня (бластоцисты) оценивалась по Д.</w:t>
      </w:r>
      <w:r w:rsidR="0060336F">
        <w:rPr>
          <w:rFonts w:eastAsia="Cambria" w:cs="Times New Roman"/>
          <w:szCs w:val="28"/>
        </w:rPr>
        <w:t> </w:t>
      </w:r>
      <w:r w:rsidRPr="00C74D28">
        <w:rPr>
          <w:rFonts w:eastAsia="Cambria" w:cs="Times New Roman"/>
          <w:szCs w:val="28"/>
        </w:rPr>
        <w:t>Г</w:t>
      </w:r>
      <w:r>
        <w:rPr>
          <w:rFonts w:eastAsia="Cambria" w:cs="Times New Roman"/>
          <w:szCs w:val="28"/>
        </w:rPr>
        <w:t>арднеру</w:t>
      </w:r>
      <w:r w:rsidR="0084466C">
        <w:rPr>
          <w:rFonts w:eastAsia="Cambria" w:cs="Times New Roman"/>
          <w:szCs w:val="28"/>
        </w:rPr>
        <w:t xml:space="preserve"> [96, р. 367-381]</w:t>
      </w:r>
      <w:r w:rsidR="003B1698">
        <w:rPr>
          <w:rFonts w:eastAsia="Cambria" w:cs="Times New Roman"/>
          <w:szCs w:val="28"/>
        </w:rPr>
        <w:t>.</w:t>
      </w:r>
      <w:r w:rsidRPr="00C74D28">
        <w:rPr>
          <w:rFonts w:eastAsia="Cambria" w:cs="Times New Roman"/>
          <w:szCs w:val="28"/>
        </w:rPr>
        <w:t xml:space="preserve"> Данные представлены в таблице </w:t>
      </w:r>
      <w:r>
        <w:rPr>
          <w:rFonts w:eastAsia="Cambria" w:cs="Times New Roman"/>
          <w:szCs w:val="28"/>
        </w:rPr>
        <w:t>1</w:t>
      </w:r>
      <w:r w:rsidRPr="00C74D28">
        <w:rPr>
          <w:rFonts w:eastAsia="Cambria" w:cs="Times New Roman"/>
          <w:szCs w:val="28"/>
        </w:rPr>
        <w:t>.</w:t>
      </w:r>
    </w:p>
    <w:p w14:paraId="19022E34" w14:textId="03B33C80" w:rsidR="00505751" w:rsidRPr="00C74D28" w:rsidRDefault="00505751" w:rsidP="00505751">
      <w:pPr>
        <w:ind w:left="0" w:right="-1" w:firstLine="709"/>
        <w:rPr>
          <w:rFonts w:eastAsia="Cambria" w:cs="Times New Roman"/>
          <w:szCs w:val="28"/>
        </w:rPr>
      </w:pPr>
      <w:r>
        <w:rPr>
          <w:rFonts w:eastAsia="Cambria"/>
          <w:szCs w:val="28"/>
        </w:rPr>
        <w:t>Стадия развития бластоцисты оценивалась от 1 до 6, отражала размер бластоцисты.</w:t>
      </w:r>
    </w:p>
    <w:p w14:paraId="42A1B18F" w14:textId="0F401D72" w:rsidR="00BE4CD3" w:rsidRPr="00C74D28" w:rsidRDefault="00BE4CD3" w:rsidP="00804AFF">
      <w:pPr>
        <w:ind w:left="0" w:right="-141" w:firstLine="567"/>
        <w:rPr>
          <w:rFonts w:eastAsia="Cambria" w:cs="Times New Roman"/>
          <w:szCs w:val="28"/>
        </w:rPr>
      </w:pPr>
    </w:p>
    <w:p w14:paraId="502583EE" w14:textId="77777777" w:rsidR="00BE4CD3" w:rsidRDefault="00BE4CD3" w:rsidP="0060336F">
      <w:pPr>
        <w:ind w:left="0" w:right="-141" w:firstLine="0"/>
        <w:rPr>
          <w:rFonts w:eastAsia="Cambria" w:cs="Times New Roman"/>
          <w:szCs w:val="28"/>
        </w:rPr>
      </w:pPr>
      <w:r w:rsidRPr="00C74D28">
        <w:rPr>
          <w:rFonts w:eastAsia="Cambria" w:cs="Times New Roman"/>
          <w:szCs w:val="28"/>
        </w:rPr>
        <w:t xml:space="preserve">Таблица </w:t>
      </w:r>
      <w:r>
        <w:rPr>
          <w:rFonts w:eastAsia="Cambria" w:cs="Times New Roman"/>
          <w:szCs w:val="28"/>
        </w:rPr>
        <w:t>1</w:t>
      </w:r>
      <w:r w:rsidRPr="00C74D28">
        <w:rPr>
          <w:rFonts w:eastAsia="Cambria" w:cs="Times New Roman"/>
          <w:szCs w:val="28"/>
        </w:rPr>
        <w:t xml:space="preserve"> – Оценка возраста бластоцисты</w:t>
      </w:r>
    </w:p>
    <w:p w14:paraId="36634754" w14:textId="77777777" w:rsidR="00E2210D" w:rsidRPr="0060336F" w:rsidRDefault="00E2210D" w:rsidP="00804AFF">
      <w:pPr>
        <w:ind w:left="0" w:right="-141" w:firstLine="567"/>
        <w:rPr>
          <w:rFonts w:eastAsia="Cambria" w:cs="Times New Roman"/>
          <w:sz w:val="16"/>
          <w:szCs w:val="16"/>
        </w:rPr>
      </w:pPr>
    </w:p>
    <w:tbl>
      <w:tblPr>
        <w:tblStyle w:val="aa"/>
        <w:tblW w:w="0" w:type="auto"/>
        <w:jc w:val="center"/>
        <w:tblLook w:val="04A0" w:firstRow="1" w:lastRow="0" w:firstColumn="1" w:lastColumn="0" w:noHBand="0" w:noVBand="1"/>
      </w:tblPr>
      <w:tblGrid>
        <w:gridCol w:w="1555"/>
        <w:gridCol w:w="3118"/>
        <w:gridCol w:w="4955"/>
      </w:tblGrid>
      <w:tr w:rsidR="00450A54" w:rsidRPr="001C294C" w14:paraId="02DF8786" w14:textId="77777777" w:rsidTr="00505751">
        <w:trPr>
          <w:cantSplit/>
          <w:trHeight w:val="970"/>
          <w:jc w:val="center"/>
        </w:trPr>
        <w:tc>
          <w:tcPr>
            <w:tcW w:w="1555" w:type="dxa"/>
            <w:vAlign w:val="center"/>
          </w:tcPr>
          <w:p w14:paraId="4F25FB7B" w14:textId="33A3ACA0" w:rsidR="00450A54" w:rsidRPr="001C294C" w:rsidRDefault="00450A54" w:rsidP="00505751">
            <w:pPr>
              <w:ind w:left="0" w:right="-141" w:firstLine="29"/>
              <w:jc w:val="center"/>
              <w:rPr>
                <w:rFonts w:eastAsia="Cambria"/>
                <w:sz w:val="24"/>
                <w:szCs w:val="24"/>
              </w:rPr>
            </w:pPr>
            <w:r w:rsidRPr="001C294C">
              <w:rPr>
                <w:rFonts w:eastAsia="Cambria"/>
                <w:sz w:val="24"/>
                <w:szCs w:val="24"/>
              </w:rPr>
              <w:t>Стадия</w:t>
            </w:r>
          </w:p>
        </w:tc>
        <w:tc>
          <w:tcPr>
            <w:tcW w:w="3118" w:type="dxa"/>
            <w:vAlign w:val="center"/>
          </w:tcPr>
          <w:p w14:paraId="7F2D78A5" w14:textId="07CCA594" w:rsidR="00450A54" w:rsidRPr="001C294C" w:rsidRDefault="00450A54" w:rsidP="00505751">
            <w:pPr>
              <w:ind w:left="0" w:right="-141" w:firstLine="0"/>
              <w:jc w:val="center"/>
              <w:rPr>
                <w:rFonts w:eastAsia="Cambria"/>
                <w:sz w:val="24"/>
                <w:szCs w:val="24"/>
              </w:rPr>
            </w:pPr>
            <w:r w:rsidRPr="001C294C">
              <w:rPr>
                <w:rFonts w:eastAsia="Cambria"/>
                <w:sz w:val="24"/>
                <w:szCs w:val="24"/>
              </w:rPr>
              <w:t>Название</w:t>
            </w:r>
          </w:p>
        </w:tc>
        <w:tc>
          <w:tcPr>
            <w:tcW w:w="4955" w:type="dxa"/>
            <w:vAlign w:val="center"/>
          </w:tcPr>
          <w:p w14:paraId="0E7A3F6A" w14:textId="50F8E4E6" w:rsidR="00450A54" w:rsidRPr="001C294C" w:rsidRDefault="00450A54" w:rsidP="00505751">
            <w:pPr>
              <w:ind w:left="0" w:right="26" w:firstLine="34"/>
              <w:jc w:val="center"/>
              <w:rPr>
                <w:rFonts w:eastAsia="Cambria"/>
                <w:sz w:val="24"/>
                <w:szCs w:val="24"/>
              </w:rPr>
            </w:pPr>
            <w:r w:rsidRPr="001C294C">
              <w:rPr>
                <w:rFonts w:eastAsia="Cambria"/>
                <w:sz w:val="24"/>
                <w:szCs w:val="24"/>
              </w:rPr>
              <w:t>Описание</w:t>
            </w:r>
          </w:p>
        </w:tc>
      </w:tr>
      <w:tr w:rsidR="00505751" w:rsidRPr="001C294C" w14:paraId="202EE498" w14:textId="77777777" w:rsidTr="00505751">
        <w:trPr>
          <w:jc w:val="center"/>
        </w:trPr>
        <w:tc>
          <w:tcPr>
            <w:tcW w:w="1555" w:type="dxa"/>
          </w:tcPr>
          <w:p w14:paraId="1DBA13FB" w14:textId="4204707D" w:rsidR="00505751" w:rsidRPr="001C294C" w:rsidRDefault="00505751" w:rsidP="00505751">
            <w:pPr>
              <w:ind w:left="0" w:right="-141" w:firstLine="29"/>
              <w:jc w:val="center"/>
              <w:rPr>
                <w:rFonts w:eastAsia="Cambria"/>
                <w:sz w:val="24"/>
                <w:szCs w:val="24"/>
              </w:rPr>
            </w:pPr>
            <w:r>
              <w:rPr>
                <w:rFonts w:eastAsia="Cambria"/>
                <w:sz w:val="24"/>
                <w:szCs w:val="24"/>
              </w:rPr>
              <w:t>1</w:t>
            </w:r>
          </w:p>
        </w:tc>
        <w:tc>
          <w:tcPr>
            <w:tcW w:w="3118" w:type="dxa"/>
          </w:tcPr>
          <w:p w14:paraId="069D40A8" w14:textId="3F5C3A03" w:rsidR="00505751" w:rsidRPr="001C294C" w:rsidRDefault="00505751" w:rsidP="00505751">
            <w:pPr>
              <w:ind w:left="0" w:right="-141" w:firstLine="0"/>
              <w:jc w:val="center"/>
              <w:rPr>
                <w:rFonts w:eastAsia="Cambria"/>
                <w:sz w:val="24"/>
                <w:szCs w:val="24"/>
              </w:rPr>
            </w:pPr>
            <w:r>
              <w:rPr>
                <w:rFonts w:eastAsia="Cambria"/>
                <w:sz w:val="24"/>
                <w:szCs w:val="24"/>
              </w:rPr>
              <w:t>2</w:t>
            </w:r>
          </w:p>
        </w:tc>
        <w:tc>
          <w:tcPr>
            <w:tcW w:w="4955" w:type="dxa"/>
          </w:tcPr>
          <w:p w14:paraId="59C61C0C" w14:textId="502A4D52" w:rsidR="00505751" w:rsidRPr="001C294C" w:rsidRDefault="00505751" w:rsidP="00505751">
            <w:pPr>
              <w:ind w:left="0" w:right="26" w:firstLine="34"/>
              <w:jc w:val="center"/>
              <w:rPr>
                <w:rFonts w:eastAsia="Cambria"/>
                <w:sz w:val="24"/>
                <w:szCs w:val="24"/>
              </w:rPr>
            </w:pPr>
            <w:r>
              <w:rPr>
                <w:rFonts w:eastAsia="Cambria"/>
                <w:sz w:val="24"/>
                <w:szCs w:val="24"/>
              </w:rPr>
              <w:t>3</w:t>
            </w:r>
          </w:p>
        </w:tc>
      </w:tr>
      <w:tr w:rsidR="00450A54" w:rsidRPr="001C294C" w14:paraId="6B1C7C12" w14:textId="77777777" w:rsidTr="00505751">
        <w:trPr>
          <w:trHeight w:val="2542"/>
          <w:jc w:val="center"/>
        </w:trPr>
        <w:tc>
          <w:tcPr>
            <w:tcW w:w="1555" w:type="dxa"/>
          </w:tcPr>
          <w:p w14:paraId="545ED421" w14:textId="77777777" w:rsidR="00450A54" w:rsidRPr="001C294C" w:rsidRDefault="00450A54" w:rsidP="00BC1537">
            <w:pPr>
              <w:ind w:left="0" w:right="-141" w:firstLine="176"/>
              <w:rPr>
                <w:rFonts w:eastAsia="Cambria"/>
                <w:sz w:val="24"/>
                <w:szCs w:val="24"/>
              </w:rPr>
            </w:pPr>
            <w:r w:rsidRPr="001C294C">
              <w:rPr>
                <w:rFonts w:eastAsia="Cambria"/>
                <w:sz w:val="24"/>
                <w:szCs w:val="24"/>
              </w:rPr>
              <w:t>1 стадия</w:t>
            </w:r>
          </w:p>
        </w:tc>
        <w:tc>
          <w:tcPr>
            <w:tcW w:w="3118" w:type="dxa"/>
          </w:tcPr>
          <w:p w14:paraId="54FCD586" w14:textId="77777777" w:rsidR="00450A54" w:rsidRPr="001C294C" w:rsidRDefault="00450A54" w:rsidP="00BC1537">
            <w:pPr>
              <w:ind w:left="0" w:right="-141" w:firstLine="567"/>
              <w:rPr>
                <w:rFonts w:eastAsia="Cambria"/>
                <w:sz w:val="24"/>
                <w:szCs w:val="24"/>
              </w:rPr>
            </w:pPr>
            <w:r w:rsidRPr="001C294C">
              <w:rPr>
                <w:rFonts w:eastAsia="Cambria"/>
                <w:sz w:val="24"/>
                <w:szCs w:val="24"/>
              </w:rPr>
              <w:t>начало кавитации</w:t>
            </w:r>
          </w:p>
          <w:p w14:paraId="29492651" w14:textId="27C38772" w:rsidR="00450A54" w:rsidRPr="001C294C" w:rsidRDefault="00505751" w:rsidP="00505751">
            <w:pPr>
              <w:ind w:left="0" w:right="-141" w:firstLine="33"/>
              <w:jc w:val="center"/>
              <w:rPr>
                <w:rFonts w:eastAsia="Cambria"/>
                <w:sz w:val="24"/>
                <w:szCs w:val="24"/>
              </w:rPr>
            </w:pPr>
            <w:r w:rsidRPr="001C294C">
              <w:rPr>
                <w:rFonts w:asciiTheme="minorHAnsi" w:hAnsiTheme="minorHAnsi" w:cstheme="minorBidi"/>
                <w:kern w:val="2"/>
                <w:sz w:val="24"/>
                <w:szCs w:val="24"/>
                <w14:ligatures w14:val="standardContextual"/>
              </w:rPr>
              <w:object w:dxaOrig="4185" w:dyaOrig="4065" w14:anchorId="5343A8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99pt" o:ole="">
                  <v:imagedata r:id="rId41" o:title=""/>
                </v:shape>
                <o:OLEObject Type="Embed" ProgID="PBrush" ShapeID="_x0000_i1025" DrawAspect="Content" ObjectID="_1833431082" r:id="rId42"/>
              </w:object>
            </w:r>
          </w:p>
        </w:tc>
        <w:tc>
          <w:tcPr>
            <w:tcW w:w="4955" w:type="dxa"/>
          </w:tcPr>
          <w:p w14:paraId="764FB695" w14:textId="4E1D976F" w:rsidR="00450A54" w:rsidRPr="001C294C" w:rsidRDefault="00450A54" w:rsidP="00505751">
            <w:pPr>
              <w:ind w:left="0" w:right="26" w:firstLine="32"/>
              <w:rPr>
                <w:rFonts w:eastAsia="Cambria"/>
                <w:sz w:val="24"/>
                <w:szCs w:val="24"/>
              </w:rPr>
            </w:pPr>
            <w:r w:rsidRPr="001C294C">
              <w:rPr>
                <w:rFonts w:eastAsia="Cambria"/>
                <w:sz w:val="24"/>
                <w:szCs w:val="24"/>
              </w:rPr>
              <w:t>полость бластоцисты только начинает формироваться, ее размер от едва различимого до половины объема эмбриона. Внутренняя клеточная масса отчетливо не видна. Зачастую такой эмбрион выглядит, как компактная морула с</w:t>
            </w:r>
            <w:r w:rsidR="00505751">
              <w:rPr>
                <w:rFonts w:eastAsia="Cambria"/>
                <w:sz w:val="24"/>
                <w:szCs w:val="24"/>
              </w:rPr>
              <w:t xml:space="preserve"> небольшой щелевидной полостью.</w:t>
            </w:r>
          </w:p>
        </w:tc>
      </w:tr>
      <w:tr w:rsidR="00450A54" w:rsidRPr="001C294C" w14:paraId="01C50657" w14:textId="77777777" w:rsidTr="00505751">
        <w:trPr>
          <w:trHeight w:val="2288"/>
          <w:jc w:val="center"/>
        </w:trPr>
        <w:tc>
          <w:tcPr>
            <w:tcW w:w="1555" w:type="dxa"/>
            <w:tcBorders>
              <w:bottom w:val="nil"/>
            </w:tcBorders>
          </w:tcPr>
          <w:p w14:paraId="3ED0A7D0" w14:textId="77777777" w:rsidR="00450A54" w:rsidRPr="001C294C" w:rsidRDefault="00450A54" w:rsidP="00BC1537">
            <w:pPr>
              <w:ind w:left="0" w:right="-141" w:firstLine="176"/>
              <w:rPr>
                <w:rFonts w:eastAsia="Cambria"/>
                <w:sz w:val="24"/>
                <w:szCs w:val="24"/>
                <w:highlight w:val="yellow"/>
              </w:rPr>
            </w:pPr>
            <w:r w:rsidRPr="001C294C">
              <w:rPr>
                <w:rFonts w:eastAsia="Cambria"/>
                <w:sz w:val="24"/>
                <w:szCs w:val="24"/>
              </w:rPr>
              <w:t>2 стадия</w:t>
            </w:r>
          </w:p>
        </w:tc>
        <w:tc>
          <w:tcPr>
            <w:tcW w:w="3118" w:type="dxa"/>
            <w:tcBorders>
              <w:bottom w:val="nil"/>
            </w:tcBorders>
          </w:tcPr>
          <w:p w14:paraId="65C2B858" w14:textId="77777777" w:rsidR="00450A54" w:rsidRPr="001C294C" w:rsidRDefault="00450A54" w:rsidP="00BC1537">
            <w:pPr>
              <w:ind w:left="0" w:right="-141" w:firstLine="567"/>
              <w:rPr>
                <w:rFonts w:eastAsia="Cambria"/>
                <w:sz w:val="24"/>
                <w:szCs w:val="24"/>
              </w:rPr>
            </w:pPr>
            <w:r w:rsidRPr="001C294C">
              <w:rPr>
                <w:rFonts w:eastAsia="Cambria"/>
                <w:sz w:val="24"/>
                <w:szCs w:val="24"/>
              </w:rPr>
              <w:t>бластоциста ранняя</w:t>
            </w:r>
          </w:p>
          <w:p w14:paraId="03495B2F" w14:textId="22D5DA40" w:rsidR="00450A54" w:rsidRPr="001C294C" w:rsidRDefault="00505751" w:rsidP="00505751">
            <w:pPr>
              <w:ind w:left="0" w:right="-141" w:firstLine="33"/>
              <w:jc w:val="center"/>
              <w:rPr>
                <w:rFonts w:eastAsia="Cambria"/>
                <w:sz w:val="24"/>
                <w:szCs w:val="24"/>
                <w:highlight w:val="yellow"/>
              </w:rPr>
            </w:pPr>
            <w:r w:rsidRPr="001C294C">
              <w:rPr>
                <w:rFonts w:asciiTheme="minorHAnsi" w:hAnsiTheme="minorHAnsi" w:cstheme="minorBidi"/>
                <w:kern w:val="2"/>
                <w:sz w:val="24"/>
                <w:szCs w:val="24"/>
                <w14:ligatures w14:val="standardContextual"/>
              </w:rPr>
              <w:object w:dxaOrig="4545" w:dyaOrig="4365" w14:anchorId="6596AD7E">
                <v:shape id="_x0000_i1026" type="#_x0000_t75" style="width:97.5pt;height:96.75pt" o:ole="">
                  <v:imagedata r:id="rId43" o:title=""/>
                </v:shape>
                <o:OLEObject Type="Embed" ProgID="PBrush" ShapeID="_x0000_i1026" DrawAspect="Content" ObjectID="_1833431083" r:id="rId44"/>
              </w:object>
            </w:r>
          </w:p>
        </w:tc>
        <w:tc>
          <w:tcPr>
            <w:tcW w:w="4955" w:type="dxa"/>
            <w:tcBorders>
              <w:bottom w:val="nil"/>
            </w:tcBorders>
          </w:tcPr>
          <w:p w14:paraId="2F7E48CC" w14:textId="77777777" w:rsidR="00450A54" w:rsidRPr="001C294C" w:rsidRDefault="00450A54" w:rsidP="00450A54">
            <w:pPr>
              <w:ind w:left="0" w:right="26" w:firstLine="32"/>
              <w:rPr>
                <w:rFonts w:eastAsia="Cambria"/>
                <w:sz w:val="24"/>
                <w:szCs w:val="24"/>
              </w:rPr>
            </w:pPr>
            <w:r w:rsidRPr="001C294C">
              <w:rPr>
                <w:rFonts w:eastAsia="Cambria"/>
                <w:sz w:val="24"/>
                <w:szCs w:val="24"/>
              </w:rPr>
              <w:t>полость занимает около половины эмбриона. Внутренняя клеточная масса хорошо различима и смещена к одному из полюсов. Размер эмбриона не увеличен по сравнению с исходным ооцитом</w:t>
            </w:r>
          </w:p>
          <w:p w14:paraId="2A0AB8BC" w14:textId="77777777" w:rsidR="00382661" w:rsidRPr="001C294C" w:rsidRDefault="00382661" w:rsidP="00450A54">
            <w:pPr>
              <w:ind w:left="0" w:right="26" w:firstLine="32"/>
              <w:rPr>
                <w:rFonts w:eastAsia="Cambria"/>
                <w:sz w:val="24"/>
                <w:szCs w:val="24"/>
                <w:highlight w:val="yellow"/>
              </w:rPr>
            </w:pPr>
          </w:p>
          <w:p w14:paraId="303BD0C6" w14:textId="77777777" w:rsidR="00382661" w:rsidRPr="001C294C" w:rsidRDefault="00382661" w:rsidP="00450A54">
            <w:pPr>
              <w:ind w:left="0" w:right="26" w:firstLine="32"/>
              <w:rPr>
                <w:rFonts w:eastAsia="Cambria"/>
                <w:sz w:val="24"/>
                <w:szCs w:val="24"/>
                <w:highlight w:val="yellow"/>
              </w:rPr>
            </w:pPr>
          </w:p>
        </w:tc>
      </w:tr>
      <w:tr w:rsidR="00505751" w:rsidRPr="001C294C" w14:paraId="544D1D49" w14:textId="77777777" w:rsidTr="00505751">
        <w:trPr>
          <w:jc w:val="center"/>
        </w:trPr>
        <w:tc>
          <w:tcPr>
            <w:tcW w:w="9628" w:type="dxa"/>
            <w:gridSpan w:val="3"/>
            <w:tcBorders>
              <w:top w:val="nil"/>
              <w:left w:val="nil"/>
              <w:right w:val="nil"/>
            </w:tcBorders>
          </w:tcPr>
          <w:p w14:paraId="2793776B" w14:textId="77777777" w:rsidR="00505751" w:rsidRDefault="00505751" w:rsidP="00505751">
            <w:pPr>
              <w:ind w:left="0" w:right="26" w:hanging="127"/>
              <w:rPr>
                <w:rFonts w:eastAsia="Cambria"/>
                <w:szCs w:val="28"/>
              </w:rPr>
            </w:pPr>
            <w:r w:rsidRPr="00505751">
              <w:rPr>
                <w:rFonts w:eastAsia="Cambria"/>
                <w:szCs w:val="28"/>
              </w:rPr>
              <w:t xml:space="preserve">Продолжение таблицы 1 </w:t>
            </w:r>
          </w:p>
          <w:p w14:paraId="3855F2B7" w14:textId="1A0F6D81" w:rsidR="00505751" w:rsidRPr="00505751" w:rsidRDefault="00505751" w:rsidP="00505751">
            <w:pPr>
              <w:ind w:left="0" w:right="26" w:firstLine="0"/>
              <w:rPr>
                <w:rFonts w:eastAsia="Cambria"/>
                <w:sz w:val="16"/>
                <w:szCs w:val="16"/>
              </w:rPr>
            </w:pPr>
          </w:p>
        </w:tc>
      </w:tr>
      <w:tr w:rsidR="00450A54" w:rsidRPr="001C294C" w14:paraId="45F26149" w14:textId="77777777" w:rsidTr="00505751">
        <w:trPr>
          <w:jc w:val="center"/>
        </w:trPr>
        <w:tc>
          <w:tcPr>
            <w:tcW w:w="1555" w:type="dxa"/>
          </w:tcPr>
          <w:p w14:paraId="7E90E9E1" w14:textId="77777777" w:rsidR="00450A54" w:rsidRPr="001C294C" w:rsidRDefault="00450A54" w:rsidP="00450A54">
            <w:pPr>
              <w:ind w:left="0" w:right="-141" w:firstLine="176"/>
              <w:rPr>
                <w:rFonts w:eastAsia="Cambria"/>
                <w:sz w:val="24"/>
                <w:szCs w:val="24"/>
                <w:highlight w:val="yellow"/>
              </w:rPr>
            </w:pPr>
            <w:r w:rsidRPr="001C294C">
              <w:rPr>
                <w:rFonts w:eastAsia="Cambria"/>
                <w:sz w:val="24"/>
                <w:szCs w:val="24"/>
              </w:rPr>
              <w:t>3 стадия</w:t>
            </w:r>
          </w:p>
        </w:tc>
        <w:tc>
          <w:tcPr>
            <w:tcW w:w="3118" w:type="dxa"/>
          </w:tcPr>
          <w:p w14:paraId="18695860" w14:textId="77777777" w:rsidR="00450A54" w:rsidRPr="001C294C" w:rsidRDefault="00450A54" w:rsidP="00505751">
            <w:pPr>
              <w:ind w:left="0" w:right="36" w:firstLine="0"/>
              <w:rPr>
                <w:rFonts w:eastAsia="Cambria"/>
                <w:sz w:val="24"/>
                <w:szCs w:val="24"/>
              </w:rPr>
            </w:pPr>
            <w:r w:rsidRPr="001C294C">
              <w:rPr>
                <w:rFonts w:eastAsia="Cambria"/>
                <w:sz w:val="24"/>
                <w:szCs w:val="24"/>
              </w:rPr>
              <w:t>бластоциста средняя</w:t>
            </w:r>
          </w:p>
          <w:p w14:paraId="1C701A31" w14:textId="77777777" w:rsidR="00450A54" w:rsidRPr="001C294C" w:rsidRDefault="00450A54" w:rsidP="00450A54">
            <w:pPr>
              <w:ind w:left="0" w:right="-141" w:firstLine="567"/>
              <w:rPr>
                <w:rFonts w:eastAsia="Cambria"/>
                <w:sz w:val="24"/>
                <w:szCs w:val="24"/>
              </w:rPr>
            </w:pPr>
          </w:p>
          <w:p w14:paraId="6B039E43" w14:textId="7FEF0CCE" w:rsidR="00450A54" w:rsidRPr="00505751" w:rsidRDefault="00450A54" w:rsidP="00505751">
            <w:pPr>
              <w:ind w:left="0" w:right="-141" w:firstLine="567"/>
              <w:rPr>
                <w:sz w:val="24"/>
                <w:szCs w:val="24"/>
              </w:rPr>
            </w:pPr>
            <w:r w:rsidRPr="001C294C">
              <w:rPr>
                <w:rFonts w:asciiTheme="minorHAnsi" w:hAnsiTheme="minorHAnsi" w:cstheme="minorBidi"/>
                <w:kern w:val="2"/>
                <w:sz w:val="24"/>
                <w:szCs w:val="24"/>
                <w14:ligatures w14:val="standardContextual"/>
              </w:rPr>
              <w:object w:dxaOrig="4740" w:dyaOrig="4455" w14:anchorId="608AA5FF">
                <v:shape id="_x0000_i1027" type="#_x0000_t75" style="width:96pt;height:90pt" o:ole="">
                  <v:imagedata r:id="rId45" o:title=""/>
                </v:shape>
                <o:OLEObject Type="Embed" ProgID="PBrush" ShapeID="_x0000_i1027" DrawAspect="Content" ObjectID="_1833431084" r:id="rId46"/>
              </w:object>
            </w:r>
          </w:p>
        </w:tc>
        <w:tc>
          <w:tcPr>
            <w:tcW w:w="4955" w:type="dxa"/>
          </w:tcPr>
          <w:p w14:paraId="04DB5366" w14:textId="77777777" w:rsidR="00450A54" w:rsidRPr="001C294C" w:rsidRDefault="00450A54" w:rsidP="00450A54">
            <w:pPr>
              <w:ind w:left="0" w:right="26" w:firstLine="0"/>
              <w:rPr>
                <w:rFonts w:eastAsia="Cambria"/>
                <w:sz w:val="24"/>
                <w:szCs w:val="24"/>
              </w:rPr>
            </w:pPr>
            <w:r w:rsidRPr="001C294C">
              <w:rPr>
                <w:rFonts w:eastAsia="Cambria"/>
                <w:sz w:val="24"/>
                <w:szCs w:val="24"/>
              </w:rPr>
              <w:t>полость занимает более половины эмбриона. Полностью сформированная бластоциста, но размер ее еще не увеличен по сравнению с исходным ооцитом</w:t>
            </w:r>
          </w:p>
          <w:p w14:paraId="6D1B28A0" w14:textId="77777777" w:rsidR="00450A54" w:rsidRPr="001C294C" w:rsidRDefault="00450A54" w:rsidP="00450A54">
            <w:pPr>
              <w:ind w:left="0" w:right="26" w:firstLine="567"/>
              <w:rPr>
                <w:rFonts w:eastAsia="Cambria"/>
                <w:sz w:val="24"/>
                <w:szCs w:val="24"/>
                <w:highlight w:val="yellow"/>
              </w:rPr>
            </w:pPr>
          </w:p>
        </w:tc>
      </w:tr>
      <w:tr w:rsidR="00450A54" w:rsidRPr="001C294C" w14:paraId="40B0248D" w14:textId="77777777" w:rsidTr="00505751">
        <w:trPr>
          <w:jc w:val="center"/>
        </w:trPr>
        <w:tc>
          <w:tcPr>
            <w:tcW w:w="1555" w:type="dxa"/>
          </w:tcPr>
          <w:p w14:paraId="7E8AFB5E" w14:textId="77777777" w:rsidR="00450A54" w:rsidRPr="001C294C" w:rsidRDefault="00450A54" w:rsidP="00450A54">
            <w:pPr>
              <w:ind w:left="0" w:right="-141" w:firstLine="176"/>
              <w:rPr>
                <w:rFonts w:eastAsia="Cambria"/>
                <w:sz w:val="24"/>
                <w:szCs w:val="24"/>
              </w:rPr>
            </w:pPr>
            <w:r w:rsidRPr="001C294C">
              <w:rPr>
                <w:rFonts w:eastAsia="Cambria"/>
                <w:sz w:val="24"/>
                <w:szCs w:val="24"/>
              </w:rPr>
              <w:t>4 стадия</w:t>
            </w:r>
          </w:p>
        </w:tc>
        <w:tc>
          <w:tcPr>
            <w:tcW w:w="3118" w:type="dxa"/>
          </w:tcPr>
          <w:p w14:paraId="34DA3AC9" w14:textId="77777777" w:rsidR="00450A54" w:rsidRPr="001C294C" w:rsidRDefault="00450A54" w:rsidP="00505751">
            <w:pPr>
              <w:ind w:left="0" w:right="177" w:firstLine="33"/>
              <w:rPr>
                <w:rFonts w:eastAsia="Cambria"/>
                <w:sz w:val="24"/>
                <w:szCs w:val="24"/>
              </w:rPr>
            </w:pPr>
            <w:r w:rsidRPr="001C294C">
              <w:rPr>
                <w:rFonts w:eastAsia="Cambria"/>
                <w:sz w:val="24"/>
                <w:szCs w:val="24"/>
              </w:rPr>
              <w:t>бластоциста поздняя, или экспандированная</w:t>
            </w:r>
          </w:p>
          <w:p w14:paraId="330E11C1" w14:textId="77777777" w:rsidR="00450A54" w:rsidRPr="001C294C" w:rsidRDefault="00450A54" w:rsidP="00450A54">
            <w:pPr>
              <w:ind w:left="0" w:right="-141" w:firstLine="567"/>
              <w:rPr>
                <w:rFonts w:eastAsia="Cambria"/>
                <w:sz w:val="24"/>
                <w:szCs w:val="24"/>
              </w:rPr>
            </w:pPr>
          </w:p>
          <w:p w14:paraId="3DCBDFB2" w14:textId="77777777" w:rsidR="00450A54" w:rsidRPr="001C294C" w:rsidRDefault="00450A54" w:rsidP="00450A54">
            <w:pPr>
              <w:ind w:left="0" w:right="-141" w:firstLine="567"/>
              <w:rPr>
                <w:rFonts w:eastAsia="Cambria"/>
                <w:sz w:val="24"/>
                <w:szCs w:val="24"/>
              </w:rPr>
            </w:pPr>
            <w:r w:rsidRPr="001C294C">
              <w:rPr>
                <w:rFonts w:asciiTheme="minorHAnsi" w:hAnsiTheme="minorHAnsi" w:cstheme="minorBidi"/>
                <w:kern w:val="2"/>
                <w:sz w:val="24"/>
                <w:szCs w:val="24"/>
                <w14:ligatures w14:val="standardContextual"/>
              </w:rPr>
              <w:object w:dxaOrig="5550" w:dyaOrig="5085" w14:anchorId="420EFEB4">
                <v:shape id="_x0000_i1028" type="#_x0000_t75" style="width:84pt;height:78.75pt" o:ole="">
                  <v:imagedata r:id="rId47" o:title=""/>
                </v:shape>
                <o:OLEObject Type="Embed" ProgID="PBrush" ShapeID="_x0000_i1028" DrawAspect="Content" ObjectID="_1833431085" r:id="rId48"/>
              </w:object>
            </w:r>
          </w:p>
        </w:tc>
        <w:tc>
          <w:tcPr>
            <w:tcW w:w="4955" w:type="dxa"/>
          </w:tcPr>
          <w:p w14:paraId="51518D8C" w14:textId="77777777" w:rsidR="00450A54" w:rsidRPr="001C294C" w:rsidRDefault="00450A54" w:rsidP="00450A54">
            <w:pPr>
              <w:ind w:left="0" w:right="26" w:firstLine="0"/>
              <w:rPr>
                <w:rFonts w:eastAsia="Cambria"/>
                <w:sz w:val="24"/>
                <w:szCs w:val="24"/>
              </w:rPr>
            </w:pPr>
            <w:r w:rsidRPr="001C294C">
              <w:rPr>
                <w:rFonts w:eastAsia="Cambria"/>
                <w:sz w:val="24"/>
                <w:szCs w:val="24"/>
              </w:rPr>
              <w:t>размер бластоцисты увеличен по сравнению с исходным ооцитом и эмбрионом на стадии дробления. Оболочка источена и напряжена</w:t>
            </w:r>
          </w:p>
        </w:tc>
      </w:tr>
      <w:tr w:rsidR="00450A54" w:rsidRPr="001C294C" w14:paraId="0EE7CE30" w14:textId="77777777" w:rsidTr="00505751">
        <w:trPr>
          <w:jc w:val="center"/>
        </w:trPr>
        <w:tc>
          <w:tcPr>
            <w:tcW w:w="1555" w:type="dxa"/>
          </w:tcPr>
          <w:p w14:paraId="40771641" w14:textId="77777777" w:rsidR="00450A54" w:rsidRPr="001C294C" w:rsidRDefault="00450A54" w:rsidP="00450A54">
            <w:pPr>
              <w:ind w:left="0" w:right="-141" w:firstLine="176"/>
              <w:rPr>
                <w:rFonts w:eastAsia="Cambria"/>
                <w:sz w:val="24"/>
                <w:szCs w:val="24"/>
              </w:rPr>
            </w:pPr>
            <w:r w:rsidRPr="001C294C">
              <w:rPr>
                <w:rFonts w:eastAsia="Cambria"/>
                <w:sz w:val="24"/>
                <w:szCs w:val="24"/>
              </w:rPr>
              <w:t>5 стадия</w:t>
            </w:r>
          </w:p>
        </w:tc>
        <w:tc>
          <w:tcPr>
            <w:tcW w:w="3118" w:type="dxa"/>
          </w:tcPr>
          <w:p w14:paraId="339D9E12" w14:textId="77777777" w:rsidR="00450A54" w:rsidRPr="001C294C" w:rsidRDefault="00450A54" w:rsidP="00505751">
            <w:pPr>
              <w:ind w:left="0" w:right="177" w:firstLine="33"/>
              <w:rPr>
                <w:rFonts w:eastAsia="Cambria"/>
                <w:sz w:val="24"/>
                <w:szCs w:val="24"/>
              </w:rPr>
            </w:pPr>
            <w:r w:rsidRPr="001C294C">
              <w:rPr>
                <w:rFonts w:eastAsia="Cambria"/>
                <w:sz w:val="24"/>
                <w:szCs w:val="24"/>
              </w:rPr>
              <w:t>начало хетчинга (вылупления)</w:t>
            </w:r>
          </w:p>
          <w:p w14:paraId="40C5E5F1" w14:textId="77777777" w:rsidR="00450A54" w:rsidRPr="001C294C" w:rsidRDefault="00450A54" w:rsidP="00450A54">
            <w:pPr>
              <w:ind w:left="0" w:right="-141" w:firstLine="567"/>
              <w:rPr>
                <w:rFonts w:eastAsia="Cambria"/>
                <w:sz w:val="24"/>
                <w:szCs w:val="24"/>
              </w:rPr>
            </w:pPr>
            <w:r w:rsidRPr="001C294C">
              <w:rPr>
                <w:rFonts w:asciiTheme="minorHAnsi" w:hAnsiTheme="minorHAnsi" w:cstheme="minorBidi"/>
                <w:kern w:val="2"/>
                <w:sz w:val="24"/>
                <w:szCs w:val="24"/>
                <w14:ligatures w14:val="standardContextual"/>
              </w:rPr>
              <w:object w:dxaOrig="6555" w:dyaOrig="6780" w14:anchorId="544E1BC7">
                <v:shape id="_x0000_i1029" type="#_x0000_t75" style="width:96pt;height:102pt" o:ole="">
                  <v:imagedata r:id="rId49" o:title=""/>
                </v:shape>
                <o:OLEObject Type="Embed" ProgID="PBrush" ShapeID="_x0000_i1029" DrawAspect="Content" ObjectID="_1833431086" r:id="rId50"/>
              </w:object>
            </w:r>
          </w:p>
        </w:tc>
        <w:tc>
          <w:tcPr>
            <w:tcW w:w="4955" w:type="dxa"/>
          </w:tcPr>
          <w:p w14:paraId="03131A62" w14:textId="77777777" w:rsidR="00450A54" w:rsidRPr="001C294C" w:rsidRDefault="00450A54" w:rsidP="00450A54">
            <w:pPr>
              <w:ind w:left="0" w:right="26" w:firstLine="0"/>
              <w:rPr>
                <w:rFonts w:eastAsia="Cambria"/>
                <w:sz w:val="24"/>
                <w:szCs w:val="24"/>
              </w:rPr>
            </w:pPr>
            <w:r w:rsidRPr="001C294C">
              <w:rPr>
                <w:rFonts w:eastAsia="Cambria"/>
                <w:sz w:val="24"/>
                <w:szCs w:val="24"/>
              </w:rPr>
              <w:lastRenderedPageBreak/>
              <w:t>оболочка эмбриона надорвана, бластоциста приступает к вылуплению.</w:t>
            </w:r>
          </w:p>
        </w:tc>
      </w:tr>
      <w:tr w:rsidR="00450A54" w:rsidRPr="001C294C" w14:paraId="41D5EB3F" w14:textId="77777777" w:rsidTr="00505751">
        <w:trPr>
          <w:jc w:val="center"/>
        </w:trPr>
        <w:tc>
          <w:tcPr>
            <w:tcW w:w="1555" w:type="dxa"/>
          </w:tcPr>
          <w:p w14:paraId="6DDDBDD6" w14:textId="77777777" w:rsidR="00450A54" w:rsidRPr="001C294C" w:rsidRDefault="00450A54" w:rsidP="00450A54">
            <w:pPr>
              <w:ind w:left="0" w:right="-141" w:firstLine="176"/>
              <w:rPr>
                <w:rFonts w:eastAsia="Cambria"/>
                <w:sz w:val="24"/>
                <w:szCs w:val="24"/>
              </w:rPr>
            </w:pPr>
            <w:r w:rsidRPr="001C294C">
              <w:rPr>
                <w:rFonts w:eastAsia="Cambria"/>
                <w:sz w:val="24"/>
                <w:szCs w:val="24"/>
              </w:rPr>
              <w:t>6 стадия</w:t>
            </w:r>
          </w:p>
        </w:tc>
        <w:tc>
          <w:tcPr>
            <w:tcW w:w="3118" w:type="dxa"/>
          </w:tcPr>
          <w:p w14:paraId="6EC8A6A3" w14:textId="77777777" w:rsidR="00450A54" w:rsidRPr="001C294C" w:rsidRDefault="00450A54" w:rsidP="00505751">
            <w:pPr>
              <w:ind w:left="0" w:right="177" w:firstLine="0"/>
              <w:rPr>
                <w:rFonts w:eastAsia="Cambria"/>
                <w:sz w:val="24"/>
                <w:szCs w:val="24"/>
              </w:rPr>
            </w:pPr>
            <w:r w:rsidRPr="001C294C">
              <w:rPr>
                <w:rFonts w:eastAsia="Cambria"/>
                <w:sz w:val="24"/>
                <w:szCs w:val="24"/>
              </w:rPr>
              <w:t>бластоциста вылупившая, или свободная</w:t>
            </w:r>
          </w:p>
          <w:p w14:paraId="22ADAAA3" w14:textId="77777777" w:rsidR="00450A54" w:rsidRPr="001C294C" w:rsidRDefault="00450A54" w:rsidP="00450A54">
            <w:pPr>
              <w:ind w:left="0" w:right="-141" w:firstLine="567"/>
              <w:rPr>
                <w:rFonts w:eastAsia="Cambria"/>
                <w:sz w:val="24"/>
                <w:szCs w:val="24"/>
              </w:rPr>
            </w:pPr>
            <w:r w:rsidRPr="001C294C">
              <w:rPr>
                <w:rFonts w:asciiTheme="minorHAnsi" w:hAnsiTheme="minorHAnsi" w:cstheme="minorBidi"/>
                <w:kern w:val="2"/>
                <w:sz w:val="24"/>
                <w:szCs w:val="24"/>
                <w14:ligatures w14:val="standardContextual"/>
              </w:rPr>
              <w:object w:dxaOrig="10125" w:dyaOrig="7485" w14:anchorId="538C79B5">
                <v:shape id="_x0000_i1030" type="#_x0000_t75" style="width:102pt;height:1in" o:ole="">
                  <v:imagedata r:id="rId51" o:title=""/>
                </v:shape>
                <o:OLEObject Type="Embed" ProgID="PBrush" ShapeID="_x0000_i1030" DrawAspect="Content" ObjectID="_1833431087" r:id="rId52"/>
              </w:object>
            </w:r>
          </w:p>
        </w:tc>
        <w:tc>
          <w:tcPr>
            <w:tcW w:w="4955" w:type="dxa"/>
          </w:tcPr>
          <w:p w14:paraId="7B77E695" w14:textId="77777777" w:rsidR="00450A54" w:rsidRPr="001C294C" w:rsidRDefault="00450A54" w:rsidP="00450A54">
            <w:pPr>
              <w:ind w:left="0" w:right="26" w:firstLine="0"/>
              <w:rPr>
                <w:rFonts w:eastAsia="Cambria"/>
                <w:sz w:val="24"/>
                <w:szCs w:val="24"/>
              </w:rPr>
            </w:pPr>
            <w:r w:rsidRPr="001C294C">
              <w:rPr>
                <w:rFonts w:eastAsia="Cambria"/>
                <w:sz w:val="24"/>
                <w:szCs w:val="24"/>
              </w:rPr>
              <w:t>бластоциста полностью вышла из оболочки.</w:t>
            </w:r>
          </w:p>
        </w:tc>
      </w:tr>
    </w:tbl>
    <w:p w14:paraId="3DADEF50" w14:textId="2E9B5B16" w:rsidR="00AD3C51" w:rsidRDefault="00AD3C51" w:rsidP="001C294C">
      <w:pPr>
        <w:pStyle w:val="a8"/>
        <w:ind w:left="0" w:right="-141" w:firstLine="709"/>
        <w:jc w:val="both"/>
        <w:rPr>
          <w:rFonts w:eastAsia="Cambria"/>
          <w:sz w:val="28"/>
          <w:szCs w:val="28"/>
        </w:rPr>
      </w:pPr>
    </w:p>
    <w:p w14:paraId="18E79CF7" w14:textId="0E99DB5D" w:rsidR="00BE4CD3" w:rsidRPr="0084466C" w:rsidRDefault="00BE4CD3" w:rsidP="00505751">
      <w:pPr>
        <w:pStyle w:val="a8"/>
        <w:ind w:left="0" w:right="-1" w:firstLine="709"/>
        <w:jc w:val="both"/>
        <w:rPr>
          <w:rFonts w:eastAsia="Cambria"/>
          <w:sz w:val="28"/>
          <w:szCs w:val="28"/>
        </w:rPr>
      </w:pPr>
      <w:r w:rsidRPr="00C74D28">
        <w:rPr>
          <w:rFonts w:eastAsia="Cambria"/>
          <w:sz w:val="28"/>
          <w:szCs w:val="28"/>
        </w:rPr>
        <w:t>Также оценивалась степень развития бластоцисты</w:t>
      </w:r>
      <w:r>
        <w:rPr>
          <w:rFonts w:eastAsia="Cambria"/>
          <w:sz w:val="28"/>
          <w:szCs w:val="28"/>
        </w:rPr>
        <w:t xml:space="preserve"> </w:t>
      </w:r>
      <w:r w:rsidR="00AD3C51">
        <w:rPr>
          <w:rFonts w:eastAsia="Cambria"/>
          <w:sz w:val="28"/>
          <w:szCs w:val="28"/>
        </w:rPr>
        <w:t xml:space="preserve">– отдельно </w:t>
      </w:r>
      <w:r w:rsidR="00F75DDD">
        <w:rPr>
          <w:rFonts w:eastAsia="Cambria"/>
          <w:sz w:val="28"/>
          <w:szCs w:val="28"/>
        </w:rPr>
        <w:t xml:space="preserve">трофэктодермы и внутриклеточной массы, </w:t>
      </w:r>
      <w:r>
        <w:rPr>
          <w:rFonts w:eastAsia="Cambria"/>
          <w:sz w:val="28"/>
          <w:szCs w:val="28"/>
        </w:rPr>
        <w:t>в буквенном обозначении от А до С</w:t>
      </w:r>
      <w:r w:rsidRPr="00C74D28">
        <w:rPr>
          <w:rFonts w:eastAsia="Cambria"/>
          <w:sz w:val="28"/>
          <w:szCs w:val="28"/>
        </w:rPr>
        <w:t xml:space="preserve">, </w:t>
      </w:r>
      <w:r>
        <w:rPr>
          <w:rFonts w:eastAsia="Cambria"/>
          <w:sz w:val="28"/>
          <w:szCs w:val="28"/>
        </w:rPr>
        <w:t xml:space="preserve">где А – это самая высокая оценка, </w:t>
      </w:r>
      <w:r w:rsidR="00450A54">
        <w:rPr>
          <w:rFonts w:eastAsia="Cambria"/>
          <w:sz w:val="28"/>
          <w:szCs w:val="28"/>
        </w:rPr>
        <w:t xml:space="preserve">много компактно расположенных клеток, В – достаточно много клеток, расположенных чуть менее компактно, С- мало рыхло расположенных клеток, </w:t>
      </w:r>
      <w:r w:rsidRPr="00C74D28">
        <w:rPr>
          <w:rFonts w:eastAsia="Cambria"/>
          <w:sz w:val="28"/>
          <w:szCs w:val="28"/>
        </w:rPr>
        <w:t xml:space="preserve">таблица </w:t>
      </w:r>
      <w:r>
        <w:rPr>
          <w:rFonts w:eastAsia="Cambria"/>
          <w:sz w:val="28"/>
          <w:szCs w:val="28"/>
        </w:rPr>
        <w:t>2</w:t>
      </w:r>
      <w:r w:rsidRPr="00C74D28">
        <w:rPr>
          <w:rFonts w:eastAsia="Cambria"/>
          <w:sz w:val="28"/>
          <w:szCs w:val="28"/>
        </w:rPr>
        <w:t>.</w:t>
      </w:r>
      <w:r w:rsidR="00450A54">
        <w:rPr>
          <w:rFonts w:eastAsia="Cambria"/>
          <w:sz w:val="28"/>
          <w:szCs w:val="28"/>
        </w:rPr>
        <w:t xml:space="preserve"> Разница между оценками А и В имеет неточную границу, часто зависит от субъективной оценки эмбриолога </w:t>
      </w:r>
      <w:r w:rsidR="00557EE6" w:rsidRPr="00B40BB6">
        <w:rPr>
          <w:sz w:val="28"/>
          <w:szCs w:val="28"/>
          <w:lang w:val="kk-KZ"/>
        </w:rPr>
        <w:t>[</w:t>
      </w:r>
      <w:r w:rsidR="0084466C">
        <w:rPr>
          <w:sz w:val="28"/>
          <w:szCs w:val="28"/>
          <w:lang w:val="kk-KZ"/>
        </w:rPr>
        <w:t>163</w:t>
      </w:r>
      <w:r w:rsidR="00557EE6" w:rsidRPr="00B40BB6">
        <w:rPr>
          <w:sz w:val="28"/>
          <w:szCs w:val="28"/>
          <w:lang w:val="kk-KZ"/>
        </w:rPr>
        <w:t>]</w:t>
      </w:r>
      <w:r w:rsidR="00557EE6" w:rsidRPr="00B40BB6">
        <w:rPr>
          <w:sz w:val="28"/>
          <w:szCs w:val="28"/>
        </w:rPr>
        <w:t>.</w:t>
      </w:r>
    </w:p>
    <w:p w14:paraId="087D5C9E" w14:textId="77777777" w:rsidR="00BE4CD3" w:rsidRDefault="00BE4CD3" w:rsidP="00804AFF">
      <w:pPr>
        <w:ind w:left="0" w:right="-141" w:firstLine="567"/>
        <w:rPr>
          <w:rFonts w:eastAsia="Cambria" w:cs="Times New Roman"/>
          <w:szCs w:val="28"/>
        </w:rPr>
      </w:pPr>
    </w:p>
    <w:p w14:paraId="4C56C54E" w14:textId="77777777" w:rsidR="00BE4CD3" w:rsidRDefault="00BE4CD3" w:rsidP="001C294C">
      <w:pPr>
        <w:ind w:left="0" w:right="-141" w:firstLine="0"/>
        <w:rPr>
          <w:rFonts w:eastAsia="Cambria" w:cs="Times New Roman"/>
          <w:szCs w:val="28"/>
        </w:rPr>
      </w:pPr>
      <w:r w:rsidRPr="00C74D28">
        <w:rPr>
          <w:rFonts w:eastAsia="Cambria" w:cs="Times New Roman"/>
          <w:szCs w:val="28"/>
        </w:rPr>
        <w:t xml:space="preserve">Таблица </w:t>
      </w:r>
      <w:r>
        <w:rPr>
          <w:rFonts w:eastAsia="Cambria" w:cs="Times New Roman"/>
          <w:szCs w:val="28"/>
        </w:rPr>
        <w:t>2</w:t>
      </w:r>
      <w:r w:rsidRPr="00C74D28">
        <w:rPr>
          <w:rFonts w:eastAsia="Cambria" w:cs="Times New Roman"/>
          <w:szCs w:val="28"/>
        </w:rPr>
        <w:t xml:space="preserve"> – Оценка степени развития внутриклеточной массы бластоцисты</w:t>
      </w:r>
    </w:p>
    <w:p w14:paraId="312DD10D" w14:textId="77777777" w:rsidR="00E2210D" w:rsidRPr="001C294C" w:rsidRDefault="00E2210D" w:rsidP="00804AFF">
      <w:pPr>
        <w:ind w:left="0" w:right="-141" w:firstLine="567"/>
        <w:rPr>
          <w:rFonts w:eastAsia="Cambria" w:cs="Times New Roman"/>
          <w:sz w:val="16"/>
          <w:szCs w:val="16"/>
        </w:rPr>
      </w:pPr>
    </w:p>
    <w:tbl>
      <w:tblPr>
        <w:tblStyle w:val="aa"/>
        <w:tblW w:w="0" w:type="auto"/>
        <w:tblInd w:w="108" w:type="dxa"/>
        <w:tblLook w:val="04A0" w:firstRow="1" w:lastRow="0" w:firstColumn="1" w:lastColumn="0" w:noHBand="0" w:noVBand="1"/>
      </w:tblPr>
      <w:tblGrid>
        <w:gridCol w:w="3688"/>
        <w:gridCol w:w="5832"/>
      </w:tblGrid>
      <w:tr w:rsidR="00BE4CD3" w:rsidRPr="008B02D9" w14:paraId="149501CB" w14:textId="77777777" w:rsidTr="00505751">
        <w:tc>
          <w:tcPr>
            <w:tcW w:w="9589" w:type="dxa"/>
            <w:gridSpan w:val="2"/>
          </w:tcPr>
          <w:p w14:paraId="37DC2C1C" w14:textId="77777777" w:rsidR="00BE4CD3" w:rsidRPr="008B02D9" w:rsidRDefault="00BE4CD3" w:rsidP="00804AFF">
            <w:pPr>
              <w:pStyle w:val="a8"/>
              <w:ind w:left="0" w:right="-141" w:firstLine="567"/>
              <w:jc w:val="both"/>
              <w:rPr>
                <w:rFonts w:eastAsia="Cambria"/>
              </w:rPr>
            </w:pPr>
            <w:r w:rsidRPr="008B02D9">
              <w:rPr>
                <w:rFonts w:eastAsia="Cambria"/>
              </w:rPr>
              <w:t>Развитие внутриклеточной массы</w:t>
            </w:r>
          </w:p>
        </w:tc>
      </w:tr>
      <w:tr w:rsidR="00BE4CD3" w:rsidRPr="008B02D9" w14:paraId="5813BAD4" w14:textId="77777777" w:rsidTr="00505751">
        <w:tc>
          <w:tcPr>
            <w:tcW w:w="3715" w:type="dxa"/>
          </w:tcPr>
          <w:p w14:paraId="3372977F" w14:textId="77777777" w:rsidR="00BE4CD3" w:rsidRPr="008B02D9" w:rsidRDefault="00BE4CD3" w:rsidP="00804AFF">
            <w:pPr>
              <w:pStyle w:val="a8"/>
              <w:ind w:left="0" w:right="-141" w:firstLine="567"/>
              <w:jc w:val="both"/>
              <w:rPr>
                <w:rFonts w:eastAsia="Cambria"/>
              </w:rPr>
            </w:pPr>
            <w:r w:rsidRPr="008B02D9">
              <w:rPr>
                <w:rFonts w:eastAsia="Cambria"/>
              </w:rPr>
              <w:t>А</w:t>
            </w:r>
          </w:p>
        </w:tc>
        <w:tc>
          <w:tcPr>
            <w:tcW w:w="5874" w:type="dxa"/>
          </w:tcPr>
          <w:p w14:paraId="4E2AB94E" w14:textId="77777777" w:rsidR="00BE4CD3" w:rsidRPr="008B02D9" w:rsidRDefault="00BE4CD3" w:rsidP="00804AFF">
            <w:pPr>
              <w:pStyle w:val="a8"/>
              <w:ind w:left="0" w:right="-141" w:firstLine="567"/>
              <w:jc w:val="both"/>
              <w:rPr>
                <w:rFonts w:eastAsia="Cambria"/>
              </w:rPr>
            </w:pPr>
            <w:r w:rsidRPr="008B02D9">
              <w:rPr>
                <w:rFonts w:eastAsia="Cambria"/>
              </w:rPr>
              <w:t>много клеток, компактно лежат</w:t>
            </w:r>
          </w:p>
        </w:tc>
      </w:tr>
      <w:tr w:rsidR="00BE4CD3" w:rsidRPr="008B02D9" w14:paraId="6AB7F3B7" w14:textId="77777777" w:rsidTr="00505751">
        <w:tc>
          <w:tcPr>
            <w:tcW w:w="3715" w:type="dxa"/>
          </w:tcPr>
          <w:p w14:paraId="07F33A86" w14:textId="77777777" w:rsidR="00BE4CD3" w:rsidRPr="008B02D9" w:rsidRDefault="00BE4CD3" w:rsidP="00804AFF">
            <w:pPr>
              <w:pStyle w:val="a8"/>
              <w:ind w:left="0" w:right="-141" w:firstLine="567"/>
              <w:jc w:val="both"/>
              <w:rPr>
                <w:rFonts w:eastAsia="Cambria"/>
              </w:rPr>
            </w:pPr>
            <w:r w:rsidRPr="008B02D9">
              <w:rPr>
                <w:rFonts w:eastAsia="Cambria"/>
              </w:rPr>
              <w:t>В</w:t>
            </w:r>
          </w:p>
        </w:tc>
        <w:tc>
          <w:tcPr>
            <w:tcW w:w="5874" w:type="dxa"/>
          </w:tcPr>
          <w:p w14:paraId="1918E28D" w14:textId="77777777" w:rsidR="00BE4CD3" w:rsidRPr="008B02D9" w:rsidRDefault="00BE4CD3" w:rsidP="00804AFF">
            <w:pPr>
              <w:pStyle w:val="a8"/>
              <w:ind w:left="0" w:right="-141" w:firstLine="567"/>
              <w:jc w:val="both"/>
              <w:rPr>
                <w:rFonts w:eastAsia="Cambria"/>
              </w:rPr>
            </w:pPr>
            <w:r w:rsidRPr="008B02D9">
              <w:rPr>
                <w:rFonts w:eastAsia="Cambria"/>
              </w:rPr>
              <w:t>немного клеток некомпактно лежат</w:t>
            </w:r>
          </w:p>
        </w:tc>
      </w:tr>
      <w:tr w:rsidR="00BE4CD3" w:rsidRPr="008B02D9" w14:paraId="1CC2BAAF" w14:textId="77777777" w:rsidTr="00505751">
        <w:tc>
          <w:tcPr>
            <w:tcW w:w="3715" w:type="dxa"/>
          </w:tcPr>
          <w:p w14:paraId="2E0DB209" w14:textId="77777777" w:rsidR="00BE4CD3" w:rsidRPr="008B02D9" w:rsidRDefault="00BE4CD3" w:rsidP="00804AFF">
            <w:pPr>
              <w:pStyle w:val="a8"/>
              <w:ind w:left="0" w:right="-141" w:firstLine="567"/>
              <w:jc w:val="both"/>
              <w:rPr>
                <w:rFonts w:eastAsia="Cambria"/>
              </w:rPr>
            </w:pPr>
            <w:r w:rsidRPr="008B02D9">
              <w:rPr>
                <w:rFonts w:eastAsia="Cambria"/>
              </w:rPr>
              <w:t>С</w:t>
            </w:r>
          </w:p>
        </w:tc>
        <w:tc>
          <w:tcPr>
            <w:tcW w:w="5874" w:type="dxa"/>
          </w:tcPr>
          <w:p w14:paraId="5E73D517" w14:textId="77777777" w:rsidR="00BE4CD3" w:rsidRPr="008B02D9" w:rsidRDefault="00BE4CD3" w:rsidP="00804AFF">
            <w:pPr>
              <w:pStyle w:val="a8"/>
              <w:ind w:left="0" w:right="-141" w:firstLine="567"/>
              <w:jc w:val="both"/>
              <w:rPr>
                <w:rFonts w:eastAsia="Cambria"/>
              </w:rPr>
            </w:pPr>
            <w:r w:rsidRPr="008B02D9">
              <w:rPr>
                <w:rFonts w:eastAsia="Cambria"/>
              </w:rPr>
              <w:t>мало клеток, лежат диффузно</w:t>
            </w:r>
          </w:p>
        </w:tc>
      </w:tr>
    </w:tbl>
    <w:p w14:paraId="605CE773" w14:textId="29B64AB3" w:rsidR="00BE4CD3" w:rsidRPr="00C74D28" w:rsidRDefault="00BE4CD3" w:rsidP="00505751">
      <w:pPr>
        <w:pStyle w:val="a8"/>
        <w:ind w:left="0" w:right="-1" w:firstLine="709"/>
        <w:jc w:val="both"/>
        <w:rPr>
          <w:rFonts w:eastAsia="Cambria"/>
          <w:sz w:val="28"/>
          <w:szCs w:val="28"/>
        </w:rPr>
      </w:pPr>
      <w:r w:rsidRPr="00C74D28">
        <w:rPr>
          <w:rFonts w:eastAsia="Cambria"/>
          <w:sz w:val="28"/>
          <w:szCs w:val="28"/>
        </w:rPr>
        <w:t xml:space="preserve">Степень развития трофэктодермы эмбрионов 5-6 дня </w:t>
      </w:r>
      <w:r>
        <w:rPr>
          <w:rFonts w:eastAsia="Cambria"/>
          <w:sz w:val="28"/>
          <w:szCs w:val="28"/>
        </w:rPr>
        <w:t>в буквенном обозначении от А до С</w:t>
      </w:r>
      <w:r w:rsidRPr="008F2137">
        <w:rPr>
          <w:rFonts w:eastAsia="Cambria"/>
          <w:sz w:val="28"/>
          <w:szCs w:val="28"/>
        </w:rPr>
        <w:t xml:space="preserve"> </w:t>
      </w:r>
      <w:r>
        <w:rPr>
          <w:rFonts w:eastAsia="Cambria"/>
          <w:sz w:val="28"/>
          <w:szCs w:val="28"/>
        </w:rPr>
        <w:t>где А – это самая высокая оценка,</w:t>
      </w:r>
      <w:r w:rsidRPr="00C74D28">
        <w:rPr>
          <w:rFonts w:eastAsia="Cambria"/>
          <w:sz w:val="28"/>
          <w:szCs w:val="28"/>
        </w:rPr>
        <w:t xml:space="preserve"> представлена в таблице </w:t>
      </w:r>
      <w:r>
        <w:rPr>
          <w:rFonts w:eastAsia="Cambria"/>
          <w:sz w:val="28"/>
          <w:szCs w:val="28"/>
        </w:rPr>
        <w:t>3</w:t>
      </w:r>
      <w:r w:rsidRPr="00C74D28">
        <w:rPr>
          <w:rFonts w:eastAsia="Cambria"/>
          <w:sz w:val="28"/>
          <w:szCs w:val="28"/>
        </w:rPr>
        <w:t>.</w:t>
      </w:r>
    </w:p>
    <w:p w14:paraId="67281226" w14:textId="77777777" w:rsidR="00BE4CD3" w:rsidRDefault="00BE4CD3" w:rsidP="00804AFF">
      <w:pPr>
        <w:ind w:left="0" w:right="-141" w:firstLine="567"/>
        <w:rPr>
          <w:rFonts w:eastAsia="Cambria" w:cs="Times New Roman"/>
          <w:szCs w:val="28"/>
        </w:rPr>
      </w:pPr>
    </w:p>
    <w:p w14:paraId="074D20D0" w14:textId="77777777" w:rsidR="00BE4CD3" w:rsidRDefault="00BE4CD3" w:rsidP="008B02D9">
      <w:pPr>
        <w:ind w:left="0" w:right="-141" w:firstLine="0"/>
        <w:rPr>
          <w:rFonts w:eastAsia="Cambria" w:cs="Times New Roman"/>
          <w:szCs w:val="28"/>
        </w:rPr>
      </w:pPr>
      <w:r w:rsidRPr="00C74D28">
        <w:rPr>
          <w:rFonts w:eastAsia="Cambria" w:cs="Times New Roman"/>
          <w:szCs w:val="28"/>
        </w:rPr>
        <w:t xml:space="preserve">Таблица </w:t>
      </w:r>
      <w:r>
        <w:rPr>
          <w:rFonts w:eastAsia="Cambria" w:cs="Times New Roman"/>
          <w:szCs w:val="28"/>
        </w:rPr>
        <w:t>3</w:t>
      </w:r>
      <w:r w:rsidRPr="00C74D28">
        <w:rPr>
          <w:rFonts w:eastAsia="Cambria" w:cs="Times New Roman"/>
          <w:szCs w:val="28"/>
        </w:rPr>
        <w:t>– Оценка степени развития трофэктодермы бластоцисты</w:t>
      </w:r>
    </w:p>
    <w:p w14:paraId="015E377F" w14:textId="77777777" w:rsidR="00E2210D" w:rsidRPr="008B02D9" w:rsidRDefault="00E2210D" w:rsidP="00804AFF">
      <w:pPr>
        <w:ind w:left="0" w:right="-141" w:firstLine="567"/>
        <w:rPr>
          <w:rFonts w:eastAsia="Cambria" w:cs="Times New Roman"/>
          <w:sz w:val="16"/>
          <w:szCs w:val="16"/>
        </w:rPr>
      </w:pPr>
    </w:p>
    <w:tbl>
      <w:tblPr>
        <w:tblStyle w:val="aa"/>
        <w:tblW w:w="0" w:type="auto"/>
        <w:tblLook w:val="04A0" w:firstRow="1" w:lastRow="0" w:firstColumn="1" w:lastColumn="0" w:noHBand="0" w:noVBand="1"/>
      </w:tblPr>
      <w:tblGrid>
        <w:gridCol w:w="3775"/>
        <w:gridCol w:w="5853"/>
      </w:tblGrid>
      <w:tr w:rsidR="00BE4CD3" w:rsidRPr="008B02D9" w14:paraId="086BFE23" w14:textId="77777777" w:rsidTr="00505751">
        <w:trPr>
          <w:trHeight w:val="311"/>
        </w:trPr>
        <w:tc>
          <w:tcPr>
            <w:tcW w:w="9747" w:type="dxa"/>
            <w:gridSpan w:val="2"/>
          </w:tcPr>
          <w:p w14:paraId="34F07958" w14:textId="77777777" w:rsidR="00BE4CD3" w:rsidRPr="008B02D9" w:rsidRDefault="00BE4CD3" w:rsidP="00804AFF">
            <w:pPr>
              <w:pStyle w:val="a8"/>
              <w:ind w:left="0" w:right="-141" w:firstLine="567"/>
              <w:jc w:val="both"/>
              <w:rPr>
                <w:rFonts w:eastAsia="Cambria"/>
              </w:rPr>
            </w:pPr>
            <w:r w:rsidRPr="008B02D9">
              <w:rPr>
                <w:rFonts w:eastAsia="Cambria"/>
              </w:rPr>
              <w:t>Развитие трофэктодермы</w:t>
            </w:r>
          </w:p>
        </w:tc>
      </w:tr>
      <w:tr w:rsidR="00BE4CD3" w:rsidRPr="008B02D9" w14:paraId="7A491BD1" w14:textId="77777777" w:rsidTr="00505751">
        <w:trPr>
          <w:trHeight w:val="311"/>
        </w:trPr>
        <w:tc>
          <w:tcPr>
            <w:tcW w:w="3823" w:type="dxa"/>
          </w:tcPr>
          <w:p w14:paraId="32013E09" w14:textId="77777777" w:rsidR="00BE4CD3" w:rsidRPr="008B02D9" w:rsidRDefault="00BE4CD3" w:rsidP="00804AFF">
            <w:pPr>
              <w:pStyle w:val="a8"/>
              <w:ind w:left="0" w:right="-141" w:firstLine="567"/>
              <w:jc w:val="both"/>
              <w:rPr>
                <w:rFonts w:eastAsia="Cambria"/>
              </w:rPr>
            </w:pPr>
            <w:r w:rsidRPr="008B02D9">
              <w:rPr>
                <w:rFonts w:eastAsia="Cambria"/>
              </w:rPr>
              <w:t>А</w:t>
            </w:r>
          </w:p>
        </w:tc>
        <w:tc>
          <w:tcPr>
            <w:tcW w:w="5924" w:type="dxa"/>
          </w:tcPr>
          <w:p w14:paraId="74B5B762" w14:textId="77777777" w:rsidR="00BE4CD3" w:rsidRPr="008B02D9" w:rsidRDefault="00BE4CD3" w:rsidP="00804AFF">
            <w:pPr>
              <w:pStyle w:val="a8"/>
              <w:ind w:left="0" w:right="-141" w:firstLine="567"/>
              <w:jc w:val="both"/>
              <w:rPr>
                <w:rFonts w:eastAsia="Cambria"/>
              </w:rPr>
            </w:pPr>
            <w:r w:rsidRPr="008B02D9">
              <w:rPr>
                <w:rFonts w:eastAsia="Cambria"/>
              </w:rPr>
              <w:t>много клеток</w:t>
            </w:r>
          </w:p>
        </w:tc>
      </w:tr>
      <w:tr w:rsidR="00BE4CD3" w:rsidRPr="008B02D9" w14:paraId="2D80A2D5" w14:textId="77777777" w:rsidTr="00505751">
        <w:trPr>
          <w:trHeight w:val="311"/>
        </w:trPr>
        <w:tc>
          <w:tcPr>
            <w:tcW w:w="3823" w:type="dxa"/>
          </w:tcPr>
          <w:p w14:paraId="61BD0C72" w14:textId="77777777" w:rsidR="00BE4CD3" w:rsidRPr="008B02D9" w:rsidRDefault="00BE4CD3" w:rsidP="00804AFF">
            <w:pPr>
              <w:pStyle w:val="a8"/>
              <w:ind w:left="0" w:right="-141" w:firstLine="567"/>
              <w:jc w:val="both"/>
              <w:rPr>
                <w:rFonts w:eastAsia="Cambria"/>
              </w:rPr>
            </w:pPr>
            <w:r w:rsidRPr="008B02D9">
              <w:rPr>
                <w:rFonts w:eastAsia="Cambria"/>
              </w:rPr>
              <w:t>В</w:t>
            </w:r>
          </w:p>
        </w:tc>
        <w:tc>
          <w:tcPr>
            <w:tcW w:w="5924" w:type="dxa"/>
          </w:tcPr>
          <w:p w14:paraId="2C93646E" w14:textId="77777777" w:rsidR="00BE4CD3" w:rsidRPr="008B02D9" w:rsidRDefault="00BE4CD3" w:rsidP="00804AFF">
            <w:pPr>
              <w:pStyle w:val="a8"/>
              <w:ind w:left="0" w:right="-141" w:firstLine="567"/>
              <w:jc w:val="both"/>
              <w:rPr>
                <w:rFonts w:eastAsia="Cambria"/>
              </w:rPr>
            </w:pPr>
            <w:r w:rsidRPr="008B02D9">
              <w:rPr>
                <w:rFonts w:eastAsia="Cambria"/>
              </w:rPr>
              <w:t>немного клеток</w:t>
            </w:r>
          </w:p>
        </w:tc>
      </w:tr>
      <w:tr w:rsidR="00BE4CD3" w:rsidRPr="008B02D9" w14:paraId="1B9691C0" w14:textId="77777777" w:rsidTr="00505751">
        <w:trPr>
          <w:trHeight w:val="311"/>
        </w:trPr>
        <w:tc>
          <w:tcPr>
            <w:tcW w:w="3823" w:type="dxa"/>
          </w:tcPr>
          <w:p w14:paraId="3AF39B2C" w14:textId="77777777" w:rsidR="00BE4CD3" w:rsidRPr="008B02D9" w:rsidRDefault="00BE4CD3" w:rsidP="00804AFF">
            <w:pPr>
              <w:pStyle w:val="a8"/>
              <w:ind w:left="0" w:right="-141" w:firstLine="567"/>
              <w:jc w:val="both"/>
              <w:rPr>
                <w:rFonts w:eastAsia="Cambria"/>
              </w:rPr>
            </w:pPr>
            <w:r w:rsidRPr="008B02D9">
              <w:rPr>
                <w:rFonts w:eastAsia="Cambria"/>
              </w:rPr>
              <w:t>С</w:t>
            </w:r>
          </w:p>
        </w:tc>
        <w:tc>
          <w:tcPr>
            <w:tcW w:w="5924" w:type="dxa"/>
          </w:tcPr>
          <w:p w14:paraId="2E94C000" w14:textId="77777777" w:rsidR="00BE4CD3" w:rsidRPr="008B02D9" w:rsidRDefault="00BE4CD3" w:rsidP="00804AFF">
            <w:pPr>
              <w:pStyle w:val="a8"/>
              <w:ind w:left="0" w:right="-141" w:firstLine="567"/>
              <w:jc w:val="both"/>
              <w:rPr>
                <w:rFonts w:eastAsia="Cambria"/>
              </w:rPr>
            </w:pPr>
            <w:r w:rsidRPr="008B02D9">
              <w:rPr>
                <w:rFonts w:eastAsia="Cambria"/>
              </w:rPr>
              <w:t>мало клеток</w:t>
            </w:r>
          </w:p>
        </w:tc>
      </w:tr>
    </w:tbl>
    <w:p w14:paraId="7A622CBE" w14:textId="77777777" w:rsidR="00BE4CD3" w:rsidRPr="00C74D28" w:rsidRDefault="00BE4CD3" w:rsidP="00804AFF">
      <w:pPr>
        <w:pStyle w:val="a8"/>
        <w:ind w:left="0" w:right="-141" w:firstLine="567"/>
        <w:jc w:val="both"/>
        <w:rPr>
          <w:rFonts w:eastAsia="Cambria"/>
          <w:sz w:val="28"/>
          <w:szCs w:val="28"/>
        </w:rPr>
      </w:pPr>
    </w:p>
    <w:p w14:paraId="235B657E" w14:textId="1F57DC28" w:rsidR="00BE4CD3" w:rsidRDefault="00BE4CD3" w:rsidP="005E1C73">
      <w:pPr>
        <w:ind w:left="0" w:right="-1" w:firstLine="709"/>
        <w:rPr>
          <w:rFonts w:eastAsia="Cambria" w:cs="Times New Roman"/>
          <w:szCs w:val="28"/>
        </w:rPr>
      </w:pPr>
      <w:r w:rsidRPr="00C74D28">
        <w:rPr>
          <w:rFonts w:eastAsia="Cambria" w:cs="Times New Roman"/>
          <w:szCs w:val="28"/>
        </w:rPr>
        <w:t xml:space="preserve">В результате качество эмбриона складывается из этих 3 показателей и будет выражаться, например, так: 5АА, 4АВ, 3 ВС  и т.д. </w:t>
      </w:r>
      <w:r w:rsidR="0084466C">
        <w:rPr>
          <w:rFonts w:cs="Times New Roman"/>
          <w:szCs w:val="28"/>
          <w:lang w:val="kk-KZ"/>
        </w:rPr>
        <w:t>[96, р. 367-381</w:t>
      </w:r>
      <w:r w:rsidR="00557EE6" w:rsidRPr="00B40BB6">
        <w:rPr>
          <w:rFonts w:cs="Times New Roman"/>
          <w:szCs w:val="28"/>
          <w:lang w:val="kk-KZ"/>
        </w:rPr>
        <w:t>]</w:t>
      </w:r>
      <w:r w:rsidR="00557EE6" w:rsidRPr="00B40BB6">
        <w:rPr>
          <w:szCs w:val="28"/>
        </w:rPr>
        <w:t>.</w:t>
      </w:r>
      <w:r w:rsidRPr="00C74D28">
        <w:rPr>
          <w:rFonts w:eastAsia="Cambria" w:cs="Times New Roman"/>
          <w:szCs w:val="28"/>
        </w:rPr>
        <w:t xml:space="preserve"> На рисунке </w:t>
      </w:r>
      <w:r w:rsidR="00533EF8">
        <w:rPr>
          <w:rFonts w:eastAsia="Cambria" w:cs="Times New Roman"/>
          <w:szCs w:val="28"/>
        </w:rPr>
        <w:t>17</w:t>
      </w:r>
      <w:r w:rsidRPr="00C74D28">
        <w:rPr>
          <w:rFonts w:eastAsia="Cambria" w:cs="Times New Roman"/>
          <w:szCs w:val="28"/>
        </w:rPr>
        <w:t xml:space="preserve"> представлены фото бластоцист с различной оценкой: </w:t>
      </w:r>
      <w:r w:rsidR="005E1C73" w:rsidRPr="00C74D28">
        <w:rPr>
          <w:rFonts w:eastAsia="Cambria" w:cs="Times New Roman"/>
          <w:szCs w:val="28"/>
        </w:rPr>
        <w:t>а</w:t>
      </w:r>
      <w:r w:rsidRPr="00C74D28">
        <w:rPr>
          <w:rFonts w:eastAsia="Cambria" w:cs="Times New Roman"/>
          <w:szCs w:val="28"/>
        </w:rPr>
        <w:t xml:space="preserve"> – хорошего качества, </w:t>
      </w:r>
      <w:r w:rsidR="005E1C73">
        <w:rPr>
          <w:rFonts w:eastAsia="Cambria" w:cs="Times New Roman"/>
          <w:szCs w:val="28"/>
        </w:rPr>
        <w:t>б</w:t>
      </w:r>
      <w:r w:rsidRPr="00C74D28">
        <w:rPr>
          <w:rFonts w:eastAsia="Cambria" w:cs="Times New Roman"/>
          <w:szCs w:val="28"/>
        </w:rPr>
        <w:t xml:space="preserve"> – среднего качества, </w:t>
      </w:r>
      <w:r w:rsidR="005E1C73">
        <w:rPr>
          <w:rFonts w:eastAsia="Cambria" w:cs="Times New Roman"/>
          <w:szCs w:val="28"/>
        </w:rPr>
        <w:t>в</w:t>
      </w:r>
      <w:r w:rsidRPr="00C74D28">
        <w:rPr>
          <w:rFonts w:eastAsia="Cambria" w:cs="Times New Roman"/>
          <w:szCs w:val="28"/>
        </w:rPr>
        <w:t xml:space="preserve"> – плохого качества.</w:t>
      </w:r>
    </w:p>
    <w:p w14:paraId="55C535D1" w14:textId="77777777" w:rsidR="005E1C73" w:rsidRDefault="005E1C73" w:rsidP="005E1C73">
      <w:pPr>
        <w:ind w:left="0" w:right="-1" w:firstLine="709"/>
        <w:rPr>
          <w:rFonts w:eastAsia="Cambria" w:cs="Times New Roman"/>
          <w:szCs w:val="28"/>
        </w:rPr>
      </w:pPr>
    </w:p>
    <w:p w14:paraId="09AE7C81" w14:textId="28B2DA72" w:rsidR="005E1C73" w:rsidRDefault="005E1C73" w:rsidP="005E1C73">
      <w:pPr>
        <w:ind w:left="0" w:right="-1" w:firstLine="0"/>
        <w:jc w:val="center"/>
        <w:rPr>
          <w:rFonts w:eastAsia="Cambria" w:cs="Times New Roman"/>
          <w:szCs w:val="28"/>
        </w:rPr>
      </w:pPr>
      <w:r w:rsidRPr="00C74D28">
        <w:rPr>
          <w:rFonts w:asciiTheme="minorHAnsi" w:hAnsiTheme="minorHAnsi"/>
          <w:szCs w:val="28"/>
        </w:rPr>
        <w:object w:dxaOrig="7485" w:dyaOrig="4950" w14:anchorId="31C99A0D">
          <v:shape id="_x0000_i1031" type="#_x0000_t75" style="width:162.75pt;height:107.25pt" o:ole="">
            <v:imagedata r:id="rId53" o:title=""/>
          </v:shape>
          <o:OLEObject Type="Embed" ProgID="PBrush" ShapeID="_x0000_i1031" DrawAspect="Content" ObjectID="_1833431088" r:id="rId54"/>
        </w:object>
      </w:r>
      <w:r>
        <w:rPr>
          <w:rFonts w:asciiTheme="minorHAnsi" w:hAnsiTheme="minorHAnsi"/>
          <w:szCs w:val="28"/>
        </w:rPr>
        <w:t xml:space="preserve">   </w:t>
      </w:r>
      <w:r w:rsidRPr="00C74D28">
        <w:rPr>
          <w:rFonts w:asciiTheme="minorHAnsi" w:hAnsiTheme="minorHAnsi"/>
          <w:szCs w:val="28"/>
        </w:rPr>
        <w:object w:dxaOrig="4860" w:dyaOrig="4230" w14:anchorId="6D6DA389">
          <v:shape id="_x0000_i1032" type="#_x0000_t75" style="width:125.25pt;height:106.5pt" o:ole="">
            <v:imagedata r:id="rId55" o:title=""/>
          </v:shape>
          <o:OLEObject Type="Embed" ProgID="PBrush" ShapeID="_x0000_i1032" DrawAspect="Content" ObjectID="_1833431089" r:id="rId56"/>
        </w:object>
      </w:r>
      <w:r>
        <w:rPr>
          <w:rFonts w:asciiTheme="minorHAnsi" w:hAnsiTheme="minorHAnsi"/>
          <w:szCs w:val="28"/>
        </w:rPr>
        <w:t xml:space="preserve">    </w:t>
      </w:r>
      <w:r w:rsidRPr="00C74D28">
        <w:rPr>
          <w:rFonts w:asciiTheme="minorHAnsi" w:hAnsiTheme="minorHAnsi"/>
          <w:szCs w:val="28"/>
        </w:rPr>
        <w:object w:dxaOrig="4320" w:dyaOrig="4275" w14:anchorId="2C9B4A01">
          <v:shape id="_x0000_i1033" type="#_x0000_t75" style="width:108pt;height:106.5pt" o:ole="">
            <v:imagedata r:id="rId57" o:title=""/>
          </v:shape>
          <o:OLEObject Type="Embed" ProgID="PBrush" ShapeID="_x0000_i1033" DrawAspect="Content" ObjectID="_1833431090" r:id="rId58"/>
        </w:object>
      </w:r>
    </w:p>
    <w:p w14:paraId="05EB11B8" w14:textId="055DA22F" w:rsidR="005E1C73" w:rsidRPr="005E1C73" w:rsidRDefault="005E1C73" w:rsidP="005E1C73">
      <w:pPr>
        <w:ind w:left="0" w:right="-1" w:firstLine="2127"/>
        <w:rPr>
          <w:rFonts w:eastAsia="Cambria" w:cs="Times New Roman"/>
          <w:sz w:val="24"/>
          <w:szCs w:val="24"/>
        </w:rPr>
      </w:pPr>
      <w:r w:rsidRPr="005E1C73">
        <w:rPr>
          <w:rFonts w:eastAsia="Cambria" w:cs="Times New Roman"/>
          <w:sz w:val="24"/>
          <w:szCs w:val="24"/>
        </w:rPr>
        <w:t xml:space="preserve">а                              </w:t>
      </w:r>
      <w:r>
        <w:rPr>
          <w:rFonts w:eastAsia="Cambria" w:cs="Times New Roman"/>
          <w:sz w:val="24"/>
          <w:szCs w:val="24"/>
        </w:rPr>
        <w:t xml:space="preserve">         </w:t>
      </w:r>
      <w:r w:rsidRPr="005E1C73">
        <w:rPr>
          <w:rFonts w:eastAsia="Cambria" w:cs="Times New Roman"/>
          <w:sz w:val="24"/>
          <w:szCs w:val="24"/>
        </w:rPr>
        <w:t xml:space="preserve">        б               </w:t>
      </w:r>
      <w:r>
        <w:rPr>
          <w:rFonts w:eastAsia="Cambria" w:cs="Times New Roman"/>
          <w:sz w:val="24"/>
          <w:szCs w:val="24"/>
        </w:rPr>
        <w:t xml:space="preserve">       </w:t>
      </w:r>
      <w:r w:rsidRPr="005E1C73">
        <w:rPr>
          <w:rFonts w:eastAsia="Cambria" w:cs="Times New Roman"/>
          <w:sz w:val="24"/>
          <w:szCs w:val="24"/>
        </w:rPr>
        <w:t xml:space="preserve">                 в</w:t>
      </w:r>
    </w:p>
    <w:p w14:paraId="261383CE" w14:textId="77777777" w:rsidR="005E1C73" w:rsidRPr="005E1C73" w:rsidRDefault="005E1C73" w:rsidP="005E1C73">
      <w:pPr>
        <w:ind w:left="0" w:right="-1" w:firstLine="709"/>
        <w:rPr>
          <w:rFonts w:eastAsia="Cambria" w:cs="Times New Roman"/>
          <w:sz w:val="16"/>
          <w:szCs w:val="16"/>
        </w:rPr>
      </w:pPr>
    </w:p>
    <w:p w14:paraId="74238C42" w14:textId="1C2F641A" w:rsidR="005E1C73" w:rsidRPr="005E1C73" w:rsidRDefault="005E1C73" w:rsidP="005E1C73">
      <w:pPr>
        <w:ind w:left="0" w:right="-1" w:firstLine="709"/>
        <w:rPr>
          <w:rFonts w:eastAsia="Cambria" w:cs="Times New Roman"/>
          <w:sz w:val="24"/>
          <w:szCs w:val="24"/>
        </w:rPr>
      </w:pPr>
      <w:r w:rsidRPr="005E1C73">
        <w:rPr>
          <w:rFonts w:eastAsia="Cambria" w:cs="Times New Roman"/>
          <w:sz w:val="24"/>
          <w:szCs w:val="24"/>
        </w:rPr>
        <w:t xml:space="preserve">а – </w:t>
      </w:r>
      <w:r w:rsidRPr="005E1C73">
        <w:rPr>
          <w:rFonts w:eastAsia="Cambria"/>
          <w:sz w:val="24"/>
          <w:szCs w:val="24"/>
        </w:rPr>
        <w:t xml:space="preserve">5АА; б – 3ВВ; в – </w:t>
      </w:r>
      <w:r w:rsidRPr="005E1C73">
        <w:rPr>
          <w:sz w:val="24"/>
          <w:szCs w:val="24"/>
        </w:rPr>
        <w:t>2ВС</w:t>
      </w:r>
    </w:p>
    <w:p w14:paraId="2D56FA64" w14:textId="77777777" w:rsidR="005E1C73" w:rsidRPr="005E1C73" w:rsidRDefault="005E1C73" w:rsidP="00E2210D">
      <w:pPr>
        <w:ind w:left="0" w:right="-141" w:firstLine="567"/>
        <w:jc w:val="center"/>
        <w:rPr>
          <w:rFonts w:eastAsia="Cambria" w:cs="Times New Roman"/>
          <w:sz w:val="16"/>
          <w:szCs w:val="16"/>
        </w:rPr>
      </w:pPr>
    </w:p>
    <w:p w14:paraId="5EB35ABA" w14:textId="1683B9FD" w:rsidR="00BE4CD3" w:rsidRDefault="00BE4CD3" w:rsidP="000C0414">
      <w:pPr>
        <w:ind w:left="0" w:right="-1" w:firstLine="0"/>
        <w:jc w:val="center"/>
        <w:rPr>
          <w:rFonts w:eastAsia="Cambria" w:cs="Times New Roman"/>
          <w:szCs w:val="28"/>
        </w:rPr>
      </w:pPr>
      <w:r w:rsidRPr="00C74D28">
        <w:rPr>
          <w:rFonts w:eastAsia="Cambria" w:cs="Times New Roman"/>
          <w:szCs w:val="28"/>
        </w:rPr>
        <w:t xml:space="preserve">Рисунок </w:t>
      </w:r>
      <w:r w:rsidR="00533EF8">
        <w:rPr>
          <w:rFonts w:eastAsia="Cambria" w:cs="Times New Roman"/>
          <w:szCs w:val="28"/>
        </w:rPr>
        <w:t>17</w:t>
      </w:r>
      <w:r w:rsidRPr="00C74D28">
        <w:rPr>
          <w:rFonts w:eastAsia="Cambria" w:cs="Times New Roman"/>
          <w:szCs w:val="28"/>
        </w:rPr>
        <w:t xml:space="preserve"> – Примеры бластоцист с различной морфологической оценкой</w:t>
      </w:r>
    </w:p>
    <w:p w14:paraId="0FD4120D" w14:textId="77777777" w:rsidR="005E1C73" w:rsidRDefault="005E1C73" w:rsidP="000C0414">
      <w:pPr>
        <w:tabs>
          <w:tab w:val="left" w:pos="1134"/>
        </w:tabs>
        <w:ind w:left="0" w:right="-1" w:firstLine="709"/>
        <w:rPr>
          <w:rFonts w:eastAsia="Cambria" w:cs="Times New Roman"/>
          <w:b/>
          <w:bCs/>
          <w:szCs w:val="28"/>
        </w:rPr>
      </w:pPr>
    </w:p>
    <w:p w14:paraId="6F7EC2DB" w14:textId="515C75EA" w:rsidR="00BE4CD3" w:rsidRPr="005E1C73" w:rsidRDefault="00BE4CD3" w:rsidP="000C0414">
      <w:pPr>
        <w:tabs>
          <w:tab w:val="left" w:pos="1134"/>
        </w:tabs>
        <w:ind w:left="0" w:right="-1" w:firstLine="709"/>
        <w:rPr>
          <w:rFonts w:eastAsia="Cambria" w:cs="Times New Roman"/>
          <w:bCs/>
          <w:szCs w:val="28"/>
        </w:rPr>
      </w:pPr>
      <w:r w:rsidRPr="005E1C73">
        <w:rPr>
          <w:rFonts w:eastAsia="Cambria" w:cs="Times New Roman"/>
          <w:bCs/>
          <w:szCs w:val="28"/>
        </w:rPr>
        <w:t>Морфокинетика эмбрионов</w:t>
      </w:r>
    </w:p>
    <w:p w14:paraId="6D0640E5" w14:textId="63247762" w:rsidR="00BE4CD3" w:rsidRPr="00FD6B9F" w:rsidRDefault="00BE4CD3" w:rsidP="000C0414">
      <w:pPr>
        <w:tabs>
          <w:tab w:val="left" w:pos="1134"/>
        </w:tabs>
        <w:ind w:left="0" w:right="-1" w:firstLine="709"/>
        <w:rPr>
          <w:rFonts w:cs="Times New Roman"/>
          <w:szCs w:val="28"/>
        </w:rPr>
      </w:pPr>
      <w:r w:rsidRPr="00FD6B9F">
        <w:rPr>
          <w:rFonts w:cs="Times New Roman"/>
          <w:szCs w:val="28"/>
          <w:shd w:val="clear" w:color="auto" w:fill="FFFFFF"/>
        </w:rPr>
        <w:t xml:space="preserve">Культивирование части эмбрионов проводилось в инкубаторе </w:t>
      </w:r>
      <w:r w:rsidRPr="00BE4CD3">
        <w:rPr>
          <w:rFonts w:cs="Times New Roman"/>
          <w:szCs w:val="28"/>
          <w:shd w:val="clear" w:color="auto" w:fill="FFFFFF"/>
        </w:rPr>
        <w:t>MIRI</w:t>
      </w:r>
      <w:r w:rsidRPr="00FD6B9F">
        <w:rPr>
          <w:rFonts w:cs="Times New Roman"/>
          <w:szCs w:val="28"/>
          <w:shd w:val="clear" w:color="auto" w:fill="FFFFFF"/>
          <w:vertAlign w:val="superscript"/>
        </w:rPr>
        <w:t>®</w:t>
      </w:r>
      <w:r w:rsidRPr="00BE4CD3">
        <w:rPr>
          <w:rFonts w:cs="Times New Roman"/>
          <w:szCs w:val="28"/>
          <w:shd w:val="clear" w:color="auto" w:fill="FFFFFF"/>
        </w:rPr>
        <w:t> Time</w:t>
      </w:r>
      <w:r w:rsidRPr="00FD6B9F">
        <w:rPr>
          <w:rFonts w:cs="Times New Roman"/>
          <w:szCs w:val="28"/>
          <w:shd w:val="clear" w:color="auto" w:fill="FFFFFF"/>
        </w:rPr>
        <w:t>-</w:t>
      </w:r>
      <w:r w:rsidRPr="00BE4CD3">
        <w:rPr>
          <w:rFonts w:cs="Times New Roman"/>
          <w:szCs w:val="28"/>
          <w:shd w:val="clear" w:color="auto" w:fill="FFFFFF"/>
        </w:rPr>
        <w:t>Lapse</w:t>
      </w:r>
      <w:r w:rsidRPr="00FD6B9F">
        <w:rPr>
          <w:rFonts w:cs="Times New Roman"/>
          <w:szCs w:val="28"/>
          <w:shd w:val="clear" w:color="auto" w:fill="FFFFFF"/>
        </w:rPr>
        <w:t xml:space="preserve"> </w:t>
      </w:r>
      <w:r w:rsidRPr="00BE4CD3">
        <w:rPr>
          <w:rFonts w:cs="Times New Roman"/>
          <w:szCs w:val="28"/>
          <w:shd w:val="clear" w:color="auto" w:fill="FFFFFF"/>
        </w:rPr>
        <w:t>Incubator</w:t>
      </w:r>
      <w:r w:rsidRPr="00FD6B9F">
        <w:rPr>
          <w:rFonts w:cs="Times New Roman"/>
          <w:szCs w:val="28"/>
          <w:shd w:val="clear" w:color="auto" w:fill="FFFFFF"/>
        </w:rPr>
        <w:t xml:space="preserve">, </w:t>
      </w:r>
      <w:r w:rsidRPr="00BE4CD3">
        <w:rPr>
          <w:rFonts w:cs="Times New Roman"/>
          <w:szCs w:val="28"/>
          <w:shd w:val="clear" w:color="auto" w:fill="FFFFFF"/>
        </w:rPr>
        <w:t>Mini</w:t>
      </w:r>
      <w:r w:rsidRPr="00FD6B9F">
        <w:rPr>
          <w:rFonts w:cs="Times New Roman"/>
          <w:szCs w:val="28"/>
          <w:shd w:val="clear" w:color="auto" w:fill="FFFFFF"/>
        </w:rPr>
        <w:t xml:space="preserve">, 6 </w:t>
      </w:r>
      <w:r w:rsidRPr="00BE4CD3">
        <w:rPr>
          <w:rFonts w:cs="Times New Roman"/>
          <w:szCs w:val="28"/>
          <w:shd w:val="clear" w:color="auto" w:fill="FFFFFF"/>
        </w:rPr>
        <w:t>Chambers</w:t>
      </w:r>
      <w:r w:rsidRPr="00FD6B9F">
        <w:rPr>
          <w:rFonts w:cs="Times New Roman"/>
          <w:szCs w:val="28"/>
          <w:shd w:val="clear" w:color="auto" w:fill="FFFFFF"/>
        </w:rPr>
        <w:t xml:space="preserve">, 230 </w:t>
      </w:r>
      <w:r w:rsidRPr="00BE4CD3">
        <w:rPr>
          <w:rFonts w:cs="Times New Roman"/>
          <w:szCs w:val="28"/>
          <w:shd w:val="clear" w:color="auto" w:fill="FFFFFF"/>
        </w:rPr>
        <w:t>V</w:t>
      </w:r>
      <w:r w:rsidRPr="00FD6B9F">
        <w:rPr>
          <w:rFonts w:cs="Times New Roman"/>
          <w:szCs w:val="28"/>
          <w:shd w:val="clear" w:color="auto" w:fill="FFFFFF"/>
        </w:rPr>
        <w:t xml:space="preserve">, 50/60 </w:t>
      </w:r>
      <w:r w:rsidRPr="00BE4CD3">
        <w:rPr>
          <w:rFonts w:cs="Times New Roman"/>
          <w:szCs w:val="28"/>
          <w:shd w:val="clear" w:color="auto" w:fill="FFFFFF"/>
        </w:rPr>
        <w:t>Hz</w:t>
      </w:r>
      <w:r w:rsidRPr="00FD6B9F">
        <w:rPr>
          <w:rFonts w:cs="Times New Roman"/>
          <w:szCs w:val="28"/>
          <w:shd w:val="clear" w:color="auto" w:fill="FFFFFF"/>
        </w:rPr>
        <w:t xml:space="preserve">, </w:t>
      </w:r>
      <w:r w:rsidRPr="00BE4CD3">
        <w:rPr>
          <w:rFonts w:cs="Times New Roman"/>
          <w:szCs w:val="28"/>
        </w:rPr>
        <w:t>Esco</w:t>
      </w:r>
      <w:r w:rsidRPr="00FD6B9F">
        <w:rPr>
          <w:rFonts w:cs="Times New Roman"/>
          <w:szCs w:val="28"/>
        </w:rPr>
        <w:t xml:space="preserve"> </w:t>
      </w:r>
      <w:r w:rsidRPr="00BE4CD3">
        <w:rPr>
          <w:rFonts w:cs="Times New Roman"/>
          <w:szCs w:val="28"/>
        </w:rPr>
        <w:t>Medical</w:t>
      </w:r>
      <w:r w:rsidRPr="00FD6B9F">
        <w:rPr>
          <w:rFonts w:cs="Times New Roman"/>
          <w:szCs w:val="28"/>
        </w:rPr>
        <w:t xml:space="preserve"> </w:t>
      </w:r>
      <w:r w:rsidRPr="00BE4CD3">
        <w:rPr>
          <w:rFonts w:cs="Times New Roman"/>
          <w:szCs w:val="28"/>
        </w:rPr>
        <w:t>Technologies</w:t>
      </w:r>
      <w:r w:rsidRPr="00FD6B9F">
        <w:rPr>
          <w:rFonts w:cs="Times New Roman"/>
          <w:szCs w:val="28"/>
        </w:rPr>
        <w:t xml:space="preserve">, </w:t>
      </w:r>
      <w:r w:rsidRPr="00BE4CD3">
        <w:rPr>
          <w:rFonts w:cs="Times New Roman"/>
          <w:szCs w:val="28"/>
        </w:rPr>
        <w:t>UAB</w:t>
      </w:r>
      <w:r w:rsidRPr="00FD6B9F">
        <w:rPr>
          <w:rFonts w:cs="Times New Roman"/>
          <w:szCs w:val="28"/>
        </w:rPr>
        <w:t xml:space="preserve">. Инкубатор оснащен системой покадровой съемки. Покадровая съемка проводилась с интервалом 10 минут. </w:t>
      </w:r>
      <w:r w:rsidRPr="00FD6B9F">
        <w:rPr>
          <w:rFonts w:eastAsia="Times New Roman" w:cs="Times New Roman"/>
          <w:color w:val="1D1D1B"/>
          <w:szCs w:val="28"/>
        </w:rPr>
        <w:t xml:space="preserve">В качестве искусственного интеллекта </w:t>
      </w:r>
      <w:r>
        <w:rPr>
          <w:rFonts w:eastAsia="Times New Roman" w:cs="Times New Roman"/>
          <w:color w:val="1D1D1B"/>
          <w:szCs w:val="28"/>
        </w:rPr>
        <w:t xml:space="preserve">(ИИ) </w:t>
      </w:r>
      <w:r w:rsidRPr="00FD6B9F">
        <w:rPr>
          <w:rFonts w:eastAsia="Times New Roman" w:cs="Times New Roman"/>
          <w:color w:val="1D1D1B"/>
          <w:szCs w:val="28"/>
        </w:rPr>
        <w:t xml:space="preserve">выступало программное обеспечение </w:t>
      </w:r>
      <w:r w:rsidRPr="00FD6B9F">
        <w:rPr>
          <w:rFonts w:eastAsia="Times New Roman" w:cs="Times New Roman"/>
          <w:szCs w:val="28"/>
        </w:rPr>
        <w:t>CHLOE™ (Cultivating Human Life through Optimal Embryos, Israel).</w:t>
      </w:r>
      <w:r>
        <w:rPr>
          <w:rFonts w:eastAsia="Times New Roman" w:cs="Times New Roman"/>
          <w:szCs w:val="28"/>
        </w:rPr>
        <w:t xml:space="preserve"> ИИ давал оценку развития эмбрионов на 3 и 5 сутки развития в баллах.</w:t>
      </w:r>
    </w:p>
    <w:p w14:paraId="7555C5A6" w14:textId="30750E69" w:rsidR="00BE4CD3" w:rsidRPr="005E1C73" w:rsidRDefault="00085F26" w:rsidP="000C0414">
      <w:pPr>
        <w:tabs>
          <w:tab w:val="left" w:pos="1134"/>
        </w:tabs>
        <w:ind w:left="0" w:right="-1" w:firstLine="709"/>
        <w:rPr>
          <w:rFonts w:cs="Times New Roman"/>
          <w:i/>
          <w:szCs w:val="28"/>
        </w:rPr>
      </w:pPr>
      <w:r w:rsidRPr="005E1C73">
        <w:rPr>
          <w:rFonts w:cs="Times New Roman"/>
          <w:i/>
          <w:szCs w:val="28"/>
        </w:rPr>
        <w:t>Молекулярно-г</w:t>
      </w:r>
      <w:r w:rsidR="00BE4CD3" w:rsidRPr="005E1C73">
        <w:rPr>
          <w:rFonts w:cs="Times New Roman"/>
          <w:i/>
          <w:szCs w:val="28"/>
        </w:rPr>
        <w:t>енетические методы исследования эмбрионов</w:t>
      </w:r>
    </w:p>
    <w:p w14:paraId="0098ABD8" w14:textId="5DDFB645" w:rsidR="00BE4CD3" w:rsidRPr="00C74D28" w:rsidRDefault="00BE4CD3" w:rsidP="000C0414">
      <w:pPr>
        <w:tabs>
          <w:tab w:val="left" w:pos="1134"/>
        </w:tabs>
        <w:ind w:left="0" w:right="-1" w:firstLine="709"/>
        <w:rPr>
          <w:rFonts w:cs="Times New Roman"/>
          <w:szCs w:val="28"/>
        </w:rPr>
      </w:pPr>
      <w:r w:rsidRPr="00C74D28">
        <w:rPr>
          <w:rFonts w:cs="Times New Roman"/>
          <w:szCs w:val="28"/>
        </w:rPr>
        <w:t xml:space="preserve">Для проведения ПГС методом </w:t>
      </w:r>
      <w:r w:rsidRPr="00C74D28">
        <w:rPr>
          <w:rFonts w:cs="Times New Roman"/>
          <w:szCs w:val="28"/>
          <w:lang w:val="en-US"/>
        </w:rPr>
        <w:t>aCGH</w:t>
      </w:r>
      <w:r w:rsidRPr="00C74D28">
        <w:rPr>
          <w:rFonts w:cs="Times New Roman"/>
          <w:szCs w:val="28"/>
        </w:rPr>
        <w:t xml:space="preserve"> использовались эмбрионы 5-7 дня. Проводилась биопсия трофэктодермы эмбрионов с последующей криоконсервацией эмбрионов и биоптатов. Затем проводилась амплификация ДНК и исследование методом </w:t>
      </w:r>
      <w:r w:rsidRPr="00C74D28">
        <w:rPr>
          <w:rFonts w:cs="Times New Roman"/>
          <w:szCs w:val="28"/>
          <w:lang w:val="en-US"/>
        </w:rPr>
        <w:t>aCGH</w:t>
      </w:r>
      <w:r w:rsidRPr="00C74D28">
        <w:rPr>
          <w:rFonts w:cs="Times New Roman"/>
          <w:szCs w:val="28"/>
        </w:rPr>
        <w:t xml:space="preserve"> </w:t>
      </w:r>
      <w:r w:rsidR="00557EE6" w:rsidRPr="00B40BB6">
        <w:rPr>
          <w:rFonts w:cs="Times New Roman"/>
          <w:szCs w:val="28"/>
          <w:lang w:val="kk-KZ"/>
        </w:rPr>
        <w:t>[1</w:t>
      </w:r>
      <w:r w:rsidR="0084466C">
        <w:rPr>
          <w:rFonts w:cs="Times New Roman"/>
          <w:szCs w:val="28"/>
          <w:lang w:val="kk-KZ"/>
        </w:rPr>
        <w:t>64</w:t>
      </w:r>
      <w:r w:rsidR="00557EE6" w:rsidRPr="00B40BB6">
        <w:rPr>
          <w:rFonts w:cs="Times New Roman"/>
          <w:szCs w:val="28"/>
          <w:lang w:val="kk-KZ"/>
        </w:rPr>
        <w:t>]</w:t>
      </w:r>
      <w:r w:rsidRPr="00C74D28">
        <w:rPr>
          <w:rFonts w:cs="Times New Roman"/>
          <w:szCs w:val="28"/>
        </w:rPr>
        <w:t>.</w:t>
      </w:r>
    </w:p>
    <w:p w14:paraId="7C0525DA" w14:textId="77777777" w:rsidR="00BE4CD3" w:rsidRPr="00C74D28" w:rsidRDefault="00BE4CD3" w:rsidP="000C0414">
      <w:pPr>
        <w:tabs>
          <w:tab w:val="left" w:pos="1134"/>
        </w:tabs>
        <w:ind w:left="0" w:right="-1" w:firstLine="709"/>
        <w:rPr>
          <w:rFonts w:cs="Times New Roman"/>
          <w:szCs w:val="28"/>
        </w:rPr>
      </w:pPr>
      <w:r w:rsidRPr="00C74D28">
        <w:rPr>
          <w:rFonts w:cs="Times New Roman"/>
          <w:szCs w:val="28"/>
        </w:rPr>
        <w:t xml:space="preserve">Алгоритм проведения процедуры ПГС методом </w:t>
      </w:r>
      <w:r w:rsidRPr="00C74D28">
        <w:rPr>
          <w:rFonts w:cs="Times New Roman"/>
          <w:szCs w:val="28"/>
          <w:lang w:val="en-US"/>
        </w:rPr>
        <w:t>aCGH</w:t>
      </w:r>
      <w:r w:rsidRPr="00C74D28">
        <w:rPr>
          <w:rFonts w:cs="Times New Roman"/>
          <w:szCs w:val="28"/>
        </w:rPr>
        <w:t>:</w:t>
      </w:r>
    </w:p>
    <w:p w14:paraId="6C8A18BA" w14:textId="77777777"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Разводили положительный и отрицательный контроль:</w:t>
      </w:r>
    </w:p>
    <w:p w14:paraId="08E3789B" w14:textId="4620D1AA" w:rsidR="00BE4CD3" w:rsidRPr="00C74D28" w:rsidRDefault="005E1C73" w:rsidP="000C0414">
      <w:pPr>
        <w:pStyle w:val="af1"/>
        <w:numPr>
          <w:ilvl w:val="0"/>
          <w:numId w:val="4"/>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отрицательный </w:t>
      </w:r>
      <w:r w:rsidR="00BE4CD3" w:rsidRPr="00C74D28">
        <w:rPr>
          <w:rFonts w:ascii="Times New Roman" w:hAnsi="Times New Roman" w:cs="Times New Roman"/>
          <w:sz w:val="28"/>
          <w:szCs w:val="28"/>
        </w:rPr>
        <w:t>контроль – 1xPBS</w:t>
      </w:r>
      <w:r>
        <w:rPr>
          <w:rFonts w:ascii="Times New Roman" w:hAnsi="Times New Roman" w:cs="Times New Roman"/>
          <w:sz w:val="28"/>
          <w:szCs w:val="28"/>
        </w:rPr>
        <w:t>;</w:t>
      </w:r>
    </w:p>
    <w:p w14:paraId="19968E7B" w14:textId="3866B9F2" w:rsidR="00BE4CD3" w:rsidRPr="00C74D28" w:rsidRDefault="005E1C73" w:rsidP="000C0414">
      <w:pPr>
        <w:pStyle w:val="af1"/>
        <w:numPr>
          <w:ilvl w:val="0"/>
          <w:numId w:val="4"/>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положительный </w:t>
      </w:r>
      <w:r w:rsidR="00BE4CD3" w:rsidRPr="00C74D28">
        <w:rPr>
          <w:rFonts w:ascii="Times New Roman" w:hAnsi="Times New Roman" w:cs="Times New Roman"/>
          <w:sz w:val="28"/>
          <w:szCs w:val="28"/>
        </w:rPr>
        <w:t>контроль – в 200 раз Male и Female ДНК с набора Agilent</w:t>
      </w:r>
    </w:p>
    <w:p w14:paraId="3FE4B2B1" w14:textId="77777777"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Вносили по 2,5 мкл контролей в 0,2 мл пробирки.</w:t>
      </w:r>
    </w:p>
    <w:p w14:paraId="43A7F802" w14:textId="194E1DDD"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Добавляли по 2,5 мкл буфера для экстракции(Cell extraction buffer – зеленая крышка)</w:t>
      </w:r>
      <w:r w:rsidR="00C36EF6">
        <w:rPr>
          <w:rFonts w:ascii="Times New Roman" w:hAnsi="Times New Roman" w:cs="Times New Roman"/>
          <w:sz w:val="28"/>
          <w:szCs w:val="28"/>
        </w:rPr>
        <w:t>.</w:t>
      </w:r>
    </w:p>
    <w:p w14:paraId="1DE2380D" w14:textId="7B141763"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Приготовляли мастермикс для экстракции (Mix1)</w:t>
      </w:r>
      <w:r w:rsidR="00C36EF6">
        <w:rPr>
          <w:rFonts w:ascii="Times New Roman" w:hAnsi="Times New Roman" w:cs="Times New Roman"/>
          <w:sz w:val="28"/>
          <w:szCs w:val="28"/>
        </w:rPr>
        <w:t>.</w:t>
      </w:r>
    </w:p>
    <w:p w14:paraId="0A8CFD9A" w14:textId="64FB56B9"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Добавляли по 5 мкл Mix1 в каждую пробирку с образцами, включая контроли. Требовалось скинуть капли со стенок пробирок на цент</w:t>
      </w:r>
      <w:r w:rsidR="0020406E">
        <w:rPr>
          <w:rFonts w:ascii="Times New Roman" w:hAnsi="Times New Roman" w:cs="Times New Roman"/>
          <w:sz w:val="28"/>
          <w:szCs w:val="28"/>
        </w:rPr>
        <w:t>RIF</w:t>
      </w:r>
      <w:r w:rsidRPr="00C74D28">
        <w:rPr>
          <w:rFonts w:ascii="Times New Roman" w:hAnsi="Times New Roman" w:cs="Times New Roman"/>
          <w:sz w:val="28"/>
          <w:szCs w:val="28"/>
        </w:rPr>
        <w:t>уге-вортексе.</w:t>
      </w:r>
    </w:p>
    <w:p w14:paraId="5DE9BD3B" w14:textId="3719ABC4"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Инкубировать в амплификаторе по программе Ext1</w:t>
      </w:r>
      <w:r w:rsidR="00C36EF6">
        <w:rPr>
          <w:rFonts w:ascii="Times New Roman" w:hAnsi="Times New Roman" w:cs="Times New Roman"/>
          <w:sz w:val="28"/>
          <w:szCs w:val="28"/>
        </w:rPr>
        <w:t>.</w:t>
      </w:r>
    </w:p>
    <w:p w14:paraId="6B0D7ACA" w14:textId="0A91C08A"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Приготовить преамлификационную смесь (Mix2)</w:t>
      </w:r>
      <w:r w:rsidR="00C36EF6">
        <w:rPr>
          <w:rFonts w:ascii="Times New Roman" w:hAnsi="Times New Roman" w:cs="Times New Roman"/>
          <w:sz w:val="28"/>
          <w:szCs w:val="28"/>
        </w:rPr>
        <w:t>.</w:t>
      </w:r>
    </w:p>
    <w:p w14:paraId="7F2C88F8" w14:textId="047D5C7A"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Добавить по 5 мкл Mix2 в каждый образец, перемешивая пипетированием (3-4 раза), сбросить капли с помощью цент</w:t>
      </w:r>
      <w:r w:rsidR="0020406E">
        <w:rPr>
          <w:rFonts w:ascii="Times New Roman" w:hAnsi="Times New Roman" w:cs="Times New Roman"/>
          <w:sz w:val="28"/>
          <w:szCs w:val="28"/>
        </w:rPr>
        <w:t>RIF</w:t>
      </w:r>
      <w:r w:rsidRPr="00C74D28">
        <w:rPr>
          <w:rFonts w:ascii="Times New Roman" w:hAnsi="Times New Roman" w:cs="Times New Roman"/>
          <w:sz w:val="28"/>
          <w:szCs w:val="28"/>
        </w:rPr>
        <w:t>уги-вортекса.</w:t>
      </w:r>
    </w:p>
    <w:p w14:paraId="6A8FA061" w14:textId="1447136A" w:rsidR="00BE4CD3" w:rsidRPr="00C74D28" w:rsidRDefault="00BE4CD3" w:rsidP="000C0414">
      <w:pPr>
        <w:pStyle w:val="af1"/>
        <w:numPr>
          <w:ilvl w:val="0"/>
          <w:numId w:val="3"/>
        </w:numPr>
        <w:tabs>
          <w:tab w:val="left" w:pos="993"/>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Инкубировать в амплификаторе по программе Ext2</w:t>
      </w:r>
      <w:r w:rsidR="00C36EF6">
        <w:rPr>
          <w:rFonts w:ascii="Times New Roman" w:hAnsi="Times New Roman" w:cs="Times New Roman"/>
          <w:sz w:val="28"/>
          <w:szCs w:val="28"/>
        </w:rPr>
        <w:t>.</w:t>
      </w:r>
    </w:p>
    <w:p w14:paraId="2308A70C" w14:textId="77777777"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 окончании амплификации поместить пробирки в холодильник.</w:t>
      </w:r>
    </w:p>
    <w:p w14:paraId="1DFD29DD" w14:textId="434B6F72"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Приготовить амплификационный микс (Mix3)</w:t>
      </w:r>
      <w:r w:rsidR="00C36EF6">
        <w:rPr>
          <w:rFonts w:ascii="Times New Roman" w:hAnsi="Times New Roman" w:cs="Times New Roman"/>
          <w:sz w:val="28"/>
          <w:szCs w:val="28"/>
        </w:rPr>
        <w:t>.</w:t>
      </w:r>
    </w:p>
    <w:p w14:paraId="143BC719" w14:textId="77777777"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Добавить по 60 мкл Mix3 в каждый образец.</w:t>
      </w:r>
    </w:p>
    <w:p w14:paraId="5451CC51" w14:textId="3D7E1638"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lastRenderedPageBreak/>
        <w:t>Амплифицировать по программе Ext3</w:t>
      </w:r>
      <w:r w:rsidR="00C36EF6">
        <w:rPr>
          <w:rFonts w:ascii="Times New Roman" w:hAnsi="Times New Roman" w:cs="Times New Roman"/>
          <w:sz w:val="28"/>
          <w:szCs w:val="28"/>
        </w:rPr>
        <w:t>.</w:t>
      </w:r>
    </w:p>
    <w:p w14:paraId="61182F24" w14:textId="77777777"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Проверить наличие ДНК с помощью электрофореза.</w:t>
      </w:r>
    </w:p>
    <w:p w14:paraId="77D5719C" w14:textId="77777777" w:rsidR="00BE4CD3" w:rsidRPr="00C74D28" w:rsidRDefault="00BE4CD3" w:rsidP="000C0414">
      <w:pPr>
        <w:pStyle w:val="af1"/>
        <w:numPr>
          <w:ilvl w:val="0"/>
          <w:numId w:val="3"/>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Поместить пробирки в холодильник.</w:t>
      </w:r>
    </w:p>
    <w:p w14:paraId="557A5536" w14:textId="77777777" w:rsidR="00BE4CD3" w:rsidRPr="00C74D28" w:rsidRDefault="00BE4CD3" w:rsidP="000C0414">
      <w:pPr>
        <w:pStyle w:val="af1"/>
        <w:tabs>
          <w:tab w:val="left" w:pos="1134"/>
        </w:tabs>
        <w:ind w:right="-1" w:firstLine="709"/>
        <w:jc w:val="both"/>
        <w:rPr>
          <w:rFonts w:ascii="Times New Roman" w:hAnsi="Times New Roman" w:cs="Times New Roman"/>
          <w:sz w:val="28"/>
          <w:szCs w:val="28"/>
        </w:rPr>
      </w:pPr>
      <w:r w:rsidRPr="00C74D28">
        <w:rPr>
          <w:rFonts w:ascii="Times New Roman" w:hAnsi="Times New Roman" w:cs="Times New Roman"/>
          <w:sz w:val="28"/>
          <w:szCs w:val="28"/>
        </w:rPr>
        <w:t>Мечение.</w:t>
      </w:r>
    </w:p>
    <w:p w14:paraId="5123D2D5"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Перенести 13 мкл ампликонов в чистую пробирку.</w:t>
      </w:r>
    </w:p>
    <w:p w14:paraId="665C0387" w14:textId="5FAFFA9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Добавить в каждую пробирку по 2,5 мкл Random Primer, размешать пипетированием и перенести в амплификатор с программой Lable1</w:t>
      </w:r>
      <w:r w:rsidR="00C36EF6">
        <w:rPr>
          <w:rFonts w:ascii="Times New Roman" w:hAnsi="Times New Roman" w:cs="Times New Roman"/>
          <w:sz w:val="28"/>
          <w:szCs w:val="28"/>
        </w:rPr>
        <w:t>.</w:t>
      </w:r>
    </w:p>
    <w:p w14:paraId="73003D30"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Скинуть капли со стенок пробирок после амплификации.</w:t>
      </w:r>
    </w:p>
    <w:p w14:paraId="6B3850E6" w14:textId="528FE489"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Приготовить смеси для меченья MixCy3 и MixCy5</w:t>
      </w:r>
      <w:r w:rsidR="00C36EF6">
        <w:rPr>
          <w:rFonts w:ascii="Times New Roman" w:hAnsi="Times New Roman" w:cs="Times New Roman"/>
          <w:sz w:val="28"/>
          <w:szCs w:val="28"/>
        </w:rPr>
        <w:t>.</w:t>
      </w:r>
    </w:p>
    <w:p w14:paraId="6A846823"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Добавить по 9,5 мкл смеси MixCy3 и MixCy5 (через один образец) в амплификационные пробирки. Размешать пипетированием.</w:t>
      </w:r>
    </w:p>
    <w:p w14:paraId="749BE5CC" w14:textId="16B31F6E"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Амплифицировать по программе Lable2</w:t>
      </w:r>
      <w:r w:rsidR="00C36EF6">
        <w:rPr>
          <w:rFonts w:ascii="Times New Roman" w:hAnsi="Times New Roman" w:cs="Times New Roman"/>
          <w:sz w:val="28"/>
          <w:szCs w:val="28"/>
        </w:rPr>
        <w:t>.</w:t>
      </w:r>
    </w:p>
    <w:p w14:paraId="1BCBB035"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Поместить полученный ампликон в 1,5 мл пробирку с 430 мкл MiliQ, перемешать на вортексе.</w:t>
      </w:r>
    </w:p>
    <w:p w14:paraId="7033A6B6" w14:textId="70C98385"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Перенести содержимое пробирки в колонку, помещенную в 2 мл пробирку (кат.№ 5190-3391)</w:t>
      </w:r>
      <w:r w:rsidR="00C36EF6">
        <w:rPr>
          <w:rFonts w:ascii="Times New Roman" w:hAnsi="Times New Roman" w:cs="Times New Roman"/>
          <w:sz w:val="28"/>
          <w:szCs w:val="28"/>
        </w:rPr>
        <w:t>.</w:t>
      </w:r>
    </w:p>
    <w:p w14:paraId="088F7C92" w14:textId="47D979D5"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Цент</w:t>
      </w:r>
      <w:r w:rsidR="0020406E">
        <w:rPr>
          <w:rFonts w:ascii="Times New Roman" w:hAnsi="Times New Roman" w:cs="Times New Roman"/>
          <w:sz w:val="28"/>
          <w:szCs w:val="28"/>
        </w:rPr>
        <w:t>RIF</w:t>
      </w:r>
      <w:r w:rsidRPr="00C74D28">
        <w:rPr>
          <w:rFonts w:ascii="Times New Roman" w:hAnsi="Times New Roman" w:cs="Times New Roman"/>
          <w:sz w:val="28"/>
          <w:szCs w:val="28"/>
        </w:rPr>
        <w:t>угировать 10 минут при 14000 об./мин.</w:t>
      </w:r>
    </w:p>
    <w:p w14:paraId="03AAA89C"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Слить супернатант, оставив осадок в фильтре и вернуть в пробирку.</w:t>
      </w:r>
    </w:p>
    <w:p w14:paraId="45132BA8" w14:textId="5C4A636E"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Добавить в фильтр 480 мкл. miliQ, цент</w:t>
      </w:r>
      <w:r w:rsidR="0020406E">
        <w:rPr>
          <w:rFonts w:ascii="Times New Roman" w:hAnsi="Times New Roman" w:cs="Times New Roman"/>
          <w:sz w:val="28"/>
          <w:szCs w:val="28"/>
        </w:rPr>
        <w:t>RIF</w:t>
      </w:r>
      <w:r w:rsidRPr="00C74D28">
        <w:rPr>
          <w:rFonts w:ascii="Times New Roman" w:hAnsi="Times New Roman" w:cs="Times New Roman"/>
          <w:sz w:val="28"/>
          <w:szCs w:val="28"/>
        </w:rPr>
        <w:t>угировать 10 минут при 14000 об/мин.</w:t>
      </w:r>
    </w:p>
    <w:p w14:paraId="0B7EB4B6"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Вынуть фильтр, выбросить пробирку. Фильтр поместить вверх дном в чистую пробирку на 2 мл (не использовать силу).</w:t>
      </w:r>
    </w:p>
    <w:p w14:paraId="16E75414" w14:textId="45E81E10"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Открутить 1 минуту при 1000 об./мин.</w:t>
      </w:r>
    </w:p>
    <w:p w14:paraId="43915251"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Выкинуть фильтр, в пробирке должно остаться 20-32 мкл раствора.</w:t>
      </w:r>
    </w:p>
    <w:p w14:paraId="390FB91B" w14:textId="77777777"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Объединить полученные образцы по 2 (с Cy3 и Cy5).</w:t>
      </w:r>
    </w:p>
    <w:p w14:paraId="2B3D05D2" w14:textId="1256F374" w:rsidR="00BE4CD3" w:rsidRPr="00C74D28" w:rsidRDefault="00BE4CD3" w:rsidP="000C0414">
      <w:pPr>
        <w:pStyle w:val="af1"/>
        <w:numPr>
          <w:ilvl w:val="0"/>
          <w:numId w:val="5"/>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Сконцентрировать материал с использованием цент</w:t>
      </w:r>
      <w:r w:rsidR="0020406E">
        <w:rPr>
          <w:rFonts w:ascii="Times New Roman" w:hAnsi="Times New Roman" w:cs="Times New Roman"/>
          <w:sz w:val="28"/>
          <w:szCs w:val="28"/>
        </w:rPr>
        <w:t>RIF</w:t>
      </w:r>
      <w:r w:rsidRPr="00C74D28">
        <w:rPr>
          <w:rFonts w:ascii="Times New Roman" w:hAnsi="Times New Roman" w:cs="Times New Roman"/>
          <w:sz w:val="28"/>
          <w:szCs w:val="28"/>
        </w:rPr>
        <w:t>уги ScanVac по программе: 2000 rpm, 15  минут, 40</w:t>
      </w:r>
      <w:r w:rsidRPr="00C74D28">
        <w:rPr>
          <w:rFonts w:ascii="Times New Roman" w:hAnsi="Times New Roman" w:cs="Times New Roman"/>
          <w:sz w:val="28"/>
          <w:szCs w:val="28"/>
          <w:vertAlign w:val="superscript"/>
        </w:rPr>
        <w:t>0</w:t>
      </w:r>
      <w:r w:rsidRPr="00C74D28">
        <w:rPr>
          <w:rFonts w:ascii="Times New Roman" w:hAnsi="Times New Roman" w:cs="Times New Roman"/>
          <w:sz w:val="28"/>
          <w:szCs w:val="28"/>
        </w:rPr>
        <w:t>С до остаточного объема образца 16 мкл.</w:t>
      </w:r>
    </w:p>
    <w:p w14:paraId="44DE099B" w14:textId="77777777" w:rsidR="00BE4CD3" w:rsidRPr="00C74D28" w:rsidRDefault="00BE4CD3" w:rsidP="000C0414">
      <w:pPr>
        <w:pStyle w:val="af1"/>
        <w:tabs>
          <w:tab w:val="left" w:pos="1134"/>
        </w:tabs>
        <w:ind w:right="-1" w:firstLine="709"/>
        <w:jc w:val="both"/>
        <w:rPr>
          <w:rFonts w:ascii="Times New Roman" w:hAnsi="Times New Roman" w:cs="Times New Roman"/>
          <w:sz w:val="28"/>
          <w:szCs w:val="28"/>
        </w:rPr>
      </w:pPr>
      <w:r w:rsidRPr="00C74D28">
        <w:rPr>
          <w:rFonts w:ascii="Times New Roman" w:hAnsi="Times New Roman" w:cs="Times New Roman"/>
          <w:sz w:val="28"/>
          <w:szCs w:val="28"/>
        </w:rPr>
        <w:t>Подготовка меченных ампликонов для гибридизации.</w:t>
      </w:r>
    </w:p>
    <w:p w14:paraId="1523587A" w14:textId="77777777" w:rsidR="00BE4CD3" w:rsidRPr="00C74D28" w:rsidRDefault="00BE4CD3" w:rsidP="000C0414">
      <w:pPr>
        <w:pStyle w:val="af1"/>
        <w:numPr>
          <w:ilvl w:val="0"/>
          <w:numId w:val="7"/>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Подготовить 10х раствор для блокировки повторов:</w:t>
      </w:r>
    </w:p>
    <w:p w14:paraId="0805F9A5" w14:textId="5D6BC80F" w:rsidR="00BE4CD3" w:rsidRPr="00C74D28" w:rsidRDefault="00C36EF6" w:rsidP="000C0414">
      <w:pPr>
        <w:pStyle w:val="af1"/>
        <w:numPr>
          <w:ilvl w:val="0"/>
          <w:numId w:val="6"/>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добавить </w:t>
      </w:r>
      <w:r w:rsidR="00BE4CD3" w:rsidRPr="00C74D28">
        <w:rPr>
          <w:rFonts w:ascii="Times New Roman" w:hAnsi="Times New Roman" w:cs="Times New Roman"/>
          <w:sz w:val="28"/>
          <w:szCs w:val="28"/>
        </w:rPr>
        <w:t>1,350 мкл свободную от ДНКаз и РНКаз воду в пробирку содержащую лиофилизированный 10х aCGH Blocking Agent (входит в состав набора Oliga aCGH/ChiP-on-chip Hybridization Kit)</w:t>
      </w:r>
      <w:r>
        <w:rPr>
          <w:rFonts w:ascii="Times New Roman" w:hAnsi="Times New Roman" w:cs="Times New Roman"/>
          <w:sz w:val="28"/>
          <w:szCs w:val="28"/>
        </w:rPr>
        <w:t>;</w:t>
      </w:r>
    </w:p>
    <w:p w14:paraId="6846E0B1" w14:textId="5780A299" w:rsidR="00BE4CD3" w:rsidRPr="00C74D28" w:rsidRDefault="00C36EF6" w:rsidP="000C0414">
      <w:pPr>
        <w:pStyle w:val="af1"/>
        <w:numPr>
          <w:ilvl w:val="0"/>
          <w:numId w:val="6"/>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оставить </w:t>
      </w:r>
      <w:r w:rsidR="00BE4CD3" w:rsidRPr="00C74D28">
        <w:rPr>
          <w:rFonts w:ascii="Times New Roman" w:hAnsi="Times New Roman" w:cs="Times New Roman"/>
          <w:sz w:val="28"/>
          <w:szCs w:val="28"/>
        </w:rPr>
        <w:t>при комнатной температуре на 60 минут и перемешать на вортексе до полного растворения образца перед использованием или хранением.</w:t>
      </w:r>
    </w:p>
    <w:p w14:paraId="0226D786" w14:textId="77777777" w:rsidR="00BE4CD3" w:rsidRPr="00C74D28" w:rsidRDefault="00BE4CD3" w:rsidP="000C0414">
      <w:pPr>
        <w:pStyle w:val="af1"/>
        <w:numPr>
          <w:ilvl w:val="0"/>
          <w:numId w:val="7"/>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Подготовить образцы для гибридизации:</w:t>
      </w:r>
    </w:p>
    <w:p w14:paraId="2726CE67" w14:textId="0AE6BF7E" w:rsidR="00BE4CD3" w:rsidRPr="00C74D28" w:rsidRDefault="00C36EF6" w:rsidP="000C0414">
      <w:pPr>
        <w:pStyle w:val="af1"/>
        <w:numPr>
          <w:ilvl w:val="0"/>
          <w:numId w:val="8"/>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приготовить </w:t>
      </w:r>
      <w:r w:rsidR="00BE4CD3" w:rsidRPr="00C74D28">
        <w:rPr>
          <w:rFonts w:ascii="Times New Roman" w:hAnsi="Times New Roman" w:cs="Times New Roman"/>
          <w:sz w:val="28"/>
          <w:szCs w:val="28"/>
        </w:rPr>
        <w:t>гибридизационный мастермикс (Mix4)</w:t>
      </w:r>
      <w:r>
        <w:rPr>
          <w:rFonts w:ascii="Times New Roman" w:hAnsi="Times New Roman" w:cs="Times New Roman"/>
          <w:sz w:val="28"/>
          <w:szCs w:val="28"/>
        </w:rPr>
        <w:t>;</w:t>
      </w:r>
    </w:p>
    <w:p w14:paraId="16C90B08" w14:textId="1352049A" w:rsidR="00BE4CD3" w:rsidRPr="00C74D28" w:rsidRDefault="00C36EF6" w:rsidP="000C0414">
      <w:pPr>
        <w:pStyle w:val="af1"/>
        <w:numPr>
          <w:ilvl w:val="0"/>
          <w:numId w:val="8"/>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добавить </w:t>
      </w:r>
      <w:r w:rsidR="00BE4CD3" w:rsidRPr="00C74D28">
        <w:rPr>
          <w:rFonts w:ascii="Times New Roman" w:hAnsi="Times New Roman" w:cs="Times New Roman"/>
          <w:sz w:val="28"/>
          <w:szCs w:val="28"/>
        </w:rPr>
        <w:t>29 мкл Mix4 в пробирки 0,2 мл, содержащие меченные ампликоны до конечного объема 45 мкл</w:t>
      </w:r>
      <w:r>
        <w:rPr>
          <w:rFonts w:ascii="Times New Roman" w:hAnsi="Times New Roman" w:cs="Times New Roman"/>
          <w:sz w:val="28"/>
          <w:szCs w:val="28"/>
        </w:rPr>
        <w:t>;</w:t>
      </w:r>
    </w:p>
    <w:p w14:paraId="39B8F292" w14:textId="7DA8B141" w:rsidR="00BE4CD3" w:rsidRPr="00C74D28" w:rsidRDefault="00C36EF6" w:rsidP="000C0414">
      <w:pPr>
        <w:pStyle w:val="af1"/>
        <w:numPr>
          <w:ilvl w:val="0"/>
          <w:numId w:val="8"/>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размешать </w:t>
      </w:r>
      <w:r w:rsidR="00BE4CD3" w:rsidRPr="00C74D28">
        <w:rPr>
          <w:rFonts w:ascii="Times New Roman" w:hAnsi="Times New Roman" w:cs="Times New Roman"/>
          <w:sz w:val="28"/>
          <w:szCs w:val="28"/>
        </w:rPr>
        <w:t>образцы пипетированием, быстро скинуть капли на вортексе для сброса капель со стенок пробирок</w:t>
      </w:r>
      <w:r>
        <w:rPr>
          <w:rFonts w:ascii="Times New Roman" w:hAnsi="Times New Roman" w:cs="Times New Roman"/>
          <w:sz w:val="28"/>
          <w:szCs w:val="28"/>
        </w:rPr>
        <w:t>;</w:t>
      </w:r>
    </w:p>
    <w:p w14:paraId="073E9B84" w14:textId="07C1B0B9" w:rsidR="00BE4CD3" w:rsidRPr="00C74D28" w:rsidRDefault="00C36EF6" w:rsidP="000C0414">
      <w:pPr>
        <w:pStyle w:val="af1"/>
        <w:numPr>
          <w:ilvl w:val="0"/>
          <w:numId w:val="8"/>
        </w:numPr>
        <w:tabs>
          <w:tab w:val="left" w:pos="1134"/>
        </w:tabs>
        <w:ind w:left="0" w:right="-1" w:firstLine="851"/>
        <w:jc w:val="both"/>
        <w:rPr>
          <w:rFonts w:ascii="Times New Roman" w:hAnsi="Times New Roman" w:cs="Times New Roman"/>
          <w:sz w:val="28"/>
          <w:szCs w:val="28"/>
        </w:rPr>
      </w:pPr>
      <w:r w:rsidRPr="00C74D28">
        <w:rPr>
          <w:rFonts w:ascii="Times New Roman" w:hAnsi="Times New Roman" w:cs="Times New Roman"/>
          <w:sz w:val="28"/>
          <w:szCs w:val="28"/>
        </w:rPr>
        <w:t xml:space="preserve">амплифицировать </w:t>
      </w:r>
      <w:r w:rsidR="00BE4CD3" w:rsidRPr="00C74D28">
        <w:rPr>
          <w:rFonts w:ascii="Times New Roman" w:hAnsi="Times New Roman" w:cs="Times New Roman"/>
          <w:sz w:val="28"/>
          <w:szCs w:val="28"/>
        </w:rPr>
        <w:t>по программе Hyb1:</w:t>
      </w:r>
    </w:p>
    <w:p w14:paraId="563B6A33" w14:textId="4BA4F8C2" w:rsidR="00BE4CD3" w:rsidRPr="00C74D28" w:rsidRDefault="00BE4CD3" w:rsidP="000C0414">
      <w:pPr>
        <w:pStyle w:val="af1"/>
        <w:tabs>
          <w:tab w:val="left" w:pos="1134"/>
        </w:tabs>
        <w:ind w:right="-1" w:firstLine="709"/>
        <w:jc w:val="both"/>
        <w:rPr>
          <w:rFonts w:ascii="Times New Roman" w:hAnsi="Times New Roman" w:cs="Times New Roman"/>
          <w:sz w:val="28"/>
          <w:szCs w:val="28"/>
        </w:rPr>
      </w:pPr>
      <w:r w:rsidRPr="00C74D28">
        <w:rPr>
          <w:rFonts w:ascii="Times New Roman" w:hAnsi="Times New Roman" w:cs="Times New Roman"/>
          <w:sz w:val="28"/>
          <w:szCs w:val="28"/>
        </w:rPr>
        <w:t>Гибридизация</w:t>
      </w:r>
      <w:r w:rsidR="00C36EF6">
        <w:rPr>
          <w:rFonts w:ascii="Times New Roman" w:hAnsi="Times New Roman" w:cs="Times New Roman"/>
          <w:sz w:val="28"/>
          <w:szCs w:val="28"/>
        </w:rPr>
        <w:t>:</w:t>
      </w:r>
    </w:p>
    <w:p w14:paraId="406612A6" w14:textId="77777777" w:rsidR="00BE4CD3" w:rsidRPr="00C74D28" w:rsidRDefault="00BE4CD3" w:rsidP="000C0414">
      <w:pPr>
        <w:pStyle w:val="af1"/>
        <w:numPr>
          <w:ilvl w:val="0"/>
          <w:numId w:val="9"/>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Поместить чистую прокладку для микрочипов в основание камеры для гибридизации прокладками вверх.</w:t>
      </w:r>
    </w:p>
    <w:p w14:paraId="26E64844" w14:textId="77777777" w:rsidR="00BE4CD3" w:rsidRPr="00C74D28" w:rsidRDefault="00BE4CD3" w:rsidP="000C0414">
      <w:pPr>
        <w:pStyle w:val="af1"/>
        <w:numPr>
          <w:ilvl w:val="0"/>
          <w:numId w:val="9"/>
        </w:numPr>
        <w:tabs>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lastRenderedPageBreak/>
        <w:t>Медленно нанести 40 мкл ампликонов с гибридизационной смесью в клетку гибридизационной прокладки. Заполнить все клетки гибридизационной прокладки до того, как поместить слайд с микрочипом.</w:t>
      </w:r>
    </w:p>
    <w:p w14:paraId="6B6F29FF" w14:textId="77777777" w:rsidR="00BE4CD3" w:rsidRPr="00C74D28" w:rsidRDefault="00BE4CD3" w:rsidP="000C0414">
      <w:pPr>
        <w:pStyle w:val="af1"/>
        <w:numPr>
          <w:ilvl w:val="0"/>
          <w:numId w:val="9"/>
        </w:numPr>
        <w:tabs>
          <w:tab w:val="left" w:pos="709"/>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Поместите слайд микрочипа «активной стороной» вниз на прокладку для микрочипов (сторона с цифровым баркодом обращена вверх, а надпись «Agilent» - обращена вниз). Удостоверьтесь, что слайды выровнены между собой.</w:t>
      </w:r>
    </w:p>
    <w:p w14:paraId="22AB1EEA" w14:textId="77777777" w:rsidR="00BE4CD3" w:rsidRPr="00C74D28" w:rsidRDefault="00BE4CD3" w:rsidP="000C0414">
      <w:pPr>
        <w:pStyle w:val="af1"/>
        <w:numPr>
          <w:ilvl w:val="0"/>
          <w:numId w:val="9"/>
        </w:numPr>
        <w:tabs>
          <w:tab w:val="left" w:pos="709"/>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Поместите крышку гибридизационной камеры на выровненные слайды и скрепите их крепежной скобой.</w:t>
      </w:r>
    </w:p>
    <w:p w14:paraId="19CDB37A" w14:textId="77777777" w:rsidR="00BE4CD3" w:rsidRPr="00C74D28" w:rsidRDefault="00BE4CD3" w:rsidP="000C0414">
      <w:pPr>
        <w:pStyle w:val="af1"/>
        <w:numPr>
          <w:ilvl w:val="0"/>
          <w:numId w:val="9"/>
        </w:numPr>
        <w:tabs>
          <w:tab w:val="left" w:pos="709"/>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Вертикально повращайте камеру для смачивания слайдов и оценки подвижности пузырьков. Постучите по камере, если необходимо, для придания подвижности пузырькам.</w:t>
      </w:r>
    </w:p>
    <w:p w14:paraId="036B1934" w14:textId="382CFC76" w:rsidR="00BE4CD3" w:rsidRPr="00C74D28" w:rsidRDefault="00BE4CD3" w:rsidP="000C0414">
      <w:pPr>
        <w:pStyle w:val="af1"/>
        <w:numPr>
          <w:ilvl w:val="0"/>
          <w:numId w:val="9"/>
        </w:numPr>
        <w:tabs>
          <w:tab w:val="left" w:pos="709"/>
          <w:tab w:val="left" w:pos="1134"/>
        </w:tabs>
        <w:ind w:left="0" w:right="-1" w:firstLine="709"/>
        <w:jc w:val="both"/>
        <w:rPr>
          <w:rFonts w:ascii="Times New Roman" w:hAnsi="Times New Roman" w:cs="Times New Roman"/>
          <w:sz w:val="28"/>
          <w:szCs w:val="28"/>
        </w:rPr>
      </w:pPr>
      <w:r w:rsidRPr="00C74D28">
        <w:rPr>
          <w:rFonts w:ascii="Times New Roman" w:hAnsi="Times New Roman" w:cs="Times New Roman"/>
          <w:sz w:val="28"/>
          <w:szCs w:val="28"/>
        </w:rPr>
        <w:t>Поместите гибридизационную камеру в ротор гибридизационной бани с температурой 67</w:t>
      </w:r>
      <w:r w:rsidR="000C0414">
        <w:rPr>
          <w:rFonts w:ascii="Times New Roman" w:hAnsi="Times New Roman" w:cs="Times New Roman"/>
          <w:sz w:val="28"/>
          <w:szCs w:val="28"/>
        </w:rPr>
        <w:t>°</w:t>
      </w:r>
      <w:r w:rsidRPr="00C74D28">
        <w:rPr>
          <w:rFonts w:ascii="Times New Roman" w:hAnsi="Times New Roman" w:cs="Times New Roman"/>
          <w:sz w:val="28"/>
          <w:szCs w:val="28"/>
        </w:rPr>
        <w:t>С на 16 часов. Установите скорость вращения ротора 20</w:t>
      </w:r>
      <w:r w:rsidR="000C0414">
        <w:rPr>
          <w:rFonts w:ascii="Times New Roman" w:hAnsi="Times New Roman" w:cs="Times New Roman"/>
          <w:sz w:val="28"/>
          <w:szCs w:val="28"/>
        </w:rPr>
        <w:t> </w:t>
      </w:r>
      <w:r w:rsidRPr="00C74D28">
        <w:rPr>
          <w:rFonts w:ascii="Times New Roman" w:hAnsi="Times New Roman" w:cs="Times New Roman"/>
          <w:sz w:val="28"/>
          <w:szCs w:val="28"/>
        </w:rPr>
        <w:t xml:space="preserve"> об./мин.</w:t>
      </w:r>
    </w:p>
    <w:p w14:paraId="3EB2971D" w14:textId="103273E8" w:rsidR="00BE4CD3" w:rsidRPr="00C74D28" w:rsidRDefault="00BE4CD3" w:rsidP="000C0414">
      <w:pPr>
        <w:tabs>
          <w:tab w:val="left" w:pos="1134"/>
        </w:tabs>
        <w:ind w:left="0" w:right="-1" w:firstLine="709"/>
        <w:rPr>
          <w:rFonts w:cs="Times New Roman"/>
          <w:szCs w:val="28"/>
        </w:rPr>
      </w:pPr>
      <w:r w:rsidRPr="00C74D28">
        <w:rPr>
          <w:rFonts w:cs="Times New Roman"/>
          <w:szCs w:val="28"/>
        </w:rPr>
        <w:t xml:space="preserve">Проводится отмывка чипа. Затем проводится сканирование на аппарате </w:t>
      </w:r>
      <w:r w:rsidRPr="00C74D28">
        <w:rPr>
          <w:rFonts w:cs="Times New Roman"/>
          <w:szCs w:val="28"/>
          <w:lang w:val="en-US"/>
        </w:rPr>
        <w:t>InnoScan</w:t>
      </w:r>
      <w:r w:rsidRPr="00C74D28">
        <w:rPr>
          <w:rFonts w:cs="Times New Roman"/>
          <w:szCs w:val="28"/>
        </w:rPr>
        <w:t xml:space="preserve"> 710 </w:t>
      </w:r>
      <w:r w:rsidRPr="00C74D28">
        <w:rPr>
          <w:rFonts w:cs="Times New Roman"/>
          <w:szCs w:val="28"/>
          <w:lang w:val="en-US"/>
        </w:rPr>
        <w:t>MicroarrayScaner</w:t>
      </w:r>
      <w:r w:rsidRPr="00C74D28">
        <w:rPr>
          <w:rFonts w:cs="Times New Roman"/>
          <w:szCs w:val="28"/>
        </w:rPr>
        <w:t xml:space="preserve"> с помощью программы </w:t>
      </w:r>
      <w:r w:rsidRPr="00C74D28">
        <w:rPr>
          <w:rFonts w:cs="Times New Roman"/>
          <w:szCs w:val="28"/>
          <w:lang w:val="en-US"/>
        </w:rPr>
        <w:t>Mapix</w:t>
      </w:r>
      <w:r w:rsidRPr="00C74D28">
        <w:rPr>
          <w:rFonts w:cs="Times New Roman"/>
          <w:szCs w:val="28"/>
        </w:rPr>
        <w:t xml:space="preserve">. Отсканированное изображение конвертируется при помощи </w:t>
      </w:r>
      <w:r w:rsidRPr="00C74D28">
        <w:rPr>
          <w:rFonts w:cs="Times New Roman"/>
          <w:szCs w:val="28"/>
          <w:lang w:val="en-US"/>
        </w:rPr>
        <w:t>Feature</w:t>
      </w:r>
      <w:r w:rsidRPr="00C74D28">
        <w:rPr>
          <w:rFonts w:cs="Times New Roman"/>
          <w:szCs w:val="28"/>
        </w:rPr>
        <w:t xml:space="preserve"> </w:t>
      </w:r>
      <w:r w:rsidRPr="00C74D28">
        <w:rPr>
          <w:rFonts w:cs="Times New Roman"/>
          <w:szCs w:val="28"/>
          <w:lang w:val="en-US"/>
        </w:rPr>
        <w:t>Extraction</w:t>
      </w:r>
      <w:r w:rsidRPr="00C74D28">
        <w:rPr>
          <w:rFonts w:cs="Times New Roman"/>
          <w:szCs w:val="28"/>
        </w:rPr>
        <w:t xml:space="preserve"> </w:t>
      </w:r>
      <w:r w:rsidRPr="00C74D28">
        <w:rPr>
          <w:rFonts w:cs="Times New Roman"/>
          <w:szCs w:val="28"/>
          <w:lang w:val="en-US"/>
        </w:rPr>
        <w:t>for</w:t>
      </w:r>
      <w:r w:rsidRPr="00C74D28">
        <w:rPr>
          <w:rFonts w:cs="Times New Roman"/>
          <w:szCs w:val="28"/>
        </w:rPr>
        <w:t xml:space="preserve"> </w:t>
      </w:r>
      <w:r w:rsidRPr="00C74D28">
        <w:rPr>
          <w:rFonts w:cs="Times New Roman"/>
          <w:szCs w:val="28"/>
          <w:lang w:val="en-US"/>
        </w:rPr>
        <w:t>CytoGenomics</w:t>
      </w:r>
      <w:r w:rsidRPr="00C74D28">
        <w:rPr>
          <w:rFonts w:cs="Times New Roman"/>
          <w:szCs w:val="28"/>
        </w:rPr>
        <w:t xml:space="preserve">. Конвертированное изображение показано на рисунке </w:t>
      </w:r>
      <w:r w:rsidR="00533EF8">
        <w:rPr>
          <w:rFonts w:cs="Times New Roman"/>
          <w:szCs w:val="28"/>
        </w:rPr>
        <w:t>18</w:t>
      </w:r>
      <w:r w:rsidRPr="00C74D28">
        <w:rPr>
          <w:rFonts w:cs="Times New Roman"/>
          <w:szCs w:val="28"/>
        </w:rPr>
        <w:t>.</w:t>
      </w:r>
    </w:p>
    <w:p w14:paraId="645C085A" w14:textId="77777777" w:rsidR="00BE4CD3" w:rsidRPr="00C74D28" w:rsidRDefault="00BE4CD3" w:rsidP="00804AFF">
      <w:pPr>
        <w:ind w:left="0" w:right="-141" w:firstLine="567"/>
        <w:rPr>
          <w:rFonts w:cs="Times New Roman"/>
          <w:szCs w:val="28"/>
        </w:rPr>
      </w:pPr>
    </w:p>
    <w:p w14:paraId="39B95636" w14:textId="77777777" w:rsidR="00BE4CD3" w:rsidRPr="00C74D28" w:rsidRDefault="00BE4CD3" w:rsidP="000C0414">
      <w:pPr>
        <w:ind w:left="0" w:right="-1" w:firstLine="0"/>
        <w:jc w:val="center"/>
        <w:rPr>
          <w:rFonts w:cs="Times New Roman"/>
          <w:szCs w:val="28"/>
        </w:rPr>
      </w:pPr>
      <w:r w:rsidRPr="00C74D28">
        <w:rPr>
          <w:rFonts w:cs="Times New Roman"/>
          <w:noProof/>
          <w:szCs w:val="28"/>
          <w:lang w:eastAsia="ru-RU"/>
        </w:rPr>
        <w:drawing>
          <wp:inline distT="0" distB="0" distL="0" distR="0" wp14:anchorId="0593791C" wp14:editId="0599E5F7">
            <wp:extent cx="4523740" cy="151375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30846" cy="1516131"/>
                    </a:xfrm>
                    <a:prstGeom prst="rect">
                      <a:avLst/>
                    </a:prstGeom>
                    <a:noFill/>
                  </pic:spPr>
                </pic:pic>
              </a:graphicData>
            </a:graphic>
          </wp:inline>
        </w:drawing>
      </w:r>
    </w:p>
    <w:p w14:paraId="162D3694" w14:textId="77777777" w:rsidR="00BE4CD3" w:rsidRPr="000C0414" w:rsidRDefault="00BE4CD3" w:rsidP="00804AFF">
      <w:pPr>
        <w:ind w:left="0" w:right="-141" w:firstLine="567"/>
        <w:rPr>
          <w:rFonts w:cs="Times New Roman"/>
          <w:sz w:val="16"/>
          <w:szCs w:val="16"/>
        </w:rPr>
      </w:pPr>
    </w:p>
    <w:p w14:paraId="5F9380E3" w14:textId="26D09137" w:rsidR="00BE4CD3" w:rsidRPr="00C74D28" w:rsidRDefault="00BE4CD3" w:rsidP="000C0414">
      <w:pPr>
        <w:ind w:left="0" w:right="-1" w:firstLine="0"/>
        <w:jc w:val="center"/>
        <w:rPr>
          <w:rFonts w:cs="Times New Roman"/>
          <w:szCs w:val="28"/>
        </w:rPr>
      </w:pPr>
      <w:r w:rsidRPr="00C74D28">
        <w:rPr>
          <w:rFonts w:cs="Times New Roman"/>
          <w:szCs w:val="28"/>
        </w:rPr>
        <w:t xml:space="preserve">Рисунок </w:t>
      </w:r>
      <w:r w:rsidR="00533EF8">
        <w:rPr>
          <w:rFonts w:cs="Times New Roman"/>
          <w:szCs w:val="28"/>
        </w:rPr>
        <w:t>18</w:t>
      </w:r>
      <w:r w:rsidRPr="00C74D28">
        <w:rPr>
          <w:rFonts w:cs="Times New Roman"/>
          <w:szCs w:val="28"/>
        </w:rPr>
        <w:t xml:space="preserve"> – конвертированное изображение с чипа</w:t>
      </w:r>
    </w:p>
    <w:p w14:paraId="64E35425" w14:textId="054734C1" w:rsidR="00BE4CD3" w:rsidRPr="00C74D28" w:rsidRDefault="00BE4CD3" w:rsidP="000C0414">
      <w:pPr>
        <w:ind w:left="0" w:right="-1" w:firstLine="709"/>
        <w:rPr>
          <w:rFonts w:cs="Times New Roman"/>
          <w:szCs w:val="28"/>
        </w:rPr>
      </w:pPr>
      <w:r w:rsidRPr="00C74D28">
        <w:rPr>
          <w:rFonts w:cs="Times New Roman"/>
          <w:szCs w:val="28"/>
        </w:rPr>
        <w:t xml:space="preserve">После конвертации проводится анализ просканированного конвертированного изображения, выдается заключение в виде графика, на котором представлены все хромосомы. На рисунке </w:t>
      </w:r>
      <w:r w:rsidR="00533EF8">
        <w:rPr>
          <w:rFonts w:cs="Times New Roman"/>
          <w:szCs w:val="28"/>
        </w:rPr>
        <w:t>19</w:t>
      </w:r>
      <w:r w:rsidRPr="00C74D28">
        <w:rPr>
          <w:rFonts w:cs="Times New Roman"/>
          <w:szCs w:val="28"/>
        </w:rPr>
        <w:t xml:space="preserve"> представлено изображение эуплоидного эмбриона, на рисунке </w:t>
      </w:r>
      <w:r>
        <w:rPr>
          <w:rFonts w:cs="Times New Roman"/>
          <w:szCs w:val="28"/>
        </w:rPr>
        <w:t>2</w:t>
      </w:r>
      <w:r w:rsidR="00533EF8">
        <w:rPr>
          <w:rFonts w:cs="Times New Roman"/>
          <w:szCs w:val="28"/>
        </w:rPr>
        <w:t>0</w:t>
      </w:r>
      <w:r w:rsidRPr="00C74D28">
        <w:rPr>
          <w:rFonts w:cs="Times New Roman"/>
          <w:szCs w:val="28"/>
        </w:rPr>
        <w:t xml:space="preserve"> – анеуплоидного эмбриона (моносомия по 16 паре хромосом) по данным </w:t>
      </w:r>
      <w:r w:rsidRPr="00C74D28">
        <w:rPr>
          <w:rFonts w:cs="Times New Roman"/>
          <w:szCs w:val="28"/>
          <w:lang w:val="en-US"/>
        </w:rPr>
        <w:t>aCGH</w:t>
      </w:r>
      <w:r w:rsidRPr="00C74D28">
        <w:rPr>
          <w:rFonts w:cs="Times New Roman"/>
          <w:szCs w:val="28"/>
        </w:rPr>
        <w:t>.</w:t>
      </w:r>
    </w:p>
    <w:p w14:paraId="00200C47" w14:textId="77777777" w:rsidR="00BE4CD3" w:rsidRPr="00C74D28" w:rsidRDefault="00BE4CD3" w:rsidP="00804AFF">
      <w:pPr>
        <w:ind w:left="0" w:right="-141" w:firstLine="567"/>
        <w:rPr>
          <w:rFonts w:cs="Times New Roman"/>
          <w:szCs w:val="28"/>
        </w:rPr>
      </w:pPr>
    </w:p>
    <w:p w14:paraId="6883A46E" w14:textId="77777777" w:rsidR="00BE4CD3" w:rsidRPr="00C74D28" w:rsidRDefault="00BE4CD3" w:rsidP="000C0414">
      <w:pPr>
        <w:ind w:left="0" w:right="-141" w:firstLine="0"/>
        <w:jc w:val="center"/>
        <w:rPr>
          <w:rFonts w:cs="Times New Roman"/>
          <w:szCs w:val="28"/>
        </w:rPr>
      </w:pPr>
      <w:r w:rsidRPr="00C74D28">
        <w:rPr>
          <w:rFonts w:cs="Times New Roman"/>
          <w:noProof/>
          <w:szCs w:val="28"/>
          <w:lang w:eastAsia="ru-RU"/>
        </w:rPr>
        <w:drawing>
          <wp:inline distT="0" distB="0" distL="0" distR="0" wp14:anchorId="7C17F072" wp14:editId="3D703CB3">
            <wp:extent cx="4483923" cy="2025448"/>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501555" cy="2033413"/>
                    </a:xfrm>
                    <a:prstGeom prst="rect">
                      <a:avLst/>
                    </a:prstGeom>
                    <a:noFill/>
                    <a:ln>
                      <a:noFill/>
                    </a:ln>
                  </pic:spPr>
                </pic:pic>
              </a:graphicData>
            </a:graphic>
          </wp:inline>
        </w:drawing>
      </w:r>
    </w:p>
    <w:p w14:paraId="1D480959" w14:textId="77777777" w:rsidR="00BE4CD3" w:rsidRPr="000C0414" w:rsidRDefault="00BE4CD3" w:rsidP="00804AFF">
      <w:pPr>
        <w:ind w:left="0" w:right="-141" w:firstLine="567"/>
        <w:rPr>
          <w:rFonts w:cs="Times New Roman"/>
          <w:sz w:val="16"/>
          <w:szCs w:val="16"/>
        </w:rPr>
      </w:pPr>
    </w:p>
    <w:p w14:paraId="6F9B6715" w14:textId="69E88FEC" w:rsidR="00BE4CD3" w:rsidRPr="00C74D28" w:rsidRDefault="00BE4CD3" w:rsidP="000C0414">
      <w:pPr>
        <w:ind w:left="0" w:right="-1" w:firstLine="0"/>
        <w:jc w:val="center"/>
        <w:rPr>
          <w:rFonts w:cs="Times New Roman"/>
          <w:szCs w:val="28"/>
        </w:rPr>
      </w:pPr>
      <w:r w:rsidRPr="00C74D28">
        <w:rPr>
          <w:rFonts w:cs="Times New Roman"/>
          <w:szCs w:val="28"/>
        </w:rPr>
        <w:t xml:space="preserve">Рисунок </w:t>
      </w:r>
      <w:r w:rsidR="00533EF8">
        <w:rPr>
          <w:rFonts w:cs="Times New Roman"/>
          <w:szCs w:val="28"/>
        </w:rPr>
        <w:t>19</w:t>
      </w:r>
      <w:r w:rsidRPr="00C74D28">
        <w:rPr>
          <w:rFonts w:cs="Times New Roman"/>
          <w:szCs w:val="28"/>
        </w:rPr>
        <w:t xml:space="preserve"> – Графическое изображение эуплоидного эмбриона по результатам ПГС методом </w:t>
      </w:r>
      <w:r w:rsidRPr="00C74D28">
        <w:rPr>
          <w:rFonts w:cs="Times New Roman"/>
          <w:szCs w:val="28"/>
          <w:lang w:val="en-US"/>
        </w:rPr>
        <w:t>aCGH</w:t>
      </w:r>
    </w:p>
    <w:p w14:paraId="37CE82F8" w14:textId="77777777" w:rsidR="00BE4CD3" w:rsidRPr="00C74D28" w:rsidRDefault="00BE4CD3" w:rsidP="00804AFF">
      <w:pPr>
        <w:ind w:left="0" w:right="-141" w:firstLine="567"/>
        <w:rPr>
          <w:rFonts w:cs="Times New Roman"/>
          <w:szCs w:val="28"/>
        </w:rPr>
      </w:pPr>
    </w:p>
    <w:p w14:paraId="08834521" w14:textId="77777777" w:rsidR="00BE4CD3" w:rsidRPr="00C74D28" w:rsidRDefault="00BE4CD3" w:rsidP="000C0414">
      <w:pPr>
        <w:ind w:left="0" w:right="-1" w:firstLine="0"/>
        <w:jc w:val="center"/>
        <w:rPr>
          <w:rFonts w:cs="Times New Roman"/>
          <w:szCs w:val="28"/>
        </w:rPr>
      </w:pPr>
      <w:r>
        <w:rPr>
          <w:noProof/>
          <w:lang w:eastAsia="ru-RU"/>
        </w:rPr>
        <mc:AlternateContent>
          <mc:Choice Requires="wps">
            <w:drawing>
              <wp:anchor distT="0" distB="0" distL="114300" distR="114300" simplePos="0" relativeHeight="251662336" behindDoc="0" locked="0" layoutInCell="1" allowOverlap="1" wp14:anchorId="15D57F77" wp14:editId="3A87A2F1">
                <wp:simplePos x="0" y="0"/>
                <wp:positionH relativeFrom="column">
                  <wp:posOffset>4311015</wp:posOffset>
                </wp:positionH>
                <wp:positionV relativeFrom="paragraph">
                  <wp:posOffset>828675</wp:posOffset>
                </wp:positionV>
                <wp:extent cx="409575" cy="790575"/>
                <wp:effectExtent l="0" t="0" r="9525" b="9525"/>
                <wp:wrapNone/>
                <wp:docPr id="12" name="Овал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9575" cy="790575"/>
                        </a:xfrm>
                        <a:prstGeom prst="ellipse">
                          <a:avLst/>
                        </a:prstGeom>
                        <a:noFill/>
                        <a:ln w="254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222D946" id="Овал 12" o:spid="_x0000_s1026" style="position:absolute;margin-left:339.45pt;margin-top:65.25pt;width:32.25pt;height:6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" filled="f" strokecolor="red" strokeweight="2pt">
                <v:stroke joinstyle="miter"/>
                <v:path arrowok="t"/>
              </v:oval>
            </w:pict>
          </mc:Fallback>
        </mc:AlternateContent>
      </w:r>
      <w:r w:rsidRPr="00C74D28">
        <w:rPr>
          <w:rFonts w:cs="Times New Roman"/>
          <w:noProof/>
          <w:szCs w:val="28"/>
          <w:lang w:eastAsia="ru-RU"/>
        </w:rPr>
        <w:drawing>
          <wp:inline distT="0" distB="0" distL="0" distR="0" wp14:anchorId="0082BF90" wp14:editId="32FB99C8">
            <wp:extent cx="4327572" cy="192786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334303" cy="1930859"/>
                    </a:xfrm>
                    <a:prstGeom prst="rect">
                      <a:avLst/>
                    </a:prstGeom>
                    <a:noFill/>
                    <a:ln>
                      <a:noFill/>
                    </a:ln>
                  </pic:spPr>
                </pic:pic>
              </a:graphicData>
            </a:graphic>
          </wp:inline>
        </w:drawing>
      </w:r>
    </w:p>
    <w:p w14:paraId="2EFFBF15" w14:textId="77777777" w:rsidR="00BE4CD3" w:rsidRPr="000C0414" w:rsidRDefault="00BE4CD3" w:rsidP="00804AFF">
      <w:pPr>
        <w:ind w:left="0" w:right="-141" w:firstLine="567"/>
        <w:rPr>
          <w:rFonts w:cs="Times New Roman"/>
          <w:sz w:val="16"/>
          <w:szCs w:val="16"/>
        </w:rPr>
      </w:pPr>
    </w:p>
    <w:p w14:paraId="24525608" w14:textId="33FB1604" w:rsidR="00BE4CD3" w:rsidRPr="00C74D28" w:rsidRDefault="00BE4CD3" w:rsidP="000C0414">
      <w:pPr>
        <w:ind w:left="0" w:right="-1" w:firstLine="0"/>
        <w:jc w:val="center"/>
        <w:rPr>
          <w:rFonts w:cs="Times New Roman"/>
          <w:szCs w:val="28"/>
        </w:rPr>
      </w:pPr>
      <w:r w:rsidRPr="00C74D28">
        <w:rPr>
          <w:rFonts w:cs="Times New Roman"/>
          <w:szCs w:val="28"/>
        </w:rPr>
        <w:t xml:space="preserve">Рисунок </w:t>
      </w:r>
      <w:r>
        <w:rPr>
          <w:rFonts w:cs="Times New Roman"/>
          <w:szCs w:val="28"/>
        </w:rPr>
        <w:t>2</w:t>
      </w:r>
      <w:r w:rsidR="00533EF8">
        <w:rPr>
          <w:rFonts w:cs="Times New Roman"/>
          <w:szCs w:val="28"/>
        </w:rPr>
        <w:t>0</w:t>
      </w:r>
      <w:r w:rsidRPr="00C74D28">
        <w:rPr>
          <w:rFonts w:cs="Times New Roman"/>
          <w:szCs w:val="28"/>
        </w:rPr>
        <w:t xml:space="preserve"> – Графическое изображение анэуплоидного эмбриона по результатам ПГС методом </w:t>
      </w:r>
      <w:r w:rsidRPr="00C74D28">
        <w:rPr>
          <w:rFonts w:cs="Times New Roman"/>
          <w:szCs w:val="28"/>
          <w:lang w:val="en-US"/>
        </w:rPr>
        <w:t>aCGH</w:t>
      </w:r>
    </w:p>
    <w:p w14:paraId="2BD0FCD2" w14:textId="77777777" w:rsidR="00450A54" w:rsidRPr="00382661" w:rsidRDefault="00450A54" w:rsidP="00804AFF">
      <w:pPr>
        <w:ind w:left="0" w:right="-141" w:firstLine="567"/>
        <w:rPr>
          <w:rFonts w:cs="Times New Roman"/>
          <w:b/>
          <w:szCs w:val="28"/>
        </w:rPr>
      </w:pPr>
    </w:p>
    <w:p w14:paraId="7B15CB3D" w14:textId="4EAE459C" w:rsidR="00BE4CD3" w:rsidRPr="00320697" w:rsidRDefault="00BE4CD3" w:rsidP="000C0414">
      <w:pPr>
        <w:ind w:left="0" w:right="-1" w:firstLine="709"/>
        <w:rPr>
          <w:rFonts w:cs="Times New Roman"/>
          <w:b/>
          <w:szCs w:val="28"/>
        </w:rPr>
      </w:pPr>
      <w:r w:rsidRPr="00C74D28">
        <w:rPr>
          <w:rFonts w:cs="Times New Roman"/>
          <w:b/>
          <w:szCs w:val="28"/>
        </w:rPr>
        <w:t>2.</w:t>
      </w:r>
      <w:r w:rsidR="0048710C">
        <w:rPr>
          <w:rFonts w:cs="Times New Roman"/>
          <w:b/>
          <w:szCs w:val="28"/>
        </w:rPr>
        <w:t>6</w:t>
      </w:r>
      <w:r w:rsidRPr="00C74D28">
        <w:rPr>
          <w:rFonts w:cs="Times New Roman"/>
          <w:b/>
          <w:szCs w:val="28"/>
        </w:rPr>
        <w:t xml:space="preserve"> </w:t>
      </w:r>
      <w:r w:rsidR="00320697" w:rsidRPr="00320697">
        <w:rPr>
          <w:b/>
        </w:rPr>
        <w:t>Этические аспекты</w:t>
      </w:r>
    </w:p>
    <w:p w14:paraId="0E22E64A" w14:textId="77777777" w:rsidR="00BE4CD3" w:rsidRPr="00C74D28" w:rsidRDefault="00BE4CD3" w:rsidP="000C0414">
      <w:pPr>
        <w:pStyle w:val="a7"/>
        <w:spacing w:before="0" w:beforeAutospacing="0" w:after="0" w:afterAutospacing="0"/>
        <w:ind w:right="-1" w:firstLine="709"/>
        <w:jc w:val="both"/>
        <w:rPr>
          <w:sz w:val="28"/>
          <w:szCs w:val="28"/>
        </w:rPr>
      </w:pPr>
      <w:r w:rsidRPr="006F1A26">
        <w:rPr>
          <w:sz w:val="28"/>
          <w:szCs w:val="28"/>
        </w:rPr>
        <w:t xml:space="preserve">Исследование ободрено Локальной этической комиссией ТОО «Международный Клинический Центр Репродуктологии </w:t>
      </w:r>
      <w:r w:rsidRPr="006F1A26">
        <w:rPr>
          <w:sz w:val="28"/>
          <w:szCs w:val="28"/>
          <w:lang w:val="en-US"/>
        </w:rPr>
        <w:t>PERSONA</w:t>
      </w:r>
      <w:r w:rsidRPr="006F1A26">
        <w:rPr>
          <w:sz w:val="28"/>
          <w:szCs w:val="28"/>
        </w:rPr>
        <w:t xml:space="preserve">» №2 от 23 ноября 2020 г., </w:t>
      </w:r>
      <w:r w:rsidRPr="00902882">
        <w:rPr>
          <w:sz w:val="28"/>
          <w:szCs w:val="28"/>
        </w:rPr>
        <w:t>Локальной этической комиссией Национального медицинского университета №5 (111) от 28 апреля 2021 г. Все пациенты получили полную информацию о цели исследования и подписывали добровольное информированное согласие.</w:t>
      </w:r>
    </w:p>
    <w:p w14:paraId="6BE95390" w14:textId="77777777" w:rsidR="00BE4CD3" w:rsidRPr="00C74D28" w:rsidRDefault="00BE4CD3" w:rsidP="000C0414">
      <w:pPr>
        <w:ind w:left="0" w:right="-1" w:firstLine="709"/>
        <w:rPr>
          <w:rFonts w:cs="Times New Roman"/>
          <w:b/>
          <w:szCs w:val="28"/>
        </w:rPr>
      </w:pPr>
    </w:p>
    <w:p w14:paraId="71379B5E" w14:textId="44F1194E" w:rsidR="00BE4CD3" w:rsidRPr="00C74D28" w:rsidRDefault="00BE4CD3" w:rsidP="000C0414">
      <w:pPr>
        <w:ind w:left="0" w:right="-1" w:firstLine="709"/>
        <w:rPr>
          <w:rFonts w:cs="Times New Roman"/>
          <w:b/>
          <w:szCs w:val="28"/>
        </w:rPr>
      </w:pPr>
      <w:r w:rsidRPr="00C74D28">
        <w:rPr>
          <w:rFonts w:cs="Times New Roman"/>
          <w:b/>
          <w:szCs w:val="28"/>
        </w:rPr>
        <w:t>2.</w:t>
      </w:r>
      <w:r w:rsidR="0048710C">
        <w:rPr>
          <w:rFonts w:cs="Times New Roman"/>
          <w:b/>
          <w:szCs w:val="28"/>
        </w:rPr>
        <w:t>7</w:t>
      </w:r>
      <w:r w:rsidRPr="00C74D28">
        <w:rPr>
          <w:rFonts w:cs="Times New Roman"/>
          <w:b/>
          <w:szCs w:val="28"/>
        </w:rPr>
        <w:t xml:space="preserve"> </w:t>
      </w:r>
      <w:r w:rsidR="00320697" w:rsidRPr="00320697">
        <w:rPr>
          <w:b/>
        </w:rPr>
        <w:t>Статистическая обработка</w:t>
      </w:r>
    </w:p>
    <w:p w14:paraId="0B3493DC" w14:textId="77777777" w:rsidR="00D63766" w:rsidRPr="00D63766" w:rsidRDefault="00D63766" w:rsidP="000C0414">
      <w:pPr>
        <w:ind w:left="0" w:right="-1" w:firstLine="709"/>
        <w:rPr>
          <w:rFonts w:cs="Times New Roman"/>
          <w:szCs w:val="28"/>
        </w:rPr>
      </w:pPr>
      <w:bookmarkStart w:id="21" w:name="_Hlk153633160"/>
      <w:r w:rsidRPr="00D63766">
        <w:rPr>
          <w:rFonts w:cs="Times New Roman"/>
          <w:szCs w:val="28"/>
        </w:rPr>
        <w:t>Ввод первичных данных осуществлялся в электронную базу IBM SPSS Statistics версии 29.0.2.0, защищённую паролем. Для проведения вычислительного анализа дополнительно применялись современные инструменты статистической обработки, в том числе MS Excel на персональном компьютере.</w:t>
      </w:r>
    </w:p>
    <w:p w14:paraId="7B190535" w14:textId="77777777" w:rsidR="00D63766" w:rsidRPr="00D63766" w:rsidRDefault="00D63766" w:rsidP="000C0414">
      <w:pPr>
        <w:ind w:left="0" w:right="-1" w:firstLine="709"/>
        <w:rPr>
          <w:rFonts w:cs="Times New Roman"/>
          <w:szCs w:val="28"/>
        </w:rPr>
      </w:pPr>
      <w:r w:rsidRPr="00D63766">
        <w:rPr>
          <w:rFonts w:cs="Times New Roman"/>
          <w:szCs w:val="28"/>
        </w:rPr>
        <w:t>Обработка результатов исследования производилась методами вариационной статистики с использованием программного обеспечения IBM SPSS Statistics 29.0.2.0. Для количественных переменных рассчитывались средние значения (М) и стандартные отклонения (±SD), представленные в формате M±SD. Сравнение средних величин между группами осуществлялось с применением двухвыборочного t-критерия Стьюдента.</w:t>
      </w:r>
    </w:p>
    <w:p w14:paraId="09E9BB7E" w14:textId="77777777" w:rsidR="00D63766" w:rsidRPr="00D63766" w:rsidRDefault="00D63766" w:rsidP="000C0414">
      <w:pPr>
        <w:ind w:left="0" w:right="-1" w:firstLine="709"/>
        <w:rPr>
          <w:rFonts w:cs="Times New Roman"/>
          <w:szCs w:val="28"/>
        </w:rPr>
      </w:pPr>
      <w:r w:rsidRPr="00D63766">
        <w:rPr>
          <w:rFonts w:cs="Times New Roman"/>
          <w:szCs w:val="28"/>
        </w:rPr>
        <w:t>Качественные характеристики описывались в абсолютных (n) и относительных (%) величинах. Для оценки различий между группами по качественным признакам использовался χ²-критерий.</w:t>
      </w:r>
    </w:p>
    <w:p w14:paraId="66CA805A" w14:textId="77777777" w:rsidR="00D63766" w:rsidRPr="00D63766" w:rsidRDefault="00D63766" w:rsidP="000C0414">
      <w:pPr>
        <w:ind w:left="0" w:right="-1" w:firstLine="709"/>
        <w:rPr>
          <w:rFonts w:cs="Times New Roman"/>
          <w:szCs w:val="28"/>
        </w:rPr>
      </w:pPr>
      <w:r w:rsidRPr="00D63766">
        <w:rPr>
          <w:rFonts w:cs="Times New Roman"/>
          <w:szCs w:val="28"/>
        </w:rPr>
        <w:t>Отношение шансов (Odds Ratio, OR) применялось для оценки степени влияния факторов: значение OR&gt;1 свидетельствовало о наличии значимого ассоциативного эффекта исследуемого фактора с определённым исходом.</w:t>
      </w:r>
    </w:p>
    <w:p w14:paraId="01AAE3A7" w14:textId="69600EC7" w:rsidR="00D63766" w:rsidRPr="00D63766" w:rsidRDefault="00D63766" w:rsidP="000C0414">
      <w:pPr>
        <w:ind w:left="0" w:right="-1" w:firstLine="709"/>
        <w:rPr>
          <w:rFonts w:cs="Times New Roman"/>
          <w:szCs w:val="28"/>
        </w:rPr>
      </w:pPr>
      <w:r w:rsidRPr="00D63766">
        <w:rPr>
          <w:rFonts w:cs="Times New Roman"/>
          <w:szCs w:val="28"/>
        </w:rPr>
        <w:t xml:space="preserve">Для изучения взаимосвязей между переменными применялся корреляционный анализ: при нормальном распределении использовался </w:t>
      </w:r>
      <w:r w:rsidRPr="00D63766">
        <w:rPr>
          <w:rFonts w:cs="Times New Roman"/>
          <w:szCs w:val="28"/>
        </w:rPr>
        <w:lastRenderedPageBreak/>
        <w:t xml:space="preserve">коэффициент корреляции Пирсона, при отклонении распределения от нормального </w:t>
      </w:r>
      <w:r w:rsidR="005060B1">
        <w:rPr>
          <w:rFonts w:cs="Times New Roman"/>
          <w:szCs w:val="28"/>
        </w:rPr>
        <w:t>–</w:t>
      </w:r>
      <w:r w:rsidRPr="00D63766">
        <w:rPr>
          <w:rFonts w:cs="Times New Roman"/>
          <w:szCs w:val="28"/>
        </w:rPr>
        <w:t xml:space="preserve"> метод Спирмена.</w:t>
      </w:r>
    </w:p>
    <w:p w14:paraId="13EC20D0" w14:textId="77777777" w:rsidR="00D63766" w:rsidRPr="00D63766" w:rsidRDefault="00D63766" w:rsidP="000C0414">
      <w:pPr>
        <w:ind w:left="0" w:right="-1" w:firstLine="709"/>
        <w:rPr>
          <w:rFonts w:cs="Times New Roman"/>
          <w:szCs w:val="28"/>
        </w:rPr>
      </w:pPr>
      <w:r w:rsidRPr="00D63766">
        <w:rPr>
          <w:rFonts w:cs="Times New Roman"/>
          <w:szCs w:val="28"/>
        </w:rPr>
        <w:t>Для оценки различий между тремя и более группами проводился однофакторный дисперсионный анализ (ANOVA). ANOVA использовался, в частности, для анализа взаимосвязи между носительством полиморфизмов генов рецептора ФСГ и результатами программ вспомогательных репродуктивных технологий (ВРТ), а также между вариантами полиморфизмов генов фолатного цикла и эффективностью ВРТ.</w:t>
      </w:r>
    </w:p>
    <w:p w14:paraId="64B3864F" w14:textId="77777777" w:rsidR="00D63766" w:rsidRPr="00D63766" w:rsidRDefault="00D63766" w:rsidP="000C0414">
      <w:pPr>
        <w:ind w:left="0" w:right="-1" w:firstLine="709"/>
        <w:rPr>
          <w:rFonts w:cs="Times New Roman"/>
          <w:szCs w:val="28"/>
        </w:rPr>
      </w:pPr>
      <w:r w:rsidRPr="00D63766">
        <w:rPr>
          <w:rFonts w:cs="Times New Roman"/>
          <w:szCs w:val="28"/>
        </w:rPr>
        <w:t>Пациенты были классифицированы по генотипу следующим образом:</w:t>
      </w:r>
    </w:p>
    <w:p w14:paraId="56345EC3" w14:textId="51647E54" w:rsidR="00D63766" w:rsidRPr="00D63766" w:rsidRDefault="00D63766" w:rsidP="000C0414">
      <w:pPr>
        <w:numPr>
          <w:ilvl w:val="0"/>
          <w:numId w:val="26"/>
        </w:numPr>
        <w:tabs>
          <w:tab w:val="left" w:pos="993"/>
        </w:tabs>
        <w:ind w:left="0" w:right="-1" w:firstLine="709"/>
        <w:rPr>
          <w:rFonts w:cs="Times New Roman"/>
          <w:szCs w:val="28"/>
        </w:rPr>
      </w:pPr>
      <w:r w:rsidRPr="00D63766">
        <w:rPr>
          <w:rFonts w:cs="Times New Roman"/>
          <w:szCs w:val="28"/>
        </w:rPr>
        <w:t>Гомозиготы по нормальному (дикому) аллелю</w:t>
      </w:r>
      <w:r w:rsidR="000C0414">
        <w:rPr>
          <w:rFonts w:cs="Times New Roman"/>
          <w:szCs w:val="28"/>
        </w:rPr>
        <w:t>.</w:t>
      </w:r>
    </w:p>
    <w:p w14:paraId="3224456B" w14:textId="57325838" w:rsidR="00D63766" w:rsidRPr="00D63766" w:rsidRDefault="00D63766" w:rsidP="000C0414">
      <w:pPr>
        <w:numPr>
          <w:ilvl w:val="0"/>
          <w:numId w:val="26"/>
        </w:numPr>
        <w:tabs>
          <w:tab w:val="left" w:pos="993"/>
        </w:tabs>
        <w:ind w:left="0" w:right="-1" w:firstLine="709"/>
        <w:rPr>
          <w:rFonts w:cs="Times New Roman"/>
          <w:szCs w:val="28"/>
        </w:rPr>
      </w:pPr>
      <w:r w:rsidRPr="00D63766">
        <w:rPr>
          <w:rFonts w:cs="Times New Roman"/>
          <w:szCs w:val="28"/>
        </w:rPr>
        <w:t>Гетерозиготные носители</w:t>
      </w:r>
      <w:r w:rsidR="000C0414">
        <w:rPr>
          <w:rFonts w:cs="Times New Roman"/>
          <w:szCs w:val="28"/>
        </w:rPr>
        <w:t>.</w:t>
      </w:r>
    </w:p>
    <w:p w14:paraId="3487E6E6" w14:textId="77777777" w:rsidR="00D63766" w:rsidRPr="00D63766" w:rsidRDefault="00D63766" w:rsidP="000C0414">
      <w:pPr>
        <w:numPr>
          <w:ilvl w:val="0"/>
          <w:numId w:val="26"/>
        </w:numPr>
        <w:tabs>
          <w:tab w:val="left" w:pos="993"/>
        </w:tabs>
        <w:ind w:left="0" w:right="-1" w:firstLine="709"/>
        <w:rPr>
          <w:rFonts w:cs="Times New Roman"/>
          <w:szCs w:val="28"/>
        </w:rPr>
      </w:pPr>
      <w:r w:rsidRPr="00D63766">
        <w:rPr>
          <w:rFonts w:cs="Times New Roman"/>
          <w:szCs w:val="28"/>
        </w:rPr>
        <w:t>Гомозиготы по минорному аллелю.</w:t>
      </w:r>
    </w:p>
    <w:p w14:paraId="5CB1D4E7" w14:textId="77777777" w:rsidR="00D63766" w:rsidRPr="00D63766" w:rsidRDefault="00D63766" w:rsidP="000C0414">
      <w:pPr>
        <w:ind w:left="0" w:right="-1" w:firstLine="709"/>
        <w:rPr>
          <w:rFonts w:cs="Times New Roman"/>
          <w:szCs w:val="28"/>
        </w:rPr>
      </w:pPr>
      <w:r w:rsidRPr="00D63766">
        <w:rPr>
          <w:rFonts w:cs="Times New Roman"/>
          <w:szCs w:val="28"/>
        </w:rPr>
        <w:t>Статистически значимыми считались различия при уровне вероятности ошибки (p) менее 0,05.</w:t>
      </w:r>
    </w:p>
    <w:p w14:paraId="77274341" w14:textId="0E23035E" w:rsidR="00BE4CD3" w:rsidRDefault="00BE4CD3" w:rsidP="000C0414">
      <w:pPr>
        <w:ind w:left="0" w:right="-1" w:firstLine="709"/>
        <w:rPr>
          <w:color w:val="000000"/>
          <w:szCs w:val="28"/>
          <w:lang w:val="kk-KZ"/>
        </w:rPr>
      </w:pPr>
      <w:r w:rsidRPr="00DB3F7B">
        <w:rPr>
          <w:i/>
          <w:iCs/>
          <w:color w:val="000000"/>
          <w:szCs w:val="28"/>
          <w:lang w:val="kk-KZ"/>
        </w:rPr>
        <w:t>Основные контрольные показатели</w:t>
      </w:r>
      <w:r w:rsidRPr="00E2688D">
        <w:rPr>
          <w:color w:val="000000"/>
          <w:szCs w:val="28"/>
          <w:lang w:val="kk-KZ"/>
        </w:rPr>
        <w:t>:</w:t>
      </w:r>
    </w:p>
    <w:p w14:paraId="384C1DCF" w14:textId="77777777" w:rsidR="00BE4CD3" w:rsidRDefault="00BE4CD3" w:rsidP="000C0414">
      <w:pPr>
        <w:ind w:left="0" w:right="-1" w:firstLine="709"/>
        <w:rPr>
          <w:color w:val="000000"/>
          <w:szCs w:val="28"/>
          <w:lang w:val="kk-KZ"/>
        </w:rPr>
      </w:pPr>
      <w:r>
        <w:rPr>
          <w:color w:val="000000"/>
          <w:szCs w:val="28"/>
          <w:lang w:val="kk-KZ"/>
        </w:rPr>
        <w:t>1) количество дней стимуляции, суммарная доза ФСГ, количество фолликулов;</w:t>
      </w:r>
    </w:p>
    <w:p w14:paraId="5B205827" w14:textId="7044ECE9" w:rsidR="00BE4CD3" w:rsidRDefault="00BE4CD3" w:rsidP="000C0414">
      <w:pPr>
        <w:ind w:left="0" w:right="-1" w:firstLine="709"/>
        <w:rPr>
          <w:color w:val="000000"/>
          <w:szCs w:val="28"/>
        </w:rPr>
      </w:pPr>
      <w:r>
        <w:rPr>
          <w:color w:val="000000"/>
          <w:szCs w:val="28"/>
        </w:rPr>
        <w:t xml:space="preserve">2) </w:t>
      </w:r>
      <w:r w:rsidRPr="00E2688D">
        <w:rPr>
          <w:color w:val="000000"/>
          <w:szCs w:val="28"/>
        </w:rPr>
        <w:t xml:space="preserve">количество извлеченных ооцитов, </w:t>
      </w:r>
      <w:r>
        <w:rPr>
          <w:color w:val="000000"/>
          <w:szCs w:val="28"/>
        </w:rPr>
        <w:t>количество зрелых ооцитов</w:t>
      </w:r>
      <w:r w:rsidRPr="00E2688D">
        <w:rPr>
          <w:color w:val="000000"/>
          <w:szCs w:val="28"/>
        </w:rPr>
        <w:t xml:space="preserve">, </w:t>
      </w:r>
      <w:r>
        <w:rPr>
          <w:color w:val="000000"/>
          <w:szCs w:val="28"/>
        </w:rPr>
        <w:t>количество оплодотворенных ооцитов,</w:t>
      </w:r>
      <w:r w:rsidRPr="00E2688D">
        <w:rPr>
          <w:color w:val="000000"/>
          <w:szCs w:val="28"/>
        </w:rPr>
        <w:t xml:space="preserve"> количество эмбрионов на 5-й или 6-й день</w:t>
      </w:r>
      <w:r>
        <w:rPr>
          <w:color w:val="000000"/>
          <w:szCs w:val="28"/>
        </w:rPr>
        <w:t>, частота анеуплоидии.</w:t>
      </w:r>
    </w:p>
    <w:p w14:paraId="4E3BEDE7" w14:textId="416F34E9" w:rsidR="00BE4CD3" w:rsidRDefault="00BE4CD3" w:rsidP="000C0414">
      <w:pPr>
        <w:ind w:left="0" w:right="-1" w:firstLine="709"/>
        <w:rPr>
          <w:rFonts w:cs="Times New Roman"/>
          <w:szCs w:val="28"/>
        </w:rPr>
      </w:pPr>
      <w:bookmarkStart w:id="22" w:name="_Hlk197855035"/>
      <w:r w:rsidRPr="00C74D28">
        <w:rPr>
          <w:rFonts w:cs="Times New Roman"/>
          <w:szCs w:val="28"/>
        </w:rPr>
        <w:t>Частота наступления беременности (ЧНБ) вычисляется по формуле</w:t>
      </w:r>
      <w:r w:rsidR="000C0414">
        <w:rPr>
          <w:rFonts w:cs="Times New Roman"/>
          <w:szCs w:val="28"/>
        </w:rPr>
        <w:t xml:space="preserve"> (1)</w:t>
      </w:r>
      <w:r w:rsidRPr="00C74D28">
        <w:rPr>
          <w:rFonts w:cs="Times New Roman"/>
          <w:szCs w:val="28"/>
        </w:rPr>
        <w:t>:</w:t>
      </w:r>
    </w:p>
    <w:p w14:paraId="624D9CF1" w14:textId="77777777" w:rsidR="000C0414" w:rsidRPr="00C74D28" w:rsidRDefault="000C0414" w:rsidP="000C0414">
      <w:pPr>
        <w:ind w:left="0" w:right="-1" w:firstLine="567"/>
        <w:rPr>
          <w:rFonts w:cs="Times New Roman"/>
          <w:szCs w:val="28"/>
        </w:rPr>
      </w:pPr>
    </w:p>
    <w:p w14:paraId="6C22A8CF" w14:textId="4FAFB674" w:rsidR="00BE4CD3" w:rsidRPr="00C74D28" w:rsidRDefault="00BE4CD3" w:rsidP="000C0414">
      <w:pPr>
        <w:ind w:left="0" w:right="-1" w:firstLine="567"/>
        <w:jc w:val="right"/>
        <w:rPr>
          <w:rFonts w:cs="Times New Roman"/>
          <w:szCs w:val="28"/>
        </w:rPr>
      </w:pPr>
      <w:bookmarkStart w:id="23" w:name="_Hlk187599110"/>
      <m:oMath>
        <m:r>
          <w:rPr>
            <w:rFonts w:ascii="Cambria Math" w:hAnsi="Cambria Math" w:cs="Times New Roman"/>
            <w:szCs w:val="28"/>
          </w:rPr>
          <m:t>ЧНБ</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Число беременностей</m:t>
            </m:r>
          </m:num>
          <m:den>
            <m:r>
              <m:rPr>
                <m:sty m:val="p"/>
              </m:rPr>
              <w:rPr>
                <w:rFonts w:ascii="Cambria Math" w:hAnsi="Cambria Math" w:cs="Times New Roman"/>
                <w:szCs w:val="28"/>
              </w:rPr>
              <m:t xml:space="preserve">Число начатых циклов(переносов эмбрионов) </m:t>
            </m:r>
          </m:den>
        </m:f>
      </m:oMath>
      <w:bookmarkEnd w:id="23"/>
      <w:r w:rsidRPr="00C74D28">
        <w:rPr>
          <w:rFonts w:cs="Times New Roman"/>
          <w:szCs w:val="28"/>
        </w:rPr>
        <w:t xml:space="preserve">                         </w:t>
      </w:r>
      <w:r>
        <w:rPr>
          <w:rFonts w:cs="Times New Roman"/>
          <w:szCs w:val="28"/>
        </w:rPr>
        <w:t xml:space="preserve"> </w:t>
      </w:r>
      <w:r w:rsidRPr="00C74D28">
        <w:rPr>
          <w:rFonts w:cs="Times New Roman"/>
          <w:szCs w:val="28"/>
        </w:rPr>
        <w:t xml:space="preserve"> </w:t>
      </w:r>
      <w:bookmarkEnd w:id="22"/>
      <w:r w:rsidRPr="00C74D28">
        <w:rPr>
          <w:rFonts w:cs="Times New Roman"/>
          <w:szCs w:val="28"/>
        </w:rPr>
        <w:t>(1)</w:t>
      </w:r>
    </w:p>
    <w:p w14:paraId="08B301A4" w14:textId="77777777" w:rsidR="00BE4CD3" w:rsidRPr="00C74D28" w:rsidRDefault="00BE4CD3" w:rsidP="00804AFF">
      <w:pPr>
        <w:ind w:left="0" w:right="-141" w:firstLine="567"/>
        <w:rPr>
          <w:rFonts w:cs="Times New Roman"/>
          <w:szCs w:val="28"/>
        </w:rPr>
      </w:pPr>
    </w:p>
    <w:p w14:paraId="5652AE8B" w14:textId="2459AF13" w:rsidR="00BE4CD3" w:rsidRPr="00C74D28" w:rsidRDefault="00BE4CD3" w:rsidP="000C0414">
      <w:pPr>
        <w:ind w:left="0" w:right="-1" w:firstLine="709"/>
        <w:rPr>
          <w:rFonts w:cs="Times New Roman"/>
          <w:szCs w:val="28"/>
        </w:rPr>
      </w:pPr>
      <w:r>
        <w:rPr>
          <w:color w:val="000000"/>
          <w:szCs w:val="28"/>
        </w:rPr>
        <w:t>Частота анэуплоидии</w:t>
      </w:r>
      <w:r w:rsidRPr="00C74D28">
        <w:rPr>
          <w:rFonts w:cs="Times New Roman"/>
          <w:szCs w:val="28"/>
        </w:rPr>
        <w:t xml:space="preserve"> (Ч</w:t>
      </w:r>
      <w:r>
        <w:rPr>
          <w:rFonts w:cs="Times New Roman"/>
          <w:szCs w:val="28"/>
        </w:rPr>
        <w:t>А</w:t>
      </w:r>
      <w:r w:rsidRPr="00C74D28">
        <w:rPr>
          <w:rFonts w:cs="Times New Roman"/>
          <w:szCs w:val="28"/>
        </w:rPr>
        <w:t>) рассчитывается по формуле</w:t>
      </w:r>
      <w:r w:rsidR="000C0414">
        <w:rPr>
          <w:rFonts w:cs="Times New Roman"/>
          <w:szCs w:val="28"/>
        </w:rPr>
        <w:t xml:space="preserve"> (2)</w:t>
      </w:r>
      <w:r w:rsidRPr="00C74D28">
        <w:rPr>
          <w:rFonts w:cs="Times New Roman"/>
          <w:szCs w:val="28"/>
        </w:rPr>
        <w:t>:</w:t>
      </w:r>
    </w:p>
    <w:p w14:paraId="3CFEECA7" w14:textId="77777777" w:rsidR="00BE4CD3" w:rsidRPr="00C74D28" w:rsidRDefault="00BE4CD3" w:rsidP="00804AFF">
      <w:pPr>
        <w:ind w:left="0" w:right="-141" w:firstLine="567"/>
        <w:rPr>
          <w:rFonts w:cs="Times New Roman"/>
          <w:szCs w:val="28"/>
        </w:rPr>
      </w:pPr>
    </w:p>
    <w:p w14:paraId="1AC99A90" w14:textId="173B1C87" w:rsidR="00BE4CD3" w:rsidRDefault="00BE4CD3" w:rsidP="000C0414">
      <w:pPr>
        <w:ind w:left="0" w:right="-1" w:firstLine="567"/>
        <w:jc w:val="right"/>
        <w:rPr>
          <w:rFonts w:cs="Times New Roman"/>
          <w:szCs w:val="28"/>
        </w:rPr>
      </w:pPr>
      <m:oMath>
        <m:r>
          <m:rPr>
            <m:sty m:val="p"/>
          </m:rPr>
          <w:rPr>
            <w:rFonts w:ascii="Cambria Math" w:hAnsi="Cambria Math" w:cs="Times New Roman"/>
            <w:szCs w:val="28"/>
          </w:rPr>
          <m:t>ЧА=</m:t>
        </m:r>
        <m:f>
          <m:fPr>
            <m:ctrlPr>
              <w:rPr>
                <w:rFonts w:ascii="Cambria Math" w:hAnsi="Cambria Math" w:cs="Times New Roman"/>
                <w:szCs w:val="28"/>
              </w:rPr>
            </m:ctrlPr>
          </m:fPr>
          <m:num>
            <m:r>
              <m:rPr>
                <m:sty m:val="p"/>
              </m:rPr>
              <w:rPr>
                <w:rFonts w:ascii="Cambria Math" w:hAnsi="Cambria Math"/>
                <w:color w:val="000000"/>
                <w:szCs w:val="28"/>
              </w:rPr>
              <m:t>количество анэуплоидных эмбрионов</m:t>
            </m:r>
          </m:num>
          <m:den>
            <m:r>
              <m:rPr>
                <m:sty m:val="p"/>
              </m:rPr>
              <w:rPr>
                <w:rFonts w:ascii="Cambria Math" w:hAnsi="Cambria Math"/>
                <w:color w:val="000000"/>
                <w:szCs w:val="28"/>
              </w:rPr>
              <m:t>количество отбиопсированных бластоцист</m:t>
            </m:r>
          </m:den>
        </m:f>
      </m:oMath>
      <w:r w:rsidRPr="00C74D28">
        <w:rPr>
          <w:rFonts w:cs="Times New Roman"/>
          <w:szCs w:val="28"/>
        </w:rPr>
        <w:t xml:space="preserve">                                           (2)</w:t>
      </w:r>
    </w:p>
    <w:p w14:paraId="433B3C43" w14:textId="77777777" w:rsidR="00BE4CD3" w:rsidRDefault="00BE4CD3" w:rsidP="00804AFF">
      <w:pPr>
        <w:ind w:left="0" w:right="-141" w:firstLine="567"/>
        <w:rPr>
          <w:rFonts w:cs="Times New Roman"/>
          <w:szCs w:val="28"/>
        </w:rPr>
      </w:pPr>
      <w:bookmarkStart w:id="24" w:name="_Hlk197855070"/>
      <w:r>
        <w:rPr>
          <w:rFonts w:cs="Times New Roman"/>
          <w:szCs w:val="28"/>
        </w:rPr>
        <w:t>Частота живорождения рассчитывалась по формуле:</w:t>
      </w:r>
    </w:p>
    <w:p w14:paraId="5283A7C9" w14:textId="07CD025D" w:rsidR="00BE4CD3" w:rsidRDefault="00BE4CD3" w:rsidP="00D722A6">
      <w:pPr>
        <w:ind w:left="0" w:right="-1" w:firstLine="567"/>
        <w:rPr>
          <w:rFonts w:cs="Times New Roman"/>
          <w:szCs w:val="28"/>
        </w:rPr>
      </w:pPr>
      <m:oMath>
        <m:r>
          <w:rPr>
            <w:rFonts w:ascii="Cambria Math" w:hAnsi="Cambria Math" w:cs="Times New Roman"/>
            <w:szCs w:val="28"/>
          </w:rPr>
          <m:t>ЧЖ</m:t>
        </m:r>
        <m:r>
          <m:rPr>
            <m:sty m:val="p"/>
          </m:rPr>
          <w:rPr>
            <w:rFonts w:ascii="Cambria Math" w:hAnsi="Cambria Math" w:cs="Times New Roman"/>
            <w:szCs w:val="28"/>
          </w:rPr>
          <m:t>=</m:t>
        </m:r>
        <m:f>
          <m:fPr>
            <m:ctrlPr>
              <w:rPr>
                <w:rFonts w:ascii="Cambria Math" w:hAnsi="Cambria Math" w:cs="Times New Roman"/>
                <w:szCs w:val="28"/>
              </w:rPr>
            </m:ctrlPr>
          </m:fPr>
          <m:num>
            <m:r>
              <m:rPr>
                <m:sty m:val="p"/>
              </m:rPr>
              <w:rPr>
                <w:rFonts w:ascii="Cambria Math" w:hAnsi="Cambria Math" w:cs="Times New Roman"/>
                <w:szCs w:val="28"/>
              </w:rPr>
              <m:t>Число родов живым плодом ≥24 недели гестации</m:t>
            </m:r>
          </m:num>
          <m:den>
            <m:r>
              <m:rPr>
                <m:sty m:val="p"/>
              </m:rPr>
              <w:rPr>
                <w:rFonts w:ascii="Cambria Math" w:hAnsi="Cambria Math" w:cs="Times New Roman"/>
                <w:szCs w:val="28"/>
              </w:rPr>
              <m:t xml:space="preserve">Число переносов эмбрионов </m:t>
            </m:r>
          </m:den>
        </m:f>
      </m:oMath>
      <w:r>
        <w:rPr>
          <w:rFonts w:cs="Times New Roman"/>
          <w:szCs w:val="28"/>
        </w:rPr>
        <w:t xml:space="preserve">                                           </w:t>
      </w:r>
      <w:r w:rsidR="00E2210D">
        <w:rPr>
          <w:rFonts w:cs="Times New Roman"/>
          <w:szCs w:val="28"/>
        </w:rPr>
        <w:t xml:space="preserve"> </w:t>
      </w:r>
      <w:r>
        <w:rPr>
          <w:rFonts w:cs="Times New Roman"/>
          <w:szCs w:val="28"/>
        </w:rPr>
        <w:t xml:space="preserve"> </w:t>
      </w:r>
      <w:bookmarkEnd w:id="24"/>
      <w:r>
        <w:rPr>
          <w:rFonts w:cs="Times New Roman"/>
          <w:szCs w:val="28"/>
        </w:rPr>
        <w:t>(3)</w:t>
      </w:r>
    </w:p>
    <w:p w14:paraId="70D12AED" w14:textId="77777777" w:rsidR="008B02D9" w:rsidRDefault="008B02D9" w:rsidP="00E2210D">
      <w:pPr>
        <w:ind w:left="0" w:right="-141" w:firstLine="0"/>
        <w:rPr>
          <w:szCs w:val="28"/>
        </w:rPr>
      </w:pPr>
    </w:p>
    <w:p w14:paraId="18AD3B9B" w14:textId="3A539298" w:rsidR="000C0414" w:rsidRDefault="00D63766" w:rsidP="00D722A6">
      <w:pPr>
        <w:ind w:left="0" w:right="-1" w:firstLine="709"/>
        <w:rPr>
          <w:szCs w:val="28"/>
        </w:rPr>
      </w:pPr>
      <w:r w:rsidRPr="00D63766">
        <w:rPr>
          <w:szCs w:val="28"/>
        </w:rPr>
        <w:t>Частота потери беременности (ЧПБ) определялась по следующей формуле</w:t>
      </w:r>
      <w:r w:rsidR="000C0414">
        <w:rPr>
          <w:szCs w:val="28"/>
        </w:rPr>
        <w:t xml:space="preserve"> (4)</w:t>
      </w:r>
      <w:r w:rsidRPr="00D63766">
        <w:rPr>
          <w:szCs w:val="28"/>
        </w:rPr>
        <w:t>:</w:t>
      </w:r>
      <w:r>
        <w:rPr>
          <w:szCs w:val="28"/>
        </w:rPr>
        <w:t xml:space="preserve"> </w:t>
      </w:r>
    </w:p>
    <w:p w14:paraId="1993132E" w14:textId="77777777" w:rsidR="000C0414" w:rsidRDefault="000C0414" w:rsidP="008B02D9">
      <w:pPr>
        <w:ind w:left="0" w:right="-141" w:firstLine="709"/>
        <w:rPr>
          <w:szCs w:val="28"/>
        </w:rPr>
      </w:pPr>
    </w:p>
    <w:p w14:paraId="17886B66" w14:textId="0F3FDBF1" w:rsidR="00D63766" w:rsidRPr="00D63766" w:rsidRDefault="00D63766" w:rsidP="000C0414">
      <w:pPr>
        <w:ind w:left="0" w:right="-1" w:firstLine="0"/>
        <w:jc w:val="center"/>
        <w:rPr>
          <w:rFonts w:cs="Times New Roman"/>
          <w:szCs w:val="28"/>
        </w:rPr>
      </w:pPr>
      <w:r w:rsidRPr="00D63766">
        <w:rPr>
          <w:rFonts w:cs="Times New Roman"/>
          <w:szCs w:val="28"/>
        </w:rPr>
        <w:t>ЧПБ=(Количество случаев прерывания беременности, включая самопроизвольные выкидыши и случаи неразвивающейся беременности)/Общее число н</w:t>
      </w:r>
      <w:r w:rsidR="000C0414">
        <w:rPr>
          <w:rFonts w:cs="Times New Roman"/>
          <w:szCs w:val="28"/>
        </w:rPr>
        <w:t>аступивших беременностей × 100%                    (4)</w:t>
      </w:r>
    </w:p>
    <w:p w14:paraId="64B89807" w14:textId="77777777" w:rsidR="000C0414" w:rsidRDefault="000C0414" w:rsidP="00D722A6">
      <w:pPr>
        <w:ind w:left="0" w:right="-1" w:firstLine="709"/>
        <w:rPr>
          <w:rFonts w:cs="Times New Roman"/>
          <w:szCs w:val="28"/>
        </w:rPr>
      </w:pPr>
    </w:p>
    <w:p w14:paraId="678CEFE9" w14:textId="77777777" w:rsidR="00D63766" w:rsidRPr="00D63766" w:rsidRDefault="00D63766" w:rsidP="00D722A6">
      <w:pPr>
        <w:ind w:left="0" w:right="-1" w:firstLine="709"/>
        <w:rPr>
          <w:rFonts w:cs="Times New Roman"/>
          <w:szCs w:val="28"/>
        </w:rPr>
      </w:pPr>
      <w:r w:rsidRPr="00D63766">
        <w:rPr>
          <w:rFonts w:cs="Times New Roman"/>
          <w:szCs w:val="28"/>
        </w:rPr>
        <w:t>Этот показатель использовался для оценки репродуктивных исходов в исследуемых группах.</w:t>
      </w:r>
    </w:p>
    <w:p w14:paraId="40EA85CA" w14:textId="17CBBFB9" w:rsidR="00BE4CD3" w:rsidRPr="00095C35" w:rsidRDefault="00BE4CD3" w:rsidP="00D722A6">
      <w:pPr>
        <w:ind w:left="0" w:right="-1" w:firstLine="709"/>
        <w:rPr>
          <w:rFonts w:eastAsia="Times New Roman"/>
          <w:szCs w:val="28"/>
          <w:lang w:eastAsia="ru-RU"/>
        </w:rPr>
      </w:pPr>
      <w:r w:rsidRPr="00C74D28">
        <w:rPr>
          <w:rFonts w:eastAsia="Times New Roman"/>
          <w:szCs w:val="28"/>
          <w:lang w:eastAsia="ru-RU"/>
        </w:rPr>
        <w:t>В частоте наступления беременности учитывались только беременности, подтверждённые ультразвуковым исследованием.</w:t>
      </w:r>
    </w:p>
    <w:bookmarkEnd w:id="15"/>
    <w:bookmarkEnd w:id="21"/>
    <w:p w14:paraId="59924D59" w14:textId="77777777" w:rsidR="00D63766" w:rsidRPr="00132D8D" w:rsidRDefault="00D63766" w:rsidP="00804AFF">
      <w:pPr>
        <w:pStyle w:val="Default"/>
        <w:ind w:right="-141"/>
        <w:jc w:val="both"/>
        <w:rPr>
          <w:color w:val="auto"/>
          <w:sz w:val="28"/>
          <w:szCs w:val="28"/>
        </w:rPr>
      </w:pPr>
    </w:p>
    <w:p w14:paraId="7F9DFA8A" w14:textId="77777777" w:rsidR="00382661" w:rsidRDefault="00382661" w:rsidP="00E2210D">
      <w:pPr>
        <w:pStyle w:val="Default"/>
        <w:ind w:right="-141"/>
        <w:jc w:val="center"/>
        <w:rPr>
          <w:b/>
          <w:bCs/>
          <w:color w:val="auto"/>
          <w:sz w:val="28"/>
          <w:szCs w:val="28"/>
        </w:rPr>
      </w:pPr>
    </w:p>
    <w:p w14:paraId="4FBFA0AF" w14:textId="77777777" w:rsidR="00382661" w:rsidRDefault="00382661" w:rsidP="00E2210D">
      <w:pPr>
        <w:pStyle w:val="Default"/>
        <w:ind w:right="-141"/>
        <w:jc w:val="center"/>
        <w:rPr>
          <w:b/>
          <w:bCs/>
          <w:color w:val="auto"/>
          <w:sz w:val="28"/>
          <w:szCs w:val="28"/>
        </w:rPr>
      </w:pPr>
    </w:p>
    <w:p w14:paraId="3A596AD4" w14:textId="77777777" w:rsidR="00382661" w:rsidRDefault="00382661" w:rsidP="00E2210D">
      <w:pPr>
        <w:pStyle w:val="Default"/>
        <w:ind w:right="-141"/>
        <w:jc w:val="center"/>
        <w:rPr>
          <w:b/>
          <w:bCs/>
          <w:color w:val="auto"/>
          <w:sz w:val="28"/>
          <w:szCs w:val="28"/>
        </w:rPr>
      </w:pPr>
    </w:p>
    <w:p w14:paraId="03392424" w14:textId="77777777" w:rsidR="00382661" w:rsidRDefault="00382661" w:rsidP="00E2210D">
      <w:pPr>
        <w:pStyle w:val="Default"/>
        <w:ind w:right="-141"/>
        <w:jc w:val="center"/>
        <w:rPr>
          <w:b/>
          <w:bCs/>
          <w:color w:val="auto"/>
          <w:sz w:val="28"/>
          <w:szCs w:val="28"/>
        </w:rPr>
      </w:pPr>
    </w:p>
    <w:p w14:paraId="3237C676" w14:textId="77777777" w:rsidR="00382661" w:rsidRDefault="00382661" w:rsidP="00E2210D">
      <w:pPr>
        <w:pStyle w:val="Default"/>
        <w:ind w:right="-141"/>
        <w:jc w:val="center"/>
        <w:rPr>
          <w:b/>
          <w:bCs/>
          <w:color w:val="auto"/>
          <w:sz w:val="28"/>
          <w:szCs w:val="28"/>
        </w:rPr>
      </w:pPr>
    </w:p>
    <w:p w14:paraId="51AFD7B4" w14:textId="77777777" w:rsidR="00382661" w:rsidRDefault="00382661" w:rsidP="00E2210D">
      <w:pPr>
        <w:pStyle w:val="Default"/>
        <w:ind w:right="-141"/>
        <w:jc w:val="center"/>
        <w:rPr>
          <w:b/>
          <w:bCs/>
          <w:color w:val="auto"/>
          <w:sz w:val="28"/>
          <w:szCs w:val="28"/>
        </w:rPr>
      </w:pPr>
    </w:p>
    <w:p w14:paraId="3EE0E829" w14:textId="77777777" w:rsidR="00382661" w:rsidRDefault="00382661" w:rsidP="00E2210D">
      <w:pPr>
        <w:pStyle w:val="Default"/>
        <w:ind w:right="-141"/>
        <w:jc w:val="center"/>
        <w:rPr>
          <w:b/>
          <w:bCs/>
          <w:color w:val="auto"/>
          <w:sz w:val="28"/>
          <w:szCs w:val="28"/>
        </w:rPr>
      </w:pPr>
    </w:p>
    <w:p w14:paraId="41CD0C8F" w14:textId="77777777" w:rsidR="00382661" w:rsidRDefault="00382661" w:rsidP="00E2210D">
      <w:pPr>
        <w:pStyle w:val="Default"/>
        <w:ind w:right="-141"/>
        <w:jc w:val="center"/>
        <w:rPr>
          <w:b/>
          <w:bCs/>
          <w:color w:val="auto"/>
          <w:sz w:val="28"/>
          <w:szCs w:val="28"/>
        </w:rPr>
      </w:pPr>
    </w:p>
    <w:p w14:paraId="0D598A2E" w14:textId="77777777" w:rsidR="00382661" w:rsidRDefault="00382661" w:rsidP="00E2210D">
      <w:pPr>
        <w:pStyle w:val="Default"/>
        <w:ind w:right="-141"/>
        <w:jc w:val="center"/>
        <w:rPr>
          <w:b/>
          <w:bCs/>
          <w:color w:val="auto"/>
          <w:sz w:val="28"/>
          <w:szCs w:val="28"/>
        </w:rPr>
      </w:pPr>
    </w:p>
    <w:p w14:paraId="6498A4A0" w14:textId="77777777" w:rsidR="00382661" w:rsidRDefault="00382661" w:rsidP="00E2210D">
      <w:pPr>
        <w:pStyle w:val="Default"/>
        <w:ind w:right="-141"/>
        <w:jc w:val="center"/>
        <w:rPr>
          <w:b/>
          <w:bCs/>
          <w:color w:val="auto"/>
          <w:sz w:val="28"/>
          <w:szCs w:val="28"/>
        </w:rPr>
      </w:pPr>
    </w:p>
    <w:p w14:paraId="7CDEC634" w14:textId="77777777" w:rsidR="00382661" w:rsidRDefault="00382661" w:rsidP="00E2210D">
      <w:pPr>
        <w:pStyle w:val="Default"/>
        <w:ind w:right="-141"/>
        <w:jc w:val="center"/>
        <w:rPr>
          <w:b/>
          <w:bCs/>
          <w:color w:val="auto"/>
          <w:sz w:val="28"/>
          <w:szCs w:val="28"/>
        </w:rPr>
      </w:pPr>
    </w:p>
    <w:p w14:paraId="42D236BF" w14:textId="77777777" w:rsidR="00382661" w:rsidRDefault="00382661" w:rsidP="00E2210D">
      <w:pPr>
        <w:pStyle w:val="Default"/>
        <w:ind w:right="-141"/>
        <w:jc w:val="center"/>
        <w:rPr>
          <w:b/>
          <w:bCs/>
          <w:color w:val="auto"/>
          <w:sz w:val="28"/>
          <w:szCs w:val="28"/>
        </w:rPr>
      </w:pPr>
    </w:p>
    <w:p w14:paraId="112F9E77" w14:textId="77777777" w:rsidR="00382661" w:rsidRDefault="00382661" w:rsidP="00E2210D">
      <w:pPr>
        <w:pStyle w:val="Default"/>
        <w:ind w:right="-141"/>
        <w:jc w:val="center"/>
        <w:rPr>
          <w:b/>
          <w:bCs/>
          <w:color w:val="auto"/>
          <w:sz w:val="28"/>
          <w:szCs w:val="28"/>
        </w:rPr>
      </w:pPr>
    </w:p>
    <w:p w14:paraId="066CBC70" w14:textId="77777777" w:rsidR="00382661" w:rsidRDefault="00382661" w:rsidP="00E2210D">
      <w:pPr>
        <w:pStyle w:val="Default"/>
        <w:ind w:right="-141"/>
        <w:jc w:val="center"/>
        <w:rPr>
          <w:b/>
          <w:bCs/>
          <w:color w:val="auto"/>
          <w:sz w:val="28"/>
          <w:szCs w:val="28"/>
        </w:rPr>
      </w:pPr>
    </w:p>
    <w:p w14:paraId="6A8DCE3D" w14:textId="77777777" w:rsidR="00382661" w:rsidRDefault="00382661" w:rsidP="00E2210D">
      <w:pPr>
        <w:pStyle w:val="Default"/>
        <w:ind w:right="-141"/>
        <w:jc w:val="center"/>
        <w:rPr>
          <w:b/>
          <w:bCs/>
          <w:color w:val="auto"/>
          <w:sz w:val="28"/>
          <w:szCs w:val="28"/>
        </w:rPr>
      </w:pPr>
    </w:p>
    <w:p w14:paraId="465265D2" w14:textId="77777777" w:rsidR="00382661" w:rsidRDefault="00382661" w:rsidP="00E2210D">
      <w:pPr>
        <w:pStyle w:val="Default"/>
        <w:ind w:right="-141"/>
        <w:jc w:val="center"/>
        <w:rPr>
          <w:b/>
          <w:bCs/>
          <w:color w:val="auto"/>
          <w:sz w:val="28"/>
          <w:szCs w:val="28"/>
        </w:rPr>
      </w:pPr>
    </w:p>
    <w:p w14:paraId="75FE4A9F" w14:textId="77777777" w:rsidR="00382661" w:rsidRDefault="00382661" w:rsidP="00E2210D">
      <w:pPr>
        <w:pStyle w:val="Default"/>
        <w:ind w:right="-141"/>
        <w:jc w:val="center"/>
        <w:rPr>
          <w:b/>
          <w:bCs/>
          <w:color w:val="auto"/>
          <w:sz w:val="28"/>
          <w:szCs w:val="28"/>
        </w:rPr>
      </w:pPr>
    </w:p>
    <w:p w14:paraId="0445EC77" w14:textId="77777777" w:rsidR="00382661" w:rsidRDefault="00382661" w:rsidP="00E2210D">
      <w:pPr>
        <w:pStyle w:val="Default"/>
        <w:ind w:right="-141"/>
        <w:jc w:val="center"/>
        <w:rPr>
          <w:b/>
          <w:bCs/>
          <w:color w:val="auto"/>
          <w:sz w:val="28"/>
          <w:szCs w:val="28"/>
        </w:rPr>
      </w:pPr>
    </w:p>
    <w:p w14:paraId="0E0CE8D9" w14:textId="77777777" w:rsidR="00382661" w:rsidRDefault="00382661" w:rsidP="00E2210D">
      <w:pPr>
        <w:pStyle w:val="Default"/>
        <w:ind w:right="-141"/>
        <w:jc w:val="center"/>
        <w:rPr>
          <w:b/>
          <w:bCs/>
          <w:color w:val="auto"/>
          <w:sz w:val="28"/>
          <w:szCs w:val="28"/>
        </w:rPr>
      </w:pPr>
    </w:p>
    <w:p w14:paraId="2368AE53" w14:textId="77777777" w:rsidR="008B02D9" w:rsidRDefault="008B02D9" w:rsidP="00E2210D">
      <w:pPr>
        <w:pStyle w:val="Default"/>
        <w:ind w:right="-141"/>
        <w:jc w:val="center"/>
        <w:rPr>
          <w:b/>
          <w:bCs/>
          <w:color w:val="auto"/>
          <w:sz w:val="28"/>
          <w:szCs w:val="28"/>
        </w:rPr>
      </w:pPr>
    </w:p>
    <w:p w14:paraId="01F4731C" w14:textId="77777777" w:rsidR="008B02D9" w:rsidRDefault="008B02D9" w:rsidP="00E2210D">
      <w:pPr>
        <w:pStyle w:val="Default"/>
        <w:ind w:right="-141"/>
        <w:jc w:val="center"/>
        <w:rPr>
          <w:b/>
          <w:bCs/>
          <w:color w:val="auto"/>
          <w:sz w:val="28"/>
          <w:szCs w:val="28"/>
        </w:rPr>
      </w:pPr>
    </w:p>
    <w:p w14:paraId="19F09B31" w14:textId="77777777" w:rsidR="008B02D9" w:rsidRDefault="008B02D9" w:rsidP="00E2210D">
      <w:pPr>
        <w:pStyle w:val="Default"/>
        <w:ind w:right="-141"/>
        <w:jc w:val="center"/>
        <w:rPr>
          <w:b/>
          <w:bCs/>
          <w:color w:val="auto"/>
          <w:sz w:val="28"/>
          <w:szCs w:val="28"/>
        </w:rPr>
      </w:pPr>
    </w:p>
    <w:p w14:paraId="3E7E6C1D" w14:textId="77777777" w:rsidR="008B02D9" w:rsidRDefault="008B02D9" w:rsidP="00E2210D">
      <w:pPr>
        <w:pStyle w:val="Default"/>
        <w:ind w:right="-141"/>
        <w:jc w:val="center"/>
        <w:rPr>
          <w:b/>
          <w:bCs/>
          <w:color w:val="auto"/>
          <w:sz w:val="28"/>
          <w:szCs w:val="28"/>
        </w:rPr>
      </w:pPr>
    </w:p>
    <w:p w14:paraId="13065FB1" w14:textId="77777777" w:rsidR="008B02D9" w:rsidRDefault="008B02D9" w:rsidP="00E2210D">
      <w:pPr>
        <w:pStyle w:val="Default"/>
        <w:ind w:right="-141"/>
        <w:jc w:val="center"/>
        <w:rPr>
          <w:b/>
          <w:bCs/>
          <w:color w:val="auto"/>
          <w:sz w:val="28"/>
          <w:szCs w:val="28"/>
        </w:rPr>
      </w:pPr>
    </w:p>
    <w:p w14:paraId="7691C3E4" w14:textId="77777777" w:rsidR="008B02D9" w:rsidRDefault="008B02D9" w:rsidP="00E2210D">
      <w:pPr>
        <w:pStyle w:val="Default"/>
        <w:ind w:right="-141"/>
        <w:jc w:val="center"/>
        <w:rPr>
          <w:b/>
          <w:bCs/>
          <w:color w:val="auto"/>
          <w:sz w:val="28"/>
          <w:szCs w:val="28"/>
        </w:rPr>
      </w:pPr>
    </w:p>
    <w:p w14:paraId="59AD37F2" w14:textId="77777777" w:rsidR="00382661" w:rsidRDefault="00382661" w:rsidP="00E2210D">
      <w:pPr>
        <w:pStyle w:val="Default"/>
        <w:ind w:right="-141"/>
        <w:jc w:val="center"/>
        <w:rPr>
          <w:b/>
          <w:bCs/>
          <w:color w:val="auto"/>
          <w:sz w:val="28"/>
          <w:szCs w:val="28"/>
        </w:rPr>
      </w:pPr>
    </w:p>
    <w:p w14:paraId="1FE55F6E" w14:textId="77777777" w:rsidR="000C0414" w:rsidRDefault="000C0414" w:rsidP="00E2210D">
      <w:pPr>
        <w:pStyle w:val="Default"/>
        <w:ind w:right="-141"/>
        <w:jc w:val="center"/>
        <w:rPr>
          <w:b/>
          <w:bCs/>
          <w:color w:val="auto"/>
          <w:sz w:val="28"/>
          <w:szCs w:val="28"/>
        </w:rPr>
      </w:pPr>
    </w:p>
    <w:p w14:paraId="1BE73EE6" w14:textId="77777777" w:rsidR="00382661" w:rsidRDefault="00382661" w:rsidP="00E2210D">
      <w:pPr>
        <w:pStyle w:val="Default"/>
        <w:ind w:right="-141"/>
        <w:jc w:val="center"/>
        <w:rPr>
          <w:b/>
          <w:bCs/>
          <w:color w:val="auto"/>
          <w:sz w:val="28"/>
          <w:szCs w:val="28"/>
        </w:rPr>
      </w:pPr>
    </w:p>
    <w:p w14:paraId="5EC2F342" w14:textId="77777777" w:rsidR="00382661" w:rsidRDefault="00382661" w:rsidP="00E2210D">
      <w:pPr>
        <w:pStyle w:val="Default"/>
        <w:ind w:right="-141"/>
        <w:jc w:val="center"/>
        <w:rPr>
          <w:b/>
          <w:bCs/>
          <w:color w:val="auto"/>
          <w:sz w:val="28"/>
          <w:szCs w:val="28"/>
        </w:rPr>
      </w:pPr>
    </w:p>
    <w:p w14:paraId="23A07657" w14:textId="1AF82D56" w:rsidR="00BE4CD3" w:rsidRPr="00E2210D" w:rsidRDefault="00BE4CD3" w:rsidP="00D722A6">
      <w:pPr>
        <w:pStyle w:val="Default"/>
        <w:ind w:right="-1" w:firstLine="709"/>
        <w:jc w:val="both"/>
        <w:rPr>
          <w:b/>
          <w:bCs/>
          <w:color w:val="auto"/>
          <w:sz w:val="28"/>
          <w:szCs w:val="28"/>
        </w:rPr>
      </w:pPr>
      <w:r w:rsidRPr="00E2210D">
        <w:rPr>
          <w:b/>
          <w:bCs/>
          <w:color w:val="auto"/>
          <w:sz w:val="28"/>
          <w:szCs w:val="28"/>
        </w:rPr>
        <w:t>3 РЕЗУЛЬТАТЫ</w:t>
      </w:r>
    </w:p>
    <w:p w14:paraId="5DE8A4BF" w14:textId="77777777" w:rsidR="00BE4CD3" w:rsidRPr="00C74D28" w:rsidRDefault="00BE4CD3" w:rsidP="00D722A6">
      <w:pPr>
        <w:pStyle w:val="Default"/>
        <w:ind w:right="-1" w:firstLine="709"/>
        <w:jc w:val="both"/>
        <w:rPr>
          <w:sz w:val="28"/>
          <w:szCs w:val="28"/>
        </w:rPr>
      </w:pPr>
    </w:p>
    <w:p w14:paraId="718D61A5" w14:textId="6EED70FF" w:rsidR="007E6B23" w:rsidRDefault="00BE4CD3" w:rsidP="00D722A6">
      <w:pPr>
        <w:ind w:left="0" w:right="-1" w:firstLine="709"/>
        <w:rPr>
          <w:rFonts w:cs="Times New Roman"/>
          <w:b/>
          <w:szCs w:val="28"/>
        </w:rPr>
      </w:pPr>
      <w:r w:rsidRPr="00C74D28">
        <w:rPr>
          <w:rFonts w:cs="Times New Roman"/>
          <w:b/>
          <w:szCs w:val="28"/>
        </w:rPr>
        <w:t xml:space="preserve">3.1 </w:t>
      </w:r>
      <w:r w:rsidR="00102147">
        <w:rPr>
          <w:rFonts w:cs="Times New Roman"/>
          <w:b/>
          <w:szCs w:val="28"/>
        </w:rPr>
        <w:t>Структура</w:t>
      </w:r>
      <w:r w:rsidR="007E6B23">
        <w:rPr>
          <w:rFonts w:cs="Times New Roman"/>
          <w:b/>
          <w:szCs w:val="28"/>
        </w:rPr>
        <w:t xml:space="preserve"> и характеристика программ ВРТ</w:t>
      </w:r>
      <w:r w:rsidR="002948CE">
        <w:rPr>
          <w:rFonts w:cs="Times New Roman"/>
          <w:b/>
          <w:szCs w:val="28"/>
        </w:rPr>
        <w:t xml:space="preserve"> в РК</w:t>
      </w:r>
    </w:p>
    <w:p w14:paraId="68E55984" w14:textId="150E25BD" w:rsidR="008561DD" w:rsidRDefault="007E6B23" w:rsidP="00D722A6">
      <w:pPr>
        <w:ind w:left="0" w:right="-1" w:firstLine="709"/>
        <w:rPr>
          <w:szCs w:val="28"/>
        </w:rPr>
      </w:pPr>
      <w:r w:rsidRPr="005A68A1">
        <w:rPr>
          <w:szCs w:val="28"/>
        </w:rPr>
        <w:t xml:space="preserve">С </w:t>
      </w:r>
      <w:r>
        <w:rPr>
          <w:szCs w:val="28"/>
        </w:rPr>
        <w:t>января</w:t>
      </w:r>
      <w:r w:rsidRPr="005A68A1">
        <w:rPr>
          <w:szCs w:val="28"/>
        </w:rPr>
        <w:t xml:space="preserve"> 20</w:t>
      </w:r>
      <w:r>
        <w:rPr>
          <w:szCs w:val="28"/>
        </w:rPr>
        <w:t>20</w:t>
      </w:r>
      <w:r w:rsidRPr="005A68A1">
        <w:rPr>
          <w:szCs w:val="28"/>
        </w:rPr>
        <w:t xml:space="preserve"> г. по </w:t>
      </w:r>
      <w:r>
        <w:rPr>
          <w:szCs w:val="28"/>
        </w:rPr>
        <w:t>декабрь</w:t>
      </w:r>
      <w:r w:rsidRPr="005A68A1">
        <w:rPr>
          <w:szCs w:val="28"/>
        </w:rPr>
        <w:t xml:space="preserve"> 20</w:t>
      </w:r>
      <w:r>
        <w:rPr>
          <w:szCs w:val="28"/>
        </w:rPr>
        <w:t>24</w:t>
      </w:r>
      <w:r w:rsidRPr="005A68A1">
        <w:rPr>
          <w:szCs w:val="28"/>
        </w:rPr>
        <w:t xml:space="preserve"> г. в </w:t>
      </w:r>
      <w:bookmarkStart w:id="25" w:name="_Hlk211889970"/>
      <w:r w:rsidRPr="005A68A1">
        <w:rPr>
          <w:szCs w:val="28"/>
        </w:rPr>
        <w:t>ТОО «Международный клинический центр репроду</w:t>
      </w:r>
      <w:r>
        <w:rPr>
          <w:szCs w:val="28"/>
        </w:rPr>
        <w:t>к</w:t>
      </w:r>
      <w:r w:rsidRPr="005A68A1">
        <w:rPr>
          <w:szCs w:val="28"/>
        </w:rPr>
        <w:t xml:space="preserve">тологии </w:t>
      </w:r>
      <w:r w:rsidRPr="005A68A1">
        <w:rPr>
          <w:szCs w:val="28"/>
          <w:lang w:val="en-US"/>
        </w:rPr>
        <w:t>PERSONA</w:t>
      </w:r>
      <w:r w:rsidRPr="005A68A1">
        <w:rPr>
          <w:szCs w:val="28"/>
        </w:rPr>
        <w:t>»</w:t>
      </w:r>
      <w:bookmarkEnd w:id="25"/>
      <w:r w:rsidRPr="005A68A1">
        <w:rPr>
          <w:szCs w:val="28"/>
        </w:rPr>
        <w:t xml:space="preserve"> проведено </w:t>
      </w:r>
      <w:r w:rsidR="008561DD">
        <w:rPr>
          <w:szCs w:val="28"/>
        </w:rPr>
        <w:t>8611</w:t>
      </w:r>
      <w:r w:rsidRPr="005A68A1">
        <w:rPr>
          <w:szCs w:val="28"/>
        </w:rPr>
        <w:t xml:space="preserve"> циклов ЭКО и ПЭ</w:t>
      </w:r>
      <w:r w:rsidR="00D722A6">
        <w:rPr>
          <w:szCs w:val="28"/>
        </w:rPr>
        <w:t xml:space="preserve"> (</w:t>
      </w:r>
      <w:r w:rsidR="008561DD">
        <w:rPr>
          <w:szCs w:val="28"/>
        </w:rPr>
        <w:t>рисунок</w:t>
      </w:r>
      <w:r w:rsidR="00D722A6">
        <w:rPr>
          <w:szCs w:val="28"/>
        </w:rPr>
        <w:t> </w:t>
      </w:r>
      <w:r w:rsidR="008561DD">
        <w:rPr>
          <w:szCs w:val="28"/>
        </w:rPr>
        <w:t>21</w:t>
      </w:r>
      <w:r w:rsidR="00D722A6">
        <w:rPr>
          <w:szCs w:val="28"/>
        </w:rPr>
        <w:t>)</w:t>
      </w:r>
      <w:r w:rsidRPr="005A68A1">
        <w:rPr>
          <w:szCs w:val="28"/>
        </w:rPr>
        <w:t>.</w:t>
      </w:r>
      <w:r w:rsidR="008561DD">
        <w:rPr>
          <w:szCs w:val="28"/>
        </w:rPr>
        <w:t xml:space="preserve"> Обращает внимание увеличение доли ИКСИ в структуре методов оплодотворения, которая растет год от года. </w:t>
      </w:r>
      <w:r w:rsidR="00924D70">
        <w:rPr>
          <w:szCs w:val="28"/>
        </w:rPr>
        <w:t xml:space="preserve">Количество программ с использованием классического ЭКО остается стабильной. </w:t>
      </w:r>
      <w:r w:rsidR="00102147">
        <w:rPr>
          <w:szCs w:val="28"/>
        </w:rPr>
        <w:t>Так же несколько увеличивается количество программ с использованием донорской яйцеклетки и суррогатного материнства. Вместе с тем, количество женщин старшего репродуктивного возраста, желающих использовать собственный репродуктивный материал не уменьшается.</w:t>
      </w:r>
    </w:p>
    <w:p w14:paraId="065E6B85" w14:textId="77777777" w:rsidR="007E6B23" w:rsidRDefault="007E6B23" w:rsidP="00804AFF">
      <w:pPr>
        <w:ind w:left="0" w:right="-141" w:firstLine="567"/>
        <w:rPr>
          <w:rFonts w:cs="Times New Roman"/>
          <w:b/>
          <w:szCs w:val="28"/>
        </w:rPr>
      </w:pPr>
    </w:p>
    <w:p w14:paraId="563DF23D" w14:textId="3085068C" w:rsidR="007E6B23" w:rsidRDefault="008561DD" w:rsidP="00D722A6">
      <w:pPr>
        <w:ind w:left="0" w:right="-1" w:firstLine="0"/>
        <w:jc w:val="center"/>
        <w:rPr>
          <w:rFonts w:cs="Times New Roman"/>
          <w:b/>
          <w:szCs w:val="28"/>
          <w:lang w:val="en-US"/>
        </w:rPr>
      </w:pPr>
      <w:r>
        <w:rPr>
          <w:noProof/>
          <w:lang w:eastAsia="ru-RU"/>
        </w:rPr>
        <w:lastRenderedPageBreak/>
        <w:drawing>
          <wp:inline distT="0" distB="0" distL="0" distR="0" wp14:anchorId="7A58EC84" wp14:editId="23189919">
            <wp:extent cx="5684520" cy="2868930"/>
            <wp:effectExtent l="0" t="0" r="0" b="7620"/>
            <wp:docPr id="1560082856"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9BA42419-55AB-CE00-8856-41FDA49AFE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7F82402A" w14:textId="77777777" w:rsidR="00E2210D" w:rsidRPr="00D722A6" w:rsidRDefault="00E2210D" w:rsidP="00E2210D">
      <w:pPr>
        <w:ind w:left="0" w:right="-141" w:firstLine="567"/>
        <w:jc w:val="center"/>
        <w:rPr>
          <w:rFonts w:cs="Times New Roman"/>
          <w:bCs/>
          <w:sz w:val="16"/>
          <w:szCs w:val="16"/>
        </w:rPr>
      </w:pPr>
    </w:p>
    <w:p w14:paraId="1A13A50F" w14:textId="1757E4A8" w:rsidR="008561DD" w:rsidRDefault="008561DD" w:rsidP="00D722A6">
      <w:pPr>
        <w:ind w:left="0" w:right="-1" w:firstLine="0"/>
        <w:jc w:val="center"/>
        <w:rPr>
          <w:rFonts w:cs="Times New Roman"/>
          <w:bCs/>
          <w:szCs w:val="28"/>
        </w:rPr>
      </w:pPr>
      <w:r>
        <w:rPr>
          <w:rFonts w:cs="Times New Roman"/>
          <w:bCs/>
          <w:szCs w:val="28"/>
        </w:rPr>
        <w:t xml:space="preserve">Рисунок 21 </w:t>
      </w:r>
      <w:r w:rsidR="00D722A6">
        <w:rPr>
          <w:rFonts w:cs="Times New Roman"/>
          <w:bCs/>
          <w:szCs w:val="28"/>
        </w:rPr>
        <w:t xml:space="preserve">– </w:t>
      </w:r>
      <w:r>
        <w:rPr>
          <w:rFonts w:cs="Times New Roman"/>
          <w:bCs/>
          <w:szCs w:val="28"/>
        </w:rPr>
        <w:t>Структура программ ВРТ за 5 лет</w:t>
      </w:r>
    </w:p>
    <w:p w14:paraId="29A90296" w14:textId="77777777" w:rsidR="00924D70" w:rsidRPr="008561DD" w:rsidRDefault="00924D70" w:rsidP="00804AFF">
      <w:pPr>
        <w:ind w:left="0" w:right="-141" w:firstLine="567"/>
        <w:rPr>
          <w:rFonts w:cs="Times New Roman"/>
          <w:bCs/>
          <w:szCs w:val="28"/>
        </w:rPr>
      </w:pPr>
    </w:p>
    <w:p w14:paraId="386C3325" w14:textId="79E328DD" w:rsidR="008561DD" w:rsidRDefault="008561DD" w:rsidP="00D722A6">
      <w:pPr>
        <w:ind w:left="0" w:right="-1" w:firstLine="709"/>
        <w:rPr>
          <w:szCs w:val="28"/>
        </w:rPr>
      </w:pPr>
      <w:r w:rsidRPr="005A68A1">
        <w:rPr>
          <w:szCs w:val="28"/>
        </w:rPr>
        <w:t>Возраст женщин колеб</w:t>
      </w:r>
      <w:r w:rsidR="00102147">
        <w:rPr>
          <w:szCs w:val="28"/>
        </w:rPr>
        <w:t>лется</w:t>
      </w:r>
      <w:r w:rsidRPr="005A68A1">
        <w:rPr>
          <w:szCs w:val="28"/>
        </w:rPr>
        <w:t xml:space="preserve"> от 23 до </w:t>
      </w:r>
      <w:r w:rsidR="00102147">
        <w:rPr>
          <w:szCs w:val="28"/>
        </w:rPr>
        <w:t>52</w:t>
      </w:r>
      <w:r w:rsidRPr="005A68A1">
        <w:rPr>
          <w:szCs w:val="28"/>
        </w:rPr>
        <w:t xml:space="preserve"> лет. Средний возраст пациенток с бесплодием, обращающихся за вспомогательными репродуктивными технологиями, составляет 3</w:t>
      </w:r>
      <w:r w:rsidR="00D15A76">
        <w:rPr>
          <w:szCs w:val="28"/>
        </w:rPr>
        <w:t>6</w:t>
      </w:r>
      <w:r w:rsidRPr="005A68A1">
        <w:rPr>
          <w:szCs w:val="28"/>
        </w:rPr>
        <w:t>,</w:t>
      </w:r>
      <w:r w:rsidR="00D15A76">
        <w:rPr>
          <w:szCs w:val="28"/>
        </w:rPr>
        <w:t>725</w:t>
      </w:r>
      <w:r>
        <w:rPr>
          <w:szCs w:val="28"/>
        </w:rPr>
        <w:t>±</w:t>
      </w:r>
      <w:r w:rsidR="00D15A76">
        <w:rPr>
          <w:szCs w:val="28"/>
        </w:rPr>
        <w:t>0,615</w:t>
      </w:r>
      <w:r w:rsidRPr="005A68A1">
        <w:rPr>
          <w:szCs w:val="28"/>
        </w:rPr>
        <w:t xml:space="preserve"> лет</w:t>
      </w:r>
      <w:r w:rsidR="00D722A6">
        <w:rPr>
          <w:szCs w:val="28"/>
        </w:rPr>
        <w:t xml:space="preserve"> (</w:t>
      </w:r>
      <w:r w:rsidRPr="0060553D">
        <w:rPr>
          <w:szCs w:val="28"/>
        </w:rPr>
        <w:t>рисун</w:t>
      </w:r>
      <w:r w:rsidR="00D15A76">
        <w:rPr>
          <w:szCs w:val="28"/>
        </w:rPr>
        <w:t>о</w:t>
      </w:r>
      <w:r w:rsidRPr="0060553D">
        <w:rPr>
          <w:szCs w:val="28"/>
        </w:rPr>
        <w:t xml:space="preserve">к </w:t>
      </w:r>
      <w:r w:rsidRPr="008561DD">
        <w:rPr>
          <w:szCs w:val="28"/>
        </w:rPr>
        <w:t>2</w:t>
      </w:r>
      <w:r>
        <w:rPr>
          <w:szCs w:val="28"/>
        </w:rPr>
        <w:t>2</w:t>
      </w:r>
      <w:r w:rsidR="00D722A6">
        <w:rPr>
          <w:szCs w:val="28"/>
        </w:rPr>
        <w:t>)</w:t>
      </w:r>
      <w:r w:rsidR="00D15A76">
        <w:rPr>
          <w:szCs w:val="28"/>
        </w:rPr>
        <w:t>, при этом доля женщин 35 лет и старше составила 62,37%</w:t>
      </w:r>
      <w:r w:rsidRPr="005A68A1">
        <w:rPr>
          <w:szCs w:val="28"/>
        </w:rPr>
        <w:t>.</w:t>
      </w:r>
    </w:p>
    <w:p w14:paraId="2E6B3682" w14:textId="77777777" w:rsidR="005F1BE1" w:rsidRPr="005A68A1" w:rsidRDefault="005F1BE1" w:rsidP="00804AFF">
      <w:pPr>
        <w:ind w:left="0" w:right="-141" w:firstLine="567"/>
        <w:rPr>
          <w:szCs w:val="28"/>
        </w:rPr>
      </w:pPr>
    </w:p>
    <w:p w14:paraId="37AEC6CB" w14:textId="2DC0727A" w:rsidR="007E6B23" w:rsidRDefault="00403883" w:rsidP="00D722A6">
      <w:pPr>
        <w:ind w:left="0" w:right="-141" w:firstLine="0"/>
        <w:jc w:val="center"/>
        <w:rPr>
          <w:rFonts w:cs="Times New Roman"/>
          <w:b/>
          <w:szCs w:val="28"/>
        </w:rPr>
      </w:pPr>
      <w:r>
        <w:rPr>
          <w:noProof/>
          <w:lang w:eastAsia="ru-RU"/>
        </w:rPr>
        <mc:AlternateContent>
          <mc:Choice Requires="wps">
            <w:drawing>
              <wp:anchor distT="0" distB="0" distL="114300" distR="114300" simplePos="0" relativeHeight="251658239" behindDoc="0" locked="0" layoutInCell="1" allowOverlap="1" wp14:anchorId="4AF476CE" wp14:editId="078148D2">
                <wp:simplePos x="0" y="0"/>
                <wp:positionH relativeFrom="margin">
                  <wp:posOffset>305767</wp:posOffset>
                </wp:positionH>
                <wp:positionV relativeFrom="paragraph">
                  <wp:posOffset>158115</wp:posOffset>
                </wp:positionV>
                <wp:extent cx="514350" cy="312420"/>
                <wp:effectExtent l="0" t="0" r="0" b="0"/>
                <wp:wrapNone/>
                <wp:docPr id="124130073" name="Надпись 2"/>
                <wp:cNvGraphicFramePr/>
                <a:graphic xmlns:a="http://schemas.openxmlformats.org/drawingml/2006/main">
                  <a:graphicData uri="http://schemas.microsoft.com/office/word/2010/wordprocessingShape">
                    <wps:wsp>
                      <wps:cNvSpPr txBox="1"/>
                      <wps:spPr>
                        <a:xfrm>
                          <a:off x="0" y="0"/>
                          <a:ext cx="514350" cy="312420"/>
                        </a:xfrm>
                        <a:prstGeom prst="rect">
                          <a:avLst/>
                        </a:prstGeom>
                        <a:noFill/>
                        <a:ln w="6350">
                          <a:noFill/>
                        </a:ln>
                      </wps:spPr>
                      <wps:txbx>
                        <w:txbxContent>
                          <w:p w14:paraId="46EF7702" w14:textId="1F299BFB" w:rsidR="00D42DED" w:rsidRPr="00403883" w:rsidRDefault="00D42DED" w:rsidP="00765BE8">
                            <w:pPr>
                              <w:ind w:left="0" w:firstLine="0"/>
                              <w:rPr>
                                <w:sz w:val="24"/>
                                <w:szCs w:val="24"/>
                              </w:rPr>
                            </w:pPr>
                            <w:r w:rsidRPr="00403883">
                              <w:rPr>
                                <w:sz w:val="24"/>
                                <w:szCs w:val="24"/>
                              </w:rPr>
                              <w:t>лет</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F476CE" id="_x0000_t202" coordsize="21600,21600" o:spt="202" path="m,l,21600r21600,l21600,xe">
                <v:stroke joinstyle="miter"/>
                <v:path gradientshapeok="t" o:connecttype="rect"/>
              </v:shapetype>
              <v:shape id="Надпись 2" o:spid="_x0000_s1026" type="#_x0000_t202" style="position:absolute;left:0;text-align:left;margin-left:24.1pt;margin-top:12.45pt;width:40.5pt;height:24.6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" filled="f" stroked="f" strokeweight=".5pt">
                <v:textbox>
                  <w:txbxContent>
                    <w:p w14:paraId="46EF7702" w14:textId="1F299BFB" w:rsidR="00D42DED" w:rsidRPr="00403883" w:rsidRDefault="00D42DED" w:rsidP="00765BE8">
                      <w:pPr>
                        <w:ind w:left="0" w:firstLine="0"/>
                        <w:rPr>
                          <w:sz w:val="24"/>
                          <w:szCs w:val="24"/>
                        </w:rPr>
                      </w:pPr>
                      <w:r w:rsidRPr="00403883">
                        <w:rPr>
                          <w:sz w:val="24"/>
                          <w:szCs w:val="24"/>
                        </w:rPr>
                        <w:t>лет</w:t>
                      </w:r>
                    </w:p>
                  </w:txbxContent>
                </v:textbox>
                <w10:wrap anchorx="margin"/>
              </v:shape>
            </w:pict>
          </mc:Fallback>
        </mc:AlternateContent>
      </w:r>
      <w:r w:rsidR="00D15A76">
        <w:rPr>
          <w:noProof/>
          <w:lang w:eastAsia="ru-RU"/>
        </w:rPr>
        <w:drawing>
          <wp:inline distT="0" distB="0" distL="0" distR="0" wp14:anchorId="44928835" wp14:editId="593437EC">
            <wp:extent cx="4572000" cy="2743200"/>
            <wp:effectExtent l="0" t="0" r="0" b="0"/>
            <wp:docPr id="1552740871"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C7984A5-DBC0-0E08-6401-6047306D2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22AA9B52" w14:textId="77777777" w:rsidR="00E2210D" w:rsidRPr="00D722A6" w:rsidRDefault="00E2210D" w:rsidP="00804AFF">
      <w:pPr>
        <w:ind w:left="0" w:right="-141" w:firstLine="567"/>
        <w:rPr>
          <w:rFonts w:cs="Times New Roman"/>
          <w:bCs/>
          <w:sz w:val="16"/>
          <w:szCs w:val="16"/>
        </w:rPr>
      </w:pPr>
    </w:p>
    <w:p w14:paraId="38BEFF7D" w14:textId="2E46E563" w:rsidR="00D15A76" w:rsidRPr="00D15A76" w:rsidRDefault="00D15A76" w:rsidP="00D722A6">
      <w:pPr>
        <w:ind w:left="0" w:right="-1" w:firstLine="0"/>
        <w:jc w:val="center"/>
        <w:rPr>
          <w:rFonts w:cs="Times New Roman"/>
          <w:bCs/>
          <w:szCs w:val="28"/>
        </w:rPr>
      </w:pPr>
      <w:r w:rsidRPr="00D15A76">
        <w:rPr>
          <w:rFonts w:cs="Times New Roman"/>
          <w:bCs/>
          <w:szCs w:val="28"/>
        </w:rPr>
        <w:t xml:space="preserve">Рисунок 22 </w:t>
      </w:r>
      <w:r w:rsidR="00D722A6">
        <w:rPr>
          <w:rFonts w:cs="Times New Roman"/>
          <w:bCs/>
          <w:szCs w:val="28"/>
        </w:rPr>
        <w:t xml:space="preserve">– </w:t>
      </w:r>
      <w:r>
        <w:rPr>
          <w:rFonts w:cs="Times New Roman"/>
          <w:bCs/>
          <w:szCs w:val="28"/>
        </w:rPr>
        <w:t>Средний возраст женщин, проходивших программы ЭКО и ПЭ</w:t>
      </w:r>
    </w:p>
    <w:p w14:paraId="53C3B01E" w14:textId="77777777" w:rsidR="00D15A76" w:rsidRDefault="00D15A76" w:rsidP="00804AFF">
      <w:pPr>
        <w:ind w:left="0" w:right="-141" w:firstLine="567"/>
        <w:rPr>
          <w:rFonts w:cs="Times New Roman"/>
          <w:b/>
          <w:szCs w:val="28"/>
        </w:rPr>
      </w:pPr>
    </w:p>
    <w:p w14:paraId="78E70161" w14:textId="1D4841C2" w:rsidR="00D15A76" w:rsidRPr="00F6040E" w:rsidRDefault="00D15A76" w:rsidP="0095435D">
      <w:pPr>
        <w:ind w:left="0" w:right="-1" w:firstLine="709"/>
        <w:rPr>
          <w:rFonts w:cs="Times New Roman"/>
          <w:bCs/>
          <w:szCs w:val="28"/>
        </w:rPr>
      </w:pPr>
      <w:r w:rsidRPr="00D15A76">
        <w:rPr>
          <w:rFonts w:cs="Times New Roman"/>
          <w:bCs/>
          <w:szCs w:val="28"/>
        </w:rPr>
        <w:t xml:space="preserve">Первичное бесплодие в среднем </w:t>
      </w:r>
      <w:r>
        <w:rPr>
          <w:rFonts w:cs="Times New Roman"/>
          <w:bCs/>
          <w:szCs w:val="28"/>
        </w:rPr>
        <w:t>составляет 43,12% и вторичное бесплодие – 56,88%. Длительность бесплодия колеблется от 1 года до 2</w:t>
      </w:r>
      <w:r w:rsidR="00F6040E" w:rsidRPr="00F6040E">
        <w:rPr>
          <w:rFonts w:cs="Times New Roman"/>
          <w:bCs/>
          <w:szCs w:val="28"/>
        </w:rPr>
        <w:t>8</w:t>
      </w:r>
      <w:r>
        <w:rPr>
          <w:rFonts w:cs="Times New Roman"/>
          <w:bCs/>
          <w:szCs w:val="28"/>
        </w:rPr>
        <w:t xml:space="preserve"> лет, в среднем составляя </w:t>
      </w:r>
      <w:r w:rsidR="00F6040E" w:rsidRPr="00F6040E">
        <w:rPr>
          <w:rFonts w:cs="Times New Roman"/>
          <w:bCs/>
          <w:szCs w:val="28"/>
        </w:rPr>
        <w:t>4,77</w:t>
      </w:r>
      <w:r w:rsidR="00F6040E">
        <w:rPr>
          <w:rFonts w:cs="Times New Roman"/>
          <w:bCs/>
          <w:szCs w:val="28"/>
        </w:rPr>
        <w:t>±</w:t>
      </w:r>
      <w:r w:rsidR="00F6040E" w:rsidRPr="00F6040E">
        <w:rPr>
          <w:rFonts w:cs="Times New Roman"/>
          <w:bCs/>
          <w:szCs w:val="28"/>
        </w:rPr>
        <w:t>4,02.</w:t>
      </w:r>
      <w:r w:rsidR="00F6040E">
        <w:rPr>
          <w:rFonts w:cs="Times New Roman"/>
          <w:bCs/>
          <w:szCs w:val="28"/>
        </w:rPr>
        <w:t xml:space="preserve"> </w:t>
      </w:r>
      <w:r w:rsidR="00DF1ACC">
        <w:rPr>
          <w:rFonts w:cs="Times New Roman"/>
          <w:bCs/>
          <w:szCs w:val="28"/>
        </w:rPr>
        <w:t>На рисунке 23 представлена частота наступления беременности в свежих и криопереноса</w:t>
      </w:r>
      <w:r w:rsidR="009C54EA">
        <w:rPr>
          <w:rFonts w:cs="Times New Roman"/>
          <w:bCs/>
          <w:szCs w:val="28"/>
        </w:rPr>
        <w:t>х</w:t>
      </w:r>
      <w:r w:rsidR="00DF1ACC">
        <w:rPr>
          <w:rFonts w:cs="Times New Roman"/>
          <w:bCs/>
          <w:szCs w:val="28"/>
        </w:rPr>
        <w:t xml:space="preserve"> в разных возрастных группах. После 35 лет ЧНБ снижается и после 44 лет практически равна 0%.</w:t>
      </w:r>
    </w:p>
    <w:p w14:paraId="4925DFFC" w14:textId="77777777" w:rsidR="00D15A76" w:rsidRPr="00D15A76" w:rsidRDefault="00D15A76" w:rsidP="00804AFF">
      <w:pPr>
        <w:ind w:left="0" w:right="-141" w:firstLine="567"/>
        <w:rPr>
          <w:rFonts w:cs="Times New Roman"/>
          <w:bCs/>
          <w:szCs w:val="28"/>
        </w:rPr>
      </w:pPr>
    </w:p>
    <w:p w14:paraId="7914508B" w14:textId="4D9BEFE6" w:rsidR="00D15A76" w:rsidRDefault="00844FA1" w:rsidP="0095435D">
      <w:pPr>
        <w:ind w:left="0" w:right="-1" w:firstLine="0"/>
        <w:jc w:val="center"/>
        <w:rPr>
          <w:rFonts w:cs="Times New Roman"/>
          <w:b/>
          <w:szCs w:val="28"/>
          <w:lang w:val="en-US"/>
        </w:rPr>
      </w:pPr>
      <w:r>
        <w:rPr>
          <w:rFonts w:cs="Times New Roman"/>
          <w:b/>
          <w:noProof/>
          <w:szCs w:val="28"/>
          <w:lang w:eastAsia="ru-RU"/>
        </w:rPr>
        <w:lastRenderedPageBreak/>
        <mc:AlternateContent>
          <mc:Choice Requires="wps">
            <w:drawing>
              <wp:anchor distT="0" distB="0" distL="114300" distR="114300" simplePos="0" relativeHeight="251663360" behindDoc="0" locked="0" layoutInCell="1" allowOverlap="1" wp14:anchorId="7D5570AC" wp14:editId="454974BB">
                <wp:simplePos x="0" y="0"/>
                <wp:positionH relativeFrom="column">
                  <wp:posOffset>1040130</wp:posOffset>
                </wp:positionH>
                <wp:positionV relativeFrom="paragraph">
                  <wp:posOffset>2705100</wp:posOffset>
                </wp:positionV>
                <wp:extent cx="4594860" cy="7620"/>
                <wp:effectExtent l="0" t="0" r="34290" b="30480"/>
                <wp:wrapNone/>
                <wp:docPr id="1628293607" name="Прямая соединительная линия 4"/>
                <wp:cNvGraphicFramePr/>
                <a:graphic xmlns:a="http://schemas.openxmlformats.org/drawingml/2006/main">
                  <a:graphicData uri="http://schemas.microsoft.com/office/word/2010/wordprocessingShape">
                    <wps:wsp>
                      <wps:cNvCnPr/>
                      <wps:spPr>
                        <a:xfrm flipV="1">
                          <a:off x="0" y="0"/>
                          <a:ext cx="4594860" cy="762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EEF0286" id="Прямая соединительная линия 4"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9pt,213pt" to="443.7pt,2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" strokecolor="black [3213]" strokeweight=".5pt">
                <v:stroke joinstyle="miter"/>
              </v:line>
            </w:pict>
          </mc:Fallback>
        </mc:AlternateContent>
      </w:r>
      <w:r w:rsidR="00DF1ACC">
        <w:rPr>
          <w:noProof/>
          <w:lang w:eastAsia="ru-RU"/>
        </w:rPr>
        <w:drawing>
          <wp:inline distT="0" distB="0" distL="0" distR="0" wp14:anchorId="24A9B95A" wp14:editId="02FF1709">
            <wp:extent cx="4572000" cy="2743200"/>
            <wp:effectExtent l="0" t="0" r="0" b="0"/>
            <wp:docPr id="1461003833"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CBD7B086-D63F-F122-AB28-ACE13CA989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14:paraId="6494BF2E" w14:textId="1EF239B1" w:rsidR="00844FA1" w:rsidRPr="0095435D" w:rsidRDefault="00844FA1" w:rsidP="00804AFF">
      <w:pPr>
        <w:ind w:left="0" w:right="-141" w:firstLine="567"/>
        <w:rPr>
          <w:rFonts w:cs="Times New Roman"/>
          <w:b/>
          <w:sz w:val="16"/>
          <w:szCs w:val="16"/>
          <w:lang w:val="en-US"/>
        </w:rPr>
      </w:pPr>
    </w:p>
    <w:p w14:paraId="10C59692" w14:textId="6431C9A7" w:rsidR="00DF1ACC" w:rsidRDefault="00DF1ACC" w:rsidP="0095435D">
      <w:pPr>
        <w:ind w:left="0" w:right="-1" w:firstLine="0"/>
        <w:jc w:val="center"/>
        <w:rPr>
          <w:rFonts w:cs="Times New Roman"/>
          <w:bCs/>
          <w:szCs w:val="28"/>
        </w:rPr>
      </w:pPr>
      <w:r w:rsidRPr="00DF1ACC">
        <w:rPr>
          <w:rFonts w:cs="Times New Roman"/>
          <w:bCs/>
          <w:szCs w:val="28"/>
        </w:rPr>
        <w:t xml:space="preserve">Рисунок 23 </w:t>
      </w:r>
      <w:r w:rsidR="0095435D">
        <w:rPr>
          <w:rFonts w:cs="Times New Roman"/>
          <w:bCs/>
          <w:szCs w:val="28"/>
        </w:rPr>
        <w:t xml:space="preserve">– </w:t>
      </w:r>
      <w:r w:rsidRPr="00DF1ACC">
        <w:rPr>
          <w:rFonts w:cs="Times New Roman"/>
          <w:bCs/>
          <w:szCs w:val="28"/>
        </w:rPr>
        <w:t>Частота наступления беременности в зависти от возраста женщины</w:t>
      </w:r>
    </w:p>
    <w:p w14:paraId="5058FB97" w14:textId="77777777" w:rsidR="00D0331A" w:rsidRDefault="00D0331A" w:rsidP="00804AFF">
      <w:pPr>
        <w:ind w:left="0" w:right="-141" w:firstLine="567"/>
        <w:rPr>
          <w:rFonts w:cs="Times New Roman"/>
          <w:bCs/>
          <w:szCs w:val="28"/>
        </w:rPr>
      </w:pPr>
    </w:p>
    <w:p w14:paraId="46758D4B" w14:textId="5AB63416" w:rsidR="00D0331A" w:rsidRDefault="00D0331A" w:rsidP="0095435D">
      <w:pPr>
        <w:ind w:left="0" w:right="-1" w:firstLine="709"/>
        <w:rPr>
          <w:rFonts w:cs="Times New Roman"/>
          <w:bCs/>
          <w:szCs w:val="28"/>
        </w:rPr>
      </w:pPr>
      <w:r w:rsidRPr="00D0331A">
        <w:rPr>
          <w:rFonts w:cs="Times New Roman"/>
          <w:bCs/>
          <w:szCs w:val="28"/>
        </w:rPr>
        <w:t xml:space="preserve">Так же проведен анализ данных Национального регистра ВРТ </w:t>
      </w:r>
      <w:r>
        <w:rPr>
          <w:rFonts w:cs="Times New Roman"/>
          <w:bCs/>
          <w:szCs w:val="28"/>
        </w:rPr>
        <w:t>за 2020-2022гг, куда подал</w:t>
      </w:r>
      <w:r w:rsidR="00F352E4">
        <w:rPr>
          <w:rFonts w:cs="Times New Roman"/>
          <w:bCs/>
          <w:szCs w:val="28"/>
        </w:rPr>
        <w:t>а</w:t>
      </w:r>
      <w:r>
        <w:rPr>
          <w:rFonts w:cs="Times New Roman"/>
          <w:bCs/>
          <w:szCs w:val="28"/>
        </w:rPr>
        <w:t xml:space="preserve"> отчеты 21 клиника</w:t>
      </w:r>
      <w:r w:rsidR="00F352E4">
        <w:rPr>
          <w:rFonts w:cs="Times New Roman"/>
          <w:bCs/>
          <w:szCs w:val="28"/>
        </w:rPr>
        <w:t xml:space="preserve"> из 30, работающих на территории Республики</w:t>
      </w:r>
      <w:r w:rsidR="009A5C48">
        <w:rPr>
          <w:rFonts w:cs="Times New Roman"/>
          <w:bCs/>
          <w:szCs w:val="28"/>
        </w:rPr>
        <w:t xml:space="preserve"> </w:t>
      </w:r>
      <w:r w:rsidR="00557EE6" w:rsidRPr="00B40BB6">
        <w:rPr>
          <w:rFonts w:cs="Times New Roman"/>
          <w:szCs w:val="28"/>
          <w:lang w:val="kk-KZ"/>
        </w:rPr>
        <w:t>[</w:t>
      </w:r>
      <w:r w:rsidR="0084466C">
        <w:rPr>
          <w:rFonts w:cs="Times New Roman"/>
          <w:szCs w:val="28"/>
          <w:lang w:val="kk-KZ"/>
        </w:rPr>
        <w:t>25, с. 8-15; 26, с. 10-18</w:t>
      </w:r>
      <w:r w:rsidR="00557EE6" w:rsidRPr="00B40BB6">
        <w:rPr>
          <w:rFonts w:cs="Times New Roman"/>
          <w:szCs w:val="28"/>
          <w:lang w:val="kk-KZ"/>
        </w:rPr>
        <w:t>]</w:t>
      </w:r>
      <w:r w:rsidR="00557EE6" w:rsidRPr="00B40BB6">
        <w:rPr>
          <w:szCs w:val="28"/>
        </w:rPr>
        <w:t>.</w:t>
      </w:r>
    </w:p>
    <w:p w14:paraId="2426032A" w14:textId="780F79A7" w:rsidR="00F352E4" w:rsidRDefault="00F352E4" w:rsidP="0095435D">
      <w:pPr>
        <w:ind w:left="0" w:right="-1" w:firstLine="709"/>
        <w:rPr>
          <w:rFonts w:cs="Times New Roman"/>
          <w:bCs/>
          <w:szCs w:val="28"/>
        </w:rPr>
      </w:pPr>
      <w:r>
        <w:rPr>
          <w:rFonts w:cs="Times New Roman"/>
          <w:bCs/>
          <w:szCs w:val="28"/>
        </w:rPr>
        <w:t xml:space="preserve">Как представлено на рисунке 24, общее количество программ ВРТ в Республике увеличилось, доля женщин 35 лет и старше, так же выросла с </w:t>
      </w:r>
      <w:r w:rsidR="00590158">
        <w:rPr>
          <w:rFonts w:cs="Times New Roman"/>
          <w:bCs/>
          <w:szCs w:val="28"/>
        </w:rPr>
        <w:t>45</w:t>
      </w:r>
      <w:r>
        <w:rPr>
          <w:rFonts w:cs="Times New Roman"/>
          <w:bCs/>
          <w:szCs w:val="28"/>
        </w:rPr>
        <w:t>% до 4</w:t>
      </w:r>
      <w:r w:rsidR="00590158">
        <w:rPr>
          <w:rFonts w:cs="Times New Roman"/>
          <w:bCs/>
          <w:szCs w:val="28"/>
        </w:rPr>
        <w:t>9</w:t>
      </w:r>
      <w:r>
        <w:rPr>
          <w:rFonts w:cs="Times New Roman"/>
          <w:bCs/>
          <w:szCs w:val="28"/>
        </w:rPr>
        <w:t>%</w:t>
      </w:r>
      <w:r w:rsidR="009A5C48">
        <w:rPr>
          <w:rFonts w:cs="Times New Roman"/>
          <w:bCs/>
          <w:szCs w:val="28"/>
        </w:rPr>
        <w:t>, что является общим трендом для нашего государства.</w:t>
      </w:r>
    </w:p>
    <w:p w14:paraId="2A088C4E" w14:textId="72DA59A2" w:rsidR="00F352E4" w:rsidRDefault="0095435D" w:rsidP="0095435D">
      <w:pPr>
        <w:ind w:left="0" w:right="-1" w:firstLine="0"/>
        <w:jc w:val="center"/>
        <w:rPr>
          <w:rFonts w:cs="Times New Roman"/>
          <w:bCs/>
          <w:szCs w:val="28"/>
          <w:lang w:val="en-US"/>
        </w:rPr>
      </w:pPr>
      <w:r>
        <w:rPr>
          <w:noProof/>
          <w:lang w:eastAsia="ru-RU"/>
        </w:rPr>
        <mc:AlternateContent>
          <mc:Choice Requires="wps">
            <w:drawing>
              <wp:anchor distT="0" distB="0" distL="114300" distR="114300" simplePos="0" relativeHeight="251657214" behindDoc="0" locked="0" layoutInCell="1" allowOverlap="1" wp14:anchorId="68DC21D9" wp14:editId="4693AA7D">
                <wp:simplePos x="0" y="0"/>
                <wp:positionH relativeFrom="column">
                  <wp:posOffset>2971800</wp:posOffset>
                </wp:positionH>
                <wp:positionV relativeFrom="paragraph">
                  <wp:posOffset>166370</wp:posOffset>
                </wp:positionV>
                <wp:extent cx="546100" cy="327660"/>
                <wp:effectExtent l="0" t="0" r="0" b="0"/>
                <wp:wrapNone/>
                <wp:docPr id="574869860" name="Надпись 6"/>
                <wp:cNvGraphicFramePr/>
                <a:graphic xmlns:a="http://schemas.openxmlformats.org/drawingml/2006/main">
                  <a:graphicData uri="http://schemas.microsoft.com/office/word/2010/wordprocessingShape">
                    <wps:wsp>
                      <wps:cNvSpPr txBox="1"/>
                      <wps:spPr>
                        <a:xfrm>
                          <a:off x="0" y="0"/>
                          <a:ext cx="546100" cy="327660"/>
                        </a:xfrm>
                        <a:prstGeom prst="rect">
                          <a:avLst/>
                        </a:prstGeom>
                        <a:noFill/>
                        <a:ln w="6350">
                          <a:noFill/>
                        </a:ln>
                      </wps:spPr>
                      <wps:txbx>
                        <w:txbxContent>
                          <w:p w14:paraId="7FE47169" w14:textId="1D46B1B4" w:rsidR="00D42DED" w:rsidRPr="0095435D" w:rsidRDefault="00D42DED" w:rsidP="00F63C20">
                            <w:pPr>
                              <w:ind w:left="0" w:firstLine="0"/>
                              <w:rPr>
                                <w:i/>
                                <w:sz w:val="24"/>
                                <w:szCs w:val="24"/>
                                <w:lang w:val="en-US"/>
                              </w:rPr>
                            </w:pPr>
                            <w:r w:rsidRPr="0095435D">
                              <w:rPr>
                                <w:i/>
                                <w:sz w:val="24"/>
                                <w:szCs w:val="24"/>
                                <w:lang w:val="en-US"/>
                              </w:rPr>
                              <w:t>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DC21D9" id="Надпись 6" o:spid="_x0000_s1027" type="#_x0000_t202" style="position:absolute;left:0;text-align:left;margin-left:234pt;margin-top:13.1pt;width:43pt;height:25.8pt;z-index:2516572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" filled="f" stroked="f" strokeweight=".5pt">
                <v:textbox>
                  <w:txbxContent>
                    <w:p w14:paraId="7FE47169" w14:textId="1D46B1B4" w:rsidR="00D42DED" w:rsidRPr="0095435D" w:rsidRDefault="00D42DED" w:rsidP="00F63C20">
                      <w:pPr>
                        <w:ind w:left="0" w:firstLine="0"/>
                        <w:rPr>
                          <w:i/>
                          <w:sz w:val="24"/>
                          <w:szCs w:val="24"/>
                          <w:lang w:val="en-US"/>
                        </w:rPr>
                      </w:pPr>
                      <w:r w:rsidRPr="0095435D">
                        <w:rPr>
                          <w:i/>
                          <w:sz w:val="24"/>
                          <w:szCs w:val="24"/>
                          <w:lang w:val="en-US"/>
                        </w:rPr>
                        <w:t>59%</w:t>
                      </w:r>
                    </w:p>
                  </w:txbxContent>
                </v:textbox>
              </v:shape>
            </w:pict>
          </mc:Fallback>
        </mc:AlternateContent>
      </w:r>
      <w:r>
        <w:rPr>
          <w:noProof/>
          <w:lang w:eastAsia="ru-RU"/>
        </w:rPr>
        <mc:AlternateContent>
          <mc:Choice Requires="wps">
            <w:drawing>
              <wp:anchor distT="0" distB="0" distL="114300" distR="114300" simplePos="0" relativeHeight="251664384" behindDoc="0" locked="0" layoutInCell="1" allowOverlap="1" wp14:anchorId="4F2FF492" wp14:editId="3DAD90AA">
                <wp:simplePos x="0" y="0"/>
                <wp:positionH relativeFrom="column">
                  <wp:posOffset>1629410</wp:posOffset>
                </wp:positionH>
                <wp:positionV relativeFrom="paragraph">
                  <wp:posOffset>753745</wp:posOffset>
                </wp:positionV>
                <wp:extent cx="586740" cy="411480"/>
                <wp:effectExtent l="0" t="0" r="0" b="7620"/>
                <wp:wrapNone/>
                <wp:docPr id="1575822106" name="Надпись 5"/>
                <wp:cNvGraphicFramePr/>
                <a:graphic xmlns:a="http://schemas.openxmlformats.org/drawingml/2006/main">
                  <a:graphicData uri="http://schemas.microsoft.com/office/word/2010/wordprocessingShape">
                    <wps:wsp>
                      <wps:cNvSpPr txBox="1"/>
                      <wps:spPr>
                        <a:xfrm>
                          <a:off x="0" y="0"/>
                          <a:ext cx="586740" cy="411480"/>
                        </a:xfrm>
                        <a:prstGeom prst="rect">
                          <a:avLst/>
                        </a:prstGeom>
                        <a:noFill/>
                        <a:ln w="6350">
                          <a:noFill/>
                        </a:ln>
                      </wps:spPr>
                      <wps:txbx>
                        <w:txbxContent>
                          <w:p w14:paraId="41A80794" w14:textId="29EC60E2" w:rsidR="00D42DED" w:rsidRPr="0095435D" w:rsidRDefault="00D42DED" w:rsidP="00F23C75">
                            <w:pPr>
                              <w:ind w:left="0" w:firstLine="0"/>
                              <w:rPr>
                                <w:i/>
                                <w:sz w:val="24"/>
                                <w:szCs w:val="24"/>
                                <w:lang w:val="en-US"/>
                                <w14:textOutline w14:w="9525" w14:cap="rnd" w14:cmpd="sng" w14:algn="ctr">
                                  <w14:noFill/>
                                  <w14:prstDash w14:val="solid"/>
                                  <w14:bevel/>
                                </w14:textOutline>
                              </w:rPr>
                            </w:pPr>
                            <w:r w:rsidRPr="0095435D">
                              <w:rPr>
                                <w:i/>
                                <w:sz w:val="24"/>
                                <w:szCs w:val="24"/>
                                <w:lang w:val="en-US"/>
                                <w14:textOutline w14:w="9525" w14:cap="rnd" w14:cmpd="sng" w14:algn="ctr">
                                  <w14:noFill/>
                                  <w14:prstDash w14:val="solid"/>
                                  <w14:bevel/>
                                </w14:textOutline>
                              </w:rPr>
                              <w:t>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2FF492" id="Надпись 5" o:spid="_x0000_s1028" type="#_x0000_t202" style="position:absolute;left:0;text-align:left;margin-left:128.3pt;margin-top:59.35pt;width:46.2pt;height:32.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" filled="f" stroked="f" strokeweight=".5pt">
                <v:textbox>
                  <w:txbxContent>
                    <w:p w14:paraId="41A80794" w14:textId="29EC60E2" w:rsidR="00D42DED" w:rsidRPr="0095435D" w:rsidRDefault="00D42DED" w:rsidP="00F23C75">
                      <w:pPr>
                        <w:ind w:left="0" w:firstLine="0"/>
                        <w:rPr>
                          <w:i/>
                          <w:sz w:val="24"/>
                          <w:szCs w:val="24"/>
                          <w:lang w:val="en-US"/>
                          <w14:textOutline w14:w="9525" w14:cap="rnd" w14:cmpd="sng" w14:algn="ctr">
                            <w14:noFill/>
                            <w14:prstDash w14:val="solid"/>
                            <w14:bevel/>
                          </w14:textOutline>
                        </w:rPr>
                      </w:pPr>
                      <w:r w:rsidRPr="0095435D">
                        <w:rPr>
                          <w:i/>
                          <w:sz w:val="24"/>
                          <w:szCs w:val="24"/>
                          <w:lang w:val="en-US"/>
                          <w14:textOutline w14:w="9525" w14:cap="rnd" w14:cmpd="sng" w14:algn="ctr">
                            <w14:noFill/>
                            <w14:prstDash w14:val="solid"/>
                            <w14:bevel/>
                          </w14:textOutline>
                        </w:rPr>
                        <w:t>45%</w:t>
                      </w:r>
                    </w:p>
                  </w:txbxContent>
                </v:textbox>
              </v:shape>
            </w:pict>
          </mc:Fallback>
        </mc:AlternateContent>
      </w:r>
      <w:r w:rsidR="00F23C75">
        <w:rPr>
          <w:noProof/>
          <w:lang w:eastAsia="ru-RU"/>
        </w:rPr>
        <w:drawing>
          <wp:inline distT="0" distB="0" distL="0" distR="0" wp14:anchorId="21F11827" wp14:editId="2A006A5C">
            <wp:extent cx="4572000" cy="2743200"/>
            <wp:effectExtent l="0" t="0" r="0" b="0"/>
            <wp:docPr id="1209063122"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550959A-6D10-6516-5B8D-EECC4FED66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11199DB" w14:textId="77777777" w:rsidR="00844FA1" w:rsidRPr="0095435D" w:rsidRDefault="00844FA1" w:rsidP="00804AFF">
      <w:pPr>
        <w:ind w:left="0" w:right="-141" w:firstLine="567"/>
        <w:rPr>
          <w:rFonts w:cs="Times New Roman"/>
          <w:bCs/>
          <w:sz w:val="16"/>
          <w:szCs w:val="16"/>
          <w:lang w:val="en-US"/>
        </w:rPr>
      </w:pPr>
    </w:p>
    <w:p w14:paraId="0DEB1A7D" w14:textId="0BCA7C08" w:rsidR="00F352E4" w:rsidRDefault="00F352E4" w:rsidP="0095435D">
      <w:pPr>
        <w:ind w:left="0" w:right="-1" w:firstLine="0"/>
        <w:jc w:val="center"/>
        <w:rPr>
          <w:rFonts w:cs="Times New Roman"/>
          <w:bCs/>
          <w:szCs w:val="28"/>
        </w:rPr>
      </w:pPr>
      <w:r>
        <w:rPr>
          <w:rFonts w:cs="Times New Roman"/>
          <w:bCs/>
          <w:szCs w:val="28"/>
        </w:rPr>
        <w:t xml:space="preserve">Рисунок 24 </w:t>
      </w:r>
      <w:r w:rsidR="0095435D">
        <w:rPr>
          <w:rFonts w:cs="Times New Roman"/>
          <w:bCs/>
          <w:szCs w:val="28"/>
        </w:rPr>
        <w:t xml:space="preserve">– </w:t>
      </w:r>
      <w:r>
        <w:rPr>
          <w:rFonts w:cs="Times New Roman"/>
          <w:bCs/>
          <w:szCs w:val="28"/>
        </w:rPr>
        <w:t>Количество программ ВРТ в Республике Казахстан и количество женщин старшего репродуктивного возраста, прошедших ВРТ</w:t>
      </w:r>
    </w:p>
    <w:p w14:paraId="37EC7CF6" w14:textId="52C024DB" w:rsidR="00F352E4" w:rsidRPr="005D39F6" w:rsidRDefault="00F352E4" w:rsidP="00804AFF">
      <w:pPr>
        <w:ind w:left="0" w:right="-141" w:firstLine="567"/>
        <w:rPr>
          <w:rFonts w:cs="Times New Roman"/>
          <w:bCs/>
          <w:szCs w:val="28"/>
        </w:rPr>
      </w:pPr>
    </w:p>
    <w:p w14:paraId="717D3600" w14:textId="73E6B032" w:rsidR="009A5C48" w:rsidRDefault="009A5C48" w:rsidP="0095435D">
      <w:pPr>
        <w:ind w:left="0" w:right="-1" w:firstLine="709"/>
        <w:rPr>
          <w:rFonts w:cs="Times New Roman"/>
          <w:bCs/>
          <w:szCs w:val="28"/>
        </w:rPr>
      </w:pPr>
      <w:r>
        <w:rPr>
          <w:rFonts w:cs="Times New Roman"/>
          <w:bCs/>
          <w:szCs w:val="28"/>
        </w:rPr>
        <w:t xml:space="preserve">По данным Национального регистра ВРТ продолжается увеличение доли ИКСИ с 70,9% до 77,4%, что </w:t>
      </w:r>
      <w:r w:rsidR="00B3368F">
        <w:rPr>
          <w:rFonts w:cs="Times New Roman"/>
          <w:bCs/>
          <w:szCs w:val="28"/>
        </w:rPr>
        <w:t xml:space="preserve">соответствует обще мировой тенденции последних 20 лет, соотношения методов оплодотворения ЭКО/ИКСИ как 30/70% соответственно </w:t>
      </w:r>
      <w:r w:rsidR="00557EE6" w:rsidRPr="00B40BB6">
        <w:rPr>
          <w:rFonts w:cs="Times New Roman"/>
          <w:szCs w:val="28"/>
          <w:lang w:val="kk-KZ"/>
        </w:rPr>
        <w:t>[1</w:t>
      </w:r>
      <w:r w:rsidR="0084466C">
        <w:rPr>
          <w:rFonts w:cs="Times New Roman"/>
          <w:szCs w:val="28"/>
          <w:lang w:val="kk-KZ"/>
        </w:rPr>
        <w:t>65</w:t>
      </w:r>
      <w:r w:rsidR="00557EE6" w:rsidRPr="00B40BB6">
        <w:rPr>
          <w:rFonts w:cs="Times New Roman"/>
          <w:szCs w:val="28"/>
          <w:lang w:val="kk-KZ"/>
        </w:rPr>
        <w:t>]</w:t>
      </w:r>
      <w:r w:rsidR="00B3368F">
        <w:rPr>
          <w:rFonts w:cs="Times New Roman"/>
          <w:bCs/>
          <w:szCs w:val="28"/>
        </w:rPr>
        <w:t xml:space="preserve">. Это </w:t>
      </w:r>
      <w:r w:rsidR="00C53057">
        <w:rPr>
          <w:rFonts w:cs="Times New Roman"/>
          <w:bCs/>
          <w:szCs w:val="28"/>
        </w:rPr>
        <w:t>можно объяснить</w:t>
      </w:r>
      <w:r>
        <w:rPr>
          <w:rFonts w:cs="Times New Roman"/>
          <w:bCs/>
          <w:szCs w:val="28"/>
        </w:rPr>
        <w:t xml:space="preserve"> попыткой увеличить частоту оплодотворения и, соответственно, </w:t>
      </w:r>
      <w:r w:rsidR="00205218">
        <w:rPr>
          <w:rFonts w:cs="Times New Roman"/>
          <w:bCs/>
          <w:szCs w:val="28"/>
        </w:rPr>
        <w:t xml:space="preserve">количество эмбрионов. И вместе с тем, </w:t>
      </w:r>
      <w:r w:rsidR="00205218">
        <w:rPr>
          <w:rFonts w:cs="Times New Roman"/>
          <w:bCs/>
          <w:szCs w:val="28"/>
        </w:rPr>
        <w:lastRenderedPageBreak/>
        <w:t xml:space="preserve">частота наступления беременности </w:t>
      </w:r>
      <w:r w:rsidR="005D39F6">
        <w:rPr>
          <w:rFonts w:cs="Times New Roman"/>
          <w:bCs/>
          <w:szCs w:val="28"/>
        </w:rPr>
        <w:t>у женщин старшего репродуктивного возраста остается неизменно низкой</w:t>
      </w:r>
      <w:r w:rsidR="000D0CBD">
        <w:rPr>
          <w:rFonts w:cs="Times New Roman"/>
          <w:bCs/>
          <w:szCs w:val="28"/>
        </w:rPr>
        <w:t xml:space="preserve">. </w:t>
      </w:r>
      <w:r w:rsidR="001A174C">
        <w:rPr>
          <w:rFonts w:cs="Times New Roman"/>
          <w:bCs/>
          <w:szCs w:val="28"/>
        </w:rPr>
        <w:t>Что подтверждается отчетами мировых организаций ВРТ, н</w:t>
      </w:r>
      <w:r w:rsidR="000D0CBD">
        <w:rPr>
          <w:rFonts w:cs="Times New Roman"/>
          <w:bCs/>
          <w:szCs w:val="28"/>
        </w:rPr>
        <w:t xml:space="preserve">а </w:t>
      </w:r>
      <w:r w:rsidR="005D39F6" w:rsidRPr="000D0CBD">
        <w:rPr>
          <w:rFonts w:cs="Times New Roman"/>
          <w:bCs/>
          <w:szCs w:val="28"/>
        </w:rPr>
        <w:t>рисунк</w:t>
      </w:r>
      <w:r w:rsidR="000D0CBD">
        <w:rPr>
          <w:rFonts w:cs="Times New Roman"/>
          <w:bCs/>
          <w:szCs w:val="28"/>
        </w:rPr>
        <w:t>е</w:t>
      </w:r>
      <w:r w:rsidR="005D39F6" w:rsidRPr="000D0CBD">
        <w:rPr>
          <w:rFonts w:cs="Times New Roman"/>
          <w:bCs/>
          <w:szCs w:val="28"/>
        </w:rPr>
        <w:t xml:space="preserve"> 25</w:t>
      </w:r>
      <w:r w:rsidR="000D0CBD">
        <w:rPr>
          <w:rFonts w:cs="Times New Roman"/>
          <w:bCs/>
          <w:szCs w:val="28"/>
        </w:rPr>
        <w:t xml:space="preserve"> представлены данные </w:t>
      </w:r>
      <w:r w:rsidR="000D0CBD">
        <w:rPr>
          <w:rFonts w:cs="Times New Roman"/>
          <w:bCs/>
          <w:szCs w:val="28"/>
          <w:lang w:val="en-US"/>
        </w:rPr>
        <w:t>ESHRE</w:t>
      </w:r>
      <w:r w:rsidR="000D0CBD" w:rsidRPr="00BA6567">
        <w:rPr>
          <w:rFonts w:cs="Times New Roman"/>
          <w:bCs/>
          <w:szCs w:val="28"/>
        </w:rPr>
        <w:t xml:space="preserve"> </w:t>
      </w:r>
      <w:r w:rsidR="000D0CBD">
        <w:rPr>
          <w:rFonts w:cs="Times New Roman"/>
          <w:bCs/>
          <w:szCs w:val="28"/>
        </w:rPr>
        <w:t>за 2019</w:t>
      </w:r>
      <w:r w:rsidR="0084466C">
        <w:rPr>
          <w:rFonts w:cs="Times New Roman"/>
          <w:bCs/>
          <w:szCs w:val="28"/>
        </w:rPr>
        <w:t xml:space="preserve"> </w:t>
      </w:r>
      <w:r w:rsidR="000D0CBD">
        <w:rPr>
          <w:rFonts w:cs="Times New Roman"/>
          <w:bCs/>
          <w:szCs w:val="28"/>
        </w:rPr>
        <w:t>г</w:t>
      </w:r>
      <w:r w:rsidR="005D39F6" w:rsidRPr="000D0CBD">
        <w:rPr>
          <w:rFonts w:cs="Times New Roman"/>
          <w:bCs/>
          <w:szCs w:val="28"/>
        </w:rPr>
        <w:t>.</w:t>
      </w:r>
      <w:r w:rsidR="00205218">
        <w:rPr>
          <w:rFonts w:cs="Times New Roman"/>
          <w:bCs/>
          <w:szCs w:val="28"/>
        </w:rPr>
        <w:t xml:space="preserve"> </w:t>
      </w:r>
      <w:r w:rsidR="00557EE6" w:rsidRPr="00B40BB6">
        <w:rPr>
          <w:rFonts w:cs="Times New Roman"/>
          <w:szCs w:val="28"/>
          <w:lang w:val="kk-KZ"/>
        </w:rPr>
        <w:t>[1</w:t>
      </w:r>
      <w:r w:rsidR="0084466C">
        <w:rPr>
          <w:rFonts w:cs="Times New Roman"/>
          <w:szCs w:val="28"/>
          <w:lang w:val="kk-KZ"/>
        </w:rPr>
        <w:t>65, р. 2321-2337</w:t>
      </w:r>
      <w:r w:rsidR="00557EE6" w:rsidRPr="00B40BB6">
        <w:rPr>
          <w:rFonts w:cs="Times New Roman"/>
          <w:szCs w:val="28"/>
          <w:lang w:val="kk-KZ"/>
        </w:rPr>
        <w:t>]</w:t>
      </w:r>
      <w:r w:rsidR="0084466C">
        <w:rPr>
          <w:rFonts w:cs="Times New Roman"/>
          <w:szCs w:val="28"/>
          <w:lang w:val="kk-KZ"/>
        </w:rPr>
        <w:t xml:space="preserve"> </w:t>
      </w:r>
      <w:r w:rsidR="00BA6567">
        <w:rPr>
          <w:rFonts w:cs="Times New Roman"/>
          <w:bCs/>
          <w:szCs w:val="28"/>
        </w:rPr>
        <w:t>о частоте наступления беременности в разных возрастных группах в свежих циклах.</w:t>
      </w:r>
    </w:p>
    <w:p w14:paraId="5451190B" w14:textId="04BAF521" w:rsidR="001A174C" w:rsidRDefault="001A174C" w:rsidP="00804AFF">
      <w:pPr>
        <w:ind w:left="0" w:right="-141" w:firstLine="567"/>
        <w:rPr>
          <w:rFonts w:cs="Times New Roman"/>
          <w:bCs/>
          <w:szCs w:val="28"/>
        </w:rPr>
      </w:pPr>
    </w:p>
    <w:p w14:paraId="6888605B" w14:textId="40B71A8D" w:rsidR="00BA6567" w:rsidRDefault="00BA6567" w:rsidP="005F1BE1">
      <w:pPr>
        <w:ind w:left="0" w:right="-141" w:firstLine="567"/>
        <w:jc w:val="center"/>
        <w:rPr>
          <w:rFonts w:cs="Times New Roman"/>
          <w:bCs/>
          <w:szCs w:val="28"/>
        </w:rPr>
      </w:pPr>
      <w:r>
        <w:rPr>
          <w:noProof/>
          <w:lang w:eastAsia="ru-RU"/>
        </w:rPr>
        <w:drawing>
          <wp:inline distT="0" distB="0" distL="0" distR="0" wp14:anchorId="4B825B61" wp14:editId="77D42F66">
            <wp:extent cx="4572000" cy="2743200"/>
            <wp:effectExtent l="0" t="0" r="0" b="0"/>
            <wp:docPr id="69079441"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E0D7274-80AE-E45B-3A01-DBA9B1A03F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4E4187E0" w14:textId="77777777" w:rsidR="00BA6567" w:rsidRPr="0095435D" w:rsidRDefault="00BA6567" w:rsidP="00804AFF">
      <w:pPr>
        <w:ind w:left="0" w:right="-141" w:firstLine="567"/>
        <w:rPr>
          <w:rFonts w:cs="Times New Roman"/>
          <w:bCs/>
          <w:sz w:val="16"/>
          <w:szCs w:val="16"/>
        </w:rPr>
      </w:pPr>
    </w:p>
    <w:p w14:paraId="418898F9" w14:textId="29C83F02" w:rsidR="00F352E4" w:rsidRDefault="00BA6567" w:rsidP="0095435D">
      <w:pPr>
        <w:ind w:left="0" w:right="-1" w:firstLine="0"/>
        <w:jc w:val="center"/>
        <w:rPr>
          <w:rFonts w:cs="Times New Roman"/>
          <w:bCs/>
          <w:szCs w:val="28"/>
        </w:rPr>
      </w:pPr>
      <w:r>
        <w:rPr>
          <w:rFonts w:cs="Times New Roman"/>
          <w:bCs/>
          <w:szCs w:val="28"/>
        </w:rPr>
        <w:t xml:space="preserve">Рисунок 25 </w:t>
      </w:r>
      <w:r w:rsidR="0095435D">
        <w:rPr>
          <w:rFonts w:cs="Times New Roman"/>
          <w:bCs/>
          <w:szCs w:val="28"/>
        </w:rPr>
        <w:t xml:space="preserve">– </w:t>
      </w:r>
      <w:r>
        <w:rPr>
          <w:rFonts w:cs="Times New Roman"/>
          <w:bCs/>
          <w:szCs w:val="28"/>
        </w:rPr>
        <w:t>Частота наступления беременности в зав</w:t>
      </w:r>
      <w:r w:rsidR="0095435D">
        <w:rPr>
          <w:rFonts w:cs="Times New Roman"/>
          <w:bCs/>
          <w:szCs w:val="28"/>
        </w:rPr>
        <w:t>исимости от возраста на пункцию</w:t>
      </w:r>
    </w:p>
    <w:p w14:paraId="569B8A9C" w14:textId="77777777" w:rsidR="00E2210D" w:rsidRDefault="00E2210D" w:rsidP="00804AFF">
      <w:pPr>
        <w:ind w:left="0" w:right="-141" w:firstLine="567"/>
        <w:rPr>
          <w:rFonts w:cs="Times New Roman"/>
          <w:bCs/>
          <w:szCs w:val="28"/>
        </w:rPr>
      </w:pPr>
    </w:p>
    <w:p w14:paraId="7F6F0683" w14:textId="6159BB69" w:rsidR="0095435D" w:rsidRDefault="0095435D" w:rsidP="0095435D">
      <w:pPr>
        <w:ind w:left="0" w:right="-1" w:firstLine="709"/>
        <w:rPr>
          <w:rFonts w:cs="Times New Roman"/>
          <w:bCs/>
          <w:szCs w:val="28"/>
        </w:rPr>
      </w:pPr>
      <w:r>
        <w:rPr>
          <w:rFonts w:cs="Times New Roman"/>
          <w:bCs/>
          <w:szCs w:val="28"/>
        </w:rPr>
        <w:t xml:space="preserve">По данным, поданным в </w:t>
      </w:r>
      <w:r>
        <w:rPr>
          <w:rFonts w:cs="Times New Roman"/>
          <w:bCs/>
          <w:szCs w:val="28"/>
          <w:lang w:val="en-US"/>
        </w:rPr>
        <w:t>ESHRE</w:t>
      </w:r>
      <w:r>
        <w:rPr>
          <w:rFonts w:cs="Times New Roman"/>
          <w:bCs/>
          <w:szCs w:val="28"/>
        </w:rPr>
        <w:t xml:space="preserve"> за 2019 г., женщины 35 лет и старше составили 56,2% от всех циклов ВРТ, проведенных в 40 странах мира.</w:t>
      </w:r>
    </w:p>
    <w:p w14:paraId="16D6D673" w14:textId="7EC367C8" w:rsidR="00BA6567" w:rsidRDefault="00BA6567" w:rsidP="0095435D">
      <w:pPr>
        <w:ind w:left="0" w:right="-1" w:firstLine="709"/>
        <w:rPr>
          <w:rFonts w:cs="Times New Roman"/>
          <w:bCs/>
          <w:szCs w:val="28"/>
        </w:rPr>
      </w:pPr>
      <w:r>
        <w:rPr>
          <w:rFonts w:cs="Times New Roman"/>
          <w:bCs/>
          <w:szCs w:val="28"/>
        </w:rPr>
        <w:t>Частота живорождения так же не увеличивается и обратно пропорциональна возрасту женщины,</w:t>
      </w:r>
      <w:r w:rsidR="005F1BE1">
        <w:rPr>
          <w:rFonts w:cs="Times New Roman"/>
          <w:bCs/>
          <w:szCs w:val="28"/>
        </w:rPr>
        <w:t xml:space="preserve"> в среднем достигает 6,1% после 40 лет, </w:t>
      </w:r>
      <w:r>
        <w:rPr>
          <w:rFonts w:cs="Times New Roman"/>
          <w:bCs/>
          <w:szCs w:val="28"/>
        </w:rPr>
        <w:t>рисунок 26.</w:t>
      </w:r>
    </w:p>
    <w:p w14:paraId="094E1807" w14:textId="77777777" w:rsidR="00BA6567" w:rsidRDefault="00BA6567" w:rsidP="00804AFF">
      <w:pPr>
        <w:ind w:left="0" w:right="-141" w:firstLine="567"/>
        <w:rPr>
          <w:rFonts w:cs="Times New Roman"/>
          <w:bCs/>
          <w:szCs w:val="28"/>
        </w:rPr>
      </w:pPr>
    </w:p>
    <w:p w14:paraId="04E9AF5C" w14:textId="1809CE86" w:rsidR="00BA6567" w:rsidRDefault="00BA6567" w:rsidP="005F1BE1">
      <w:pPr>
        <w:ind w:left="0" w:right="-141" w:firstLine="567"/>
        <w:jc w:val="center"/>
        <w:rPr>
          <w:rFonts w:cs="Times New Roman"/>
          <w:bCs/>
          <w:szCs w:val="28"/>
        </w:rPr>
      </w:pPr>
      <w:r>
        <w:rPr>
          <w:noProof/>
          <w:lang w:eastAsia="ru-RU"/>
        </w:rPr>
        <w:drawing>
          <wp:inline distT="0" distB="0" distL="0" distR="0" wp14:anchorId="4B44B169" wp14:editId="74007968">
            <wp:extent cx="4503420" cy="2606040"/>
            <wp:effectExtent l="0" t="0" r="0" b="3810"/>
            <wp:docPr id="265054183"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9B2CE30-B139-2FC0-C0B1-008F34B7AE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21FE09BD" w14:textId="77777777" w:rsidR="00E2210D" w:rsidRPr="0095435D" w:rsidRDefault="00E2210D" w:rsidP="00804AFF">
      <w:pPr>
        <w:ind w:left="0" w:right="-141" w:firstLine="567"/>
        <w:rPr>
          <w:rFonts w:cs="Times New Roman"/>
          <w:bCs/>
          <w:sz w:val="16"/>
          <w:szCs w:val="16"/>
        </w:rPr>
      </w:pPr>
    </w:p>
    <w:p w14:paraId="5C5BBF89" w14:textId="0FAED42B" w:rsidR="00BA6567" w:rsidRDefault="00BA6567" w:rsidP="0095435D">
      <w:pPr>
        <w:ind w:left="0" w:right="-1" w:firstLine="0"/>
        <w:jc w:val="center"/>
        <w:rPr>
          <w:rFonts w:cs="Times New Roman"/>
          <w:bCs/>
          <w:szCs w:val="28"/>
        </w:rPr>
      </w:pPr>
      <w:r>
        <w:rPr>
          <w:rFonts w:cs="Times New Roman"/>
          <w:bCs/>
          <w:szCs w:val="28"/>
        </w:rPr>
        <w:t xml:space="preserve">Рисунок 26 </w:t>
      </w:r>
      <w:r w:rsidR="0095435D">
        <w:rPr>
          <w:rFonts w:cs="Times New Roman"/>
          <w:bCs/>
          <w:szCs w:val="28"/>
        </w:rPr>
        <w:t xml:space="preserve">– </w:t>
      </w:r>
      <w:r>
        <w:rPr>
          <w:rFonts w:cs="Times New Roman"/>
          <w:bCs/>
          <w:szCs w:val="28"/>
        </w:rPr>
        <w:t>Частота живорождения в зав</w:t>
      </w:r>
      <w:r w:rsidR="0095435D">
        <w:rPr>
          <w:rFonts w:cs="Times New Roman"/>
          <w:bCs/>
          <w:szCs w:val="28"/>
        </w:rPr>
        <w:t>исимости от возраста на пункцию</w:t>
      </w:r>
    </w:p>
    <w:p w14:paraId="448A953B" w14:textId="46CFC6C8" w:rsidR="00BA6567" w:rsidRDefault="00BA6567" w:rsidP="00804AFF">
      <w:pPr>
        <w:ind w:left="0" w:right="-141" w:firstLine="567"/>
        <w:rPr>
          <w:rFonts w:cs="Times New Roman"/>
          <w:bCs/>
          <w:szCs w:val="28"/>
        </w:rPr>
      </w:pPr>
    </w:p>
    <w:p w14:paraId="29716642" w14:textId="3BEB710F" w:rsidR="005F1BE1" w:rsidRDefault="005F1BE1" w:rsidP="0095435D">
      <w:pPr>
        <w:ind w:left="0" w:right="-1" w:firstLine="709"/>
        <w:rPr>
          <w:rFonts w:cs="Times New Roman"/>
          <w:bCs/>
          <w:szCs w:val="28"/>
        </w:rPr>
      </w:pPr>
      <w:r>
        <w:rPr>
          <w:rFonts w:cs="Times New Roman"/>
          <w:bCs/>
          <w:szCs w:val="28"/>
        </w:rPr>
        <w:lastRenderedPageBreak/>
        <w:t xml:space="preserve">ЧНБ в 3 раза выше, чем частота родов после 40 лет, что следует из данных рисунков 25,26, это значит, что 2/3 беременностей у женщин старше 40 лет прекращают свое существование. </w:t>
      </w:r>
    </w:p>
    <w:p w14:paraId="0D7B1631" w14:textId="54FE53DF" w:rsidR="00BA6567" w:rsidRDefault="00BA6567" w:rsidP="0095435D">
      <w:pPr>
        <w:ind w:left="0" w:right="-1" w:firstLine="709"/>
        <w:rPr>
          <w:rFonts w:cs="Times New Roman"/>
          <w:bCs/>
          <w:szCs w:val="28"/>
        </w:rPr>
      </w:pPr>
      <w:r>
        <w:rPr>
          <w:rFonts w:cs="Times New Roman"/>
          <w:bCs/>
          <w:szCs w:val="28"/>
        </w:rPr>
        <w:t>Несколько выше частота наступления беременности и родов в циклах переноса замороженных эмбрионов, рисунки 27,28.</w:t>
      </w:r>
      <w:r w:rsidR="005F1BE1">
        <w:rPr>
          <w:rFonts w:cs="Times New Roman"/>
          <w:bCs/>
          <w:szCs w:val="28"/>
        </w:rPr>
        <w:t xml:space="preserve"> Частота родов в криопереносах 2,4 раза выше, чем в свежих переносах.  </w:t>
      </w:r>
    </w:p>
    <w:p w14:paraId="6D01CD95" w14:textId="77777777" w:rsidR="00BA6567" w:rsidRDefault="00BA6567" w:rsidP="008B02D9">
      <w:pPr>
        <w:ind w:left="0" w:right="-141" w:firstLine="709"/>
        <w:rPr>
          <w:rFonts w:cs="Times New Roman"/>
          <w:bCs/>
          <w:szCs w:val="28"/>
        </w:rPr>
      </w:pPr>
    </w:p>
    <w:p w14:paraId="11A0396C" w14:textId="12E90E9C" w:rsidR="00BA6567" w:rsidRDefault="00BA6567" w:rsidP="00804AFF">
      <w:pPr>
        <w:ind w:left="0" w:right="-141" w:firstLine="567"/>
        <w:rPr>
          <w:rFonts w:cs="Times New Roman"/>
          <w:bCs/>
          <w:szCs w:val="28"/>
        </w:rPr>
      </w:pPr>
      <w:r>
        <w:rPr>
          <w:noProof/>
          <w:lang w:eastAsia="ru-RU"/>
        </w:rPr>
        <w:drawing>
          <wp:inline distT="0" distB="0" distL="0" distR="0" wp14:anchorId="11E239A9" wp14:editId="58CF844B">
            <wp:extent cx="5200650" cy="2886075"/>
            <wp:effectExtent l="0" t="0" r="0" b="0"/>
            <wp:docPr id="1231987801"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9ADBD78-8759-D2BC-84D3-CA94AC51A2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145DC3AA" w14:textId="77777777" w:rsidR="00090F0C" w:rsidRPr="0095435D" w:rsidRDefault="00090F0C" w:rsidP="00804AFF">
      <w:pPr>
        <w:ind w:left="0" w:right="-141" w:firstLine="567"/>
        <w:rPr>
          <w:rFonts w:cs="Times New Roman"/>
          <w:bCs/>
          <w:sz w:val="16"/>
          <w:szCs w:val="16"/>
        </w:rPr>
      </w:pPr>
    </w:p>
    <w:p w14:paraId="7055B4A1" w14:textId="784DF87D" w:rsidR="00BA6567" w:rsidRDefault="00BA6567" w:rsidP="0095435D">
      <w:pPr>
        <w:ind w:left="0" w:right="-1" w:firstLine="0"/>
        <w:jc w:val="center"/>
        <w:rPr>
          <w:rFonts w:cs="Times New Roman"/>
          <w:bCs/>
          <w:szCs w:val="28"/>
        </w:rPr>
      </w:pPr>
      <w:r>
        <w:rPr>
          <w:rFonts w:cs="Times New Roman"/>
          <w:bCs/>
          <w:szCs w:val="28"/>
        </w:rPr>
        <w:t xml:space="preserve">Рисунок 27 </w:t>
      </w:r>
      <w:r w:rsidR="0095435D">
        <w:rPr>
          <w:rFonts w:cs="Times New Roman"/>
          <w:bCs/>
          <w:szCs w:val="28"/>
        </w:rPr>
        <w:t xml:space="preserve">– </w:t>
      </w:r>
      <w:r>
        <w:rPr>
          <w:rFonts w:cs="Times New Roman"/>
          <w:bCs/>
          <w:szCs w:val="28"/>
        </w:rPr>
        <w:t>Частота наступления беременности в зависимости от возраста в криопереносах</w:t>
      </w:r>
    </w:p>
    <w:p w14:paraId="33B491B6" w14:textId="77777777" w:rsidR="00BA6567" w:rsidRDefault="00BA6567" w:rsidP="00804AFF">
      <w:pPr>
        <w:ind w:left="0" w:right="-141" w:firstLine="567"/>
        <w:rPr>
          <w:rFonts w:cs="Times New Roman"/>
          <w:bCs/>
          <w:szCs w:val="28"/>
        </w:rPr>
      </w:pPr>
    </w:p>
    <w:p w14:paraId="05459844" w14:textId="3640DCF7" w:rsidR="00BA6567" w:rsidRDefault="00BA6567" w:rsidP="0095435D">
      <w:pPr>
        <w:ind w:left="0" w:right="-1" w:firstLine="0"/>
        <w:jc w:val="center"/>
        <w:rPr>
          <w:rFonts w:cs="Times New Roman"/>
          <w:bCs/>
          <w:szCs w:val="28"/>
        </w:rPr>
      </w:pPr>
      <w:r>
        <w:rPr>
          <w:noProof/>
          <w:lang w:eastAsia="ru-RU"/>
        </w:rPr>
        <w:drawing>
          <wp:inline distT="0" distB="0" distL="0" distR="0" wp14:anchorId="7169B676" wp14:editId="6242CB12">
            <wp:extent cx="5200650" cy="2457450"/>
            <wp:effectExtent l="0" t="0" r="0" b="0"/>
            <wp:docPr id="294465337"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82CF8AC2-54E9-0F25-053B-F3C6D3BA8F9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14:paraId="569EBED0" w14:textId="77777777" w:rsidR="00090F0C" w:rsidRPr="0095435D" w:rsidRDefault="00090F0C" w:rsidP="00804AFF">
      <w:pPr>
        <w:ind w:left="0" w:right="-141" w:firstLine="567"/>
        <w:rPr>
          <w:rFonts w:cs="Times New Roman"/>
          <w:bCs/>
          <w:sz w:val="16"/>
          <w:szCs w:val="16"/>
        </w:rPr>
      </w:pPr>
    </w:p>
    <w:p w14:paraId="6AADC43F" w14:textId="395FB7F0" w:rsidR="00BA6567" w:rsidRDefault="00BA6567" w:rsidP="0095435D">
      <w:pPr>
        <w:ind w:left="0" w:right="-1" w:firstLine="0"/>
        <w:jc w:val="center"/>
        <w:rPr>
          <w:rFonts w:cs="Times New Roman"/>
          <w:bCs/>
          <w:szCs w:val="28"/>
        </w:rPr>
      </w:pPr>
      <w:r>
        <w:rPr>
          <w:rFonts w:cs="Times New Roman"/>
          <w:bCs/>
          <w:szCs w:val="28"/>
        </w:rPr>
        <w:t xml:space="preserve">Рисунок 28 </w:t>
      </w:r>
      <w:r w:rsidR="0095435D">
        <w:rPr>
          <w:rFonts w:cs="Times New Roman"/>
          <w:bCs/>
          <w:szCs w:val="28"/>
        </w:rPr>
        <w:t xml:space="preserve">– </w:t>
      </w:r>
      <w:r>
        <w:rPr>
          <w:rFonts w:cs="Times New Roman"/>
          <w:bCs/>
          <w:szCs w:val="28"/>
        </w:rPr>
        <w:t>Частота живорождения в зависимости от возраста в криопереносах</w:t>
      </w:r>
    </w:p>
    <w:p w14:paraId="7BAE9FAE" w14:textId="77777777" w:rsidR="00BA6567" w:rsidRDefault="00BA6567" w:rsidP="00804AFF">
      <w:pPr>
        <w:ind w:left="0" w:right="-141" w:firstLine="567"/>
        <w:rPr>
          <w:rFonts w:cs="Times New Roman"/>
          <w:bCs/>
          <w:szCs w:val="28"/>
        </w:rPr>
      </w:pPr>
    </w:p>
    <w:p w14:paraId="795728B0" w14:textId="077F85E1" w:rsidR="00BA6567" w:rsidRPr="00D0331A" w:rsidRDefault="00BA6567" w:rsidP="0095435D">
      <w:pPr>
        <w:ind w:left="0" w:right="-1" w:firstLine="709"/>
        <w:rPr>
          <w:rFonts w:cs="Times New Roman"/>
          <w:bCs/>
          <w:szCs w:val="28"/>
        </w:rPr>
      </w:pPr>
      <w:r>
        <w:rPr>
          <w:rFonts w:cs="Times New Roman"/>
          <w:bCs/>
          <w:szCs w:val="28"/>
        </w:rPr>
        <w:t>Как видно из рисунков 25</w:t>
      </w:r>
      <w:r w:rsidR="00B4319F">
        <w:rPr>
          <w:rFonts w:cs="Times New Roman"/>
          <w:bCs/>
          <w:szCs w:val="28"/>
        </w:rPr>
        <w:t xml:space="preserve">, 26, 27, </w:t>
      </w:r>
      <w:r>
        <w:rPr>
          <w:rFonts w:cs="Times New Roman"/>
          <w:bCs/>
          <w:szCs w:val="28"/>
        </w:rPr>
        <w:t>28, ЧНБ и частота родов снижается с возрастом женщины, это не зависит от уровня развития медицины, даже в развитых странах преодолеть влияние возраста на исходы ВРТ не удается.</w:t>
      </w:r>
    </w:p>
    <w:p w14:paraId="638E8AE2" w14:textId="70EFCACD" w:rsidR="00DF1ACC" w:rsidRPr="00765BE8" w:rsidRDefault="00765BE8" w:rsidP="0095435D">
      <w:pPr>
        <w:ind w:left="0" w:right="-1" w:firstLine="709"/>
        <w:rPr>
          <w:rFonts w:cs="Times New Roman"/>
          <w:bCs/>
          <w:szCs w:val="28"/>
        </w:rPr>
      </w:pPr>
      <w:r w:rsidRPr="00765BE8">
        <w:rPr>
          <w:rFonts w:cs="Times New Roman"/>
          <w:bCs/>
          <w:szCs w:val="28"/>
        </w:rPr>
        <w:lastRenderedPageBreak/>
        <w:t>Таким образом</w:t>
      </w:r>
      <w:r>
        <w:rPr>
          <w:rFonts w:cs="Times New Roman"/>
          <w:bCs/>
          <w:szCs w:val="28"/>
        </w:rPr>
        <w:t xml:space="preserve">, </w:t>
      </w:r>
      <w:r w:rsidR="009A5C48">
        <w:rPr>
          <w:rFonts w:cs="Times New Roman"/>
          <w:bCs/>
          <w:szCs w:val="28"/>
        </w:rPr>
        <w:t>количество пациенток старшего репродуктивного возраста</w:t>
      </w:r>
      <w:r>
        <w:rPr>
          <w:rFonts w:cs="Times New Roman"/>
          <w:bCs/>
          <w:szCs w:val="28"/>
        </w:rPr>
        <w:t>, обра</w:t>
      </w:r>
      <w:r w:rsidR="009A5C48">
        <w:rPr>
          <w:rFonts w:cs="Times New Roman"/>
          <w:bCs/>
          <w:szCs w:val="28"/>
        </w:rPr>
        <w:t>щающих</w:t>
      </w:r>
      <w:r>
        <w:rPr>
          <w:rFonts w:cs="Times New Roman"/>
          <w:bCs/>
          <w:szCs w:val="28"/>
        </w:rPr>
        <w:t>ся за ВРТ</w:t>
      </w:r>
      <w:r w:rsidR="009A5C48">
        <w:rPr>
          <w:rFonts w:cs="Times New Roman"/>
          <w:bCs/>
          <w:szCs w:val="28"/>
        </w:rPr>
        <w:t xml:space="preserve"> и</w:t>
      </w:r>
      <w:r w:rsidR="009A5C48" w:rsidRPr="009A5C48">
        <w:rPr>
          <w:rFonts w:cs="Times New Roman"/>
          <w:bCs/>
          <w:szCs w:val="28"/>
        </w:rPr>
        <w:t xml:space="preserve"> </w:t>
      </w:r>
      <w:r w:rsidR="009A5C48">
        <w:rPr>
          <w:rFonts w:cs="Times New Roman"/>
          <w:bCs/>
          <w:szCs w:val="28"/>
        </w:rPr>
        <w:t>имеющих более низкие шансы наступления беременности</w:t>
      </w:r>
      <w:r>
        <w:rPr>
          <w:rFonts w:cs="Times New Roman"/>
          <w:bCs/>
          <w:szCs w:val="28"/>
        </w:rPr>
        <w:t xml:space="preserve">, </w:t>
      </w:r>
      <w:r w:rsidR="009A5C48">
        <w:rPr>
          <w:rFonts w:cs="Times New Roman"/>
          <w:bCs/>
          <w:szCs w:val="28"/>
        </w:rPr>
        <w:t xml:space="preserve">в Республике </w:t>
      </w:r>
      <w:r w:rsidR="00BA6567">
        <w:rPr>
          <w:rFonts w:cs="Times New Roman"/>
          <w:bCs/>
          <w:szCs w:val="28"/>
        </w:rPr>
        <w:t xml:space="preserve">и мире </w:t>
      </w:r>
      <w:r w:rsidR="009A5C48">
        <w:rPr>
          <w:rFonts w:cs="Times New Roman"/>
          <w:bCs/>
          <w:szCs w:val="28"/>
        </w:rPr>
        <w:t>растет</w:t>
      </w:r>
      <w:r>
        <w:rPr>
          <w:rFonts w:cs="Times New Roman"/>
          <w:bCs/>
          <w:szCs w:val="28"/>
        </w:rPr>
        <w:t>, что диктует необходимость разработки персонифицированного подхода, позволяющего повысить эффективность ВРТ у данной категории пациентов</w:t>
      </w:r>
      <w:r w:rsidR="00EB7389">
        <w:rPr>
          <w:rFonts w:cs="Times New Roman"/>
          <w:bCs/>
          <w:szCs w:val="28"/>
        </w:rPr>
        <w:t xml:space="preserve"> </w:t>
      </w:r>
      <w:r w:rsidR="00EB7389" w:rsidRPr="00EB7389">
        <w:rPr>
          <w:rFonts w:cs="Times New Roman"/>
          <w:bCs/>
          <w:szCs w:val="28"/>
        </w:rPr>
        <w:t>[166]</w:t>
      </w:r>
      <w:r>
        <w:rPr>
          <w:rFonts w:cs="Times New Roman"/>
          <w:bCs/>
          <w:szCs w:val="28"/>
        </w:rPr>
        <w:t>.</w:t>
      </w:r>
    </w:p>
    <w:p w14:paraId="68E9A61B" w14:textId="77777777" w:rsidR="00DF1ACC" w:rsidRPr="00765BE8" w:rsidRDefault="00DF1ACC" w:rsidP="0095435D">
      <w:pPr>
        <w:ind w:left="0" w:right="-1" w:firstLine="709"/>
        <w:rPr>
          <w:rFonts w:cs="Times New Roman"/>
          <w:bCs/>
          <w:szCs w:val="28"/>
        </w:rPr>
      </w:pPr>
    </w:p>
    <w:p w14:paraId="29B07954" w14:textId="003EE559" w:rsidR="001A2FCE" w:rsidRPr="001A2FCE" w:rsidRDefault="007E6B23" w:rsidP="0095435D">
      <w:pPr>
        <w:ind w:left="0" w:right="-1" w:firstLine="709"/>
        <w:rPr>
          <w:rFonts w:cs="Times New Roman"/>
          <w:b/>
          <w:bCs/>
          <w:szCs w:val="28"/>
        </w:rPr>
      </w:pPr>
      <w:r>
        <w:rPr>
          <w:rFonts w:cs="Times New Roman"/>
          <w:b/>
          <w:szCs w:val="28"/>
        </w:rPr>
        <w:t xml:space="preserve">3.2 </w:t>
      </w:r>
      <w:r w:rsidR="001A2FCE" w:rsidRPr="001A2FCE">
        <w:rPr>
          <w:b/>
          <w:bCs/>
          <w:szCs w:val="28"/>
        </w:rPr>
        <w:t>Полиморфизмы MTHFR, MTR, MTRR и их влияние на исходы ВРТ</w:t>
      </w:r>
    </w:p>
    <w:p w14:paraId="4105159E" w14:textId="29C86596" w:rsidR="00BE4CD3" w:rsidRPr="0095435D" w:rsidRDefault="00BE4CD3" w:rsidP="0095435D">
      <w:pPr>
        <w:ind w:left="0" w:right="-1" w:firstLine="709"/>
        <w:rPr>
          <w:rFonts w:cs="Times New Roman"/>
          <w:bCs/>
          <w:i/>
          <w:szCs w:val="28"/>
        </w:rPr>
      </w:pPr>
      <w:r w:rsidRPr="0095435D">
        <w:rPr>
          <w:rFonts w:cs="Times New Roman"/>
          <w:i/>
          <w:szCs w:val="28"/>
        </w:rPr>
        <w:t>Популяционное исследование</w:t>
      </w:r>
    </w:p>
    <w:p w14:paraId="7B1B2D41" w14:textId="219A68D6" w:rsidR="00BE4CD3" w:rsidRPr="00E567F4" w:rsidRDefault="00BE4CD3" w:rsidP="0095435D">
      <w:pPr>
        <w:ind w:left="0" w:right="-1" w:firstLine="709"/>
        <w:rPr>
          <w:rFonts w:cs="Times New Roman"/>
          <w:szCs w:val="28"/>
        </w:rPr>
      </w:pPr>
      <w:r>
        <w:rPr>
          <w:rFonts w:cs="Times New Roman"/>
          <w:szCs w:val="28"/>
        </w:rPr>
        <w:t xml:space="preserve">В исследование было отобрано 153 пациентки казахской национальности до дедушек и бабушек, прошедших процедуру ЭКО/ИКСИ и ПЭ в ТОО «Международный клинический центр репродуктологии </w:t>
      </w:r>
      <w:r>
        <w:rPr>
          <w:rFonts w:cs="Times New Roman"/>
          <w:szCs w:val="28"/>
          <w:lang w:val="en-US"/>
        </w:rPr>
        <w:t>PERSONA</w:t>
      </w:r>
      <w:r>
        <w:rPr>
          <w:rFonts w:cs="Times New Roman"/>
          <w:szCs w:val="28"/>
        </w:rPr>
        <w:t xml:space="preserve">». Материалом для генетического исследования служили парафиновые блоки. В результате 3 пациентки были исключены из исследования, так как при выделении ДНК не был получен материал, пригодный для исследования. В результате основная группа составила 150 женщин казахской национальности с бесплодием. Группой популяционного контроля послужили данные литературы по казахской популяции </w:t>
      </w:r>
      <w:r w:rsidR="00557EE6" w:rsidRPr="00B40BB6">
        <w:rPr>
          <w:rFonts w:cs="Times New Roman"/>
          <w:szCs w:val="28"/>
          <w:lang w:val="kk-KZ"/>
        </w:rPr>
        <w:t>[</w:t>
      </w:r>
      <w:r w:rsidR="0084466C">
        <w:rPr>
          <w:rFonts w:cs="Times New Roman"/>
          <w:szCs w:val="28"/>
          <w:lang w:val="kk-KZ"/>
        </w:rPr>
        <w:t>53, с. 3-154; 60, р. 110-118</w:t>
      </w:r>
      <w:r w:rsidR="00557EE6" w:rsidRPr="00B40BB6">
        <w:rPr>
          <w:rFonts w:cs="Times New Roman"/>
          <w:szCs w:val="28"/>
          <w:lang w:val="kk-KZ"/>
        </w:rPr>
        <w:t>]</w:t>
      </w:r>
      <w:r>
        <w:rPr>
          <w:rFonts w:cs="Times New Roman"/>
          <w:szCs w:val="28"/>
        </w:rPr>
        <w:t>.</w:t>
      </w:r>
    </w:p>
    <w:p w14:paraId="5CA4152A" w14:textId="77777777" w:rsidR="00BE4CD3" w:rsidRDefault="00BE4CD3" w:rsidP="008B02D9">
      <w:pPr>
        <w:ind w:left="0" w:right="-141" w:firstLine="709"/>
        <w:rPr>
          <w:rFonts w:cs="Times New Roman"/>
          <w:szCs w:val="28"/>
        </w:rPr>
      </w:pPr>
    </w:p>
    <w:p w14:paraId="28204702" w14:textId="77777777" w:rsidR="0095435D" w:rsidRDefault="0095435D" w:rsidP="008B02D9">
      <w:pPr>
        <w:ind w:left="0" w:right="-141" w:firstLine="709"/>
        <w:rPr>
          <w:rFonts w:cs="Times New Roman"/>
          <w:szCs w:val="28"/>
        </w:rPr>
      </w:pPr>
    </w:p>
    <w:p w14:paraId="7950E2E0" w14:textId="77777777" w:rsidR="0095435D" w:rsidRDefault="0095435D" w:rsidP="008B02D9">
      <w:pPr>
        <w:ind w:left="0" w:right="-141" w:firstLine="709"/>
        <w:rPr>
          <w:rFonts w:cs="Times New Roman"/>
          <w:szCs w:val="28"/>
        </w:rPr>
      </w:pPr>
    </w:p>
    <w:p w14:paraId="2F1CB2B2" w14:textId="77777777" w:rsidR="0095435D" w:rsidRDefault="0095435D" w:rsidP="008B02D9">
      <w:pPr>
        <w:ind w:left="0" w:right="-141" w:firstLine="709"/>
        <w:rPr>
          <w:rFonts w:cs="Times New Roman"/>
          <w:szCs w:val="28"/>
        </w:rPr>
      </w:pPr>
    </w:p>
    <w:p w14:paraId="7B003226" w14:textId="77777777" w:rsidR="0095435D" w:rsidRDefault="0095435D" w:rsidP="008B02D9">
      <w:pPr>
        <w:ind w:left="0" w:right="-141" w:firstLine="709"/>
        <w:rPr>
          <w:rFonts w:cs="Times New Roman"/>
          <w:szCs w:val="28"/>
        </w:rPr>
      </w:pPr>
    </w:p>
    <w:p w14:paraId="5190D3B0" w14:textId="77777777" w:rsidR="0095435D" w:rsidRDefault="0095435D" w:rsidP="008B02D9">
      <w:pPr>
        <w:ind w:left="0" w:right="-141" w:firstLine="709"/>
        <w:rPr>
          <w:rFonts w:cs="Times New Roman"/>
          <w:szCs w:val="28"/>
        </w:rPr>
      </w:pPr>
    </w:p>
    <w:p w14:paraId="1DCCE485" w14:textId="647F01FB" w:rsidR="00BE4CD3" w:rsidRDefault="00BE4CD3" w:rsidP="00B4319F">
      <w:pPr>
        <w:ind w:left="0" w:right="-141" w:firstLine="0"/>
        <w:rPr>
          <w:rFonts w:cs="Times New Roman"/>
          <w:szCs w:val="28"/>
        </w:rPr>
      </w:pPr>
      <w:r w:rsidRPr="00F55CD1">
        <w:rPr>
          <w:rFonts w:cs="Times New Roman"/>
          <w:szCs w:val="28"/>
        </w:rPr>
        <w:t xml:space="preserve">Таблица </w:t>
      </w:r>
      <w:r>
        <w:rPr>
          <w:rFonts w:cs="Times New Roman"/>
          <w:szCs w:val="28"/>
        </w:rPr>
        <w:t>4</w:t>
      </w:r>
      <w:r w:rsidRPr="00F55CD1">
        <w:rPr>
          <w:rFonts w:cs="Times New Roman"/>
          <w:szCs w:val="28"/>
        </w:rPr>
        <w:t xml:space="preserve"> </w:t>
      </w:r>
      <w:r w:rsidR="00B4319F">
        <w:rPr>
          <w:rFonts w:cs="Times New Roman"/>
          <w:szCs w:val="28"/>
        </w:rPr>
        <w:t xml:space="preserve">– </w:t>
      </w:r>
      <w:r w:rsidRPr="00F55CD1">
        <w:rPr>
          <w:rFonts w:cs="Times New Roman"/>
          <w:szCs w:val="28"/>
        </w:rPr>
        <w:t xml:space="preserve">Частоты аллелей и генотипов полиморфизмов </w:t>
      </w:r>
      <w:hyperlink r:id="rId70" w:tooltip="1801133 рупий" w:history="1">
        <w:r w:rsidRPr="00382661">
          <w:rPr>
            <w:rStyle w:val="ad"/>
            <w:rFonts w:cs="Times New Roman"/>
            <w:i/>
            <w:iCs/>
            <w:color w:val="auto"/>
            <w:szCs w:val="28"/>
            <w:u w:val="none"/>
          </w:rPr>
          <w:t>rs1801133</w:t>
        </w:r>
      </w:hyperlink>
      <w:r w:rsidR="00B4319F">
        <w:rPr>
          <w:rStyle w:val="ad"/>
          <w:rFonts w:cs="Times New Roman"/>
          <w:i/>
          <w:iCs/>
          <w:color w:val="auto"/>
          <w:szCs w:val="28"/>
          <w:u w:val="none"/>
        </w:rPr>
        <w:t xml:space="preserve"> </w:t>
      </w:r>
      <w:r w:rsidRPr="00382661">
        <w:rPr>
          <w:rFonts w:cs="Times New Roman"/>
          <w:szCs w:val="28"/>
        </w:rPr>
        <w:t xml:space="preserve">и </w:t>
      </w:r>
      <w:hyperlink r:id="rId71" w:tooltip="1801131 рупий" w:history="1">
        <w:r w:rsidRPr="00382661">
          <w:rPr>
            <w:rStyle w:val="ad"/>
            <w:rFonts w:cs="Times New Roman"/>
            <w:i/>
            <w:iCs/>
            <w:color w:val="auto"/>
            <w:szCs w:val="28"/>
            <w:u w:val="none"/>
          </w:rPr>
          <w:t>rs1801131</w:t>
        </w:r>
      </w:hyperlink>
      <w:r w:rsidRPr="00382661">
        <w:rPr>
          <w:rFonts w:cs="Times New Roman"/>
          <w:szCs w:val="28"/>
        </w:rPr>
        <w:t xml:space="preserve">гена MTHFR, rs </w:t>
      </w:r>
      <w:hyperlink r:id="rId72" w:tooltip="1805087 рупий" w:history="1">
        <w:r w:rsidRPr="00382661">
          <w:rPr>
            <w:rStyle w:val="ad"/>
            <w:rFonts w:cs="Times New Roman"/>
            <w:color w:val="auto"/>
            <w:szCs w:val="28"/>
            <w:u w:val="none"/>
          </w:rPr>
          <w:t>1805087</w:t>
        </w:r>
      </w:hyperlink>
      <w:r w:rsidRPr="00382661">
        <w:rPr>
          <w:rStyle w:val="ad"/>
          <w:rFonts w:cs="Times New Roman"/>
          <w:color w:val="auto"/>
          <w:szCs w:val="28"/>
          <w:u w:val="none"/>
        </w:rPr>
        <w:t xml:space="preserve"> гена </w:t>
      </w:r>
      <w:r w:rsidRPr="00382661">
        <w:rPr>
          <w:rFonts w:cs="Times New Roman"/>
          <w:szCs w:val="28"/>
        </w:rPr>
        <w:t xml:space="preserve">MTR, rs1801394 гена </w:t>
      </w:r>
      <w:r w:rsidRPr="00382661">
        <w:rPr>
          <w:rFonts w:cs="Times New Roman"/>
          <w:i/>
          <w:iCs/>
          <w:szCs w:val="28"/>
        </w:rPr>
        <w:t>MTRR</w:t>
      </w:r>
      <w:r w:rsidRPr="00382661">
        <w:rPr>
          <w:rFonts w:cs="Times New Roman"/>
          <w:szCs w:val="28"/>
        </w:rPr>
        <w:t xml:space="preserve"> </w:t>
      </w:r>
      <w:r w:rsidRPr="00F55CD1">
        <w:rPr>
          <w:rFonts w:cs="Times New Roman"/>
          <w:szCs w:val="28"/>
        </w:rPr>
        <w:t>в казахской популяции</w:t>
      </w:r>
    </w:p>
    <w:p w14:paraId="598901FE" w14:textId="77777777" w:rsidR="00F814E2" w:rsidRPr="00B4319F" w:rsidRDefault="00F814E2" w:rsidP="009A7EBC">
      <w:pPr>
        <w:ind w:left="0" w:right="-141" w:firstLine="441"/>
        <w:jc w:val="right"/>
        <w:rPr>
          <w:rFonts w:cs="Times New Roman"/>
          <w:sz w:val="16"/>
          <w:szCs w:val="16"/>
        </w:rPr>
      </w:pPr>
    </w:p>
    <w:tbl>
      <w:tblPr>
        <w:tblStyle w:val="aa"/>
        <w:tblW w:w="0" w:type="auto"/>
        <w:jc w:val="center"/>
        <w:tblLayout w:type="fixed"/>
        <w:tblLook w:val="04A0" w:firstRow="1" w:lastRow="0" w:firstColumn="1" w:lastColumn="0" w:noHBand="0" w:noVBand="1"/>
      </w:tblPr>
      <w:tblGrid>
        <w:gridCol w:w="2547"/>
        <w:gridCol w:w="1316"/>
        <w:gridCol w:w="885"/>
        <w:gridCol w:w="885"/>
        <w:gridCol w:w="1226"/>
        <w:gridCol w:w="1135"/>
        <w:gridCol w:w="756"/>
        <w:gridCol w:w="988"/>
      </w:tblGrid>
      <w:tr w:rsidR="00B4319F" w:rsidRPr="00B4319F" w14:paraId="4DE564F5" w14:textId="77777777" w:rsidTr="009A7EBC">
        <w:trPr>
          <w:jc w:val="center"/>
        </w:trPr>
        <w:tc>
          <w:tcPr>
            <w:tcW w:w="2547" w:type="dxa"/>
            <w:vMerge w:val="restart"/>
            <w:vAlign w:val="center"/>
            <w:hideMark/>
          </w:tcPr>
          <w:p w14:paraId="313F23F0" w14:textId="77777777" w:rsidR="00B4319F" w:rsidRPr="00B4319F" w:rsidRDefault="00B4319F" w:rsidP="00804AFF">
            <w:pPr>
              <w:ind w:left="0" w:right="-141" w:firstLine="0"/>
              <w:rPr>
                <w:rFonts w:eastAsia="Times New Roman"/>
                <w:bCs/>
                <w:i/>
                <w:sz w:val="24"/>
                <w:szCs w:val="24"/>
              </w:rPr>
            </w:pPr>
            <w:r w:rsidRPr="00B4319F">
              <w:rPr>
                <w:rFonts w:eastAsia="Times New Roman"/>
                <w:bCs/>
                <w:i/>
                <w:sz w:val="24"/>
                <w:szCs w:val="24"/>
              </w:rPr>
              <w:t>Ген (SNP)</w:t>
            </w:r>
          </w:p>
        </w:tc>
        <w:tc>
          <w:tcPr>
            <w:tcW w:w="1316" w:type="dxa"/>
            <w:vMerge w:val="restart"/>
            <w:vAlign w:val="center"/>
            <w:hideMark/>
          </w:tcPr>
          <w:p w14:paraId="5E527D3C" w14:textId="77777777" w:rsidR="00B4319F" w:rsidRPr="00B4319F" w:rsidRDefault="00B4319F" w:rsidP="00804AFF">
            <w:pPr>
              <w:ind w:left="0" w:right="-141" w:firstLine="0"/>
              <w:rPr>
                <w:rFonts w:eastAsia="Times New Roman"/>
                <w:bCs/>
                <w:i/>
                <w:sz w:val="24"/>
                <w:szCs w:val="24"/>
              </w:rPr>
            </w:pPr>
            <w:r w:rsidRPr="00B4319F">
              <w:rPr>
                <w:rFonts w:eastAsia="Times New Roman"/>
                <w:bCs/>
                <w:i/>
                <w:sz w:val="24"/>
                <w:szCs w:val="24"/>
              </w:rPr>
              <w:t>Генотипы</w:t>
            </w:r>
          </w:p>
        </w:tc>
        <w:tc>
          <w:tcPr>
            <w:tcW w:w="1770" w:type="dxa"/>
            <w:gridSpan w:val="2"/>
            <w:vAlign w:val="center"/>
            <w:hideMark/>
          </w:tcPr>
          <w:p w14:paraId="1D9B58D7" w14:textId="77777777" w:rsidR="00B4319F" w:rsidRPr="00B4319F" w:rsidRDefault="00B4319F" w:rsidP="009A7EBC">
            <w:pPr>
              <w:ind w:left="0" w:right="-141" w:firstLine="0"/>
              <w:jc w:val="center"/>
              <w:rPr>
                <w:rFonts w:eastAsia="Times New Roman"/>
                <w:bCs/>
                <w:i/>
                <w:sz w:val="24"/>
                <w:szCs w:val="24"/>
              </w:rPr>
            </w:pPr>
            <w:r w:rsidRPr="00B4319F">
              <w:rPr>
                <w:rFonts w:eastAsia="Times New Roman"/>
                <w:bCs/>
                <w:i/>
                <w:sz w:val="24"/>
                <w:szCs w:val="24"/>
              </w:rPr>
              <w:t>Основная группа (n=150)</w:t>
            </w:r>
          </w:p>
        </w:tc>
        <w:tc>
          <w:tcPr>
            <w:tcW w:w="2361" w:type="dxa"/>
            <w:gridSpan w:val="2"/>
            <w:vAlign w:val="center"/>
          </w:tcPr>
          <w:p w14:paraId="6BABF51D" w14:textId="430D12F0" w:rsidR="00B4319F" w:rsidRPr="00B4319F" w:rsidRDefault="00B4319F" w:rsidP="009A7EBC">
            <w:pPr>
              <w:ind w:left="0" w:right="-141" w:firstLine="0"/>
              <w:jc w:val="center"/>
              <w:rPr>
                <w:rFonts w:eastAsia="Times New Roman"/>
                <w:bCs/>
                <w:i/>
                <w:sz w:val="24"/>
                <w:szCs w:val="24"/>
              </w:rPr>
            </w:pPr>
            <w:r w:rsidRPr="00B4319F">
              <w:rPr>
                <w:rFonts w:eastAsia="Times New Roman"/>
                <w:bCs/>
                <w:i/>
                <w:sz w:val="24"/>
                <w:szCs w:val="24"/>
              </w:rPr>
              <w:t>Популяционный контроль</w:t>
            </w:r>
          </w:p>
        </w:tc>
        <w:tc>
          <w:tcPr>
            <w:tcW w:w="756" w:type="dxa"/>
            <w:vAlign w:val="center"/>
            <w:hideMark/>
          </w:tcPr>
          <w:p w14:paraId="3EE73E8A" w14:textId="77777777" w:rsidR="00B4319F" w:rsidRPr="00B4319F" w:rsidRDefault="00B4319F" w:rsidP="009A7EBC">
            <w:pPr>
              <w:ind w:left="0" w:right="-141" w:firstLine="0"/>
              <w:jc w:val="center"/>
              <w:rPr>
                <w:rFonts w:eastAsia="Times New Roman"/>
                <w:bCs/>
                <w:i/>
                <w:sz w:val="24"/>
                <w:szCs w:val="24"/>
              </w:rPr>
            </w:pPr>
            <w:r w:rsidRPr="00B4319F">
              <w:rPr>
                <w:rFonts w:eastAsia="Times New Roman"/>
                <w:bCs/>
                <w:i/>
                <w:sz w:val="24"/>
                <w:szCs w:val="24"/>
              </w:rPr>
              <w:t>Χ²</w:t>
            </w:r>
          </w:p>
        </w:tc>
        <w:tc>
          <w:tcPr>
            <w:tcW w:w="988" w:type="dxa"/>
            <w:vAlign w:val="center"/>
            <w:hideMark/>
          </w:tcPr>
          <w:p w14:paraId="48570847" w14:textId="77777777" w:rsidR="00B4319F" w:rsidRPr="00B4319F" w:rsidRDefault="00B4319F" w:rsidP="009A7EBC">
            <w:pPr>
              <w:ind w:left="0" w:right="-141" w:firstLine="0"/>
              <w:jc w:val="center"/>
              <w:rPr>
                <w:rFonts w:eastAsia="Times New Roman"/>
                <w:i/>
                <w:sz w:val="20"/>
                <w:szCs w:val="20"/>
              </w:rPr>
            </w:pPr>
            <w:r w:rsidRPr="00B4319F">
              <w:rPr>
                <w:rFonts w:eastAsia="Times New Roman"/>
                <w:bCs/>
                <w:i/>
                <w:sz w:val="24"/>
                <w:szCs w:val="24"/>
              </w:rPr>
              <w:t>p-Value</w:t>
            </w:r>
          </w:p>
        </w:tc>
      </w:tr>
      <w:tr w:rsidR="00B4319F" w:rsidRPr="00A63430" w14:paraId="2133D7D0" w14:textId="77777777" w:rsidTr="009A7EBC">
        <w:trPr>
          <w:jc w:val="center"/>
        </w:trPr>
        <w:tc>
          <w:tcPr>
            <w:tcW w:w="2547" w:type="dxa"/>
            <w:vMerge/>
            <w:hideMark/>
          </w:tcPr>
          <w:p w14:paraId="745EEAAF" w14:textId="77777777" w:rsidR="00B4319F" w:rsidRPr="00A63430" w:rsidRDefault="00B4319F" w:rsidP="00804AFF">
            <w:pPr>
              <w:ind w:left="0" w:right="-141" w:firstLine="0"/>
              <w:rPr>
                <w:rFonts w:eastAsia="Times New Roman"/>
                <w:sz w:val="20"/>
                <w:szCs w:val="20"/>
              </w:rPr>
            </w:pPr>
          </w:p>
        </w:tc>
        <w:tc>
          <w:tcPr>
            <w:tcW w:w="1316" w:type="dxa"/>
            <w:vMerge/>
            <w:vAlign w:val="center"/>
            <w:hideMark/>
          </w:tcPr>
          <w:p w14:paraId="785E3A0D" w14:textId="77777777" w:rsidR="00B4319F" w:rsidRPr="00A63430" w:rsidRDefault="00B4319F" w:rsidP="00804AFF">
            <w:pPr>
              <w:ind w:left="0" w:right="-141" w:firstLine="0"/>
              <w:rPr>
                <w:rFonts w:eastAsia="Times New Roman"/>
                <w:sz w:val="20"/>
                <w:szCs w:val="20"/>
              </w:rPr>
            </w:pPr>
          </w:p>
        </w:tc>
        <w:tc>
          <w:tcPr>
            <w:tcW w:w="885" w:type="dxa"/>
            <w:vAlign w:val="center"/>
            <w:hideMark/>
          </w:tcPr>
          <w:p w14:paraId="51E5F5F0"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n</w:t>
            </w:r>
          </w:p>
        </w:tc>
        <w:tc>
          <w:tcPr>
            <w:tcW w:w="885" w:type="dxa"/>
            <w:vAlign w:val="center"/>
            <w:hideMark/>
          </w:tcPr>
          <w:p w14:paraId="7E18E3B5"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w:t>
            </w:r>
          </w:p>
        </w:tc>
        <w:tc>
          <w:tcPr>
            <w:tcW w:w="1226" w:type="dxa"/>
            <w:vAlign w:val="center"/>
            <w:hideMark/>
          </w:tcPr>
          <w:p w14:paraId="1BE489B2"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n</w:t>
            </w:r>
          </w:p>
        </w:tc>
        <w:tc>
          <w:tcPr>
            <w:tcW w:w="1135" w:type="dxa"/>
            <w:vAlign w:val="center"/>
            <w:hideMark/>
          </w:tcPr>
          <w:p w14:paraId="29833DB8"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w:t>
            </w:r>
          </w:p>
        </w:tc>
        <w:tc>
          <w:tcPr>
            <w:tcW w:w="756" w:type="dxa"/>
            <w:vAlign w:val="center"/>
            <w:hideMark/>
          </w:tcPr>
          <w:p w14:paraId="2AE37D55" w14:textId="642FBB43" w:rsidR="00B4319F" w:rsidRPr="00A63430" w:rsidRDefault="009A7EBC" w:rsidP="00804AFF">
            <w:pPr>
              <w:ind w:left="0" w:right="-141" w:firstLine="0"/>
              <w:rPr>
                <w:rFonts w:eastAsia="Times New Roman"/>
                <w:sz w:val="24"/>
                <w:szCs w:val="24"/>
              </w:rPr>
            </w:pPr>
            <w:r>
              <w:rPr>
                <w:rFonts w:eastAsia="Times New Roman"/>
                <w:sz w:val="24"/>
                <w:szCs w:val="24"/>
              </w:rPr>
              <w:t>-</w:t>
            </w:r>
          </w:p>
        </w:tc>
        <w:tc>
          <w:tcPr>
            <w:tcW w:w="988" w:type="dxa"/>
            <w:vAlign w:val="center"/>
            <w:hideMark/>
          </w:tcPr>
          <w:p w14:paraId="744BF646" w14:textId="73515A5F" w:rsidR="00B4319F" w:rsidRPr="00A63430" w:rsidRDefault="009A7EBC" w:rsidP="009A7EBC">
            <w:pPr>
              <w:ind w:left="0" w:right="-141" w:firstLine="0"/>
              <w:jc w:val="center"/>
              <w:rPr>
                <w:rFonts w:eastAsia="Times New Roman"/>
                <w:sz w:val="20"/>
                <w:szCs w:val="20"/>
              </w:rPr>
            </w:pPr>
            <w:r>
              <w:rPr>
                <w:rFonts w:eastAsia="Times New Roman"/>
                <w:sz w:val="20"/>
                <w:szCs w:val="20"/>
              </w:rPr>
              <w:t>-</w:t>
            </w:r>
          </w:p>
        </w:tc>
      </w:tr>
      <w:tr w:rsidR="00B4319F" w:rsidRPr="00A63430" w14:paraId="45850688" w14:textId="77777777" w:rsidTr="009A7EBC">
        <w:trPr>
          <w:jc w:val="center"/>
        </w:trPr>
        <w:tc>
          <w:tcPr>
            <w:tcW w:w="2547" w:type="dxa"/>
            <w:vMerge w:val="restart"/>
            <w:hideMark/>
          </w:tcPr>
          <w:p w14:paraId="5CEB0E1E" w14:textId="77777777" w:rsidR="00B4319F" w:rsidRPr="00B4319F" w:rsidRDefault="00B4319F" w:rsidP="00804AFF">
            <w:pPr>
              <w:ind w:left="0" w:right="79" w:firstLine="0"/>
              <w:rPr>
                <w:rFonts w:eastAsia="Times New Roman"/>
                <w:i/>
                <w:sz w:val="24"/>
                <w:szCs w:val="24"/>
              </w:rPr>
            </w:pPr>
            <w:r w:rsidRPr="00B4319F">
              <w:rPr>
                <w:rFonts w:eastAsia="Times New Roman"/>
                <w:bCs/>
                <w:i/>
                <w:sz w:val="24"/>
                <w:szCs w:val="24"/>
              </w:rPr>
              <w:t>MTHFR rs1801131 (1298 A&gt;C)</w:t>
            </w:r>
          </w:p>
        </w:tc>
        <w:tc>
          <w:tcPr>
            <w:tcW w:w="1316" w:type="dxa"/>
            <w:vAlign w:val="center"/>
            <w:hideMark/>
          </w:tcPr>
          <w:p w14:paraId="408980A5"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A/A</w:t>
            </w:r>
          </w:p>
        </w:tc>
        <w:tc>
          <w:tcPr>
            <w:tcW w:w="885" w:type="dxa"/>
            <w:vAlign w:val="center"/>
            <w:hideMark/>
          </w:tcPr>
          <w:p w14:paraId="76191B6C"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78</w:t>
            </w:r>
          </w:p>
        </w:tc>
        <w:tc>
          <w:tcPr>
            <w:tcW w:w="885" w:type="dxa"/>
            <w:vAlign w:val="center"/>
            <w:hideMark/>
          </w:tcPr>
          <w:p w14:paraId="3C3DE423"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52</w:t>
            </w:r>
          </w:p>
        </w:tc>
        <w:tc>
          <w:tcPr>
            <w:tcW w:w="1226" w:type="dxa"/>
            <w:vAlign w:val="center"/>
            <w:hideMark/>
          </w:tcPr>
          <w:p w14:paraId="2D65EDC1"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179</w:t>
            </w:r>
          </w:p>
        </w:tc>
        <w:tc>
          <w:tcPr>
            <w:tcW w:w="1135" w:type="dxa"/>
            <w:vAlign w:val="center"/>
            <w:hideMark/>
          </w:tcPr>
          <w:p w14:paraId="3A5ED330" w14:textId="56B4F1C5" w:rsidR="00B4319F" w:rsidRPr="00A63430" w:rsidRDefault="00B4319F" w:rsidP="00804AFF">
            <w:pPr>
              <w:ind w:left="0" w:right="-141" w:firstLine="0"/>
              <w:rPr>
                <w:rFonts w:eastAsia="Times New Roman"/>
                <w:sz w:val="24"/>
                <w:szCs w:val="24"/>
              </w:rPr>
            </w:pPr>
            <w:r w:rsidRPr="00A63430">
              <w:rPr>
                <w:rFonts w:eastAsia="Times New Roman"/>
                <w:sz w:val="24"/>
                <w:szCs w:val="24"/>
              </w:rPr>
              <w:t>59</w:t>
            </w:r>
            <w:r>
              <w:rPr>
                <w:rFonts w:eastAsia="Times New Roman"/>
                <w:sz w:val="24"/>
                <w:szCs w:val="24"/>
                <w:lang w:val="en-US"/>
              </w:rPr>
              <w:t>,</w:t>
            </w:r>
            <w:r w:rsidRPr="00A63430">
              <w:rPr>
                <w:rFonts w:eastAsia="Times New Roman"/>
                <w:sz w:val="24"/>
                <w:szCs w:val="24"/>
              </w:rPr>
              <w:t>1</w:t>
            </w:r>
          </w:p>
        </w:tc>
        <w:tc>
          <w:tcPr>
            <w:tcW w:w="756" w:type="dxa"/>
            <w:vAlign w:val="center"/>
            <w:hideMark/>
          </w:tcPr>
          <w:p w14:paraId="62D8BC9D" w14:textId="4095958B" w:rsidR="00B4319F" w:rsidRPr="00A63430" w:rsidRDefault="00B4319F" w:rsidP="00804AFF">
            <w:pPr>
              <w:ind w:left="0" w:right="-141" w:firstLine="0"/>
              <w:rPr>
                <w:rFonts w:eastAsia="Times New Roman"/>
                <w:sz w:val="24"/>
                <w:szCs w:val="24"/>
              </w:rPr>
            </w:pPr>
            <w:r w:rsidRPr="00A63430">
              <w:rPr>
                <w:rFonts w:eastAsia="Times New Roman"/>
                <w:sz w:val="24"/>
                <w:szCs w:val="24"/>
              </w:rPr>
              <w:t>2</w:t>
            </w:r>
            <w:r>
              <w:rPr>
                <w:rFonts w:eastAsia="Times New Roman"/>
                <w:sz w:val="24"/>
                <w:szCs w:val="24"/>
                <w:lang w:val="en-US"/>
              </w:rPr>
              <w:t>,</w:t>
            </w:r>
            <w:r w:rsidRPr="00A63430">
              <w:rPr>
                <w:rFonts w:eastAsia="Times New Roman"/>
                <w:sz w:val="24"/>
                <w:szCs w:val="24"/>
              </w:rPr>
              <w:t>046</w:t>
            </w:r>
          </w:p>
        </w:tc>
        <w:tc>
          <w:tcPr>
            <w:tcW w:w="988" w:type="dxa"/>
            <w:vAlign w:val="center"/>
            <w:hideMark/>
          </w:tcPr>
          <w:p w14:paraId="2FC8CD9F" w14:textId="44C8317C"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153</w:t>
            </w:r>
          </w:p>
        </w:tc>
      </w:tr>
      <w:tr w:rsidR="00B4319F" w:rsidRPr="00A63430" w14:paraId="284A62CE" w14:textId="77777777" w:rsidTr="009A7EBC">
        <w:trPr>
          <w:jc w:val="center"/>
        </w:trPr>
        <w:tc>
          <w:tcPr>
            <w:tcW w:w="2547" w:type="dxa"/>
            <w:vMerge/>
            <w:hideMark/>
          </w:tcPr>
          <w:p w14:paraId="1B586AF9" w14:textId="77777777" w:rsidR="00B4319F" w:rsidRPr="00B4319F" w:rsidRDefault="00B4319F" w:rsidP="00804AFF">
            <w:pPr>
              <w:ind w:left="0" w:right="-141" w:firstLine="0"/>
              <w:rPr>
                <w:rFonts w:eastAsia="Times New Roman"/>
                <w:i/>
                <w:sz w:val="24"/>
                <w:szCs w:val="24"/>
              </w:rPr>
            </w:pPr>
          </w:p>
        </w:tc>
        <w:tc>
          <w:tcPr>
            <w:tcW w:w="1316" w:type="dxa"/>
            <w:vAlign w:val="center"/>
            <w:hideMark/>
          </w:tcPr>
          <w:p w14:paraId="2A0C8496"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A/C</w:t>
            </w:r>
          </w:p>
        </w:tc>
        <w:tc>
          <w:tcPr>
            <w:tcW w:w="885" w:type="dxa"/>
            <w:vAlign w:val="center"/>
            <w:hideMark/>
          </w:tcPr>
          <w:p w14:paraId="3D4735D3"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63</w:t>
            </w:r>
          </w:p>
        </w:tc>
        <w:tc>
          <w:tcPr>
            <w:tcW w:w="885" w:type="dxa"/>
            <w:vAlign w:val="center"/>
            <w:hideMark/>
          </w:tcPr>
          <w:p w14:paraId="6FE8B67E"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42</w:t>
            </w:r>
          </w:p>
        </w:tc>
        <w:tc>
          <w:tcPr>
            <w:tcW w:w="1226" w:type="dxa"/>
            <w:vAlign w:val="center"/>
            <w:hideMark/>
          </w:tcPr>
          <w:p w14:paraId="4DADED9E"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119</w:t>
            </w:r>
          </w:p>
        </w:tc>
        <w:tc>
          <w:tcPr>
            <w:tcW w:w="1135" w:type="dxa"/>
            <w:vAlign w:val="center"/>
            <w:hideMark/>
          </w:tcPr>
          <w:p w14:paraId="2481AB54" w14:textId="1FA89DCA" w:rsidR="00B4319F" w:rsidRPr="00A63430" w:rsidRDefault="00B4319F" w:rsidP="00804AFF">
            <w:pPr>
              <w:ind w:left="0" w:right="-141" w:firstLine="0"/>
              <w:rPr>
                <w:rFonts w:eastAsia="Times New Roman"/>
                <w:sz w:val="24"/>
                <w:szCs w:val="24"/>
              </w:rPr>
            </w:pPr>
            <w:r w:rsidRPr="00A63430">
              <w:rPr>
                <w:rFonts w:eastAsia="Times New Roman"/>
                <w:sz w:val="24"/>
                <w:szCs w:val="24"/>
              </w:rPr>
              <w:t>39</w:t>
            </w:r>
            <w:r>
              <w:rPr>
                <w:rFonts w:eastAsia="Times New Roman"/>
                <w:sz w:val="24"/>
                <w:szCs w:val="24"/>
                <w:lang w:val="en-US"/>
              </w:rPr>
              <w:t>,</w:t>
            </w:r>
            <w:r w:rsidRPr="00A63430">
              <w:rPr>
                <w:rFonts w:eastAsia="Times New Roman"/>
                <w:sz w:val="24"/>
                <w:szCs w:val="24"/>
              </w:rPr>
              <w:t>24</w:t>
            </w:r>
          </w:p>
        </w:tc>
        <w:tc>
          <w:tcPr>
            <w:tcW w:w="756" w:type="dxa"/>
            <w:vAlign w:val="center"/>
            <w:hideMark/>
          </w:tcPr>
          <w:p w14:paraId="1D9682B2" w14:textId="5F21B89E"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310</w:t>
            </w:r>
          </w:p>
        </w:tc>
        <w:tc>
          <w:tcPr>
            <w:tcW w:w="988" w:type="dxa"/>
            <w:vAlign w:val="center"/>
            <w:hideMark/>
          </w:tcPr>
          <w:p w14:paraId="32209D96" w14:textId="7BED4946"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578</w:t>
            </w:r>
          </w:p>
        </w:tc>
      </w:tr>
      <w:tr w:rsidR="00B4319F" w:rsidRPr="00A63430" w14:paraId="077981AB" w14:textId="77777777" w:rsidTr="009A7EBC">
        <w:trPr>
          <w:jc w:val="center"/>
        </w:trPr>
        <w:tc>
          <w:tcPr>
            <w:tcW w:w="2547" w:type="dxa"/>
            <w:vMerge/>
            <w:hideMark/>
          </w:tcPr>
          <w:p w14:paraId="48BD2E1C" w14:textId="77777777" w:rsidR="00B4319F" w:rsidRPr="00B4319F" w:rsidRDefault="00B4319F" w:rsidP="00804AFF">
            <w:pPr>
              <w:ind w:left="0" w:right="-141" w:firstLine="0"/>
              <w:rPr>
                <w:rFonts w:eastAsia="Times New Roman"/>
                <w:i/>
                <w:sz w:val="24"/>
                <w:szCs w:val="24"/>
              </w:rPr>
            </w:pPr>
          </w:p>
        </w:tc>
        <w:tc>
          <w:tcPr>
            <w:tcW w:w="1316" w:type="dxa"/>
            <w:vAlign w:val="center"/>
            <w:hideMark/>
          </w:tcPr>
          <w:p w14:paraId="1C9EC7A2"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C/C</w:t>
            </w:r>
          </w:p>
        </w:tc>
        <w:tc>
          <w:tcPr>
            <w:tcW w:w="885" w:type="dxa"/>
            <w:vAlign w:val="center"/>
            <w:hideMark/>
          </w:tcPr>
          <w:p w14:paraId="125D5511"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9</w:t>
            </w:r>
          </w:p>
        </w:tc>
        <w:tc>
          <w:tcPr>
            <w:tcW w:w="885" w:type="dxa"/>
            <w:vAlign w:val="center"/>
            <w:hideMark/>
          </w:tcPr>
          <w:p w14:paraId="21951E08"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6</w:t>
            </w:r>
          </w:p>
        </w:tc>
        <w:tc>
          <w:tcPr>
            <w:tcW w:w="1226" w:type="dxa"/>
            <w:vAlign w:val="center"/>
            <w:hideMark/>
          </w:tcPr>
          <w:p w14:paraId="70ADDCDD"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5</w:t>
            </w:r>
          </w:p>
        </w:tc>
        <w:tc>
          <w:tcPr>
            <w:tcW w:w="1135" w:type="dxa"/>
            <w:vAlign w:val="center"/>
            <w:hideMark/>
          </w:tcPr>
          <w:p w14:paraId="58FF00D2"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1.66</w:t>
            </w:r>
          </w:p>
        </w:tc>
        <w:tc>
          <w:tcPr>
            <w:tcW w:w="756" w:type="dxa"/>
            <w:vAlign w:val="center"/>
            <w:hideMark/>
          </w:tcPr>
          <w:p w14:paraId="49CF5FEA" w14:textId="4609270B" w:rsidR="00B4319F" w:rsidRPr="00A63430" w:rsidRDefault="00B4319F" w:rsidP="00804AFF">
            <w:pPr>
              <w:ind w:left="0" w:right="-141" w:firstLine="0"/>
              <w:rPr>
                <w:rFonts w:eastAsia="Times New Roman"/>
                <w:sz w:val="24"/>
                <w:szCs w:val="24"/>
              </w:rPr>
            </w:pPr>
            <w:r w:rsidRPr="00A63430">
              <w:rPr>
                <w:rFonts w:eastAsia="Times New Roman"/>
                <w:sz w:val="24"/>
                <w:szCs w:val="24"/>
              </w:rPr>
              <w:t>6</w:t>
            </w:r>
            <w:r>
              <w:rPr>
                <w:rFonts w:eastAsia="Times New Roman"/>
                <w:sz w:val="24"/>
                <w:szCs w:val="24"/>
                <w:lang w:val="en-US"/>
              </w:rPr>
              <w:t>,</w:t>
            </w:r>
            <w:r w:rsidRPr="00A63430">
              <w:rPr>
                <w:rFonts w:eastAsia="Times New Roman"/>
                <w:sz w:val="24"/>
                <w:szCs w:val="24"/>
              </w:rPr>
              <w:t>338</w:t>
            </w:r>
          </w:p>
        </w:tc>
        <w:tc>
          <w:tcPr>
            <w:tcW w:w="988" w:type="dxa"/>
            <w:vAlign w:val="center"/>
            <w:hideMark/>
          </w:tcPr>
          <w:p w14:paraId="339F75DE" w14:textId="6C265DDB"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012</w:t>
            </w:r>
          </w:p>
        </w:tc>
      </w:tr>
      <w:tr w:rsidR="009A7EBC" w:rsidRPr="00A63430" w14:paraId="29670D50" w14:textId="77777777" w:rsidTr="009A7EBC">
        <w:trPr>
          <w:jc w:val="center"/>
        </w:trPr>
        <w:tc>
          <w:tcPr>
            <w:tcW w:w="3863" w:type="dxa"/>
            <w:gridSpan w:val="2"/>
            <w:hideMark/>
          </w:tcPr>
          <w:p w14:paraId="7CDC6E88" w14:textId="7A41876F" w:rsidR="009A7EBC" w:rsidRPr="00A63430" w:rsidRDefault="009A7EBC" w:rsidP="00804AFF">
            <w:pPr>
              <w:ind w:left="0" w:right="-141" w:firstLine="0"/>
              <w:rPr>
                <w:rFonts w:eastAsia="Times New Roman"/>
                <w:sz w:val="24"/>
                <w:szCs w:val="24"/>
              </w:rPr>
            </w:pPr>
            <w:r w:rsidRPr="00B4319F">
              <w:rPr>
                <w:rFonts w:eastAsia="Times New Roman"/>
                <w:bCs/>
                <w:i/>
                <w:sz w:val="24"/>
                <w:szCs w:val="24"/>
              </w:rPr>
              <w:t>Всего</w:t>
            </w:r>
          </w:p>
        </w:tc>
        <w:tc>
          <w:tcPr>
            <w:tcW w:w="885" w:type="dxa"/>
            <w:vAlign w:val="center"/>
            <w:hideMark/>
          </w:tcPr>
          <w:p w14:paraId="2F895058"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150</w:t>
            </w:r>
          </w:p>
        </w:tc>
        <w:tc>
          <w:tcPr>
            <w:tcW w:w="885" w:type="dxa"/>
            <w:vAlign w:val="center"/>
            <w:hideMark/>
          </w:tcPr>
          <w:p w14:paraId="41DBFA0A"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100</w:t>
            </w:r>
          </w:p>
        </w:tc>
        <w:tc>
          <w:tcPr>
            <w:tcW w:w="1226" w:type="dxa"/>
            <w:vAlign w:val="center"/>
            <w:hideMark/>
          </w:tcPr>
          <w:p w14:paraId="2F1422B5" w14:textId="756978AB" w:rsidR="009A7EBC" w:rsidRPr="00A63430" w:rsidRDefault="009A7EBC" w:rsidP="00804AFF">
            <w:pPr>
              <w:ind w:left="0" w:right="-141" w:firstLine="0"/>
              <w:rPr>
                <w:rFonts w:eastAsia="Times New Roman"/>
                <w:sz w:val="24"/>
                <w:szCs w:val="24"/>
              </w:rPr>
            </w:pPr>
            <w:r w:rsidRPr="00A63430">
              <w:rPr>
                <w:rFonts w:eastAsia="Times New Roman"/>
                <w:sz w:val="24"/>
                <w:szCs w:val="24"/>
              </w:rPr>
              <w:t>303</w:t>
            </w:r>
            <w:r>
              <w:rPr>
                <w:rFonts w:eastAsia="Times New Roman"/>
                <w:sz w:val="24"/>
                <w:szCs w:val="24"/>
              </w:rPr>
              <w:t>*</w:t>
            </w:r>
          </w:p>
        </w:tc>
        <w:tc>
          <w:tcPr>
            <w:tcW w:w="1135" w:type="dxa"/>
            <w:vAlign w:val="center"/>
            <w:hideMark/>
          </w:tcPr>
          <w:p w14:paraId="328441C3"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100</w:t>
            </w:r>
          </w:p>
        </w:tc>
        <w:tc>
          <w:tcPr>
            <w:tcW w:w="756" w:type="dxa"/>
            <w:vAlign w:val="center"/>
            <w:hideMark/>
          </w:tcPr>
          <w:p w14:paraId="16DB9EAC" w14:textId="574BD18A" w:rsidR="009A7EBC" w:rsidRPr="00A63430" w:rsidRDefault="009A7EBC" w:rsidP="00804AFF">
            <w:pPr>
              <w:ind w:left="0" w:right="-141" w:firstLine="0"/>
              <w:rPr>
                <w:rFonts w:eastAsia="Times New Roman"/>
                <w:sz w:val="24"/>
                <w:szCs w:val="24"/>
              </w:rPr>
            </w:pPr>
            <w:r>
              <w:rPr>
                <w:rFonts w:eastAsia="Times New Roman"/>
                <w:sz w:val="24"/>
                <w:szCs w:val="24"/>
              </w:rPr>
              <w:t>-</w:t>
            </w:r>
          </w:p>
        </w:tc>
        <w:tc>
          <w:tcPr>
            <w:tcW w:w="988" w:type="dxa"/>
            <w:vAlign w:val="center"/>
            <w:hideMark/>
          </w:tcPr>
          <w:p w14:paraId="0262F53E" w14:textId="12B27B45" w:rsidR="009A7EBC" w:rsidRPr="00A63430" w:rsidRDefault="009A7EBC" w:rsidP="00804AFF">
            <w:pPr>
              <w:ind w:left="0" w:right="-141" w:firstLine="0"/>
              <w:rPr>
                <w:rFonts w:eastAsia="Times New Roman"/>
                <w:sz w:val="20"/>
                <w:szCs w:val="20"/>
              </w:rPr>
            </w:pPr>
            <w:r>
              <w:rPr>
                <w:rFonts w:eastAsia="Times New Roman"/>
                <w:sz w:val="20"/>
                <w:szCs w:val="20"/>
              </w:rPr>
              <w:t>-</w:t>
            </w:r>
          </w:p>
        </w:tc>
      </w:tr>
      <w:tr w:rsidR="00B4319F" w:rsidRPr="00A63430" w14:paraId="04FBD63C" w14:textId="77777777" w:rsidTr="009A7EBC">
        <w:trPr>
          <w:jc w:val="center"/>
        </w:trPr>
        <w:tc>
          <w:tcPr>
            <w:tcW w:w="2547" w:type="dxa"/>
            <w:vMerge w:val="restart"/>
            <w:hideMark/>
          </w:tcPr>
          <w:p w14:paraId="71767BF8" w14:textId="77777777" w:rsidR="00B4319F" w:rsidRPr="00B4319F" w:rsidRDefault="00B4319F" w:rsidP="00804AFF">
            <w:pPr>
              <w:ind w:left="0" w:right="127" w:firstLine="0"/>
              <w:rPr>
                <w:rFonts w:eastAsia="Times New Roman"/>
                <w:i/>
                <w:sz w:val="24"/>
                <w:szCs w:val="24"/>
              </w:rPr>
            </w:pPr>
            <w:r w:rsidRPr="00B4319F">
              <w:rPr>
                <w:rFonts w:eastAsia="Times New Roman"/>
                <w:bCs/>
                <w:i/>
                <w:sz w:val="24"/>
                <w:szCs w:val="24"/>
              </w:rPr>
              <w:t>MTHFR rs1801133 (677C&gt;T)</w:t>
            </w:r>
          </w:p>
        </w:tc>
        <w:tc>
          <w:tcPr>
            <w:tcW w:w="1316" w:type="dxa"/>
            <w:vAlign w:val="center"/>
            <w:hideMark/>
          </w:tcPr>
          <w:p w14:paraId="697EDBFE"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C/C</w:t>
            </w:r>
          </w:p>
        </w:tc>
        <w:tc>
          <w:tcPr>
            <w:tcW w:w="885" w:type="dxa"/>
            <w:vAlign w:val="center"/>
            <w:hideMark/>
          </w:tcPr>
          <w:p w14:paraId="42CA85B3"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90</w:t>
            </w:r>
          </w:p>
        </w:tc>
        <w:tc>
          <w:tcPr>
            <w:tcW w:w="885" w:type="dxa"/>
            <w:vAlign w:val="center"/>
            <w:hideMark/>
          </w:tcPr>
          <w:p w14:paraId="6E78097A"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60</w:t>
            </w:r>
          </w:p>
        </w:tc>
        <w:tc>
          <w:tcPr>
            <w:tcW w:w="1226" w:type="dxa"/>
            <w:vAlign w:val="center"/>
            <w:hideMark/>
          </w:tcPr>
          <w:p w14:paraId="0E108B47"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110</w:t>
            </w:r>
          </w:p>
        </w:tc>
        <w:tc>
          <w:tcPr>
            <w:tcW w:w="1135" w:type="dxa"/>
            <w:vAlign w:val="center"/>
            <w:hideMark/>
          </w:tcPr>
          <w:p w14:paraId="2BBBE34F" w14:textId="5F32DFCE" w:rsidR="00B4319F" w:rsidRPr="008A565E" w:rsidRDefault="00B4319F" w:rsidP="00804AFF">
            <w:pPr>
              <w:ind w:left="0" w:right="-141" w:firstLine="0"/>
              <w:rPr>
                <w:rFonts w:eastAsia="Times New Roman"/>
                <w:sz w:val="24"/>
                <w:szCs w:val="24"/>
                <w:lang w:val="en-US"/>
              </w:rPr>
            </w:pPr>
            <w:r w:rsidRPr="00A63430">
              <w:rPr>
                <w:rFonts w:eastAsia="Times New Roman"/>
                <w:sz w:val="24"/>
                <w:szCs w:val="24"/>
              </w:rPr>
              <w:t>55.</w:t>
            </w:r>
            <w:r>
              <w:rPr>
                <w:rFonts w:eastAsia="Times New Roman"/>
                <w:sz w:val="24"/>
                <w:szCs w:val="24"/>
                <w:lang w:val="en-US"/>
              </w:rPr>
              <w:t>,</w:t>
            </w:r>
          </w:p>
        </w:tc>
        <w:tc>
          <w:tcPr>
            <w:tcW w:w="756" w:type="dxa"/>
            <w:vAlign w:val="center"/>
            <w:hideMark/>
          </w:tcPr>
          <w:p w14:paraId="620C103C" w14:textId="52C2F5D2"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rPr>
              <w:t>,</w:t>
            </w:r>
            <w:r w:rsidRPr="00A63430">
              <w:rPr>
                <w:rFonts w:eastAsia="Times New Roman"/>
                <w:sz w:val="24"/>
                <w:szCs w:val="24"/>
              </w:rPr>
              <w:t>690</w:t>
            </w:r>
          </w:p>
        </w:tc>
        <w:tc>
          <w:tcPr>
            <w:tcW w:w="988" w:type="dxa"/>
            <w:vAlign w:val="center"/>
            <w:hideMark/>
          </w:tcPr>
          <w:p w14:paraId="03D7B307" w14:textId="63898B75"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407</w:t>
            </w:r>
          </w:p>
        </w:tc>
      </w:tr>
      <w:tr w:rsidR="00B4319F" w:rsidRPr="00E667EE" w14:paraId="787B9E9F" w14:textId="77777777" w:rsidTr="009A7EBC">
        <w:trPr>
          <w:jc w:val="center"/>
        </w:trPr>
        <w:tc>
          <w:tcPr>
            <w:tcW w:w="2547" w:type="dxa"/>
            <w:vMerge/>
            <w:hideMark/>
          </w:tcPr>
          <w:p w14:paraId="4C56623C" w14:textId="77777777" w:rsidR="00B4319F" w:rsidRPr="00B4319F" w:rsidRDefault="00B4319F" w:rsidP="00804AFF">
            <w:pPr>
              <w:ind w:left="0" w:right="-141" w:firstLine="0"/>
              <w:rPr>
                <w:rFonts w:eastAsia="Times New Roman"/>
                <w:i/>
                <w:sz w:val="24"/>
                <w:szCs w:val="24"/>
              </w:rPr>
            </w:pPr>
          </w:p>
        </w:tc>
        <w:tc>
          <w:tcPr>
            <w:tcW w:w="1316" w:type="dxa"/>
            <w:vAlign w:val="center"/>
            <w:hideMark/>
          </w:tcPr>
          <w:p w14:paraId="2903789B"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C/T</w:t>
            </w:r>
          </w:p>
        </w:tc>
        <w:tc>
          <w:tcPr>
            <w:tcW w:w="885" w:type="dxa"/>
            <w:vAlign w:val="center"/>
            <w:hideMark/>
          </w:tcPr>
          <w:p w14:paraId="05369FDD"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54</w:t>
            </w:r>
          </w:p>
        </w:tc>
        <w:tc>
          <w:tcPr>
            <w:tcW w:w="885" w:type="dxa"/>
            <w:vAlign w:val="center"/>
            <w:hideMark/>
          </w:tcPr>
          <w:p w14:paraId="1B9F94B0"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36</w:t>
            </w:r>
          </w:p>
        </w:tc>
        <w:tc>
          <w:tcPr>
            <w:tcW w:w="1226" w:type="dxa"/>
            <w:vAlign w:val="center"/>
            <w:hideMark/>
          </w:tcPr>
          <w:p w14:paraId="5417EEA4"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74</w:t>
            </w:r>
          </w:p>
        </w:tc>
        <w:tc>
          <w:tcPr>
            <w:tcW w:w="1135" w:type="dxa"/>
            <w:vAlign w:val="center"/>
            <w:hideMark/>
          </w:tcPr>
          <w:p w14:paraId="352AE717" w14:textId="25AA907F" w:rsidR="00B4319F" w:rsidRPr="00A63430" w:rsidRDefault="00B4319F" w:rsidP="00804AFF">
            <w:pPr>
              <w:ind w:left="0" w:right="-141" w:firstLine="0"/>
              <w:rPr>
                <w:rFonts w:eastAsia="Times New Roman"/>
                <w:sz w:val="24"/>
                <w:szCs w:val="24"/>
              </w:rPr>
            </w:pPr>
            <w:r w:rsidRPr="00A63430">
              <w:rPr>
                <w:rFonts w:eastAsia="Times New Roman"/>
                <w:sz w:val="24"/>
                <w:szCs w:val="24"/>
              </w:rPr>
              <w:t>37</w:t>
            </w:r>
            <w:r>
              <w:rPr>
                <w:rFonts w:eastAsia="Times New Roman"/>
                <w:sz w:val="24"/>
                <w:szCs w:val="24"/>
                <w:lang w:val="en-US"/>
              </w:rPr>
              <w:t>,</w:t>
            </w:r>
            <w:r w:rsidRPr="00A63430">
              <w:rPr>
                <w:rFonts w:eastAsia="Times New Roman"/>
                <w:sz w:val="24"/>
                <w:szCs w:val="24"/>
              </w:rPr>
              <w:t>4</w:t>
            </w:r>
          </w:p>
        </w:tc>
        <w:tc>
          <w:tcPr>
            <w:tcW w:w="756" w:type="dxa"/>
            <w:vAlign w:val="center"/>
            <w:hideMark/>
          </w:tcPr>
          <w:p w14:paraId="49F02B35" w14:textId="440B81FF"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rPr>
              <w:t>,</w:t>
            </w:r>
            <w:r w:rsidRPr="00A63430">
              <w:rPr>
                <w:rFonts w:eastAsia="Times New Roman"/>
                <w:sz w:val="24"/>
                <w:szCs w:val="24"/>
              </w:rPr>
              <w:t>069</w:t>
            </w:r>
          </w:p>
        </w:tc>
        <w:tc>
          <w:tcPr>
            <w:tcW w:w="988" w:type="dxa"/>
            <w:vAlign w:val="center"/>
            <w:hideMark/>
          </w:tcPr>
          <w:p w14:paraId="1DB65F88" w14:textId="1D4BD951"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793</w:t>
            </w:r>
          </w:p>
        </w:tc>
      </w:tr>
      <w:tr w:rsidR="00B4319F" w:rsidRPr="00A63430" w14:paraId="422190D1" w14:textId="77777777" w:rsidTr="009A7EBC">
        <w:trPr>
          <w:jc w:val="center"/>
        </w:trPr>
        <w:tc>
          <w:tcPr>
            <w:tcW w:w="2547" w:type="dxa"/>
            <w:vMerge/>
            <w:hideMark/>
          </w:tcPr>
          <w:p w14:paraId="39813F23" w14:textId="77777777" w:rsidR="00B4319F" w:rsidRPr="00B4319F" w:rsidRDefault="00B4319F" w:rsidP="00804AFF">
            <w:pPr>
              <w:ind w:left="0" w:right="-141" w:firstLine="0"/>
              <w:rPr>
                <w:rFonts w:eastAsia="Times New Roman"/>
                <w:i/>
                <w:sz w:val="24"/>
                <w:szCs w:val="24"/>
              </w:rPr>
            </w:pPr>
          </w:p>
        </w:tc>
        <w:tc>
          <w:tcPr>
            <w:tcW w:w="1316" w:type="dxa"/>
            <w:vAlign w:val="center"/>
            <w:hideMark/>
          </w:tcPr>
          <w:p w14:paraId="2E5FE17B"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T/T</w:t>
            </w:r>
          </w:p>
        </w:tc>
        <w:tc>
          <w:tcPr>
            <w:tcW w:w="885" w:type="dxa"/>
            <w:vAlign w:val="center"/>
            <w:hideMark/>
          </w:tcPr>
          <w:p w14:paraId="2F59F544"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6</w:t>
            </w:r>
          </w:p>
        </w:tc>
        <w:tc>
          <w:tcPr>
            <w:tcW w:w="885" w:type="dxa"/>
            <w:vAlign w:val="center"/>
            <w:hideMark/>
          </w:tcPr>
          <w:p w14:paraId="2922F36B"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4</w:t>
            </w:r>
          </w:p>
        </w:tc>
        <w:tc>
          <w:tcPr>
            <w:tcW w:w="1226" w:type="dxa"/>
            <w:vAlign w:val="center"/>
            <w:hideMark/>
          </w:tcPr>
          <w:p w14:paraId="3CE10ED0"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14</w:t>
            </w:r>
          </w:p>
        </w:tc>
        <w:tc>
          <w:tcPr>
            <w:tcW w:w="1135" w:type="dxa"/>
            <w:vAlign w:val="center"/>
            <w:hideMark/>
          </w:tcPr>
          <w:p w14:paraId="21020B38" w14:textId="21894DA6" w:rsidR="00B4319F" w:rsidRPr="00A63430" w:rsidRDefault="00B4319F" w:rsidP="00804AFF">
            <w:pPr>
              <w:ind w:left="0" w:right="-141" w:firstLine="0"/>
              <w:rPr>
                <w:rFonts w:eastAsia="Times New Roman"/>
                <w:sz w:val="24"/>
                <w:szCs w:val="24"/>
              </w:rPr>
            </w:pPr>
            <w:r w:rsidRPr="00A63430">
              <w:rPr>
                <w:rFonts w:eastAsia="Times New Roman"/>
                <w:sz w:val="24"/>
                <w:szCs w:val="24"/>
              </w:rPr>
              <w:t>7</w:t>
            </w:r>
            <w:r>
              <w:rPr>
                <w:rFonts w:eastAsia="Times New Roman"/>
                <w:sz w:val="24"/>
                <w:szCs w:val="24"/>
                <w:lang w:val="en-US"/>
              </w:rPr>
              <w:t>,</w:t>
            </w:r>
            <w:r w:rsidRPr="00A63430">
              <w:rPr>
                <w:rFonts w:eastAsia="Times New Roman"/>
                <w:sz w:val="24"/>
                <w:szCs w:val="24"/>
              </w:rPr>
              <w:t>1</w:t>
            </w:r>
          </w:p>
        </w:tc>
        <w:tc>
          <w:tcPr>
            <w:tcW w:w="756" w:type="dxa"/>
            <w:vAlign w:val="center"/>
            <w:hideMark/>
          </w:tcPr>
          <w:p w14:paraId="66752C06" w14:textId="31C1835F" w:rsidR="00B4319F" w:rsidRPr="00A63430" w:rsidRDefault="00B4319F" w:rsidP="00804AFF">
            <w:pPr>
              <w:ind w:left="0" w:right="-141" w:firstLine="0"/>
              <w:rPr>
                <w:rFonts w:eastAsia="Times New Roman"/>
                <w:sz w:val="24"/>
                <w:szCs w:val="24"/>
              </w:rPr>
            </w:pPr>
            <w:r w:rsidRPr="00A63430">
              <w:rPr>
                <w:rFonts w:eastAsia="Times New Roman"/>
                <w:sz w:val="24"/>
                <w:szCs w:val="24"/>
              </w:rPr>
              <w:t>1</w:t>
            </w:r>
            <w:r>
              <w:rPr>
                <w:rFonts w:eastAsia="Times New Roman"/>
                <w:sz w:val="24"/>
                <w:szCs w:val="24"/>
                <w:lang w:val="en-US"/>
              </w:rPr>
              <w:t>,</w:t>
            </w:r>
            <w:r w:rsidRPr="00A63430">
              <w:rPr>
                <w:rFonts w:eastAsia="Times New Roman"/>
                <w:sz w:val="24"/>
                <w:szCs w:val="24"/>
              </w:rPr>
              <w:t>486</w:t>
            </w:r>
          </w:p>
        </w:tc>
        <w:tc>
          <w:tcPr>
            <w:tcW w:w="988" w:type="dxa"/>
            <w:vAlign w:val="center"/>
            <w:hideMark/>
          </w:tcPr>
          <w:p w14:paraId="3826C35D" w14:textId="0E02BD52"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223</w:t>
            </w:r>
          </w:p>
        </w:tc>
      </w:tr>
      <w:tr w:rsidR="009A7EBC" w:rsidRPr="00A63430" w14:paraId="60A21A5C" w14:textId="77777777" w:rsidTr="009A7EBC">
        <w:trPr>
          <w:jc w:val="center"/>
        </w:trPr>
        <w:tc>
          <w:tcPr>
            <w:tcW w:w="3863" w:type="dxa"/>
            <w:gridSpan w:val="2"/>
            <w:hideMark/>
          </w:tcPr>
          <w:p w14:paraId="29288392" w14:textId="2ED15447" w:rsidR="009A7EBC" w:rsidRPr="00A63430" w:rsidRDefault="009A7EBC" w:rsidP="00804AFF">
            <w:pPr>
              <w:ind w:left="0" w:right="-141" w:firstLine="0"/>
              <w:rPr>
                <w:rFonts w:eastAsia="Times New Roman"/>
                <w:sz w:val="24"/>
                <w:szCs w:val="24"/>
              </w:rPr>
            </w:pPr>
            <w:r w:rsidRPr="00B4319F">
              <w:rPr>
                <w:rFonts w:eastAsia="Times New Roman"/>
                <w:bCs/>
                <w:i/>
                <w:sz w:val="24"/>
                <w:szCs w:val="24"/>
              </w:rPr>
              <w:t>Всего</w:t>
            </w:r>
          </w:p>
        </w:tc>
        <w:tc>
          <w:tcPr>
            <w:tcW w:w="885" w:type="dxa"/>
            <w:vAlign w:val="center"/>
            <w:hideMark/>
          </w:tcPr>
          <w:p w14:paraId="124C43F2"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150</w:t>
            </w:r>
          </w:p>
        </w:tc>
        <w:tc>
          <w:tcPr>
            <w:tcW w:w="885" w:type="dxa"/>
            <w:vAlign w:val="center"/>
            <w:hideMark/>
          </w:tcPr>
          <w:p w14:paraId="12D74E78"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100</w:t>
            </w:r>
          </w:p>
        </w:tc>
        <w:tc>
          <w:tcPr>
            <w:tcW w:w="1226" w:type="dxa"/>
            <w:vAlign w:val="center"/>
            <w:hideMark/>
          </w:tcPr>
          <w:p w14:paraId="68EA03DE" w14:textId="46E73551" w:rsidR="009A7EBC" w:rsidRPr="00A63430" w:rsidRDefault="009A7EBC" w:rsidP="00804AFF">
            <w:pPr>
              <w:ind w:left="0" w:right="-141" w:firstLine="0"/>
              <w:rPr>
                <w:rFonts w:eastAsia="Times New Roman"/>
                <w:sz w:val="24"/>
                <w:szCs w:val="24"/>
              </w:rPr>
            </w:pPr>
            <w:r w:rsidRPr="00A63430">
              <w:rPr>
                <w:rFonts w:eastAsia="Times New Roman"/>
                <w:sz w:val="24"/>
                <w:szCs w:val="24"/>
              </w:rPr>
              <w:t>198</w:t>
            </w:r>
            <w:r>
              <w:rPr>
                <w:rFonts w:eastAsia="Times New Roman"/>
                <w:sz w:val="24"/>
                <w:szCs w:val="24"/>
              </w:rPr>
              <w:t>**</w:t>
            </w:r>
          </w:p>
        </w:tc>
        <w:tc>
          <w:tcPr>
            <w:tcW w:w="1135" w:type="dxa"/>
            <w:vAlign w:val="center"/>
            <w:hideMark/>
          </w:tcPr>
          <w:p w14:paraId="74A35747"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100</w:t>
            </w:r>
          </w:p>
        </w:tc>
        <w:tc>
          <w:tcPr>
            <w:tcW w:w="756" w:type="dxa"/>
            <w:vAlign w:val="center"/>
            <w:hideMark/>
          </w:tcPr>
          <w:p w14:paraId="395833C2" w14:textId="56DA3171" w:rsidR="009A7EBC" w:rsidRPr="00A63430" w:rsidRDefault="009A7EBC" w:rsidP="00804AFF">
            <w:pPr>
              <w:ind w:left="0" w:right="-141" w:firstLine="0"/>
              <w:rPr>
                <w:rFonts w:eastAsia="Times New Roman"/>
                <w:sz w:val="24"/>
                <w:szCs w:val="24"/>
              </w:rPr>
            </w:pPr>
            <w:r>
              <w:rPr>
                <w:rFonts w:eastAsia="Times New Roman"/>
                <w:sz w:val="24"/>
                <w:szCs w:val="24"/>
              </w:rPr>
              <w:t>-</w:t>
            </w:r>
          </w:p>
        </w:tc>
        <w:tc>
          <w:tcPr>
            <w:tcW w:w="988" w:type="dxa"/>
            <w:vAlign w:val="center"/>
            <w:hideMark/>
          </w:tcPr>
          <w:p w14:paraId="07C661C9" w14:textId="0BA79D89" w:rsidR="009A7EBC" w:rsidRPr="00A63430" w:rsidRDefault="009A7EBC" w:rsidP="00804AFF">
            <w:pPr>
              <w:ind w:left="0" w:right="-141" w:firstLine="0"/>
              <w:rPr>
                <w:rFonts w:eastAsia="Times New Roman"/>
                <w:sz w:val="20"/>
                <w:szCs w:val="20"/>
              </w:rPr>
            </w:pPr>
            <w:r>
              <w:rPr>
                <w:rFonts w:eastAsia="Times New Roman"/>
                <w:sz w:val="20"/>
                <w:szCs w:val="20"/>
              </w:rPr>
              <w:t>-</w:t>
            </w:r>
          </w:p>
        </w:tc>
      </w:tr>
      <w:tr w:rsidR="00387A80" w:rsidRPr="00A63430" w14:paraId="76A71E9E" w14:textId="77777777" w:rsidTr="009A7EBC">
        <w:trPr>
          <w:jc w:val="center"/>
        </w:trPr>
        <w:tc>
          <w:tcPr>
            <w:tcW w:w="2547" w:type="dxa"/>
            <w:vMerge w:val="restart"/>
            <w:hideMark/>
          </w:tcPr>
          <w:p w14:paraId="45DA1A0E" w14:textId="77777777" w:rsidR="00387A80" w:rsidRPr="00B4319F" w:rsidRDefault="00387A80" w:rsidP="00804AFF">
            <w:pPr>
              <w:ind w:left="0" w:right="151" w:firstLine="0"/>
              <w:rPr>
                <w:rFonts w:eastAsia="Times New Roman"/>
                <w:i/>
                <w:sz w:val="24"/>
                <w:szCs w:val="24"/>
              </w:rPr>
            </w:pPr>
            <w:r w:rsidRPr="00B4319F">
              <w:rPr>
                <w:rFonts w:eastAsia="Times New Roman"/>
                <w:bCs/>
                <w:i/>
                <w:sz w:val="24"/>
                <w:szCs w:val="24"/>
              </w:rPr>
              <w:t>MTR rs1805087 (275 A&gt;G)</w:t>
            </w:r>
          </w:p>
        </w:tc>
        <w:tc>
          <w:tcPr>
            <w:tcW w:w="1316" w:type="dxa"/>
            <w:vAlign w:val="center"/>
          </w:tcPr>
          <w:p w14:paraId="5B2674BC" w14:textId="36450FAB" w:rsidR="00387A80" w:rsidRPr="00A63430" w:rsidRDefault="009A7EBC" w:rsidP="009A7EBC">
            <w:pPr>
              <w:ind w:left="0" w:right="-141" w:firstLine="0"/>
              <w:jc w:val="center"/>
              <w:rPr>
                <w:rFonts w:eastAsia="Times New Roman"/>
                <w:sz w:val="24"/>
                <w:szCs w:val="24"/>
              </w:rPr>
            </w:pPr>
            <w:r>
              <w:rPr>
                <w:rFonts w:eastAsia="Times New Roman"/>
                <w:sz w:val="24"/>
                <w:szCs w:val="24"/>
              </w:rPr>
              <w:t>-</w:t>
            </w:r>
          </w:p>
        </w:tc>
        <w:tc>
          <w:tcPr>
            <w:tcW w:w="885" w:type="dxa"/>
            <w:vAlign w:val="center"/>
          </w:tcPr>
          <w:p w14:paraId="6D592E7B" w14:textId="77777777" w:rsidR="00387A80" w:rsidRPr="00A63430" w:rsidRDefault="00387A80" w:rsidP="00804AFF">
            <w:pPr>
              <w:ind w:left="0" w:right="-141" w:firstLine="0"/>
              <w:rPr>
                <w:rFonts w:eastAsia="Times New Roman"/>
                <w:sz w:val="24"/>
                <w:szCs w:val="24"/>
              </w:rPr>
            </w:pPr>
            <w:r>
              <w:rPr>
                <w:rFonts w:eastAsia="Times New Roman"/>
                <w:sz w:val="24"/>
                <w:szCs w:val="24"/>
              </w:rPr>
              <w:t>n</w:t>
            </w:r>
          </w:p>
        </w:tc>
        <w:tc>
          <w:tcPr>
            <w:tcW w:w="885" w:type="dxa"/>
            <w:vAlign w:val="center"/>
          </w:tcPr>
          <w:p w14:paraId="11590AE4" w14:textId="77777777" w:rsidR="00387A80" w:rsidRPr="00A63430" w:rsidRDefault="00387A80" w:rsidP="00804AFF">
            <w:pPr>
              <w:ind w:left="0" w:right="-141" w:firstLine="0"/>
              <w:rPr>
                <w:rFonts w:eastAsia="Times New Roman"/>
                <w:sz w:val="24"/>
                <w:szCs w:val="24"/>
              </w:rPr>
            </w:pPr>
            <w:r>
              <w:rPr>
                <w:rFonts w:eastAsia="Times New Roman"/>
                <w:sz w:val="24"/>
                <w:szCs w:val="24"/>
              </w:rPr>
              <w:t>%</w:t>
            </w:r>
          </w:p>
        </w:tc>
        <w:tc>
          <w:tcPr>
            <w:tcW w:w="1226" w:type="dxa"/>
            <w:vAlign w:val="center"/>
          </w:tcPr>
          <w:p w14:paraId="20037704" w14:textId="77777777" w:rsidR="00387A80" w:rsidRPr="00A63430" w:rsidRDefault="00387A80" w:rsidP="00804AFF">
            <w:pPr>
              <w:ind w:left="0" w:right="-141" w:firstLine="0"/>
              <w:rPr>
                <w:rFonts w:eastAsia="Times New Roman"/>
                <w:sz w:val="24"/>
                <w:szCs w:val="24"/>
              </w:rPr>
            </w:pPr>
            <w:r>
              <w:rPr>
                <w:rFonts w:eastAsia="Times New Roman"/>
                <w:sz w:val="24"/>
                <w:szCs w:val="24"/>
              </w:rPr>
              <w:t>n</w:t>
            </w:r>
          </w:p>
        </w:tc>
        <w:tc>
          <w:tcPr>
            <w:tcW w:w="1135" w:type="dxa"/>
            <w:vAlign w:val="center"/>
          </w:tcPr>
          <w:p w14:paraId="3FF9920B" w14:textId="77777777" w:rsidR="00387A80" w:rsidRPr="00A63430" w:rsidRDefault="00387A80" w:rsidP="00804AFF">
            <w:pPr>
              <w:ind w:left="0" w:right="-141" w:firstLine="0"/>
              <w:rPr>
                <w:rFonts w:eastAsia="Times New Roman"/>
                <w:sz w:val="24"/>
                <w:szCs w:val="24"/>
              </w:rPr>
            </w:pPr>
            <w:r>
              <w:rPr>
                <w:rFonts w:eastAsia="Times New Roman"/>
                <w:sz w:val="24"/>
                <w:szCs w:val="24"/>
              </w:rPr>
              <w:t>%</w:t>
            </w:r>
          </w:p>
        </w:tc>
        <w:tc>
          <w:tcPr>
            <w:tcW w:w="756" w:type="dxa"/>
            <w:vAlign w:val="center"/>
          </w:tcPr>
          <w:p w14:paraId="646495AC" w14:textId="6F3CC1BC" w:rsidR="00387A80" w:rsidRPr="00A63430" w:rsidRDefault="009A7EBC" w:rsidP="00804AFF">
            <w:pPr>
              <w:ind w:left="0" w:right="-141" w:firstLine="0"/>
              <w:rPr>
                <w:rFonts w:eastAsia="Times New Roman"/>
                <w:sz w:val="24"/>
                <w:szCs w:val="24"/>
              </w:rPr>
            </w:pPr>
            <w:r>
              <w:rPr>
                <w:rFonts w:eastAsia="Times New Roman"/>
                <w:sz w:val="24"/>
                <w:szCs w:val="24"/>
              </w:rPr>
              <w:t>-</w:t>
            </w:r>
          </w:p>
        </w:tc>
        <w:tc>
          <w:tcPr>
            <w:tcW w:w="988" w:type="dxa"/>
            <w:vAlign w:val="center"/>
          </w:tcPr>
          <w:p w14:paraId="01CED3FC" w14:textId="3853504F" w:rsidR="00387A80" w:rsidRPr="00A63430" w:rsidRDefault="009A7EBC" w:rsidP="00804AFF">
            <w:pPr>
              <w:ind w:left="0" w:right="-141" w:firstLine="0"/>
              <w:rPr>
                <w:rFonts w:eastAsia="Times New Roman"/>
                <w:sz w:val="24"/>
                <w:szCs w:val="24"/>
              </w:rPr>
            </w:pPr>
            <w:r>
              <w:rPr>
                <w:rFonts w:eastAsia="Times New Roman"/>
                <w:sz w:val="24"/>
                <w:szCs w:val="24"/>
              </w:rPr>
              <w:t>-</w:t>
            </w:r>
          </w:p>
        </w:tc>
      </w:tr>
      <w:tr w:rsidR="00387A80" w:rsidRPr="00A63430" w14:paraId="70A09E21" w14:textId="77777777" w:rsidTr="009A7EBC">
        <w:trPr>
          <w:jc w:val="center"/>
        </w:trPr>
        <w:tc>
          <w:tcPr>
            <w:tcW w:w="2547" w:type="dxa"/>
            <w:vMerge/>
          </w:tcPr>
          <w:p w14:paraId="044E9CD3" w14:textId="77777777" w:rsidR="00387A80" w:rsidRPr="00B4319F" w:rsidRDefault="00387A80" w:rsidP="00804AFF">
            <w:pPr>
              <w:ind w:left="0" w:right="-141" w:firstLine="0"/>
              <w:rPr>
                <w:rFonts w:eastAsia="Times New Roman"/>
                <w:bCs/>
                <w:i/>
                <w:sz w:val="24"/>
                <w:szCs w:val="24"/>
              </w:rPr>
            </w:pPr>
          </w:p>
        </w:tc>
        <w:tc>
          <w:tcPr>
            <w:tcW w:w="1316" w:type="dxa"/>
            <w:vAlign w:val="center"/>
          </w:tcPr>
          <w:p w14:paraId="56E2F3C9"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A/A</w:t>
            </w:r>
          </w:p>
        </w:tc>
        <w:tc>
          <w:tcPr>
            <w:tcW w:w="885" w:type="dxa"/>
            <w:vAlign w:val="center"/>
          </w:tcPr>
          <w:p w14:paraId="5BAF5B81"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114</w:t>
            </w:r>
          </w:p>
        </w:tc>
        <w:tc>
          <w:tcPr>
            <w:tcW w:w="885" w:type="dxa"/>
            <w:vAlign w:val="center"/>
          </w:tcPr>
          <w:p w14:paraId="71565CDF"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76</w:t>
            </w:r>
          </w:p>
        </w:tc>
        <w:tc>
          <w:tcPr>
            <w:tcW w:w="1226" w:type="dxa"/>
            <w:vAlign w:val="center"/>
          </w:tcPr>
          <w:p w14:paraId="1935BE44"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119</w:t>
            </w:r>
          </w:p>
        </w:tc>
        <w:tc>
          <w:tcPr>
            <w:tcW w:w="1135" w:type="dxa"/>
            <w:vAlign w:val="center"/>
          </w:tcPr>
          <w:p w14:paraId="3DD0F5DE" w14:textId="35CD3257" w:rsidR="00387A80" w:rsidRPr="00A63430" w:rsidRDefault="00387A80" w:rsidP="00804AFF">
            <w:pPr>
              <w:ind w:left="0" w:right="-141" w:firstLine="0"/>
              <w:rPr>
                <w:rFonts w:eastAsia="Times New Roman"/>
                <w:sz w:val="24"/>
                <w:szCs w:val="24"/>
              </w:rPr>
            </w:pPr>
            <w:r w:rsidRPr="00A63430">
              <w:rPr>
                <w:rFonts w:eastAsia="Times New Roman"/>
                <w:sz w:val="24"/>
                <w:szCs w:val="24"/>
              </w:rPr>
              <w:t>60</w:t>
            </w:r>
            <w:r w:rsidR="008A565E">
              <w:rPr>
                <w:rFonts w:eastAsia="Times New Roman"/>
                <w:sz w:val="24"/>
                <w:szCs w:val="24"/>
                <w:lang w:val="en-US"/>
              </w:rPr>
              <w:t>,</w:t>
            </w:r>
            <w:r w:rsidRPr="00A63430">
              <w:rPr>
                <w:rFonts w:eastAsia="Times New Roman"/>
                <w:sz w:val="24"/>
                <w:szCs w:val="24"/>
              </w:rPr>
              <w:t>1</w:t>
            </w:r>
          </w:p>
        </w:tc>
        <w:tc>
          <w:tcPr>
            <w:tcW w:w="756" w:type="dxa"/>
            <w:vAlign w:val="center"/>
          </w:tcPr>
          <w:p w14:paraId="14752436" w14:textId="541E2D05" w:rsidR="00387A80" w:rsidRPr="00A63430" w:rsidRDefault="00387A80" w:rsidP="00804AFF">
            <w:pPr>
              <w:ind w:left="0" w:right="-141" w:firstLine="0"/>
              <w:rPr>
                <w:rFonts w:eastAsia="Times New Roman"/>
                <w:sz w:val="24"/>
                <w:szCs w:val="24"/>
              </w:rPr>
            </w:pPr>
            <w:r w:rsidRPr="00A63430">
              <w:rPr>
                <w:rFonts w:eastAsia="Times New Roman"/>
                <w:sz w:val="24"/>
                <w:szCs w:val="24"/>
              </w:rPr>
              <w:t>9</w:t>
            </w:r>
            <w:r w:rsidR="008A565E">
              <w:rPr>
                <w:rFonts w:eastAsia="Times New Roman"/>
                <w:sz w:val="24"/>
                <w:szCs w:val="24"/>
                <w:lang w:val="en-US"/>
              </w:rPr>
              <w:t>,</w:t>
            </w:r>
            <w:r w:rsidRPr="00A63430">
              <w:rPr>
                <w:rFonts w:eastAsia="Times New Roman"/>
                <w:sz w:val="24"/>
                <w:szCs w:val="24"/>
              </w:rPr>
              <w:t>387</w:t>
            </w:r>
          </w:p>
        </w:tc>
        <w:tc>
          <w:tcPr>
            <w:tcW w:w="988" w:type="dxa"/>
            <w:vAlign w:val="center"/>
          </w:tcPr>
          <w:p w14:paraId="6CFAE7EF" w14:textId="582A3A8D" w:rsidR="00387A80" w:rsidRPr="00A63430" w:rsidRDefault="00387A80" w:rsidP="00804AFF">
            <w:pPr>
              <w:ind w:left="0" w:right="-141" w:firstLine="0"/>
              <w:rPr>
                <w:rFonts w:eastAsia="Times New Roman"/>
                <w:sz w:val="24"/>
                <w:szCs w:val="24"/>
              </w:rPr>
            </w:pPr>
            <w:r w:rsidRPr="00A63430">
              <w:rPr>
                <w:rFonts w:eastAsia="Times New Roman"/>
                <w:sz w:val="24"/>
                <w:szCs w:val="24"/>
              </w:rPr>
              <w:t>0</w:t>
            </w:r>
            <w:r w:rsidR="008A565E">
              <w:rPr>
                <w:rFonts w:eastAsia="Times New Roman"/>
                <w:sz w:val="24"/>
                <w:szCs w:val="24"/>
                <w:lang w:val="en-US"/>
              </w:rPr>
              <w:t>,</w:t>
            </w:r>
            <w:r w:rsidRPr="00A63430">
              <w:rPr>
                <w:rFonts w:eastAsia="Times New Roman"/>
                <w:sz w:val="24"/>
                <w:szCs w:val="24"/>
              </w:rPr>
              <w:t>003</w:t>
            </w:r>
          </w:p>
        </w:tc>
      </w:tr>
      <w:tr w:rsidR="00387A80" w:rsidRPr="00A63430" w14:paraId="2B5A3709" w14:textId="77777777" w:rsidTr="009A7EBC">
        <w:trPr>
          <w:jc w:val="center"/>
        </w:trPr>
        <w:tc>
          <w:tcPr>
            <w:tcW w:w="2547" w:type="dxa"/>
            <w:vMerge/>
            <w:hideMark/>
          </w:tcPr>
          <w:p w14:paraId="5CDF3DD0" w14:textId="77777777" w:rsidR="00387A80" w:rsidRPr="00B4319F" w:rsidRDefault="00387A80" w:rsidP="00804AFF">
            <w:pPr>
              <w:ind w:left="0" w:right="-141" w:firstLine="0"/>
              <w:rPr>
                <w:rFonts w:eastAsia="Times New Roman"/>
                <w:i/>
                <w:sz w:val="24"/>
                <w:szCs w:val="24"/>
              </w:rPr>
            </w:pPr>
          </w:p>
        </w:tc>
        <w:tc>
          <w:tcPr>
            <w:tcW w:w="1316" w:type="dxa"/>
            <w:vAlign w:val="center"/>
            <w:hideMark/>
          </w:tcPr>
          <w:p w14:paraId="7B534F11"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A/G</w:t>
            </w:r>
          </w:p>
        </w:tc>
        <w:tc>
          <w:tcPr>
            <w:tcW w:w="885" w:type="dxa"/>
            <w:vAlign w:val="center"/>
            <w:hideMark/>
          </w:tcPr>
          <w:p w14:paraId="460D3EB4"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33</w:t>
            </w:r>
          </w:p>
        </w:tc>
        <w:tc>
          <w:tcPr>
            <w:tcW w:w="885" w:type="dxa"/>
            <w:vAlign w:val="center"/>
            <w:hideMark/>
          </w:tcPr>
          <w:p w14:paraId="052B5F3A"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22</w:t>
            </w:r>
          </w:p>
        </w:tc>
        <w:tc>
          <w:tcPr>
            <w:tcW w:w="1226" w:type="dxa"/>
            <w:vAlign w:val="center"/>
            <w:hideMark/>
          </w:tcPr>
          <w:p w14:paraId="6BF0F3C2"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71</w:t>
            </w:r>
          </w:p>
        </w:tc>
        <w:tc>
          <w:tcPr>
            <w:tcW w:w="1135" w:type="dxa"/>
            <w:vAlign w:val="center"/>
            <w:hideMark/>
          </w:tcPr>
          <w:p w14:paraId="15C44274" w14:textId="0BF7B5CD" w:rsidR="00387A80" w:rsidRPr="00A63430" w:rsidRDefault="00387A80" w:rsidP="00804AFF">
            <w:pPr>
              <w:ind w:left="0" w:right="-141" w:firstLine="0"/>
              <w:rPr>
                <w:rFonts w:eastAsia="Times New Roman"/>
                <w:sz w:val="24"/>
                <w:szCs w:val="24"/>
              </w:rPr>
            </w:pPr>
            <w:r w:rsidRPr="00A63430">
              <w:rPr>
                <w:rFonts w:eastAsia="Times New Roman"/>
                <w:sz w:val="24"/>
                <w:szCs w:val="24"/>
              </w:rPr>
              <w:t>35</w:t>
            </w:r>
            <w:r w:rsidR="008A565E">
              <w:rPr>
                <w:rFonts w:eastAsia="Times New Roman"/>
                <w:sz w:val="24"/>
                <w:szCs w:val="24"/>
                <w:lang w:val="en-US"/>
              </w:rPr>
              <w:t>,</w:t>
            </w:r>
            <w:r w:rsidRPr="00A63430">
              <w:rPr>
                <w:rFonts w:eastAsia="Times New Roman"/>
                <w:sz w:val="24"/>
                <w:szCs w:val="24"/>
              </w:rPr>
              <w:t>9</w:t>
            </w:r>
          </w:p>
        </w:tc>
        <w:tc>
          <w:tcPr>
            <w:tcW w:w="756" w:type="dxa"/>
            <w:vAlign w:val="center"/>
            <w:hideMark/>
          </w:tcPr>
          <w:p w14:paraId="2536220D" w14:textId="135CE973" w:rsidR="00387A80" w:rsidRPr="00A63430" w:rsidRDefault="00387A80" w:rsidP="00804AFF">
            <w:pPr>
              <w:ind w:left="0" w:right="-141" w:firstLine="0"/>
              <w:rPr>
                <w:rFonts w:eastAsia="Times New Roman"/>
                <w:sz w:val="24"/>
                <w:szCs w:val="24"/>
              </w:rPr>
            </w:pPr>
            <w:r w:rsidRPr="00A63430">
              <w:rPr>
                <w:rFonts w:eastAsia="Times New Roman"/>
                <w:sz w:val="24"/>
                <w:szCs w:val="24"/>
              </w:rPr>
              <w:t>7</w:t>
            </w:r>
            <w:r w:rsidR="008A565E">
              <w:rPr>
                <w:rFonts w:eastAsia="Times New Roman"/>
                <w:sz w:val="24"/>
                <w:szCs w:val="24"/>
                <w:lang w:val="en-US"/>
              </w:rPr>
              <w:t>,</w:t>
            </w:r>
            <w:r w:rsidRPr="00A63430">
              <w:rPr>
                <w:rFonts w:eastAsia="Times New Roman"/>
                <w:sz w:val="24"/>
                <w:szCs w:val="24"/>
              </w:rPr>
              <w:t>823</w:t>
            </w:r>
          </w:p>
        </w:tc>
        <w:tc>
          <w:tcPr>
            <w:tcW w:w="988" w:type="dxa"/>
            <w:vAlign w:val="center"/>
            <w:hideMark/>
          </w:tcPr>
          <w:p w14:paraId="28C51242" w14:textId="2C8EFCE7" w:rsidR="00387A80" w:rsidRPr="00A63430" w:rsidRDefault="00387A80" w:rsidP="00804AFF">
            <w:pPr>
              <w:ind w:left="0" w:right="-141" w:firstLine="0"/>
              <w:rPr>
                <w:rFonts w:eastAsia="Times New Roman"/>
                <w:sz w:val="24"/>
                <w:szCs w:val="24"/>
              </w:rPr>
            </w:pPr>
            <w:r w:rsidRPr="00A63430">
              <w:rPr>
                <w:rFonts w:eastAsia="Times New Roman"/>
                <w:sz w:val="24"/>
                <w:szCs w:val="24"/>
              </w:rPr>
              <w:t>0</w:t>
            </w:r>
            <w:r w:rsidR="008A565E">
              <w:rPr>
                <w:rFonts w:eastAsia="Times New Roman"/>
                <w:sz w:val="24"/>
                <w:szCs w:val="24"/>
                <w:lang w:val="en-US"/>
              </w:rPr>
              <w:t>,</w:t>
            </w:r>
            <w:r w:rsidRPr="00A63430">
              <w:rPr>
                <w:rFonts w:eastAsia="Times New Roman"/>
                <w:sz w:val="24"/>
                <w:szCs w:val="24"/>
              </w:rPr>
              <w:t>006</w:t>
            </w:r>
          </w:p>
        </w:tc>
      </w:tr>
      <w:tr w:rsidR="00387A80" w:rsidRPr="00A63430" w14:paraId="0F3F9350" w14:textId="77777777" w:rsidTr="009A7EBC">
        <w:trPr>
          <w:jc w:val="center"/>
        </w:trPr>
        <w:tc>
          <w:tcPr>
            <w:tcW w:w="2547" w:type="dxa"/>
            <w:vMerge/>
            <w:hideMark/>
          </w:tcPr>
          <w:p w14:paraId="3EFE0B91" w14:textId="77777777" w:rsidR="00387A80" w:rsidRPr="00B4319F" w:rsidRDefault="00387A80" w:rsidP="00804AFF">
            <w:pPr>
              <w:ind w:left="0" w:right="-141" w:firstLine="0"/>
              <w:rPr>
                <w:rFonts w:eastAsia="Times New Roman"/>
                <w:i/>
                <w:sz w:val="24"/>
                <w:szCs w:val="24"/>
              </w:rPr>
            </w:pPr>
          </w:p>
        </w:tc>
        <w:tc>
          <w:tcPr>
            <w:tcW w:w="1316" w:type="dxa"/>
            <w:vAlign w:val="center"/>
            <w:hideMark/>
          </w:tcPr>
          <w:p w14:paraId="330E9577"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G/G</w:t>
            </w:r>
          </w:p>
        </w:tc>
        <w:tc>
          <w:tcPr>
            <w:tcW w:w="885" w:type="dxa"/>
            <w:vAlign w:val="center"/>
            <w:hideMark/>
          </w:tcPr>
          <w:p w14:paraId="5188BD43"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3</w:t>
            </w:r>
          </w:p>
        </w:tc>
        <w:tc>
          <w:tcPr>
            <w:tcW w:w="885" w:type="dxa"/>
            <w:vAlign w:val="center"/>
            <w:hideMark/>
          </w:tcPr>
          <w:p w14:paraId="05D194AD"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2</w:t>
            </w:r>
          </w:p>
        </w:tc>
        <w:tc>
          <w:tcPr>
            <w:tcW w:w="1226" w:type="dxa"/>
            <w:vAlign w:val="center"/>
            <w:hideMark/>
          </w:tcPr>
          <w:p w14:paraId="54416273" w14:textId="77777777" w:rsidR="00387A80" w:rsidRPr="00A63430" w:rsidRDefault="00387A80" w:rsidP="00804AFF">
            <w:pPr>
              <w:ind w:left="0" w:right="-141" w:firstLine="0"/>
              <w:rPr>
                <w:rFonts w:eastAsia="Times New Roman"/>
                <w:sz w:val="24"/>
                <w:szCs w:val="24"/>
              </w:rPr>
            </w:pPr>
            <w:r w:rsidRPr="00A63430">
              <w:rPr>
                <w:rFonts w:eastAsia="Times New Roman"/>
                <w:sz w:val="24"/>
                <w:szCs w:val="24"/>
              </w:rPr>
              <w:t>8</w:t>
            </w:r>
          </w:p>
        </w:tc>
        <w:tc>
          <w:tcPr>
            <w:tcW w:w="1135" w:type="dxa"/>
            <w:vAlign w:val="center"/>
            <w:hideMark/>
          </w:tcPr>
          <w:p w14:paraId="6B6AB90E" w14:textId="3FD716D8" w:rsidR="00387A80" w:rsidRPr="00A63430" w:rsidRDefault="00387A80" w:rsidP="00804AFF">
            <w:pPr>
              <w:ind w:left="0" w:right="-141" w:firstLine="0"/>
              <w:rPr>
                <w:rFonts w:eastAsia="Times New Roman"/>
                <w:sz w:val="24"/>
                <w:szCs w:val="24"/>
              </w:rPr>
            </w:pPr>
            <w:r w:rsidRPr="00A63430">
              <w:rPr>
                <w:rFonts w:eastAsia="Times New Roman"/>
                <w:sz w:val="24"/>
                <w:szCs w:val="24"/>
              </w:rPr>
              <w:t>4</w:t>
            </w:r>
            <w:r w:rsidR="008A565E">
              <w:rPr>
                <w:rFonts w:eastAsia="Times New Roman"/>
                <w:sz w:val="24"/>
                <w:szCs w:val="24"/>
                <w:lang w:val="en-US"/>
              </w:rPr>
              <w:t>,</w:t>
            </w:r>
            <w:r w:rsidRPr="00A63430">
              <w:rPr>
                <w:rFonts w:eastAsia="Times New Roman"/>
                <w:sz w:val="24"/>
                <w:szCs w:val="24"/>
              </w:rPr>
              <w:t>0</w:t>
            </w:r>
          </w:p>
        </w:tc>
        <w:tc>
          <w:tcPr>
            <w:tcW w:w="756" w:type="dxa"/>
            <w:vAlign w:val="center"/>
            <w:hideMark/>
          </w:tcPr>
          <w:p w14:paraId="784A41C6" w14:textId="03032842" w:rsidR="00387A80" w:rsidRPr="00A63430" w:rsidRDefault="00387A80" w:rsidP="00804AFF">
            <w:pPr>
              <w:ind w:left="0" w:right="-141" w:firstLine="0"/>
              <w:rPr>
                <w:rFonts w:eastAsia="Times New Roman"/>
                <w:sz w:val="24"/>
                <w:szCs w:val="24"/>
              </w:rPr>
            </w:pPr>
            <w:r w:rsidRPr="00A63430">
              <w:rPr>
                <w:rFonts w:eastAsia="Times New Roman"/>
                <w:sz w:val="24"/>
                <w:szCs w:val="24"/>
              </w:rPr>
              <w:t>1</w:t>
            </w:r>
            <w:r w:rsidR="008A565E">
              <w:rPr>
                <w:rFonts w:eastAsia="Times New Roman"/>
                <w:sz w:val="24"/>
                <w:szCs w:val="24"/>
                <w:lang w:val="en-US"/>
              </w:rPr>
              <w:t>,</w:t>
            </w:r>
            <w:r w:rsidRPr="00A63430">
              <w:rPr>
                <w:rFonts w:eastAsia="Times New Roman"/>
                <w:sz w:val="24"/>
                <w:szCs w:val="24"/>
              </w:rPr>
              <w:t>161</w:t>
            </w:r>
          </w:p>
        </w:tc>
        <w:tc>
          <w:tcPr>
            <w:tcW w:w="988" w:type="dxa"/>
            <w:vAlign w:val="center"/>
            <w:hideMark/>
          </w:tcPr>
          <w:p w14:paraId="53CA3427" w14:textId="5782EE05" w:rsidR="00387A80" w:rsidRPr="00A63430" w:rsidRDefault="00387A80" w:rsidP="00804AFF">
            <w:pPr>
              <w:ind w:left="0" w:right="-141" w:firstLine="0"/>
              <w:rPr>
                <w:rFonts w:eastAsia="Times New Roman"/>
                <w:sz w:val="24"/>
                <w:szCs w:val="24"/>
              </w:rPr>
            </w:pPr>
            <w:r w:rsidRPr="00A63430">
              <w:rPr>
                <w:rFonts w:eastAsia="Times New Roman"/>
                <w:sz w:val="24"/>
                <w:szCs w:val="24"/>
              </w:rPr>
              <w:t>0</w:t>
            </w:r>
            <w:r w:rsidR="008A565E">
              <w:rPr>
                <w:rFonts w:eastAsia="Times New Roman"/>
                <w:sz w:val="24"/>
                <w:szCs w:val="24"/>
                <w:lang w:val="en-US"/>
              </w:rPr>
              <w:t>,</w:t>
            </w:r>
            <w:r w:rsidRPr="00A63430">
              <w:rPr>
                <w:rFonts w:eastAsia="Times New Roman"/>
                <w:sz w:val="24"/>
                <w:szCs w:val="24"/>
              </w:rPr>
              <w:t>286</w:t>
            </w:r>
          </w:p>
        </w:tc>
      </w:tr>
      <w:tr w:rsidR="009A7EBC" w:rsidRPr="00A63430" w14:paraId="2A2F6C6E" w14:textId="77777777" w:rsidTr="009A7EBC">
        <w:trPr>
          <w:jc w:val="center"/>
        </w:trPr>
        <w:tc>
          <w:tcPr>
            <w:tcW w:w="3863" w:type="dxa"/>
            <w:gridSpan w:val="2"/>
            <w:hideMark/>
          </w:tcPr>
          <w:p w14:paraId="3417EA62" w14:textId="2C2B4630" w:rsidR="009A7EBC" w:rsidRPr="00A63430" w:rsidRDefault="009A7EBC" w:rsidP="00804AFF">
            <w:pPr>
              <w:ind w:left="0" w:right="-141" w:firstLine="0"/>
              <w:rPr>
                <w:rFonts w:eastAsia="Times New Roman"/>
                <w:sz w:val="24"/>
                <w:szCs w:val="24"/>
              </w:rPr>
            </w:pPr>
            <w:r w:rsidRPr="00B4319F">
              <w:rPr>
                <w:rFonts w:eastAsia="Times New Roman"/>
                <w:bCs/>
                <w:i/>
                <w:sz w:val="24"/>
                <w:szCs w:val="24"/>
              </w:rPr>
              <w:t>Всего</w:t>
            </w:r>
          </w:p>
        </w:tc>
        <w:tc>
          <w:tcPr>
            <w:tcW w:w="885" w:type="dxa"/>
            <w:vAlign w:val="center"/>
            <w:hideMark/>
          </w:tcPr>
          <w:p w14:paraId="14877258"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150</w:t>
            </w:r>
          </w:p>
        </w:tc>
        <w:tc>
          <w:tcPr>
            <w:tcW w:w="885" w:type="dxa"/>
            <w:vAlign w:val="center"/>
            <w:hideMark/>
          </w:tcPr>
          <w:p w14:paraId="2B3A4B0C"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100</w:t>
            </w:r>
          </w:p>
        </w:tc>
        <w:tc>
          <w:tcPr>
            <w:tcW w:w="1226" w:type="dxa"/>
            <w:vAlign w:val="center"/>
            <w:hideMark/>
          </w:tcPr>
          <w:p w14:paraId="765DE439" w14:textId="110F2C21" w:rsidR="009A7EBC" w:rsidRPr="00A63430" w:rsidRDefault="009A7EBC" w:rsidP="00804AFF">
            <w:pPr>
              <w:ind w:left="0" w:right="-141" w:firstLine="0"/>
              <w:rPr>
                <w:rFonts w:eastAsia="Times New Roman"/>
                <w:sz w:val="24"/>
                <w:szCs w:val="24"/>
              </w:rPr>
            </w:pPr>
            <w:r w:rsidRPr="00A63430">
              <w:rPr>
                <w:rFonts w:eastAsia="Times New Roman"/>
                <w:sz w:val="24"/>
                <w:szCs w:val="24"/>
              </w:rPr>
              <w:t>198</w:t>
            </w:r>
            <w:r>
              <w:rPr>
                <w:rFonts w:eastAsia="Times New Roman"/>
                <w:sz w:val="24"/>
                <w:szCs w:val="24"/>
              </w:rPr>
              <w:t>**</w:t>
            </w:r>
          </w:p>
        </w:tc>
        <w:tc>
          <w:tcPr>
            <w:tcW w:w="1135" w:type="dxa"/>
            <w:vAlign w:val="center"/>
            <w:hideMark/>
          </w:tcPr>
          <w:p w14:paraId="0B0948E2" w14:textId="77777777" w:rsidR="009A7EBC" w:rsidRPr="00A63430" w:rsidRDefault="009A7EBC" w:rsidP="00804AFF">
            <w:pPr>
              <w:ind w:left="0" w:right="-141" w:firstLine="0"/>
              <w:rPr>
                <w:rFonts w:eastAsia="Times New Roman"/>
                <w:sz w:val="24"/>
                <w:szCs w:val="24"/>
              </w:rPr>
            </w:pPr>
            <w:r w:rsidRPr="00A63430">
              <w:rPr>
                <w:rFonts w:eastAsia="Times New Roman"/>
                <w:sz w:val="24"/>
                <w:szCs w:val="24"/>
              </w:rPr>
              <w:t>100</w:t>
            </w:r>
          </w:p>
        </w:tc>
        <w:tc>
          <w:tcPr>
            <w:tcW w:w="756" w:type="dxa"/>
            <w:vAlign w:val="center"/>
            <w:hideMark/>
          </w:tcPr>
          <w:p w14:paraId="7E3DC869" w14:textId="1304D40B" w:rsidR="009A7EBC" w:rsidRPr="00A63430" w:rsidRDefault="009A7EBC" w:rsidP="00804AFF">
            <w:pPr>
              <w:ind w:left="0" w:right="-141" w:firstLine="0"/>
              <w:rPr>
                <w:rFonts w:eastAsia="Times New Roman"/>
                <w:sz w:val="24"/>
                <w:szCs w:val="24"/>
              </w:rPr>
            </w:pPr>
            <w:r>
              <w:rPr>
                <w:rFonts w:eastAsia="Times New Roman"/>
                <w:sz w:val="24"/>
                <w:szCs w:val="24"/>
              </w:rPr>
              <w:t>-</w:t>
            </w:r>
          </w:p>
        </w:tc>
        <w:tc>
          <w:tcPr>
            <w:tcW w:w="988" w:type="dxa"/>
            <w:vAlign w:val="center"/>
            <w:hideMark/>
          </w:tcPr>
          <w:p w14:paraId="233E5AD5" w14:textId="3B476245" w:rsidR="009A7EBC" w:rsidRPr="00A63430" w:rsidRDefault="009A7EBC" w:rsidP="00804AFF">
            <w:pPr>
              <w:ind w:left="0" w:right="-141" w:firstLine="0"/>
              <w:rPr>
                <w:rFonts w:eastAsia="Times New Roman"/>
                <w:sz w:val="20"/>
                <w:szCs w:val="20"/>
              </w:rPr>
            </w:pPr>
            <w:r>
              <w:rPr>
                <w:rFonts w:eastAsia="Times New Roman"/>
                <w:sz w:val="20"/>
                <w:szCs w:val="20"/>
              </w:rPr>
              <w:t>-</w:t>
            </w:r>
          </w:p>
        </w:tc>
      </w:tr>
      <w:tr w:rsidR="00B4319F" w:rsidRPr="00A63430" w14:paraId="39D0CCFF" w14:textId="77777777" w:rsidTr="009A7EBC">
        <w:trPr>
          <w:jc w:val="center"/>
        </w:trPr>
        <w:tc>
          <w:tcPr>
            <w:tcW w:w="2547" w:type="dxa"/>
            <w:vMerge w:val="restart"/>
            <w:hideMark/>
          </w:tcPr>
          <w:p w14:paraId="785F83A3" w14:textId="77777777" w:rsidR="00B4319F" w:rsidRPr="00B4319F" w:rsidRDefault="00B4319F" w:rsidP="008A565E">
            <w:pPr>
              <w:ind w:left="0" w:right="180" w:firstLine="0"/>
              <w:rPr>
                <w:rFonts w:eastAsia="Times New Roman"/>
                <w:i/>
                <w:sz w:val="24"/>
                <w:szCs w:val="24"/>
              </w:rPr>
            </w:pPr>
            <w:r w:rsidRPr="00B4319F">
              <w:rPr>
                <w:rFonts w:eastAsia="Times New Roman"/>
                <w:bCs/>
                <w:i/>
                <w:sz w:val="24"/>
                <w:szCs w:val="24"/>
              </w:rPr>
              <w:t>MTRR rs1801394 (66A&gt;G)</w:t>
            </w:r>
          </w:p>
        </w:tc>
        <w:tc>
          <w:tcPr>
            <w:tcW w:w="1316" w:type="dxa"/>
            <w:vAlign w:val="center"/>
            <w:hideMark/>
          </w:tcPr>
          <w:p w14:paraId="0349EF97"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A/A</w:t>
            </w:r>
          </w:p>
        </w:tc>
        <w:tc>
          <w:tcPr>
            <w:tcW w:w="885" w:type="dxa"/>
            <w:vAlign w:val="center"/>
            <w:hideMark/>
          </w:tcPr>
          <w:p w14:paraId="46793292"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54</w:t>
            </w:r>
          </w:p>
        </w:tc>
        <w:tc>
          <w:tcPr>
            <w:tcW w:w="885" w:type="dxa"/>
            <w:vAlign w:val="center"/>
            <w:hideMark/>
          </w:tcPr>
          <w:p w14:paraId="3295E628"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36</w:t>
            </w:r>
          </w:p>
        </w:tc>
        <w:tc>
          <w:tcPr>
            <w:tcW w:w="1226" w:type="dxa"/>
            <w:vAlign w:val="center"/>
            <w:hideMark/>
          </w:tcPr>
          <w:p w14:paraId="3BAB5237"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64</w:t>
            </w:r>
          </w:p>
        </w:tc>
        <w:tc>
          <w:tcPr>
            <w:tcW w:w="1135" w:type="dxa"/>
            <w:vAlign w:val="center"/>
            <w:hideMark/>
          </w:tcPr>
          <w:p w14:paraId="367DDEF9" w14:textId="130FB8F9" w:rsidR="00B4319F" w:rsidRPr="00A63430" w:rsidRDefault="00B4319F" w:rsidP="00804AFF">
            <w:pPr>
              <w:ind w:left="0" w:right="-141" w:firstLine="0"/>
              <w:rPr>
                <w:rFonts w:eastAsia="Times New Roman"/>
                <w:sz w:val="24"/>
                <w:szCs w:val="24"/>
              </w:rPr>
            </w:pPr>
            <w:r w:rsidRPr="00A63430">
              <w:rPr>
                <w:rFonts w:eastAsia="Times New Roman"/>
                <w:sz w:val="24"/>
                <w:szCs w:val="24"/>
              </w:rPr>
              <w:t>32</w:t>
            </w:r>
            <w:r>
              <w:rPr>
                <w:rFonts w:eastAsia="Times New Roman"/>
                <w:sz w:val="24"/>
                <w:szCs w:val="24"/>
                <w:lang w:val="en-US"/>
              </w:rPr>
              <w:t>,</w:t>
            </w:r>
            <w:r w:rsidRPr="00A63430">
              <w:rPr>
                <w:rFonts w:eastAsia="Times New Roman"/>
                <w:sz w:val="24"/>
                <w:szCs w:val="24"/>
              </w:rPr>
              <w:t>3</w:t>
            </w:r>
          </w:p>
        </w:tc>
        <w:tc>
          <w:tcPr>
            <w:tcW w:w="756" w:type="dxa"/>
            <w:vAlign w:val="center"/>
            <w:hideMark/>
          </w:tcPr>
          <w:p w14:paraId="15DFCBE1" w14:textId="40D43748"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515</w:t>
            </w:r>
          </w:p>
        </w:tc>
        <w:tc>
          <w:tcPr>
            <w:tcW w:w="988" w:type="dxa"/>
            <w:vAlign w:val="center"/>
            <w:hideMark/>
          </w:tcPr>
          <w:p w14:paraId="459D2CE9" w14:textId="66F03EF3"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474</w:t>
            </w:r>
          </w:p>
        </w:tc>
      </w:tr>
      <w:tr w:rsidR="00B4319F" w:rsidRPr="00A63430" w14:paraId="7E0C549D" w14:textId="77777777" w:rsidTr="009A7EBC">
        <w:trPr>
          <w:jc w:val="center"/>
        </w:trPr>
        <w:tc>
          <w:tcPr>
            <w:tcW w:w="2547" w:type="dxa"/>
            <w:vMerge/>
            <w:hideMark/>
          </w:tcPr>
          <w:p w14:paraId="1A553120" w14:textId="77777777" w:rsidR="00B4319F" w:rsidRPr="00B4319F" w:rsidRDefault="00B4319F" w:rsidP="00804AFF">
            <w:pPr>
              <w:ind w:left="0" w:right="-141" w:firstLine="0"/>
              <w:rPr>
                <w:rFonts w:eastAsia="Times New Roman"/>
                <w:i/>
                <w:sz w:val="24"/>
                <w:szCs w:val="24"/>
              </w:rPr>
            </w:pPr>
          </w:p>
        </w:tc>
        <w:tc>
          <w:tcPr>
            <w:tcW w:w="1316" w:type="dxa"/>
            <w:vAlign w:val="center"/>
            <w:hideMark/>
          </w:tcPr>
          <w:p w14:paraId="514A4DF9"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A/G</w:t>
            </w:r>
          </w:p>
        </w:tc>
        <w:tc>
          <w:tcPr>
            <w:tcW w:w="885" w:type="dxa"/>
            <w:vAlign w:val="center"/>
            <w:hideMark/>
          </w:tcPr>
          <w:p w14:paraId="2A9E2FE3"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75</w:t>
            </w:r>
          </w:p>
        </w:tc>
        <w:tc>
          <w:tcPr>
            <w:tcW w:w="885" w:type="dxa"/>
            <w:vAlign w:val="center"/>
            <w:hideMark/>
          </w:tcPr>
          <w:p w14:paraId="119FD68F"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50</w:t>
            </w:r>
          </w:p>
        </w:tc>
        <w:tc>
          <w:tcPr>
            <w:tcW w:w="1226" w:type="dxa"/>
            <w:vAlign w:val="center"/>
            <w:hideMark/>
          </w:tcPr>
          <w:p w14:paraId="3BF6DD2D" w14:textId="77777777" w:rsidR="00B4319F" w:rsidRPr="00A63430" w:rsidRDefault="00B4319F" w:rsidP="00804AFF">
            <w:pPr>
              <w:ind w:left="0" w:right="-141" w:firstLine="0"/>
              <w:rPr>
                <w:rFonts w:eastAsia="Times New Roman"/>
                <w:sz w:val="24"/>
                <w:szCs w:val="24"/>
              </w:rPr>
            </w:pPr>
            <w:r w:rsidRPr="00A63430">
              <w:rPr>
                <w:rFonts w:eastAsia="Times New Roman"/>
                <w:sz w:val="24"/>
                <w:szCs w:val="24"/>
              </w:rPr>
              <w:t>91</w:t>
            </w:r>
          </w:p>
        </w:tc>
        <w:tc>
          <w:tcPr>
            <w:tcW w:w="1135" w:type="dxa"/>
            <w:vAlign w:val="center"/>
            <w:hideMark/>
          </w:tcPr>
          <w:p w14:paraId="088FEE27" w14:textId="4481400A" w:rsidR="00B4319F" w:rsidRPr="00A63430" w:rsidRDefault="00B4319F" w:rsidP="00804AFF">
            <w:pPr>
              <w:ind w:left="0" w:right="-141" w:firstLine="0"/>
              <w:rPr>
                <w:rFonts w:eastAsia="Times New Roman"/>
                <w:sz w:val="24"/>
                <w:szCs w:val="24"/>
              </w:rPr>
            </w:pPr>
            <w:r w:rsidRPr="00A63430">
              <w:rPr>
                <w:rFonts w:eastAsia="Times New Roman"/>
                <w:sz w:val="24"/>
                <w:szCs w:val="24"/>
              </w:rPr>
              <w:t>46</w:t>
            </w:r>
            <w:r>
              <w:rPr>
                <w:rFonts w:eastAsia="Times New Roman"/>
                <w:sz w:val="24"/>
                <w:szCs w:val="24"/>
                <w:lang w:val="en-US"/>
              </w:rPr>
              <w:t>,</w:t>
            </w:r>
            <w:r w:rsidRPr="00A63430">
              <w:rPr>
                <w:rFonts w:eastAsia="Times New Roman"/>
                <w:sz w:val="24"/>
                <w:szCs w:val="24"/>
              </w:rPr>
              <w:t>0</w:t>
            </w:r>
          </w:p>
        </w:tc>
        <w:tc>
          <w:tcPr>
            <w:tcW w:w="756" w:type="dxa"/>
            <w:vAlign w:val="center"/>
            <w:hideMark/>
          </w:tcPr>
          <w:p w14:paraId="14B009BD" w14:textId="03528AA5"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558</w:t>
            </w:r>
          </w:p>
        </w:tc>
        <w:tc>
          <w:tcPr>
            <w:tcW w:w="988" w:type="dxa"/>
            <w:vAlign w:val="center"/>
            <w:hideMark/>
          </w:tcPr>
          <w:p w14:paraId="40725AA5" w14:textId="08F55DA4" w:rsidR="00B4319F" w:rsidRPr="00A63430" w:rsidRDefault="00B4319F" w:rsidP="00804AFF">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455</w:t>
            </w:r>
          </w:p>
        </w:tc>
      </w:tr>
      <w:tr w:rsidR="00B4319F" w:rsidRPr="00A63430" w14:paraId="33F3F0B1" w14:textId="77777777" w:rsidTr="009A7EBC">
        <w:trPr>
          <w:jc w:val="center"/>
        </w:trPr>
        <w:tc>
          <w:tcPr>
            <w:tcW w:w="2547" w:type="dxa"/>
            <w:vMerge w:val="restart"/>
          </w:tcPr>
          <w:p w14:paraId="2A215525" w14:textId="6070844E" w:rsidR="00B4319F" w:rsidRPr="00B4319F" w:rsidRDefault="00B4319F" w:rsidP="008A565E">
            <w:pPr>
              <w:ind w:left="0" w:right="-141" w:firstLine="0"/>
              <w:rPr>
                <w:rFonts w:eastAsia="Times New Roman"/>
                <w:i/>
                <w:sz w:val="24"/>
                <w:szCs w:val="24"/>
              </w:rPr>
            </w:pPr>
            <w:r w:rsidRPr="00B4319F">
              <w:rPr>
                <w:rFonts w:eastAsia="Times New Roman"/>
                <w:bCs/>
                <w:i/>
                <w:sz w:val="24"/>
                <w:szCs w:val="24"/>
              </w:rPr>
              <w:t>Ген (SNP)</w:t>
            </w:r>
          </w:p>
        </w:tc>
        <w:tc>
          <w:tcPr>
            <w:tcW w:w="1316" w:type="dxa"/>
            <w:vAlign w:val="center"/>
          </w:tcPr>
          <w:p w14:paraId="5BCC3366" w14:textId="11B6C152" w:rsidR="00B4319F" w:rsidRPr="00B4319F" w:rsidRDefault="00B4319F" w:rsidP="008A565E">
            <w:pPr>
              <w:ind w:left="0" w:right="-141" w:firstLine="0"/>
              <w:rPr>
                <w:rFonts w:eastAsia="Times New Roman"/>
                <w:i/>
                <w:sz w:val="24"/>
                <w:szCs w:val="24"/>
              </w:rPr>
            </w:pPr>
            <w:r w:rsidRPr="00B4319F">
              <w:rPr>
                <w:rFonts w:eastAsia="Times New Roman"/>
                <w:bCs/>
                <w:i/>
                <w:sz w:val="24"/>
                <w:szCs w:val="24"/>
              </w:rPr>
              <w:t>Генотипы</w:t>
            </w:r>
          </w:p>
        </w:tc>
        <w:tc>
          <w:tcPr>
            <w:tcW w:w="885" w:type="dxa"/>
            <w:vAlign w:val="center"/>
          </w:tcPr>
          <w:p w14:paraId="43DCAA6B" w14:textId="66BE1766" w:rsidR="00B4319F" w:rsidRPr="00A63430" w:rsidRDefault="00B4319F" w:rsidP="008A565E">
            <w:pPr>
              <w:ind w:left="0" w:right="-141" w:firstLine="0"/>
              <w:rPr>
                <w:rFonts w:eastAsia="Times New Roman"/>
                <w:sz w:val="24"/>
                <w:szCs w:val="24"/>
              </w:rPr>
            </w:pPr>
            <w:r w:rsidRPr="00A63430">
              <w:rPr>
                <w:rFonts w:eastAsia="Times New Roman"/>
                <w:sz w:val="24"/>
                <w:szCs w:val="24"/>
              </w:rPr>
              <w:t>n</w:t>
            </w:r>
          </w:p>
        </w:tc>
        <w:tc>
          <w:tcPr>
            <w:tcW w:w="885" w:type="dxa"/>
            <w:vAlign w:val="center"/>
          </w:tcPr>
          <w:p w14:paraId="0382A6F6" w14:textId="25949A71" w:rsidR="00B4319F" w:rsidRPr="00A63430" w:rsidRDefault="00B4319F" w:rsidP="008A565E">
            <w:pPr>
              <w:ind w:left="0" w:right="-141" w:firstLine="0"/>
              <w:rPr>
                <w:rFonts w:eastAsia="Times New Roman"/>
                <w:sz w:val="24"/>
                <w:szCs w:val="24"/>
              </w:rPr>
            </w:pPr>
            <w:r w:rsidRPr="00A63430">
              <w:rPr>
                <w:rFonts w:eastAsia="Times New Roman"/>
                <w:sz w:val="24"/>
                <w:szCs w:val="24"/>
              </w:rPr>
              <w:t>%</w:t>
            </w:r>
          </w:p>
        </w:tc>
        <w:tc>
          <w:tcPr>
            <w:tcW w:w="1226" w:type="dxa"/>
            <w:vAlign w:val="center"/>
          </w:tcPr>
          <w:p w14:paraId="464BE7E9" w14:textId="50F5BA97" w:rsidR="00B4319F" w:rsidRPr="00A63430" w:rsidRDefault="00B4319F" w:rsidP="008A565E">
            <w:pPr>
              <w:ind w:left="0" w:right="-141" w:firstLine="0"/>
              <w:rPr>
                <w:rFonts w:eastAsia="Times New Roman"/>
                <w:sz w:val="24"/>
                <w:szCs w:val="24"/>
              </w:rPr>
            </w:pPr>
            <w:r w:rsidRPr="00A63430">
              <w:rPr>
                <w:rFonts w:eastAsia="Times New Roman"/>
                <w:sz w:val="24"/>
                <w:szCs w:val="24"/>
              </w:rPr>
              <w:t>n</w:t>
            </w:r>
          </w:p>
        </w:tc>
        <w:tc>
          <w:tcPr>
            <w:tcW w:w="1135" w:type="dxa"/>
            <w:vAlign w:val="center"/>
          </w:tcPr>
          <w:p w14:paraId="690CA67D" w14:textId="7E040F04" w:rsidR="00B4319F" w:rsidRPr="00A63430" w:rsidRDefault="00B4319F" w:rsidP="008A565E">
            <w:pPr>
              <w:ind w:left="0" w:right="-141" w:firstLine="0"/>
              <w:rPr>
                <w:rFonts w:eastAsia="Times New Roman"/>
                <w:sz w:val="24"/>
                <w:szCs w:val="24"/>
              </w:rPr>
            </w:pPr>
            <w:r w:rsidRPr="00A63430">
              <w:rPr>
                <w:rFonts w:eastAsia="Times New Roman"/>
                <w:sz w:val="24"/>
                <w:szCs w:val="24"/>
              </w:rPr>
              <w:t>%</w:t>
            </w:r>
          </w:p>
        </w:tc>
        <w:tc>
          <w:tcPr>
            <w:tcW w:w="756" w:type="dxa"/>
            <w:vAlign w:val="center"/>
          </w:tcPr>
          <w:p w14:paraId="255C093D" w14:textId="1DE2574B" w:rsidR="00B4319F" w:rsidRPr="00C94CD8" w:rsidRDefault="00B4319F" w:rsidP="008A565E">
            <w:pPr>
              <w:ind w:left="0" w:right="-141" w:firstLine="0"/>
              <w:rPr>
                <w:rFonts w:eastAsia="Times New Roman"/>
                <w:i/>
                <w:sz w:val="24"/>
                <w:szCs w:val="24"/>
              </w:rPr>
            </w:pPr>
            <w:r w:rsidRPr="00C94CD8">
              <w:rPr>
                <w:rFonts w:eastAsia="Times New Roman"/>
                <w:bCs/>
                <w:i/>
                <w:sz w:val="24"/>
                <w:szCs w:val="24"/>
              </w:rPr>
              <w:t>Χ²</w:t>
            </w:r>
          </w:p>
        </w:tc>
        <w:tc>
          <w:tcPr>
            <w:tcW w:w="988" w:type="dxa"/>
            <w:vAlign w:val="center"/>
          </w:tcPr>
          <w:p w14:paraId="56DB3E5A" w14:textId="0F3B8D13" w:rsidR="00B4319F" w:rsidRPr="00C94CD8" w:rsidRDefault="00B4319F" w:rsidP="008A565E">
            <w:pPr>
              <w:ind w:left="0" w:right="-141" w:firstLine="0"/>
              <w:rPr>
                <w:rFonts w:eastAsia="Times New Roman"/>
                <w:i/>
                <w:sz w:val="24"/>
                <w:szCs w:val="24"/>
              </w:rPr>
            </w:pPr>
            <w:r w:rsidRPr="00C94CD8">
              <w:rPr>
                <w:rFonts w:eastAsia="Times New Roman"/>
                <w:bCs/>
                <w:i/>
                <w:sz w:val="24"/>
                <w:szCs w:val="24"/>
              </w:rPr>
              <w:t>p-Value</w:t>
            </w:r>
          </w:p>
        </w:tc>
      </w:tr>
      <w:tr w:rsidR="00B4319F" w:rsidRPr="00A63430" w14:paraId="1D234D8A" w14:textId="77777777" w:rsidTr="009A7EBC">
        <w:trPr>
          <w:jc w:val="center"/>
        </w:trPr>
        <w:tc>
          <w:tcPr>
            <w:tcW w:w="2547" w:type="dxa"/>
            <w:vMerge/>
            <w:hideMark/>
          </w:tcPr>
          <w:p w14:paraId="3A1701B9" w14:textId="77777777" w:rsidR="00B4319F" w:rsidRPr="00B4319F" w:rsidRDefault="00B4319F" w:rsidP="008A565E">
            <w:pPr>
              <w:ind w:left="0" w:right="-141" w:firstLine="0"/>
              <w:rPr>
                <w:rFonts w:eastAsia="Times New Roman"/>
                <w:i/>
                <w:sz w:val="24"/>
                <w:szCs w:val="24"/>
              </w:rPr>
            </w:pPr>
          </w:p>
        </w:tc>
        <w:tc>
          <w:tcPr>
            <w:tcW w:w="1316" w:type="dxa"/>
            <w:vAlign w:val="center"/>
            <w:hideMark/>
          </w:tcPr>
          <w:p w14:paraId="1FA9E542" w14:textId="77777777" w:rsidR="00B4319F" w:rsidRPr="00A63430" w:rsidRDefault="00B4319F" w:rsidP="008A565E">
            <w:pPr>
              <w:ind w:left="0" w:right="-141" w:firstLine="0"/>
              <w:rPr>
                <w:rFonts w:eastAsia="Times New Roman"/>
                <w:sz w:val="24"/>
                <w:szCs w:val="24"/>
              </w:rPr>
            </w:pPr>
            <w:r w:rsidRPr="00A63430">
              <w:rPr>
                <w:rFonts w:eastAsia="Times New Roman"/>
                <w:sz w:val="24"/>
                <w:szCs w:val="24"/>
              </w:rPr>
              <w:t>G/G</w:t>
            </w:r>
          </w:p>
        </w:tc>
        <w:tc>
          <w:tcPr>
            <w:tcW w:w="885" w:type="dxa"/>
            <w:vAlign w:val="center"/>
            <w:hideMark/>
          </w:tcPr>
          <w:p w14:paraId="53CCE0A7" w14:textId="77777777" w:rsidR="00B4319F" w:rsidRPr="00A63430" w:rsidRDefault="00B4319F" w:rsidP="008A565E">
            <w:pPr>
              <w:ind w:left="0" w:right="-141" w:firstLine="0"/>
              <w:rPr>
                <w:rFonts w:eastAsia="Times New Roman"/>
                <w:sz w:val="24"/>
                <w:szCs w:val="24"/>
              </w:rPr>
            </w:pPr>
            <w:r w:rsidRPr="00A63430">
              <w:rPr>
                <w:rFonts w:eastAsia="Times New Roman"/>
                <w:sz w:val="24"/>
                <w:szCs w:val="24"/>
              </w:rPr>
              <w:t>21</w:t>
            </w:r>
          </w:p>
        </w:tc>
        <w:tc>
          <w:tcPr>
            <w:tcW w:w="885" w:type="dxa"/>
            <w:vAlign w:val="center"/>
            <w:hideMark/>
          </w:tcPr>
          <w:p w14:paraId="75D3520A" w14:textId="77777777" w:rsidR="00B4319F" w:rsidRPr="00A63430" w:rsidRDefault="00B4319F" w:rsidP="008A565E">
            <w:pPr>
              <w:ind w:left="0" w:right="-141" w:firstLine="0"/>
              <w:rPr>
                <w:rFonts w:eastAsia="Times New Roman"/>
                <w:sz w:val="24"/>
                <w:szCs w:val="24"/>
              </w:rPr>
            </w:pPr>
            <w:r w:rsidRPr="00A63430">
              <w:rPr>
                <w:rFonts w:eastAsia="Times New Roman"/>
                <w:sz w:val="24"/>
                <w:szCs w:val="24"/>
              </w:rPr>
              <w:t>14</w:t>
            </w:r>
          </w:p>
        </w:tc>
        <w:tc>
          <w:tcPr>
            <w:tcW w:w="1226" w:type="dxa"/>
            <w:vAlign w:val="center"/>
            <w:hideMark/>
          </w:tcPr>
          <w:p w14:paraId="46FF2EA3" w14:textId="77777777" w:rsidR="00B4319F" w:rsidRPr="00A63430" w:rsidRDefault="00B4319F" w:rsidP="008A565E">
            <w:pPr>
              <w:ind w:left="0" w:right="-141" w:firstLine="0"/>
              <w:rPr>
                <w:rFonts w:eastAsia="Times New Roman"/>
                <w:sz w:val="24"/>
                <w:szCs w:val="24"/>
              </w:rPr>
            </w:pPr>
            <w:r w:rsidRPr="00A63430">
              <w:rPr>
                <w:rFonts w:eastAsia="Times New Roman"/>
                <w:sz w:val="24"/>
                <w:szCs w:val="24"/>
              </w:rPr>
              <w:t>43</w:t>
            </w:r>
          </w:p>
        </w:tc>
        <w:tc>
          <w:tcPr>
            <w:tcW w:w="1135" w:type="dxa"/>
            <w:vAlign w:val="center"/>
            <w:hideMark/>
          </w:tcPr>
          <w:p w14:paraId="46ACF75C" w14:textId="237581CB" w:rsidR="00B4319F" w:rsidRPr="00A63430" w:rsidRDefault="00B4319F" w:rsidP="008A565E">
            <w:pPr>
              <w:ind w:left="0" w:right="-141" w:firstLine="0"/>
              <w:rPr>
                <w:rFonts w:eastAsia="Times New Roman"/>
                <w:sz w:val="24"/>
                <w:szCs w:val="24"/>
              </w:rPr>
            </w:pPr>
            <w:r w:rsidRPr="00A63430">
              <w:rPr>
                <w:rFonts w:eastAsia="Times New Roman"/>
                <w:sz w:val="24"/>
                <w:szCs w:val="24"/>
              </w:rPr>
              <w:t>21</w:t>
            </w:r>
            <w:r>
              <w:rPr>
                <w:rFonts w:eastAsia="Times New Roman"/>
                <w:sz w:val="24"/>
                <w:szCs w:val="24"/>
                <w:lang w:val="en-US"/>
              </w:rPr>
              <w:t>,</w:t>
            </w:r>
            <w:r w:rsidRPr="00A63430">
              <w:rPr>
                <w:rFonts w:eastAsia="Times New Roman"/>
                <w:sz w:val="24"/>
                <w:szCs w:val="24"/>
              </w:rPr>
              <w:t>7</w:t>
            </w:r>
          </w:p>
        </w:tc>
        <w:tc>
          <w:tcPr>
            <w:tcW w:w="756" w:type="dxa"/>
            <w:vAlign w:val="center"/>
            <w:hideMark/>
          </w:tcPr>
          <w:p w14:paraId="749A5D95" w14:textId="57ECA2CE" w:rsidR="00B4319F" w:rsidRPr="00A63430" w:rsidRDefault="00B4319F" w:rsidP="008A565E">
            <w:pPr>
              <w:ind w:left="0" w:right="-141" w:firstLine="0"/>
              <w:rPr>
                <w:rFonts w:eastAsia="Times New Roman"/>
                <w:sz w:val="24"/>
                <w:szCs w:val="24"/>
              </w:rPr>
            </w:pPr>
            <w:r w:rsidRPr="00A63430">
              <w:rPr>
                <w:rFonts w:eastAsia="Times New Roman"/>
                <w:sz w:val="24"/>
                <w:szCs w:val="24"/>
              </w:rPr>
              <w:t>3</w:t>
            </w:r>
            <w:r>
              <w:rPr>
                <w:rFonts w:eastAsia="Times New Roman"/>
                <w:sz w:val="24"/>
                <w:szCs w:val="24"/>
              </w:rPr>
              <w:t>,</w:t>
            </w:r>
            <w:r w:rsidRPr="00A63430">
              <w:rPr>
                <w:rFonts w:eastAsia="Times New Roman"/>
                <w:sz w:val="24"/>
                <w:szCs w:val="24"/>
              </w:rPr>
              <w:t>387</w:t>
            </w:r>
          </w:p>
        </w:tc>
        <w:tc>
          <w:tcPr>
            <w:tcW w:w="988" w:type="dxa"/>
            <w:vAlign w:val="center"/>
            <w:hideMark/>
          </w:tcPr>
          <w:p w14:paraId="6105232D" w14:textId="11C94801" w:rsidR="00B4319F" w:rsidRPr="00A63430" w:rsidRDefault="00B4319F" w:rsidP="008A565E">
            <w:pPr>
              <w:ind w:left="0" w:right="-141" w:firstLine="0"/>
              <w:rPr>
                <w:rFonts w:eastAsia="Times New Roman"/>
                <w:sz w:val="24"/>
                <w:szCs w:val="24"/>
              </w:rPr>
            </w:pPr>
            <w:r w:rsidRPr="00A63430">
              <w:rPr>
                <w:rFonts w:eastAsia="Times New Roman"/>
                <w:sz w:val="24"/>
                <w:szCs w:val="24"/>
              </w:rPr>
              <w:t>0</w:t>
            </w:r>
            <w:r>
              <w:rPr>
                <w:rFonts w:eastAsia="Times New Roman"/>
                <w:sz w:val="24"/>
                <w:szCs w:val="24"/>
                <w:lang w:val="en-US"/>
              </w:rPr>
              <w:t>,</w:t>
            </w:r>
            <w:r w:rsidRPr="00A63430">
              <w:rPr>
                <w:rFonts w:eastAsia="Times New Roman"/>
                <w:sz w:val="24"/>
                <w:szCs w:val="24"/>
              </w:rPr>
              <w:t>066</w:t>
            </w:r>
          </w:p>
        </w:tc>
      </w:tr>
      <w:tr w:rsidR="009A7EBC" w:rsidRPr="00A63430" w14:paraId="40A1ACF5" w14:textId="77777777" w:rsidTr="009A7EBC">
        <w:trPr>
          <w:jc w:val="center"/>
        </w:trPr>
        <w:tc>
          <w:tcPr>
            <w:tcW w:w="3863" w:type="dxa"/>
            <w:gridSpan w:val="2"/>
            <w:hideMark/>
          </w:tcPr>
          <w:p w14:paraId="52C70FF7" w14:textId="190B783C" w:rsidR="009A7EBC" w:rsidRPr="00A63430" w:rsidRDefault="009A7EBC" w:rsidP="008A565E">
            <w:pPr>
              <w:ind w:left="0" w:right="-141" w:firstLine="0"/>
              <w:rPr>
                <w:rFonts w:eastAsia="Times New Roman"/>
                <w:sz w:val="24"/>
                <w:szCs w:val="24"/>
              </w:rPr>
            </w:pPr>
            <w:r w:rsidRPr="00B4319F">
              <w:rPr>
                <w:rFonts w:eastAsia="Times New Roman"/>
                <w:bCs/>
                <w:i/>
                <w:sz w:val="24"/>
                <w:szCs w:val="24"/>
              </w:rPr>
              <w:t>Всего</w:t>
            </w:r>
          </w:p>
        </w:tc>
        <w:tc>
          <w:tcPr>
            <w:tcW w:w="885" w:type="dxa"/>
            <w:vAlign w:val="center"/>
            <w:hideMark/>
          </w:tcPr>
          <w:p w14:paraId="39BC6327" w14:textId="77777777" w:rsidR="009A7EBC" w:rsidRPr="00A63430" w:rsidRDefault="009A7EBC" w:rsidP="008A565E">
            <w:pPr>
              <w:ind w:left="0" w:right="-141" w:firstLine="0"/>
              <w:rPr>
                <w:rFonts w:eastAsia="Times New Roman"/>
                <w:sz w:val="24"/>
                <w:szCs w:val="24"/>
              </w:rPr>
            </w:pPr>
            <w:r w:rsidRPr="00A63430">
              <w:rPr>
                <w:rFonts w:eastAsia="Times New Roman"/>
                <w:sz w:val="24"/>
                <w:szCs w:val="24"/>
              </w:rPr>
              <w:t>150</w:t>
            </w:r>
          </w:p>
        </w:tc>
        <w:tc>
          <w:tcPr>
            <w:tcW w:w="885" w:type="dxa"/>
            <w:vAlign w:val="center"/>
            <w:hideMark/>
          </w:tcPr>
          <w:p w14:paraId="0B34A2A4" w14:textId="77777777" w:rsidR="009A7EBC" w:rsidRPr="00A63430" w:rsidRDefault="009A7EBC" w:rsidP="008A565E">
            <w:pPr>
              <w:ind w:left="0" w:right="-141" w:firstLine="0"/>
              <w:rPr>
                <w:rFonts w:eastAsia="Times New Roman"/>
                <w:sz w:val="24"/>
                <w:szCs w:val="24"/>
              </w:rPr>
            </w:pPr>
            <w:r w:rsidRPr="00A63430">
              <w:rPr>
                <w:rFonts w:eastAsia="Times New Roman"/>
                <w:sz w:val="24"/>
                <w:szCs w:val="24"/>
              </w:rPr>
              <w:t>100</w:t>
            </w:r>
          </w:p>
        </w:tc>
        <w:tc>
          <w:tcPr>
            <w:tcW w:w="1226" w:type="dxa"/>
            <w:vAlign w:val="center"/>
            <w:hideMark/>
          </w:tcPr>
          <w:p w14:paraId="7D502E63" w14:textId="7C037D0B" w:rsidR="009A7EBC" w:rsidRPr="00A63430" w:rsidRDefault="009A7EBC" w:rsidP="008A565E">
            <w:pPr>
              <w:ind w:left="0" w:right="-141" w:firstLine="0"/>
              <w:rPr>
                <w:rFonts w:eastAsia="Times New Roman"/>
                <w:sz w:val="24"/>
                <w:szCs w:val="24"/>
              </w:rPr>
            </w:pPr>
            <w:r w:rsidRPr="00A63430">
              <w:rPr>
                <w:rFonts w:eastAsia="Times New Roman"/>
                <w:sz w:val="24"/>
                <w:szCs w:val="24"/>
              </w:rPr>
              <w:t>198</w:t>
            </w:r>
            <w:r>
              <w:rPr>
                <w:rFonts w:eastAsia="Times New Roman"/>
                <w:sz w:val="24"/>
                <w:szCs w:val="24"/>
              </w:rPr>
              <w:t>**</w:t>
            </w:r>
          </w:p>
        </w:tc>
        <w:tc>
          <w:tcPr>
            <w:tcW w:w="1135" w:type="dxa"/>
            <w:vAlign w:val="center"/>
            <w:hideMark/>
          </w:tcPr>
          <w:p w14:paraId="081090BE" w14:textId="77777777" w:rsidR="009A7EBC" w:rsidRPr="00A63430" w:rsidRDefault="009A7EBC" w:rsidP="008A565E">
            <w:pPr>
              <w:ind w:left="0" w:right="-141" w:firstLine="0"/>
              <w:rPr>
                <w:rFonts w:eastAsia="Times New Roman"/>
                <w:sz w:val="24"/>
                <w:szCs w:val="24"/>
              </w:rPr>
            </w:pPr>
            <w:r w:rsidRPr="00A63430">
              <w:rPr>
                <w:rFonts w:eastAsia="Times New Roman"/>
                <w:sz w:val="24"/>
                <w:szCs w:val="24"/>
              </w:rPr>
              <w:t>100</w:t>
            </w:r>
          </w:p>
        </w:tc>
        <w:tc>
          <w:tcPr>
            <w:tcW w:w="756" w:type="dxa"/>
            <w:vAlign w:val="center"/>
            <w:hideMark/>
          </w:tcPr>
          <w:p w14:paraId="7E8D7767" w14:textId="08E13DBD" w:rsidR="009A7EBC" w:rsidRPr="00A63430" w:rsidRDefault="009A7EBC" w:rsidP="008A565E">
            <w:pPr>
              <w:ind w:left="0" w:right="-141" w:firstLine="0"/>
              <w:rPr>
                <w:rFonts w:eastAsia="Times New Roman"/>
                <w:sz w:val="24"/>
                <w:szCs w:val="24"/>
              </w:rPr>
            </w:pPr>
            <w:r>
              <w:rPr>
                <w:rFonts w:eastAsia="Times New Roman"/>
                <w:sz w:val="24"/>
                <w:szCs w:val="24"/>
              </w:rPr>
              <w:t>-</w:t>
            </w:r>
          </w:p>
        </w:tc>
        <w:tc>
          <w:tcPr>
            <w:tcW w:w="988" w:type="dxa"/>
            <w:vAlign w:val="center"/>
            <w:hideMark/>
          </w:tcPr>
          <w:p w14:paraId="142A94F8" w14:textId="440A397A" w:rsidR="009A7EBC" w:rsidRPr="00A63430" w:rsidRDefault="009A7EBC" w:rsidP="008A565E">
            <w:pPr>
              <w:ind w:left="0" w:right="-141" w:firstLine="0"/>
              <w:rPr>
                <w:rFonts w:eastAsia="Times New Roman"/>
                <w:sz w:val="20"/>
                <w:szCs w:val="20"/>
              </w:rPr>
            </w:pPr>
            <w:r>
              <w:rPr>
                <w:rFonts w:eastAsia="Times New Roman"/>
                <w:sz w:val="20"/>
                <w:szCs w:val="20"/>
              </w:rPr>
              <w:t>-</w:t>
            </w:r>
          </w:p>
        </w:tc>
      </w:tr>
      <w:tr w:rsidR="008A565E" w:rsidRPr="0084466C" w14:paraId="48C211E3" w14:textId="77777777" w:rsidTr="009A7EBC">
        <w:trPr>
          <w:jc w:val="center"/>
        </w:trPr>
        <w:tc>
          <w:tcPr>
            <w:tcW w:w="9738" w:type="dxa"/>
            <w:gridSpan w:val="8"/>
          </w:tcPr>
          <w:p w14:paraId="60D55B5C" w14:textId="68105D5A" w:rsidR="0084466C" w:rsidRPr="0084466C" w:rsidRDefault="008A565E" w:rsidP="009A7EBC">
            <w:pPr>
              <w:ind w:left="0" w:firstLine="651"/>
              <w:rPr>
                <w:rFonts w:eastAsia="Times New Roman"/>
                <w:sz w:val="24"/>
                <w:szCs w:val="24"/>
              </w:rPr>
            </w:pPr>
            <w:r w:rsidRPr="0084466C">
              <w:rPr>
                <w:rFonts w:eastAsia="Times New Roman"/>
                <w:sz w:val="24"/>
                <w:szCs w:val="24"/>
              </w:rPr>
              <w:lastRenderedPageBreak/>
              <w:t>*</w:t>
            </w:r>
            <w:r w:rsidR="00B4319F">
              <w:rPr>
                <w:rFonts w:eastAsia="Times New Roman"/>
                <w:sz w:val="24"/>
                <w:szCs w:val="24"/>
              </w:rPr>
              <w:t xml:space="preserve"> ‒</w:t>
            </w:r>
            <w:r w:rsidRPr="0084466C">
              <w:rPr>
                <w:rFonts w:eastAsia="Times New Roman"/>
                <w:sz w:val="24"/>
                <w:szCs w:val="24"/>
              </w:rPr>
              <w:t xml:space="preserve"> данные контрольной группы взяты из </w:t>
            </w:r>
            <w:r w:rsidR="0084466C" w:rsidRPr="0084466C">
              <w:rPr>
                <w:rFonts w:eastAsia="Times New Roman"/>
                <w:sz w:val="24"/>
                <w:szCs w:val="24"/>
              </w:rPr>
              <w:t>источника</w:t>
            </w:r>
            <w:r w:rsidRPr="0084466C">
              <w:rPr>
                <w:rFonts w:eastAsia="Times New Roman"/>
                <w:sz w:val="24"/>
                <w:szCs w:val="24"/>
              </w:rPr>
              <w:t xml:space="preserve"> [5</w:t>
            </w:r>
            <w:r w:rsidR="0084466C" w:rsidRPr="0084466C">
              <w:rPr>
                <w:rFonts w:eastAsia="Times New Roman"/>
                <w:sz w:val="24"/>
                <w:szCs w:val="24"/>
              </w:rPr>
              <w:t>3, с. 14-26</w:t>
            </w:r>
            <w:r w:rsidRPr="0084466C">
              <w:rPr>
                <w:rFonts w:eastAsia="Times New Roman"/>
                <w:sz w:val="24"/>
                <w:szCs w:val="24"/>
              </w:rPr>
              <w:t>]</w:t>
            </w:r>
            <w:r w:rsidR="009A7EBC">
              <w:rPr>
                <w:rFonts w:eastAsia="Times New Roman"/>
                <w:sz w:val="24"/>
                <w:szCs w:val="24"/>
              </w:rPr>
              <w:t>;</w:t>
            </w:r>
          </w:p>
          <w:p w14:paraId="15751C0E" w14:textId="0032B005" w:rsidR="008A565E" w:rsidRPr="0084466C" w:rsidRDefault="008A565E" w:rsidP="009A7EBC">
            <w:pPr>
              <w:ind w:left="0" w:firstLine="651"/>
              <w:rPr>
                <w:rFonts w:eastAsia="Times New Roman"/>
                <w:sz w:val="24"/>
                <w:szCs w:val="24"/>
              </w:rPr>
            </w:pPr>
            <w:r w:rsidRPr="0084466C">
              <w:rPr>
                <w:rFonts w:eastAsia="Times New Roman"/>
                <w:sz w:val="24"/>
                <w:szCs w:val="24"/>
              </w:rPr>
              <w:t>**</w:t>
            </w:r>
            <w:r w:rsidR="00B4319F">
              <w:rPr>
                <w:rFonts w:eastAsia="Times New Roman"/>
                <w:sz w:val="24"/>
                <w:szCs w:val="24"/>
              </w:rPr>
              <w:t xml:space="preserve"> ‒</w:t>
            </w:r>
            <w:r w:rsidRPr="0084466C">
              <w:rPr>
                <w:rFonts w:eastAsia="Times New Roman"/>
                <w:sz w:val="24"/>
                <w:szCs w:val="24"/>
              </w:rPr>
              <w:t xml:space="preserve"> данные контрольной группы взяты из </w:t>
            </w:r>
            <w:r w:rsidR="0084466C">
              <w:rPr>
                <w:rFonts w:eastAsia="Times New Roman"/>
                <w:sz w:val="24"/>
                <w:szCs w:val="24"/>
              </w:rPr>
              <w:t xml:space="preserve">источника </w:t>
            </w:r>
            <w:r w:rsidR="00557EE6" w:rsidRPr="0084466C">
              <w:rPr>
                <w:sz w:val="24"/>
                <w:szCs w:val="24"/>
                <w:lang w:val="kk-KZ"/>
              </w:rPr>
              <w:t>[</w:t>
            </w:r>
            <w:r w:rsidR="0084466C" w:rsidRPr="0084466C">
              <w:rPr>
                <w:sz w:val="24"/>
                <w:szCs w:val="24"/>
                <w:lang w:val="kk-KZ"/>
              </w:rPr>
              <w:t>60, р. 986-988</w:t>
            </w:r>
            <w:r w:rsidR="00557EE6" w:rsidRPr="0084466C">
              <w:rPr>
                <w:sz w:val="24"/>
                <w:szCs w:val="24"/>
                <w:lang w:val="kk-KZ"/>
              </w:rPr>
              <w:t>]</w:t>
            </w:r>
          </w:p>
        </w:tc>
      </w:tr>
    </w:tbl>
    <w:p w14:paraId="781E447D" w14:textId="77777777" w:rsidR="00F814E2" w:rsidRDefault="00F814E2" w:rsidP="00804AFF">
      <w:pPr>
        <w:ind w:left="0" w:right="-141" w:firstLine="567"/>
      </w:pPr>
    </w:p>
    <w:p w14:paraId="4115AFB6" w14:textId="0C1D518C" w:rsidR="00BE4CD3" w:rsidRPr="001A2FCE" w:rsidRDefault="00BE4CD3" w:rsidP="008B02D9">
      <w:pPr>
        <w:ind w:left="0" w:right="-141" w:firstLine="709"/>
      </w:pPr>
      <w:r w:rsidRPr="001A2FCE">
        <w:t xml:space="preserve">Как видно из таблицы 4, в основной группе частота носительства неблагоприятного гомозиготного аллеля </w:t>
      </w:r>
      <w:r w:rsidRPr="00085F26">
        <w:rPr>
          <w:i/>
          <w:iCs/>
        </w:rPr>
        <w:t>С/С</w:t>
      </w:r>
      <w:r w:rsidRPr="001A2FCE">
        <w:t xml:space="preserve">  </w:t>
      </w:r>
      <w:hyperlink r:id="rId73" w:tooltip="1801131 рупий" w:history="1">
        <w:r w:rsidRPr="008A565E">
          <w:rPr>
            <w:rStyle w:val="ad"/>
            <w:i/>
            <w:iCs/>
            <w:color w:val="auto"/>
            <w:u w:val="none"/>
          </w:rPr>
          <w:t>rs1801131</w:t>
        </w:r>
      </w:hyperlink>
      <w:r w:rsidR="00085F26">
        <w:t xml:space="preserve"> </w:t>
      </w:r>
      <w:r w:rsidRPr="001A2FCE">
        <w:t xml:space="preserve">гена </w:t>
      </w:r>
      <w:r w:rsidRPr="00085F26">
        <w:rPr>
          <w:i/>
          <w:iCs/>
        </w:rPr>
        <w:t>MTHFR</w:t>
      </w:r>
      <w:r w:rsidRPr="001A2FCE">
        <w:t xml:space="preserve"> была статистически значимо выше, чем в контрольной группе, р=0,012. Частота носительства неблагоприятного гомозиготного аллеля </w:t>
      </w:r>
      <w:r w:rsidRPr="00085F26">
        <w:rPr>
          <w:i/>
          <w:iCs/>
        </w:rPr>
        <w:t>G/G rs1801394</w:t>
      </w:r>
      <w:r w:rsidRPr="001A2FCE">
        <w:t xml:space="preserve"> гена </w:t>
      </w:r>
      <w:r w:rsidRPr="00085F26">
        <w:rPr>
          <w:i/>
          <w:iCs/>
        </w:rPr>
        <w:t>MTRR</w:t>
      </w:r>
      <w:r w:rsidRPr="001A2FCE">
        <w:t xml:space="preserve"> в основной группе имела тенденцию к статистическим значимостям, р=0,066.  Частота распространения аллелей и генотипов полиморфизмов</w:t>
      </w:r>
      <w:r w:rsidR="00F814E2">
        <w:t xml:space="preserve"> </w:t>
      </w:r>
      <w:r w:rsidRPr="008A565E">
        <w:rPr>
          <w:i/>
          <w:iCs/>
        </w:rPr>
        <w:t>rs</w:t>
      </w:r>
      <w:hyperlink r:id="rId74" w:tooltip="1805087 рупий" w:history="1">
        <w:r w:rsidRPr="008A565E">
          <w:rPr>
            <w:rStyle w:val="ad"/>
            <w:i/>
            <w:iCs/>
            <w:color w:val="auto"/>
            <w:u w:val="none"/>
          </w:rPr>
          <w:t>1805087</w:t>
        </w:r>
      </w:hyperlink>
      <w:r w:rsidRPr="001A2FCE">
        <w:t xml:space="preserve"> гена </w:t>
      </w:r>
      <w:r w:rsidRPr="00085F26">
        <w:rPr>
          <w:i/>
          <w:iCs/>
        </w:rPr>
        <w:t xml:space="preserve">MTR А/А </w:t>
      </w:r>
      <w:r w:rsidRPr="00085F26">
        <w:t>и</w:t>
      </w:r>
      <w:r w:rsidRPr="00085F26">
        <w:rPr>
          <w:i/>
          <w:iCs/>
        </w:rPr>
        <w:t xml:space="preserve"> A/G</w:t>
      </w:r>
      <w:r w:rsidRPr="001A2FCE">
        <w:t xml:space="preserve"> в основной группе была выше, чем в популяции, р=0,003 и р=0,006, соответственно.</w:t>
      </w:r>
    </w:p>
    <w:p w14:paraId="7802C0E4" w14:textId="3C91B45A" w:rsidR="00BE4CD3" w:rsidRDefault="00BE4CD3" w:rsidP="008B02D9">
      <w:pPr>
        <w:ind w:left="0" w:right="-141" w:firstLine="709"/>
      </w:pPr>
      <w:r w:rsidRPr="001A2FCE">
        <w:t xml:space="preserve">Несмотря на то, что значимой статистической разницы в распределении частот аллелей и генотипов полиморфизмов </w:t>
      </w:r>
      <w:hyperlink r:id="rId75" w:tooltip="1801133 рупий" w:history="1">
        <w:r w:rsidRPr="008A565E">
          <w:rPr>
            <w:rStyle w:val="ad"/>
            <w:i/>
            <w:iCs/>
            <w:color w:val="auto"/>
            <w:u w:val="none"/>
          </w:rPr>
          <w:t>rs1801133</w:t>
        </w:r>
      </w:hyperlink>
      <w:r w:rsidRPr="001A2FCE">
        <w:t xml:space="preserve"> и </w:t>
      </w:r>
      <w:hyperlink r:id="rId76" w:tooltip="1801131 рупий" w:history="1">
        <w:r w:rsidRPr="008A565E">
          <w:rPr>
            <w:rStyle w:val="ad"/>
            <w:i/>
            <w:iCs/>
            <w:color w:val="auto"/>
            <w:u w:val="none"/>
          </w:rPr>
          <w:t>rs1801131</w:t>
        </w:r>
      </w:hyperlink>
      <w:r w:rsidR="00085F26">
        <w:t xml:space="preserve"> </w:t>
      </w:r>
      <w:r w:rsidRPr="001A2FCE">
        <w:t xml:space="preserve">гена </w:t>
      </w:r>
      <w:r w:rsidRPr="00085F26">
        <w:rPr>
          <w:i/>
          <w:iCs/>
        </w:rPr>
        <w:t>MTHFR</w:t>
      </w:r>
      <w:r w:rsidRPr="002F4CE6">
        <w:rPr>
          <w:i/>
          <w:iCs/>
        </w:rPr>
        <w:t>, rs</w:t>
      </w:r>
      <w:hyperlink r:id="rId77" w:tooltip="1805087 рупий" w:history="1">
        <w:r w:rsidRPr="002F4CE6">
          <w:rPr>
            <w:rStyle w:val="ad"/>
            <w:i/>
            <w:iCs/>
            <w:color w:val="auto"/>
            <w:u w:val="none"/>
          </w:rPr>
          <w:t>1805087</w:t>
        </w:r>
      </w:hyperlink>
      <w:r w:rsidRPr="001A2FCE">
        <w:t xml:space="preserve"> гена </w:t>
      </w:r>
      <w:r w:rsidRPr="00085F26">
        <w:rPr>
          <w:i/>
          <w:iCs/>
        </w:rPr>
        <w:t>MTR</w:t>
      </w:r>
      <w:r w:rsidRPr="001A2FCE">
        <w:t xml:space="preserve">, </w:t>
      </w:r>
      <w:r w:rsidRPr="00085F26">
        <w:rPr>
          <w:i/>
          <w:iCs/>
        </w:rPr>
        <w:t>rs1801394</w:t>
      </w:r>
      <w:r w:rsidRPr="001A2FCE">
        <w:t xml:space="preserve"> гена </w:t>
      </w:r>
      <w:r w:rsidRPr="00085F26">
        <w:rPr>
          <w:i/>
          <w:iCs/>
        </w:rPr>
        <w:t>MTRR</w:t>
      </w:r>
      <w:r w:rsidRPr="001A2FCE">
        <w:t xml:space="preserve"> в группах не было выявлено, анализ показал, что носителями гомозиготного варианта по дикому аллелю было всего 15 женщин. Остальные 135 пациенток имели хотя бы один неблагоприятный полиморфизм, данные представлены на рисунке.</w:t>
      </w:r>
    </w:p>
    <w:p w14:paraId="558F171A" w14:textId="4D472279" w:rsidR="001A2FCE" w:rsidRPr="001A2FCE" w:rsidRDefault="001A2FCE" w:rsidP="008B02D9">
      <w:pPr>
        <w:ind w:left="0" w:right="-141" w:firstLine="709"/>
      </w:pPr>
      <w:r w:rsidRPr="001A2FCE">
        <w:t>Таким образом, из рисунка 2</w:t>
      </w:r>
      <w:r w:rsidR="00546C48">
        <w:t>9</w:t>
      </w:r>
      <w:r w:rsidRPr="001A2FCE">
        <w:t xml:space="preserve"> видно, что всего 10% пациенток с бесплодием являлись носителями дикого (благоприятного) аллеля по всем изучаемым нами генам фолатного обмена и, соответственно, 90% являлись носителем хотя бы одного неблагоприятного полиморфизма.</w:t>
      </w:r>
    </w:p>
    <w:p w14:paraId="4889F860" w14:textId="77777777" w:rsidR="001A2FCE" w:rsidRPr="001A2FCE" w:rsidRDefault="001A2FCE" w:rsidP="00804AFF">
      <w:pPr>
        <w:ind w:left="0" w:right="-141" w:firstLine="567"/>
      </w:pPr>
    </w:p>
    <w:p w14:paraId="7B05DFE6" w14:textId="781536C9" w:rsidR="00BE4CD3" w:rsidRDefault="00BE4CD3" w:rsidP="00804AFF">
      <w:pPr>
        <w:ind w:left="0" w:right="-141" w:firstLine="567"/>
        <w:rPr>
          <w:rFonts w:cs="Times New Roman"/>
          <w:szCs w:val="28"/>
        </w:rPr>
      </w:pPr>
      <w:r>
        <w:rPr>
          <w:rFonts w:cs="Times New Roman"/>
          <w:noProof/>
          <w:szCs w:val="28"/>
          <w:lang w:eastAsia="ru-RU"/>
        </w:rPr>
        <w:drawing>
          <wp:inline distT="0" distB="0" distL="0" distR="0" wp14:anchorId="73292082" wp14:editId="47A394FC">
            <wp:extent cx="5486400" cy="3045349"/>
            <wp:effectExtent l="0" t="0" r="0" b="3175"/>
            <wp:docPr id="189454713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3CC0BEE1" w14:textId="77777777" w:rsidR="009A7EBC" w:rsidRPr="009A7EBC" w:rsidRDefault="009A7EBC" w:rsidP="00E2210D">
      <w:pPr>
        <w:ind w:left="0" w:right="-141" w:firstLine="567"/>
        <w:jc w:val="center"/>
        <w:rPr>
          <w:sz w:val="16"/>
          <w:szCs w:val="16"/>
        </w:rPr>
      </w:pPr>
    </w:p>
    <w:p w14:paraId="7CA5345B" w14:textId="2F9F6CB4" w:rsidR="001A2FCE" w:rsidRPr="00085F26" w:rsidRDefault="001A2FCE" w:rsidP="00D92A27">
      <w:pPr>
        <w:ind w:left="0" w:right="-1" w:firstLine="0"/>
        <w:jc w:val="center"/>
      </w:pPr>
      <w:r w:rsidRPr="001A2FCE">
        <w:t>Рисунок 2</w:t>
      </w:r>
      <w:r w:rsidR="00546C48">
        <w:t>9</w:t>
      </w:r>
      <w:r w:rsidRPr="001A2FCE">
        <w:t xml:space="preserve"> </w:t>
      </w:r>
      <w:r w:rsidR="009A7EBC">
        <w:t xml:space="preserve">– </w:t>
      </w:r>
      <w:r w:rsidRPr="001A2FCE">
        <w:t xml:space="preserve">Распределение носительства частот аллелей и генотипов полиморфизмов </w:t>
      </w:r>
      <w:hyperlink r:id="rId79" w:tooltip="1801133 рупий" w:history="1">
        <w:r w:rsidRPr="002F4CE6">
          <w:rPr>
            <w:rStyle w:val="ad"/>
            <w:i/>
            <w:iCs/>
            <w:color w:val="auto"/>
            <w:u w:val="none"/>
          </w:rPr>
          <w:t>rs1801133</w:t>
        </w:r>
      </w:hyperlink>
      <w:r w:rsidR="009A7EBC">
        <w:rPr>
          <w:rStyle w:val="ad"/>
          <w:i/>
          <w:iCs/>
          <w:color w:val="auto"/>
          <w:u w:val="none"/>
        </w:rPr>
        <w:t xml:space="preserve"> </w:t>
      </w:r>
      <w:r w:rsidRPr="002F4CE6">
        <w:t xml:space="preserve">и </w:t>
      </w:r>
      <w:hyperlink r:id="rId80" w:tooltip="1801131 рупий" w:history="1">
        <w:r w:rsidRPr="002F4CE6">
          <w:rPr>
            <w:rStyle w:val="ad"/>
            <w:i/>
            <w:iCs/>
            <w:color w:val="auto"/>
            <w:u w:val="none"/>
          </w:rPr>
          <w:t>rs1801131</w:t>
        </w:r>
      </w:hyperlink>
      <w:r w:rsidR="00085F26">
        <w:rPr>
          <w:i/>
          <w:iCs/>
        </w:rPr>
        <w:t xml:space="preserve"> </w:t>
      </w:r>
      <w:r w:rsidRPr="001A2FCE">
        <w:t xml:space="preserve">гена </w:t>
      </w:r>
      <w:r w:rsidRPr="00085F26">
        <w:rPr>
          <w:i/>
          <w:iCs/>
        </w:rPr>
        <w:t>MTHFR</w:t>
      </w:r>
      <w:r w:rsidRPr="001A2FCE">
        <w:t xml:space="preserve">,  </w:t>
      </w:r>
      <w:r w:rsidRPr="002F4CE6">
        <w:rPr>
          <w:i/>
          <w:iCs/>
        </w:rPr>
        <w:t>rs</w:t>
      </w:r>
      <w:hyperlink r:id="rId81" w:tooltip="1805087 рупий" w:history="1">
        <w:r w:rsidRPr="002F4CE6">
          <w:rPr>
            <w:rStyle w:val="ad"/>
            <w:i/>
            <w:iCs/>
            <w:color w:val="auto"/>
            <w:u w:val="none"/>
          </w:rPr>
          <w:t>1805087</w:t>
        </w:r>
      </w:hyperlink>
      <w:r w:rsidRPr="002F4CE6">
        <w:t xml:space="preserve"> </w:t>
      </w:r>
      <w:r w:rsidRPr="001A2FCE">
        <w:t xml:space="preserve">гена </w:t>
      </w:r>
      <w:r w:rsidRPr="00085F26">
        <w:rPr>
          <w:i/>
          <w:iCs/>
        </w:rPr>
        <w:t>MTR</w:t>
      </w:r>
      <w:r w:rsidRPr="001A2FCE">
        <w:t xml:space="preserve">, </w:t>
      </w:r>
      <w:r w:rsidRPr="00085F26">
        <w:rPr>
          <w:i/>
          <w:iCs/>
        </w:rPr>
        <w:t>rs1801394</w:t>
      </w:r>
      <w:r w:rsidRPr="001A2FCE">
        <w:t xml:space="preserve"> гена </w:t>
      </w:r>
      <w:r w:rsidRPr="00085F26">
        <w:rPr>
          <w:i/>
          <w:iCs/>
        </w:rPr>
        <w:t>MTRR</w:t>
      </w:r>
    </w:p>
    <w:p w14:paraId="58ACEA4B" w14:textId="77777777" w:rsidR="001A2FCE" w:rsidRPr="001A2FCE" w:rsidRDefault="001A2FCE" w:rsidP="00D92A27">
      <w:pPr>
        <w:ind w:left="0" w:right="-1" w:firstLine="567"/>
        <w:rPr>
          <w:rFonts w:cs="Times New Roman"/>
          <w:szCs w:val="28"/>
        </w:rPr>
      </w:pPr>
    </w:p>
    <w:p w14:paraId="651FEA29" w14:textId="0D171399" w:rsidR="00BE4CD3" w:rsidRPr="009A7EBC" w:rsidRDefault="00BE4CD3" w:rsidP="00D92A27">
      <w:pPr>
        <w:pStyle w:val="af1"/>
        <w:ind w:right="-1" w:firstLine="709"/>
        <w:jc w:val="both"/>
        <w:rPr>
          <w:rFonts w:ascii="Times New Roman" w:hAnsi="Times New Roman" w:cs="Times New Roman"/>
          <w:bCs/>
          <w:i/>
          <w:sz w:val="28"/>
          <w:szCs w:val="28"/>
        </w:rPr>
      </w:pPr>
      <w:r w:rsidRPr="009A7EBC">
        <w:rPr>
          <w:rFonts w:ascii="Times New Roman" w:hAnsi="Times New Roman" w:cs="Times New Roman"/>
          <w:bCs/>
          <w:i/>
          <w:sz w:val="28"/>
          <w:szCs w:val="28"/>
        </w:rPr>
        <w:t xml:space="preserve">Влияние носительства неблагоприятных аллелей и генотипов полиморфизмов </w:t>
      </w:r>
      <w:hyperlink r:id="rId82" w:tooltip="1801133 рупий" w:history="1">
        <w:r w:rsidRPr="009A7EBC">
          <w:rPr>
            <w:rStyle w:val="ad"/>
            <w:rFonts w:ascii="Times New Roman" w:hAnsi="Times New Roman" w:cs="Times New Roman"/>
            <w:bCs/>
            <w:i/>
            <w:iCs/>
            <w:color w:val="auto"/>
            <w:sz w:val="28"/>
            <w:szCs w:val="28"/>
            <w:u w:val="none"/>
          </w:rPr>
          <w:t>rs1801133</w:t>
        </w:r>
      </w:hyperlink>
      <w:r w:rsidR="009A7EBC" w:rsidRPr="009A7EBC">
        <w:rPr>
          <w:rStyle w:val="ad"/>
          <w:rFonts w:ascii="Times New Roman" w:hAnsi="Times New Roman" w:cs="Times New Roman"/>
          <w:bCs/>
          <w:i/>
          <w:iCs/>
          <w:color w:val="auto"/>
          <w:sz w:val="28"/>
          <w:szCs w:val="28"/>
          <w:u w:val="none"/>
        </w:rPr>
        <w:t xml:space="preserve"> </w:t>
      </w:r>
      <w:r w:rsidRPr="009A7EBC">
        <w:rPr>
          <w:rFonts w:ascii="Times New Roman" w:hAnsi="Times New Roman" w:cs="Times New Roman"/>
          <w:bCs/>
          <w:i/>
          <w:sz w:val="28"/>
          <w:szCs w:val="28"/>
        </w:rPr>
        <w:t xml:space="preserve">и </w:t>
      </w:r>
      <w:hyperlink r:id="rId83" w:tooltip="1801131 рупий" w:history="1">
        <w:r w:rsidRPr="009A7EBC">
          <w:rPr>
            <w:rStyle w:val="ad"/>
            <w:rFonts w:ascii="Times New Roman" w:hAnsi="Times New Roman" w:cs="Times New Roman"/>
            <w:bCs/>
            <w:i/>
            <w:iCs/>
            <w:color w:val="auto"/>
            <w:sz w:val="28"/>
            <w:szCs w:val="28"/>
            <w:u w:val="none"/>
          </w:rPr>
          <w:t>rs1801131</w:t>
        </w:r>
      </w:hyperlink>
      <w:r w:rsidR="00085F26" w:rsidRPr="009A7EBC">
        <w:rPr>
          <w:rFonts w:ascii="Times New Roman" w:hAnsi="Times New Roman" w:cs="Times New Roman"/>
          <w:bCs/>
          <w:i/>
          <w:sz w:val="28"/>
          <w:szCs w:val="28"/>
        </w:rPr>
        <w:t xml:space="preserve"> </w:t>
      </w:r>
      <w:r w:rsidRPr="009A7EBC">
        <w:rPr>
          <w:rFonts w:ascii="Times New Roman" w:hAnsi="Times New Roman" w:cs="Times New Roman"/>
          <w:bCs/>
          <w:i/>
          <w:sz w:val="28"/>
          <w:szCs w:val="28"/>
        </w:rPr>
        <w:t xml:space="preserve">гена </w:t>
      </w:r>
      <w:r w:rsidRPr="009A7EBC">
        <w:rPr>
          <w:rFonts w:ascii="Times New Roman" w:hAnsi="Times New Roman" w:cs="Times New Roman"/>
          <w:bCs/>
          <w:i/>
          <w:iCs/>
          <w:sz w:val="28"/>
          <w:szCs w:val="28"/>
        </w:rPr>
        <w:t>MTHFR</w:t>
      </w:r>
      <w:r w:rsidRPr="009A7EBC">
        <w:rPr>
          <w:rFonts w:ascii="Times New Roman" w:hAnsi="Times New Roman" w:cs="Times New Roman"/>
          <w:bCs/>
          <w:i/>
          <w:sz w:val="28"/>
          <w:szCs w:val="28"/>
        </w:rPr>
        <w:t xml:space="preserve">, </w:t>
      </w:r>
      <w:r w:rsidRPr="009A7EBC">
        <w:rPr>
          <w:rFonts w:ascii="Times New Roman" w:hAnsi="Times New Roman" w:cs="Times New Roman"/>
          <w:bCs/>
          <w:i/>
          <w:iCs/>
          <w:sz w:val="28"/>
          <w:szCs w:val="28"/>
        </w:rPr>
        <w:t>rs</w:t>
      </w:r>
      <w:hyperlink r:id="rId84" w:tooltip="1805087 рупий" w:history="1">
        <w:r w:rsidRPr="009A7EBC">
          <w:rPr>
            <w:rStyle w:val="ad"/>
            <w:rFonts w:ascii="Times New Roman" w:hAnsi="Times New Roman" w:cs="Times New Roman"/>
            <w:bCs/>
            <w:i/>
            <w:iCs/>
            <w:color w:val="auto"/>
            <w:sz w:val="28"/>
            <w:szCs w:val="28"/>
            <w:u w:val="none"/>
          </w:rPr>
          <w:t>1805087</w:t>
        </w:r>
      </w:hyperlink>
      <w:r w:rsidRPr="009A7EBC">
        <w:rPr>
          <w:rStyle w:val="ad"/>
          <w:rFonts w:ascii="Times New Roman" w:hAnsi="Times New Roman" w:cs="Times New Roman"/>
          <w:bCs/>
          <w:i/>
          <w:color w:val="auto"/>
          <w:sz w:val="28"/>
          <w:szCs w:val="28"/>
          <w:u w:val="none"/>
        </w:rPr>
        <w:t xml:space="preserve"> гена </w:t>
      </w:r>
      <w:r w:rsidRPr="009A7EBC">
        <w:rPr>
          <w:rFonts w:ascii="Times New Roman" w:hAnsi="Times New Roman" w:cs="Times New Roman"/>
          <w:bCs/>
          <w:i/>
          <w:sz w:val="28"/>
          <w:szCs w:val="28"/>
        </w:rPr>
        <w:t xml:space="preserve">MTR, </w:t>
      </w:r>
      <w:r w:rsidRPr="009A7EBC">
        <w:rPr>
          <w:rFonts w:ascii="Times New Roman" w:hAnsi="Times New Roman" w:cs="Times New Roman"/>
          <w:bCs/>
          <w:i/>
          <w:iCs/>
          <w:sz w:val="28"/>
          <w:szCs w:val="28"/>
        </w:rPr>
        <w:lastRenderedPageBreak/>
        <w:t>rs1801394</w:t>
      </w:r>
      <w:r w:rsidRPr="009A7EBC">
        <w:rPr>
          <w:rFonts w:ascii="Times New Roman" w:hAnsi="Times New Roman" w:cs="Times New Roman"/>
          <w:bCs/>
          <w:i/>
          <w:sz w:val="28"/>
          <w:szCs w:val="28"/>
        </w:rPr>
        <w:t xml:space="preserve"> гена </w:t>
      </w:r>
      <w:r w:rsidRPr="009A7EBC">
        <w:rPr>
          <w:rFonts w:ascii="Times New Roman" w:hAnsi="Times New Roman" w:cs="Times New Roman"/>
          <w:bCs/>
          <w:i/>
          <w:iCs/>
          <w:sz w:val="28"/>
          <w:szCs w:val="28"/>
        </w:rPr>
        <w:t>MTRR</w:t>
      </w:r>
      <w:r w:rsidRPr="009A7EBC">
        <w:rPr>
          <w:rFonts w:ascii="Times New Roman" w:hAnsi="Times New Roman" w:cs="Times New Roman"/>
          <w:bCs/>
          <w:i/>
          <w:sz w:val="28"/>
          <w:szCs w:val="28"/>
        </w:rPr>
        <w:t xml:space="preserve"> на результативность программ ВРТ у пациенток с бесплодием в казахской популяции</w:t>
      </w:r>
    </w:p>
    <w:p w14:paraId="4EDEBA9B" w14:textId="77777777" w:rsidR="00BE4CD3" w:rsidRPr="001A2FCE" w:rsidRDefault="00BE4CD3" w:rsidP="00D92A27">
      <w:pPr>
        <w:pStyle w:val="af1"/>
        <w:ind w:right="-1" w:firstLine="709"/>
        <w:jc w:val="both"/>
        <w:rPr>
          <w:rFonts w:ascii="Times New Roman" w:hAnsi="Times New Roman" w:cs="Times New Roman"/>
          <w:sz w:val="28"/>
          <w:szCs w:val="28"/>
        </w:rPr>
      </w:pPr>
    </w:p>
    <w:p w14:paraId="51A9ADA4" w14:textId="4F2BFA31" w:rsidR="00BE4CD3" w:rsidRDefault="00BE4CD3" w:rsidP="00D92A27">
      <w:pPr>
        <w:pStyle w:val="af1"/>
        <w:ind w:right="-1"/>
        <w:jc w:val="both"/>
        <w:rPr>
          <w:rFonts w:ascii="Times New Roman" w:hAnsi="Times New Roman" w:cs="Times New Roman"/>
          <w:sz w:val="28"/>
          <w:szCs w:val="28"/>
        </w:rPr>
      </w:pPr>
      <w:r w:rsidRPr="001A2FCE">
        <w:rPr>
          <w:rFonts w:ascii="Times New Roman" w:hAnsi="Times New Roman" w:cs="Times New Roman"/>
          <w:sz w:val="28"/>
          <w:szCs w:val="28"/>
        </w:rPr>
        <w:t xml:space="preserve">Таблица 5 </w:t>
      </w:r>
      <w:r w:rsidR="00D92A27">
        <w:rPr>
          <w:rFonts w:ascii="Times New Roman" w:hAnsi="Times New Roman" w:cs="Times New Roman"/>
          <w:sz w:val="28"/>
          <w:szCs w:val="28"/>
        </w:rPr>
        <w:t>‒</w:t>
      </w:r>
      <w:r w:rsidRPr="001A2FCE">
        <w:rPr>
          <w:rFonts w:ascii="Times New Roman" w:hAnsi="Times New Roman" w:cs="Times New Roman"/>
          <w:sz w:val="28"/>
          <w:szCs w:val="28"/>
        </w:rPr>
        <w:t xml:space="preserve"> Дисперсионный анализ ассоциации носительства неблагоприятных аллелей и генотипов полиморфизмов генов фолатного обмена ассоциировано с анамнестическими данными и исходами ВРТ</w:t>
      </w:r>
    </w:p>
    <w:p w14:paraId="3FDDA2DC" w14:textId="77777777" w:rsidR="00E2210D" w:rsidRPr="00D92A27" w:rsidRDefault="00E2210D" w:rsidP="00804AFF">
      <w:pPr>
        <w:pStyle w:val="af1"/>
        <w:ind w:right="-141" w:firstLine="567"/>
        <w:jc w:val="both"/>
        <w:rPr>
          <w:rFonts w:ascii="Times New Roman" w:hAnsi="Times New Roman" w:cs="Times New Roman"/>
          <w:sz w:val="16"/>
          <w:szCs w:val="16"/>
        </w:rPr>
      </w:pPr>
    </w:p>
    <w:tbl>
      <w:tblPr>
        <w:tblStyle w:val="aa"/>
        <w:tblW w:w="9471" w:type="dxa"/>
        <w:jc w:val="center"/>
        <w:tblLook w:val="04A0" w:firstRow="1" w:lastRow="0" w:firstColumn="1" w:lastColumn="0" w:noHBand="0" w:noVBand="1"/>
      </w:tblPr>
      <w:tblGrid>
        <w:gridCol w:w="3681"/>
        <w:gridCol w:w="1417"/>
        <w:gridCol w:w="1418"/>
        <w:gridCol w:w="1276"/>
        <w:gridCol w:w="1679"/>
      </w:tblGrid>
      <w:tr w:rsidR="00387A80" w:rsidRPr="002F4CE6" w14:paraId="60FC7180" w14:textId="77777777" w:rsidTr="00D92A27">
        <w:trPr>
          <w:trHeight w:val="217"/>
          <w:jc w:val="center"/>
        </w:trPr>
        <w:tc>
          <w:tcPr>
            <w:tcW w:w="3681" w:type="dxa"/>
            <w:vAlign w:val="center"/>
            <w:hideMark/>
          </w:tcPr>
          <w:p w14:paraId="4B152204" w14:textId="601BA110" w:rsidR="00387A80" w:rsidRPr="002F4CE6" w:rsidRDefault="002F4CE6" w:rsidP="00D92A27">
            <w:pPr>
              <w:ind w:left="0" w:right="-141" w:firstLine="0"/>
              <w:jc w:val="center"/>
              <w:rPr>
                <w:rFonts w:eastAsia="Times New Roman"/>
                <w:sz w:val="24"/>
                <w:szCs w:val="24"/>
              </w:rPr>
            </w:pPr>
            <w:bookmarkStart w:id="26" w:name="_Hlk159533756"/>
            <w:r w:rsidRPr="002F4CE6">
              <w:rPr>
                <w:rFonts w:eastAsia="Times New Roman"/>
                <w:sz w:val="24"/>
                <w:szCs w:val="24"/>
              </w:rPr>
              <w:t>Показатель</w:t>
            </w:r>
          </w:p>
        </w:tc>
        <w:tc>
          <w:tcPr>
            <w:tcW w:w="1417" w:type="dxa"/>
            <w:vAlign w:val="center"/>
            <w:hideMark/>
          </w:tcPr>
          <w:p w14:paraId="04C6D756" w14:textId="77777777" w:rsidR="00387A80" w:rsidRPr="002F4CE6" w:rsidRDefault="00387A80" w:rsidP="00D92A27">
            <w:pPr>
              <w:ind w:left="0" w:right="-141" w:firstLine="0"/>
              <w:jc w:val="center"/>
              <w:rPr>
                <w:rFonts w:eastAsia="Times New Roman"/>
                <w:i/>
                <w:iCs/>
                <w:sz w:val="24"/>
                <w:szCs w:val="24"/>
              </w:rPr>
            </w:pPr>
            <w:r w:rsidRPr="002F4CE6">
              <w:rPr>
                <w:rFonts w:eastAsia="Times New Roman"/>
                <w:i/>
                <w:iCs/>
                <w:sz w:val="24"/>
                <w:szCs w:val="24"/>
              </w:rPr>
              <w:t>MTHFR</w:t>
            </w:r>
          </w:p>
          <w:p w14:paraId="5B3FB696" w14:textId="77777777" w:rsidR="00387A80" w:rsidRPr="002F4CE6" w:rsidRDefault="00387A80" w:rsidP="00D92A27">
            <w:pPr>
              <w:ind w:left="0" w:right="-141" w:firstLine="0"/>
              <w:jc w:val="center"/>
              <w:rPr>
                <w:rFonts w:eastAsia="Times New Roman"/>
                <w:i/>
                <w:iCs/>
                <w:sz w:val="24"/>
                <w:szCs w:val="24"/>
              </w:rPr>
            </w:pPr>
            <w:r w:rsidRPr="002F4CE6">
              <w:rPr>
                <w:i/>
                <w:iCs/>
                <w:sz w:val="24"/>
                <w:szCs w:val="24"/>
              </w:rPr>
              <w:t>677C&gt;T*</w:t>
            </w:r>
          </w:p>
        </w:tc>
        <w:tc>
          <w:tcPr>
            <w:tcW w:w="1418" w:type="dxa"/>
            <w:vAlign w:val="center"/>
            <w:hideMark/>
          </w:tcPr>
          <w:p w14:paraId="364C891C" w14:textId="77777777" w:rsidR="00387A80" w:rsidRPr="002F4CE6" w:rsidRDefault="00387A80" w:rsidP="00D92A27">
            <w:pPr>
              <w:ind w:left="0" w:right="-141" w:firstLine="0"/>
              <w:jc w:val="center"/>
              <w:rPr>
                <w:rFonts w:eastAsia="Times New Roman"/>
                <w:i/>
                <w:iCs/>
                <w:sz w:val="24"/>
                <w:szCs w:val="24"/>
              </w:rPr>
            </w:pPr>
            <w:r w:rsidRPr="002F4CE6">
              <w:rPr>
                <w:rFonts w:eastAsia="Times New Roman"/>
                <w:i/>
                <w:iCs/>
                <w:sz w:val="24"/>
                <w:szCs w:val="24"/>
              </w:rPr>
              <w:t>MTHFR</w:t>
            </w:r>
          </w:p>
          <w:p w14:paraId="3134D13D" w14:textId="77777777" w:rsidR="00387A80" w:rsidRPr="002F4CE6" w:rsidRDefault="00387A80" w:rsidP="00D92A27">
            <w:pPr>
              <w:kinsoku w:val="0"/>
              <w:overflowPunct w:val="0"/>
              <w:autoSpaceDE w:val="0"/>
              <w:autoSpaceDN w:val="0"/>
              <w:adjustRightInd w:val="0"/>
              <w:ind w:left="0" w:right="-141" w:firstLine="0"/>
              <w:jc w:val="center"/>
              <w:rPr>
                <w:rFonts w:eastAsia="Times New Roman"/>
                <w:i/>
                <w:iCs/>
                <w:sz w:val="24"/>
                <w:szCs w:val="24"/>
              </w:rPr>
            </w:pPr>
            <w:r w:rsidRPr="002F4CE6">
              <w:rPr>
                <w:i/>
                <w:iCs/>
                <w:sz w:val="24"/>
                <w:szCs w:val="24"/>
              </w:rPr>
              <w:t>1298A&gt;C*</w:t>
            </w:r>
          </w:p>
        </w:tc>
        <w:tc>
          <w:tcPr>
            <w:tcW w:w="1276" w:type="dxa"/>
            <w:vAlign w:val="center"/>
            <w:hideMark/>
          </w:tcPr>
          <w:p w14:paraId="524BD15F" w14:textId="77777777" w:rsidR="00387A80" w:rsidRPr="002F4CE6" w:rsidRDefault="00387A80" w:rsidP="00D92A27">
            <w:pPr>
              <w:ind w:left="0" w:right="-141" w:firstLine="0"/>
              <w:jc w:val="center"/>
              <w:rPr>
                <w:rFonts w:eastAsia="Times New Roman"/>
                <w:i/>
                <w:iCs/>
                <w:sz w:val="24"/>
                <w:szCs w:val="24"/>
                <w:lang w:val="en-US"/>
              </w:rPr>
            </w:pPr>
            <w:r w:rsidRPr="002F4CE6">
              <w:rPr>
                <w:rFonts w:eastAsia="Times New Roman"/>
                <w:i/>
                <w:iCs/>
                <w:sz w:val="24"/>
                <w:szCs w:val="24"/>
                <w:lang w:val="en-US"/>
              </w:rPr>
              <w:t>MTRR</w:t>
            </w:r>
          </w:p>
          <w:p w14:paraId="41AC1CE7" w14:textId="77777777" w:rsidR="00387A80" w:rsidRPr="002F4CE6" w:rsidRDefault="00387A80" w:rsidP="00D92A27">
            <w:pPr>
              <w:ind w:left="0" w:right="-141" w:firstLine="0"/>
              <w:jc w:val="center"/>
              <w:rPr>
                <w:rFonts w:eastAsia="Times New Roman"/>
                <w:i/>
                <w:iCs/>
                <w:sz w:val="24"/>
                <w:szCs w:val="24"/>
                <w:lang w:val="en-US"/>
              </w:rPr>
            </w:pPr>
            <w:r w:rsidRPr="002F4CE6">
              <w:rPr>
                <w:i/>
                <w:iCs/>
                <w:sz w:val="24"/>
                <w:szCs w:val="24"/>
              </w:rPr>
              <w:t>66A&gt;G*</w:t>
            </w:r>
          </w:p>
        </w:tc>
        <w:tc>
          <w:tcPr>
            <w:tcW w:w="1679" w:type="dxa"/>
            <w:vAlign w:val="center"/>
            <w:hideMark/>
          </w:tcPr>
          <w:p w14:paraId="02DD9945" w14:textId="77777777" w:rsidR="00387A80" w:rsidRPr="002F4CE6" w:rsidRDefault="00387A80" w:rsidP="00D92A27">
            <w:pPr>
              <w:ind w:left="0" w:right="-141" w:firstLine="0"/>
              <w:jc w:val="center"/>
              <w:rPr>
                <w:rFonts w:eastAsia="Times New Roman"/>
                <w:i/>
                <w:iCs/>
                <w:sz w:val="24"/>
                <w:szCs w:val="24"/>
                <w:lang w:val="en-US"/>
              </w:rPr>
            </w:pPr>
            <w:r w:rsidRPr="002F4CE6">
              <w:rPr>
                <w:rFonts w:eastAsia="Times New Roman"/>
                <w:i/>
                <w:iCs/>
                <w:sz w:val="24"/>
                <w:szCs w:val="24"/>
                <w:lang w:val="en-US"/>
              </w:rPr>
              <w:t>MTR</w:t>
            </w:r>
          </w:p>
          <w:p w14:paraId="0A4DAD42" w14:textId="77777777" w:rsidR="00387A80" w:rsidRPr="002F4CE6" w:rsidRDefault="00387A80" w:rsidP="00D92A27">
            <w:pPr>
              <w:kinsoku w:val="0"/>
              <w:overflowPunct w:val="0"/>
              <w:autoSpaceDE w:val="0"/>
              <w:autoSpaceDN w:val="0"/>
              <w:adjustRightInd w:val="0"/>
              <w:ind w:left="0" w:right="-141" w:firstLine="0"/>
              <w:jc w:val="center"/>
              <w:rPr>
                <w:i/>
                <w:iCs/>
                <w:sz w:val="24"/>
                <w:szCs w:val="24"/>
                <w:lang w:val="en-US"/>
              </w:rPr>
            </w:pPr>
            <w:r w:rsidRPr="002F4CE6">
              <w:rPr>
                <w:i/>
                <w:iCs/>
                <w:sz w:val="24"/>
                <w:szCs w:val="24"/>
              </w:rPr>
              <w:t>275A&gt;G*</w:t>
            </w:r>
          </w:p>
        </w:tc>
      </w:tr>
      <w:tr w:rsidR="00387A80" w:rsidRPr="002F4CE6" w14:paraId="5E57E8E3" w14:textId="77777777" w:rsidTr="00D92A27">
        <w:trPr>
          <w:trHeight w:val="241"/>
          <w:jc w:val="center"/>
        </w:trPr>
        <w:tc>
          <w:tcPr>
            <w:tcW w:w="3681" w:type="dxa"/>
            <w:hideMark/>
          </w:tcPr>
          <w:p w14:paraId="4F9B38FF" w14:textId="77777777" w:rsidR="00387A80" w:rsidRPr="002F4CE6" w:rsidRDefault="00387A80" w:rsidP="002F4CE6">
            <w:pPr>
              <w:ind w:left="0" w:right="105" w:firstLine="0"/>
              <w:rPr>
                <w:rFonts w:eastAsia="Times New Roman"/>
                <w:sz w:val="24"/>
                <w:szCs w:val="24"/>
              </w:rPr>
            </w:pPr>
            <w:r w:rsidRPr="002F4CE6">
              <w:rPr>
                <w:rFonts w:eastAsia="Times New Roman"/>
                <w:sz w:val="24"/>
                <w:szCs w:val="24"/>
              </w:rPr>
              <w:t>Количество программ ВРТ</w:t>
            </w:r>
          </w:p>
        </w:tc>
        <w:tc>
          <w:tcPr>
            <w:tcW w:w="1417" w:type="dxa"/>
            <w:vAlign w:val="center"/>
            <w:hideMark/>
          </w:tcPr>
          <w:p w14:paraId="10E662B6"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0.002</w:t>
            </w:r>
          </w:p>
        </w:tc>
        <w:tc>
          <w:tcPr>
            <w:tcW w:w="1418" w:type="dxa"/>
            <w:vAlign w:val="center"/>
          </w:tcPr>
          <w:p w14:paraId="71658BF3"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0.671</w:t>
            </w:r>
          </w:p>
        </w:tc>
        <w:tc>
          <w:tcPr>
            <w:tcW w:w="1276" w:type="dxa"/>
            <w:vAlign w:val="center"/>
            <w:hideMark/>
          </w:tcPr>
          <w:p w14:paraId="5FB6CD15"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0.147</w:t>
            </w:r>
          </w:p>
        </w:tc>
        <w:tc>
          <w:tcPr>
            <w:tcW w:w="1679" w:type="dxa"/>
            <w:vAlign w:val="center"/>
            <w:hideMark/>
          </w:tcPr>
          <w:p w14:paraId="02E67660"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0.033</w:t>
            </w:r>
          </w:p>
        </w:tc>
      </w:tr>
      <w:tr w:rsidR="00387A80" w:rsidRPr="002F4CE6" w14:paraId="6C360025" w14:textId="77777777" w:rsidTr="00D92A27">
        <w:trPr>
          <w:trHeight w:val="229"/>
          <w:jc w:val="center"/>
        </w:trPr>
        <w:tc>
          <w:tcPr>
            <w:tcW w:w="3681" w:type="dxa"/>
            <w:hideMark/>
          </w:tcPr>
          <w:p w14:paraId="6D8E2627"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Количество пункций</w:t>
            </w:r>
          </w:p>
        </w:tc>
        <w:tc>
          <w:tcPr>
            <w:tcW w:w="1417" w:type="dxa"/>
            <w:vAlign w:val="center"/>
            <w:hideMark/>
          </w:tcPr>
          <w:p w14:paraId="015AA746"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&lt;</w:t>
            </w:r>
            <w:r w:rsidRPr="002F4CE6">
              <w:rPr>
                <w:rFonts w:eastAsia="Times New Roman"/>
                <w:sz w:val="24"/>
                <w:szCs w:val="24"/>
                <w:lang w:val="en-US"/>
              </w:rPr>
              <w:t>0</w:t>
            </w:r>
            <w:r w:rsidRPr="002F4CE6">
              <w:rPr>
                <w:rFonts w:eastAsia="Times New Roman"/>
                <w:sz w:val="24"/>
                <w:szCs w:val="24"/>
              </w:rPr>
              <w:t>.001</w:t>
            </w:r>
          </w:p>
        </w:tc>
        <w:tc>
          <w:tcPr>
            <w:tcW w:w="1418" w:type="dxa"/>
            <w:vAlign w:val="center"/>
          </w:tcPr>
          <w:p w14:paraId="0DCFDAB6"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0.250</w:t>
            </w:r>
          </w:p>
        </w:tc>
        <w:tc>
          <w:tcPr>
            <w:tcW w:w="1276" w:type="dxa"/>
            <w:vAlign w:val="center"/>
            <w:hideMark/>
          </w:tcPr>
          <w:p w14:paraId="7A062705"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0.132</w:t>
            </w:r>
          </w:p>
        </w:tc>
        <w:tc>
          <w:tcPr>
            <w:tcW w:w="1679" w:type="dxa"/>
            <w:vAlign w:val="center"/>
            <w:hideMark/>
          </w:tcPr>
          <w:p w14:paraId="5913EB48"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0.097</w:t>
            </w:r>
          </w:p>
        </w:tc>
      </w:tr>
      <w:tr w:rsidR="00387A80" w:rsidRPr="002F4CE6" w14:paraId="203B4D8F" w14:textId="77777777" w:rsidTr="00D92A27">
        <w:trPr>
          <w:trHeight w:val="241"/>
          <w:jc w:val="center"/>
        </w:trPr>
        <w:tc>
          <w:tcPr>
            <w:tcW w:w="3681" w:type="dxa"/>
            <w:hideMark/>
          </w:tcPr>
          <w:p w14:paraId="6EB08738" w14:textId="77777777" w:rsidR="00387A80" w:rsidRPr="002F4CE6" w:rsidRDefault="00387A80" w:rsidP="002F4CE6">
            <w:pPr>
              <w:ind w:left="0" w:right="105" w:firstLine="0"/>
              <w:rPr>
                <w:rFonts w:eastAsia="Times New Roman"/>
                <w:sz w:val="24"/>
                <w:szCs w:val="24"/>
              </w:rPr>
            </w:pPr>
            <w:r w:rsidRPr="002F4CE6">
              <w:rPr>
                <w:rFonts w:eastAsia="Times New Roman"/>
                <w:sz w:val="24"/>
                <w:szCs w:val="24"/>
              </w:rPr>
              <w:t>Переносов хор эмбрионов</w:t>
            </w:r>
          </w:p>
        </w:tc>
        <w:tc>
          <w:tcPr>
            <w:tcW w:w="1417" w:type="dxa"/>
            <w:vAlign w:val="center"/>
            <w:hideMark/>
          </w:tcPr>
          <w:p w14:paraId="0540723F"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0.955</w:t>
            </w:r>
          </w:p>
        </w:tc>
        <w:tc>
          <w:tcPr>
            <w:tcW w:w="1418" w:type="dxa"/>
            <w:vAlign w:val="center"/>
          </w:tcPr>
          <w:p w14:paraId="146B9AF4"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0.789</w:t>
            </w:r>
          </w:p>
        </w:tc>
        <w:tc>
          <w:tcPr>
            <w:tcW w:w="1276" w:type="dxa"/>
            <w:vAlign w:val="center"/>
            <w:hideMark/>
          </w:tcPr>
          <w:p w14:paraId="7F2441BA"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0.078</w:t>
            </w:r>
          </w:p>
        </w:tc>
        <w:tc>
          <w:tcPr>
            <w:tcW w:w="1679" w:type="dxa"/>
            <w:vAlign w:val="center"/>
            <w:hideMark/>
          </w:tcPr>
          <w:p w14:paraId="2CFA7A87"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0.432</w:t>
            </w:r>
          </w:p>
        </w:tc>
      </w:tr>
      <w:tr w:rsidR="00387A80" w:rsidRPr="002F4CE6" w14:paraId="1F3C001D" w14:textId="77777777" w:rsidTr="00D92A27">
        <w:trPr>
          <w:trHeight w:val="229"/>
          <w:jc w:val="center"/>
        </w:trPr>
        <w:tc>
          <w:tcPr>
            <w:tcW w:w="3681" w:type="dxa"/>
            <w:hideMark/>
          </w:tcPr>
          <w:p w14:paraId="1E1B297D"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Длительность бесплодия, лет</w:t>
            </w:r>
          </w:p>
        </w:tc>
        <w:tc>
          <w:tcPr>
            <w:tcW w:w="1417" w:type="dxa"/>
            <w:vAlign w:val="center"/>
            <w:hideMark/>
          </w:tcPr>
          <w:p w14:paraId="13135F47"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0.884</w:t>
            </w:r>
          </w:p>
        </w:tc>
        <w:tc>
          <w:tcPr>
            <w:tcW w:w="1418" w:type="dxa"/>
            <w:vAlign w:val="center"/>
          </w:tcPr>
          <w:p w14:paraId="693AE97A"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0.697</w:t>
            </w:r>
          </w:p>
        </w:tc>
        <w:tc>
          <w:tcPr>
            <w:tcW w:w="1276" w:type="dxa"/>
            <w:vAlign w:val="center"/>
            <w:hideMark/>
          </w:tcPr>
          <w:p w14:paraId="141BE07D"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0.029</w:t>
            </w:r>
          </w:p>
        </w:tc>
        <w:tc>
          <w:tcPr>
            <w:tcW w:w="1679" w:type="dxa"/>
            <w:vAlign w:val="center"/>
            <w:hideMark/>
          </w:tcPr>
          <w:p w14:paraId="0C7FD5DC"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0.010</w:t>
            </w:r>
          </w:p>
        </w:tc>
      </w:tr>
      <w:tr w:rsidR="00387A80" w:rsidRPr="002F4CE6" w14:paraId="627604E0" w14:textId="77777777" w:rsidTr="00D92A27">
        <w:trPr>
          <w:trHeight w:val="241"/>
          <w:jc w:val="center"/>
        </w:trPr>
        <w:tc>
          <w:tcPr>
            <w:tcW w:w="3681" w:type="dxa"/>
            <w:hideMark/>
          </w:tcPr>
          <w:p w14:paraId="5BDD0BEF"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Кол-во берем-й</w:t>
            </w:r>
          </w:p>
        </w:tc>
        <w:tc>
          <w:tcPr>
            <w:tcW w:w="1417" w:type="dxa"/>
            <w:vAlign w:val="center"/>
            <w:hideMark/>
          </w:tcPr>
          <w:p w14:paraId="4A1FC0E4"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0.449</w:t>
            </w:r>
          </w:p>
        </w:tc>
        <w:tc>
          <w:tcPr>
            <w:tcW w:w="1418" w:type="dxa"/>
            <w:vAlign w:val="center"/>
          </w:tcPr>
          <w:p w14:paraId="3F37C857"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0.697</w:t>
            </w:r>
          </w:p>
        </w:tc>
        <w:tc>
          <w:tcPr>
            <w:tcW w:w="1276" w:type="dxa"/>
            <w:vAlign w:val="center"/>
            <w:hideMark/>
          </w:tcPr>
          <w:p w14:paraId="5A0D7F74"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0.798</w:t>
            </w:r>
          </w:p>
        </w:tc>
        <w:tc>
          <w:tcPr>
            <w:tcW w:w="1679" w:type="dxa"/>
            <w:vAlign w:val="center"/>
            <w:hideMark/>
          </w:tcPr>
          <w:p w14:paraId="52DF7AC7"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0.001</w:t>
            </w:r>
          </w:p>
        </w:tc>
      </w:tr>
      <w:tr w:rsidR="00387A80" w:rsidRPr="002F4CE6" w14:paraId="0CCA0778" w14:textId="77777777" w:rsidTr="00D92A27">
        <w:trPr>
          <w:trHeight w:val="229"/>
          <w:jc w:val="center"/>
        </w:trPr>
        <w:tc>
          <w:tcPr>
            <w:tcW w:w="3681" w:type="dxa"/>
            <w:hideMark/>
          </w:tcPr>
          <w:p w14:paraId="64A5E462"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Кол-во замер, выкид</w:t>
            </w:r>
          </w:p>
        </w:tc>
        <w:tc>
          <w:tcPr>
            <w:tcW w:w="1417" w:type="dxa"/>
            <w:vAlign w:val="center"/>
            <w:hideMark/>
          </w:tcPr>
          <w:p w14:paraId="4B3769BA"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0.106</w:t>
            </w:r>
          </w:p>
        </w:tc>
        <w:tc>
          <w:tcPr>
            <w:tcW w:w="1418" w:type="dxa"/>
            <w:vAlign w:val="center"/>
          </w:tcPr>
          <w:p w14:paraId="27DFF484"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0.105</w:t>
            </w:r>
          </w:p>
        </w:tc>
        <w:tc>
          <w:tcPr>
            <w:tcW w:w="1276" w:type="dxa"/>
            <w:vAlign w:val="center"/>
            <w:hideMark/>
          </w:tcPr>
          <w:p w14:paraId="55B42DAA"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0.006</w:t>
            </w:r>
          </w:p>
        </w:tc>
        <w:tc>
          <w:tcPr>
            <w:tcW w:w="1679" w:type="dxa"/>
            <w:vAlign w:val="center"/>
            <w:hideMark/>
          </w:tcPr>
          <w:p w14:paraId="7C48B80F"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0.005</w:t>
            </w:r>
          </w:p>
        </w:tc>
      </w:tr>
      <w:tr w:rsidR="00387A80" w:rsidRPr="002F4CE6" w14:paraId="59B772DC" w14:textId="77777777" w:rsidTr="00D92A27">
        <w:trPr>
          <w:trHeight w:val="229"/>
          <w:jc w:val="center"/>
        </w:trPr>
        <w:tc>
          <w:tcPr>
            <w:tcW w:w="3681" w:type="dxa"/>
            <w:hideMark/>
          </w:tcPr>
          <w:p w14:paraId="3D8D4F59"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АМГ</w:t>
            </w:r>
          </w:p>
        </w:tc>
        <w:tc>
          <w:tcPr>
            <w:tcW w:w="1417" w:type="dxa"/>
            <w:vAlign w:val="center"/>
            <w:hideMark/>
          </w:tcPr>
          <w:p w14:paraId="7129F17B"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0.051</w:t>
            </w:r>
          </w:p>
        </w:tc>
        <w:tc>
          <w:tcPr>
            <w:tcW w:w="1418" w:type="dxa"/>
            <w:vAlign w:val="center"/>
          </w:tcPr>
          <w:p w14:paraId="7121E7F4"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0.941</w:t>
            </w:r>
          </w:p>
        </w:tc>
        <w:tc>
          <w:tcPr>
            <w:tcW w:w="1276" w:type="dxa"/>
            <w:vAlign w:val="center"/>
            <w:hideMark/>
          </w:tcPr>
          <w:p w14:paraId="3CCC679D"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0.113</w:t>
            </w:r>
          </w:p>
        </w:tc>
        <w:tc>
          <w:tcPr>
            <w:tcW w:w="1679" w:type="dxa"/>
            <w:vAlign w:val="center"/>
            <w:hideMark/>
          </w:tcPr>
          <w:p w14:paraId="08AFC223"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0.422</w:t>
            </w:r>
          </w:p>
        </w:tc>
      </w:tr>
      <w:tr w:rsidR="00387A80" w:rsidRPr="002F4CE6" w14:paraId="08E8E2B0" w14:textId="77777777" w:rsidTr="00D92A27">
        <w:trPr>
          <w:trHeight w:val="241"/>
          <w:jc w:val="center"/>
        </w:trPr>
        <w:tc>
          <w:tcPr>
            <w:tcW w:w="3681" w:type="dxa"/>
            <w:hideMark/>
          </w:tcPr>
          <w:p w14:paraId="6DBE39F6"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CD138</w:t>
            </w:r>
          </w:p>
        </w:tc>
        <w:tc>
          <w:tcPr>
            <w:tcW w:w="1417" w:type="dxa"/>
            <w:vAlign w:val="center"/>
            <w:hideMark/>
          </w:tcPr>
          <w:p w14:paraId="35C27C9E"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0.063</w:t>
            </w:r>
          </w:p>
        </w:tc>
        <w:tc>
          <w:tcPr>
            <w:tcW w:w="1418" w:type="dxa"/>
            <w:vAlign w:val="center"/>
          </w:tcPr>
          <w:p w14:paraId="013382C2"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0.774</w:t>
            </w:r>
          </w:p>
        </w:tc>
        <w:tc>
          <w:tcPr>
            <w:tcW w:w="1276" w:type="dxa"/>
            <w:vAlign w:val="center"/>
            <w:hideMark/>
          </w:tcPr>
          <w:p w14:paraId="302BF949"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0.060</w:t>
            </w:r>
          </w:p>
        </w:tc>
        <w:tc>
          <w:tcPr>
            <w:tcW w:w="1679" w:type="dxa"/>
            <w:vAlign w:val="center"/>
            <w:hideMark/>
          </w:tcPr>
          <w:p w14:paraId="220730D3"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0.349</w:t>
            </w:r>
          </w:p>
        </w:tc>
      </w:tr>
      <w:tr w:rsidR="00387A80" w:rsidRPr="002F4CE6" w14:paraId="747FC87A" w14:textId="77777777" w:rsidTr="00D92A27">
        <w:trPr>
          <w:trHeight w:val="229"/>
          <w:jc w:val="center"/>
        </w:trPr>
        <w:tc>
          <w:tcPr>
            <w:tcW w:w="3681" w:type="dxa"/>
            <w:hideMark/>
          </w:tcPr>
          <w:p w14:paraId="694D3577"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Стимуляция, дней</w:t>
            </w:r>
          </w:p>
        </w:tc>
        <w:tc>
          <w:tcPr>
            <w:tcW w:w="1417" w:type="dxa"/>
            <w:vAlign w:val="center"/>
            <w:hideMark/>
          </w:tcPr>
          <w:p w14:paraId="52090F47"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0.032</w:t>
            </w:r>
          </w:p>
        </w:tc>
        <w:tc>
          <w:tcPr>
            <w:tcW w:w="1418" w:type="dxa"/>
            <w:vAlign w:val="center"/>
          </w:tcPr>
          <w:p w14:paraId="409BEE4F"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0.076</w:t>
            </w:r>
          </w:p>
        </w:tc>
        <w:tc>
          <w:tcPr>
            <w:tcW w:w="1276" w:type="dxa"/>
            <w:vAlign w:val="center"/>
            <w:hideMark/>
          </w:tcPr>
          <w:p w14:paraId="39122C89"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0.645</w:t>
            </w:r>
          </w:p>
        </w:tc>
        <w:tc>
          <w:tcPr>
            <w:tcW w:w="1679" w:type="dxa"/>
            <w:vAlign w:val="center"/>
            <w:hideMark/>
          </w:tcPr>
          <w:p w14:paraId="09434376"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0.692</w:t>
            </w:r>
          </w:p>
        </w:tc>
      </w:tr>
      <w:tr w:rsidR="00387A80" w:rsidRPr="002F4CE6" w14:paraId="5BFB410A" w14:textId="77777777" w:rsidTr="00D92A27">
        <w:trPr>
          <w:trHeight w:val="241"/>
          <w:jc w:val="center"/>
        </w:trPr>
        <w:tc>
          <w:tcPr>
            <w:tcW w:w="3681" w:type="dxa"/>
            <w:hideMark/>
          </w:tcPr>
          <w:p w14:paraId="653ADC84"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Суммарный ФСГ</w:t>
            </w:r>
          </w:p>
        </w:tc>
        <w:tc>
          <w:tcPr>
            <w:tcW w:w="1417" w:type="dxa"/>
            <w:vAlign w:val="center"/>
            <w:hideMark/>
          </w:tcPr>
          <w:p w14:paraId="1E2A98E2"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0.641</w:t>
            </w:r>
          </w:p>
        </w:tc>
        <w:tc>
          <w:tcPr>
            <w:tcW w:w="1418" w:type="dxa"/>
            <w:vAlign w:val="center"/>
          </w:tcPr>
          <w:p w14:paraId="6337E347"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0.052</w:t>
            </w:r>
          </w:p>
        </w:tc>
        <w:tc>
          <w:tcPr>
            <w:tcW w:w="1276" w:type="dxa"/>
            <w:vAlign w:val="center"/>
            <w:hideMark/>
          </w:tcPr>
          <w:p w14:paraId="7216F813"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0.001</w:t>
            </w:r>
          </w:p>
        </w:tc>
        <w:tc>
          <w:tcPr>
            <w:tcW w:w="1679" w:type="dxa"/>
            <w:vAlign w:val="center"/>
            <w:hideMark/>
          </w:tcPr>
          <w:p w14:paraId="7637F692" w14:textId="77777777" w:rsidR="00387A80" w:rsidRPr="002F4CE6" w:rsidRDefault="00387A80" w:rsidP="00804AFF">
            <w:pPr>
              <w:ind w:left="0" w:right="-141" w:hanging="26"/>
              <w:rPr>
                <w:rFonts w:eastAsia="Times New Roman"/>
                <w:sz w:val="24"/>
                <w:szCs w:val="24"/>
              </w:rPr>
            </w:pPr>
            <w:r w:rsidRPr="002F4CE6">
              <w:rPr>
                <w:rFonts w:eastAsia="Times New Roman"/>
                <w:sz w:val="24"/>
                <w:szCs w:val="24"/>
              </w:rPr>
              <w:t>0.484</w:t>
            </w:r>
          </w:p>
        </w:tc>
      </w:tr>
      <w:tr w:rsidR="00387A80" w:rsidRPr="002F4CE6" w14:paraId="604CDBE9" w14:textId="77777777" w:rsidTr="00D92A27">
        <w:trPr>
          <w:trHeight w:val="241"/>
          <w:jc w:val="center"/>
        </w:trPr>
        <w:tc>
          <w:tcPr>
            <w:tcW w:w="3681" w:type="dxa"/>
            <w:hideMark/>
          </w:tcPr>
          <w:p w14:paraId="50FAFC2A" w14:textId="1368B28A" w:rsidR="00387A80" w:rsidRPr="002F4CE6" w:rsidRDefault="00387A80" w:rsidP="00804AFF">
            <w:pPr>
              <w:ind w:left="0" w:right="-141" w:firstLine="0"/>
              <w:rPr>
                <w:rFonts w:eastAsia="Times New Roman"/>
                <w:sz w:val="24"/>
                <w:szCs w:val="24"/>
              </w:rPr>
            </w:pPr>
            <w:r w:rsidRPr="002F4CE6">
              <w:rPr>
                <w:rFonts w:eastAsia="Times New Roman"/>
                <w:sz w:val="24"/>
                <w:szCs w:val="24"/>
              </w:rPr>
              <w:t xml:space="preserve">Кол-во </w:t>
            </w:r>
            <w:r w:rsidR="002F4CE6">
              <w:rPr>
                <w:rFonts w:eastAsia="Times New Roman"/>
                <w:sz w:val="24"/>
                <w:szCs w:val="24"/>
              </w:rPr>
              <w:t xml:space="preserve">аспирир. </w:t>
            </w:r>
            <w:r w:rsidRPr="002F4CE6">
              <w:rPr>
                <w:rFonts w:eastAsia="Times New Roman"/>
                <w:sz w:val="24"/>
                <w:szCs w:val="24"/>
              </w:rPr>
              <w:t>фолликулов</w:t>
            </w:r>
          </w:p>
        </w:tc>
        <w:tc>
          <w:tcPr>
            <w:tcW w:w="1417" w:type="dxa"/>
            <w:vAlign w:val="center"/>
            <w:hideMark/>
          </w:tcPr>
          <w:p w14:paraId="47A8C7CD" w14:textId="77777777" w:rsidR="00387A80" w:rsidRPr="002F4CE6" w:rsidRDefault="00387A80" w:rsidP="00804AFF">
            <w:pPr>
              <w:ind w:left="0" w:right="-141" w:hanging="80"/>
              <w:rPr>
                <w:rFonts w:eastAsia="Times New Roman"/>
                <w:sz w:val="24"/>
                <w:szCs w:val="24"/>
              </w:rPr>
            </w:pPr>
            <w:r w:rsidRPr="002F4CE6">
              <w:rPr>
                <w:rFonts w:eastAsia="Times New Roman"/>
                <w:sz w:val="24"/>
                <w:szCs w:val="24"/>
              </w:rPr>
              <w:t>0.123</w:t>
            </w:r>
          </w:p>
        </w:tc>
        <w:tc>
          <w:tcPr>
            <w:tcW w:w="1418" w:type="dxa"/>
            <w:vAlign w:val="center"/>
          </w:tcPr>
          <w:p w14:paraId="3105D692"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0.644</w:t>
            </w:r>
          </w:p>
        </w:tc>
        <w:tc>
          <w:tcPr>
            <w:tcW w:w="1276" w:type="dxa"/>
            <w:vAlign w:val="center"/>
            <w:hideMark/>
          </w:tcPr>
          <w:p w14:paraId="48056360"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0.044</w:t>
            </w:r>
          </w:p>
        </w:tc>
        <w:tc>
          <w:tcPr>
            <w:tcW w:w="1679" w:type="dxa"/>
            <w:vAlign w:val="center"/>
            <w:hideMark/>
          </w:tcPr>
          <w:p w14:paraId="11C22688"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0.006</w:t>
            </w:r>
          </w:p>
        </w:tc>
      </w:tr>
      <w:tr w:rsidR="00387A80" w:rsidRPr="002F4CE6" w14:paraId="4C8D01F3" w14:textId="77777777" w:rsidTr="00D92A27">
        <w:trPr>
          <w:trHeight w:val="229"/>
          <w:jc w:val="center"/>
        </w:trPr>
        <w:tc>
          <w:tcPr>
            <w:tcW w:w="3681" w:type="dxa"/>
            <w:hideMark/>
          </w:tcPr>
          <w:p w14:paraId="7F9D75CC" w14:textId="34CAFA8E" w:rsidR="00387A80" w:rsidRPr="002F4CE6" w:rsidRDefault="00387A80" w:rsidP="00804AFF">
            <w:pPr>
              <w:ind w:left="0" w:right="-141" w:firstLine="0"/>
              <w:rPr>
                <w:rFonts w:eastAsia="Times New Roman"/>
                <w:sz w:val="24"/>
                <w:szCs w:val="24"/>
              </w:rPr>
            </w:pPr>
            <w:r w:rsidRPr="002F4CE6">
              <w:rPr>
                <w:rFonts w:eastAsia="Times New Roman"/>
                <w:sz w:val="24"/>
                <w:szCs w:val="24"/>
              </w:rPr>
              <w:t>Кол-во пол ооц</w:t>
            </w:r>
            <w:r w:rsidR="002F4CE6">
              <w:rPr>
                <w:rFonts w:eastAsia="Times New Roman"/>
                <w:sz w:val="24"/>
                <w:szCs w:val="24"/>
              </w:rPr>
              <w:t>итов</w:t>
            </w:r>
          </w:p>
        </w:tc>
        <w:tc>
          <w:tcPr>
            <w:tcW w:w="1417" w:type="dxa"/>
            <w:vAlign w:val="center"/>
            <w:hideMark/>
          </w:tcPr>
          <w:p w14:paraId="56BD127D"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0.122</w:t>
            </w:r>
          </w:p>
        </w:tc>
        <w:tc>
          <w:tcPr>
            <w:tcW w:w="1418" w:type="dxa"/>
            <w:vAlign w:val="center"/>
          </w:tcPr>
          <w:p w14:paraId="2E7B1729"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0.995</w:t>
            </w:r>
          </w:p>
        </w:tc>
        <w:tc>
          <w:tcPr>
            <w:tcW w:w="1276" w:type="dxa"/>
            <w:vAlign w:val="center"/>
            <w:hideMark/>
          </w:tcPr>
          <w:p w14:paraId="433439E4"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0.063</w:t>
            </w:r>
          </w:p>
        </w:tc>
        <w:tc>
          <w:tcPr>
            <w:tcW w:w="1679" w:type="dxa"/>
            <w:vAlign w:val="center"/>
            <w:hideMark/>
          </w:tcPr>
          <w:p w14:paraId="459DA9EF"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0.004</w:t>
            </w:r>
          </w:p>
        </w:tc>
      </w:tr>
      <w:tr w:rsidR="00387A80" w:rsidRPr="002F4CE6" w14:paraId="61D05394" w14:textId="77777777" w:rsidTr="00D92A27">
        <w:trPr>
          <w:trHeight w:val="241"/>
          <w:jc w:val="center"/>
        </w:trPr>
        <w:tc>
          <w:tcPr>
            <w:tcW w:w="3681" w:type="dxa"/>
            <w:hideMark/>
          </w:tcPr>
          <w:p w14:paraId="5890B618"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Зрелых (MII)</w:t>
            </w:r>
          </w:p>
        </w:tc>
        <w:tc>
          <w:tcPr>
            <w:tcW w:w="1417" w:type="dxa"/>
            <w:vAlign w:val="center"/>
            <w:hideMark/>
          </w:tcPr>
          <w:p w14:paraId="42A6A95C"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0.058</w:t>
            </w:r>
          </w:p>
        </w:tc>
        <w:tc>
          <w:tcPr>
            <w:tcW w:w="1418" w:type="dxa"/>
            <w:vAlign w:val="center"/>
          </w:tcPr>
          <w:p w14:paraId="0EBC04D1"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0.404</w:t>
            </w:r>
          </w:p>
        </w:tc>
        <w:tc>
          <w:tcPr>
            <w:tcW w:w="1276" w:type="dxa"/>
            <w:vAlign w:val="center"/>
            <w:hideMark/>
          </w:tcPr>
          <w:p w14:paraId="5E1189F6"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0.072</w:t>
            </w:r>
          </w:p>
        </w:tc>
        <w:tc>
          <w:tcPr>
            <w:tcW w:w="1679" w:type="dxa"/>
            <w:vAlign w:val="center"/>
            <w:hideMark/>
          </w:tcPr>
          <w:p w14:paraId="61E67982"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0.002</w:t>
            </w:r>
          </w:p>
        </w:tc>
      </w:tr>
      <w:tr w:rsidR="00387A80" w:rsidRPr="002F4CE6" w14:paraId="0B7E2757" w14:textId="77777777" w:rsidTr="00D92A27">
        <w:trPr>
          <w:trHeight w:val="229"/>
          <w:jc w:val="center"/>
        </w:trPr>
        <w:tc>
          <w:tcPr>
            <w:tcW w:w="3681" w:type="dxa"/>
            <w:hideMark/>
          </w:tcPr>
          <w:p w14:paraId="10234F6D"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Число оплодотворенных ооцитов</w:t>
            </w:r>
          </w:p>
        </w:tc>
        <w:tc>
          <w:tcPr>
            <w:tcW w:w="1417" w:type="dxa"/>
            <w:vAlign w:val="center"/>
            <w:hideMark/>
          </w:tcPr>
          <w:p w14:paraId="35AAC956"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0.109</w:t>
            </w:r>
          </w:p>
        </w:tc>
        <w:tc>
          <w:tcPr>
            <w:tcW w:w="1418" w:type="dxa"/>
            <w:vAlign w:val="center"/>
          </w:tcPr>
          <w:p w14:paraId="73FABFAE"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0.465</w:t>
            </w:r>
          </w:p>
        </w:tc>
        <w:tc>
          <w:tcPr>
            <w:tcW w:w="1276" w:type="dxa"/>
            <w:vAlign w:val="center"/>
            <w:hideMark/>
          </w:tcPr>
          <w:p w14:paraId="75987570"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0.102</w:t>
            </w:r>
          </w:p>
        </w:tc>
        <w:tc>
          <w:tcPr>
            <w:tcW w:w="1679" w:type="dxa"/>
            <w:vAlign w:val="center"/>
            <w:hideMark/>
          </w:tcPr>
          <w:p w14:paraId="74DE3402"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0.017</w:t>
            </w:r>
          </w:p>
        </w:tc>
      </w:tr>
      <w:tr w:rsidR="00387A80" w:rsidRPr="002F4CE6" w14:paraId="553A79DE" w14:textId="77777777" w:rsidTr="00D92A27">
        <w:trPr>
          <w:trHeight w:val="229"/>
          <w:jc w:val="center"/>
        </w:trPr>
        <w:tc>
          <w:tcPr>
            <w:tcW w:w="3681" w:type="dxa"/>
            <w:hideMark/>
          </w:tcPr>
          <w:p w14:paraId="01B7FCC4"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Кол-во бластоцист</w:t>
            </w:r>
          </w:p>
        </w:tc>
        <w:tc>
          <w:tcPr>
            <w:tcW w:w="1417" w:type="dxa"/>
            <w:vAlign w:val="center"/>
            <w:hideMark/>
          </w:tcPr>
          <w:p w14:paraId="0A689B9C"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0.012</w:t>
            </w:r>
          </w:p>
        </w:tc>
        <w:tc>
          <w:tcPr>
            <w:tcW w:w="1418" w:type="dxa"/>
            <w:vAlign w:val="center"/>
          </w:tcPr>
          <w:p w14:paraId="6A26702F"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0.153</w:t>
            </w:r>
          </w:p>
        </w:tc>
        <w:tc>
          <w:tcPr>
            <w:tcW w:w="1276" w:type="dxa"/>
            <w:vAlign w:val="center"/>
            <w:hideMark/>
          </w:tcPr>
          <w:p w14:paraId="5FAABAF7"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0.328</w:t>
            </w:r>
          </w:p>
        </w:tc>
        <w:tc>
          <w:tcPr>
            <w:tcW w:w="1679" w:type="dxa"/>
            <w:vAlign w:val="center"/>
            <w:hideMark/>
          </w:tcPr>
          <w:p w14:paraId="33D388F9"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0.005</w:t>
            </w:r>
          </w:p>
        </w:tc>
      </w:tr>
      <w:tr w:rsidR="00387A80" w:rsidRPr="002F4CE6" w14:paraId="6A785F50" w14:textId="77777777" w:rsidTr="00D92A27">
        <w:trPr>
          <w:trHeight w:val="241"/>
          <w:jc w:val="center"/>
        </w:trPr>
        <w:tc>
          <w:tcPr>
            <w:tcW w:w="3681" w:type="dxa"/>
            <w:hideMark/>
          </w:tcPr>
          <w:p w14:paraId="3F622971" w14:textId="77777777" w:rsidR="00387A80" w:rsidRPr="002F4CE6" w:rsidRDefault="00387A80" w:rsidP="002F4CE6">
            <w:pPr>
              <w:ind w:left="0" w:right="105" w:firstLine="0"/>
              <w:rPr>
                <w:rFonts w:eastAsia="Times New Roman"/>
                <w:sz w:val="24"/>
                <w:szCs w:val="24"/>
              </w:rPr>
            </w:pPr>
            <w:r w:rsidRPr="002F4CE6">
              <w:rPr>
                <w:rFonts w:eastAsia="Times New Roman"/>
                <w:sz w:val="24"/>
                <w:szCs w:val="24"/>
              </w:rPr>
              <w:t>Частота анеуплоидии</w:t>
            </w:r>
          </w:p>
        </w:tc>
        <w:tc>
          <w:tcPr>
            <w:tcW w:w="1417" w:type="dxa"/>
            <w:vAlign w:val="center"/>
            <w:hideMark/>
          </w:tcPr>
          <w:p w14:paraId="33DCAE31"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0.374</w:t>
            </w:r>
          </w:p>
        </w:tc>
        <w:tc>
          <w:tcPr>
            <w:tcW w:w="1418" w:type="dxa"/>
            <w:vAlign w:val="center"/>
          </w:tcPr>
          <w:p w14:paraId="341354FC"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0.151</w:t>
            </w:r>
          </w:p>
        </w:tc>
        <w:tc>
          <w:tcPr>
            <w:tcW w:w="1276" w:type="dxa"/>
            <w:vAlign w:val="center"/>
            <w:hideMark/>
          </w:tcPr>
          <w:p w14:paraId="64B01073"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0.013</w:t>
            </w:r>
          </w:p>
        </w:tc>
        <w:tc>
          <w:tcPr>
            <w:tcW w:w="1679" w:type="dxa"/>
            <w:vAlign w:val="center"/>
            <w:hideMark/>
          </w:tcPr>
          <w:p w14:paraId="517401DD" w14:textId="77777777" w:rsidR="00387A80" w:rsidRPr="002F4CE6" w:rsidRDefault="00387A80" w:rsidP="00804AFF">
            <w:pPr>
              <w:ind w:left="0" w:right="-141" w:firstLine="0"/>
              <w:rPr>
                <w:rFonts w:eastAsia="Times New Roman"/>
                <w:sz w:val="24"/>
                <w:szCs w:val="24"/>
              </w:rPr>
            </w:pPr>
            <w:r w:rsidRPr="002F4CE6">
              <w:rPr>
                <w:rFonts w:eastAsia="Times New Roman"/>
                <w:sz w:val="24"/>
                <w:szCs w:val="24"/>
              </w:rPr>
              <w:t>0.819</w:t>
            </w:r>
          </w:p>
        </w:tc>
      </w:tr>
      <w:tr w:rsidR="00387A80" w:rsidRPr="00D42DED" w14:paraId="7D704420" w14:textId="77777777" w:rsidTr="00D92A27">
        <w:trPr>
          <w:trHeight w:val="241"/>
          <w:jc w:val="center"/>
        </w:trPr>
        <w:tc>
          <w:tcPr>
            <w:tcW w:w="9471" w:type="dxa"/>
            <w:gridSpan w:val="5"/>
          </w:tcPr>
          <w:p w14:paraId="26ED6CB6" w14:textId="698184AD" w:rsidR="00387A80" w:rsidRPr="002F4CE6" w:rsidRDefault="00387A80" w:rsidP="00D92A27">
            <w:pPr>
              <w:ind w:left="0" w:right="-141" w:firstLine="433"/>
              <w:rPr>
                <w:rFonts w:eastAsia="Times New Roman"/>
                <w:sz w:val="24"/>
                <w:szCs w:val="24"/>
                <w:lang w:val="en-US"/>
              </w:rPr>
            </w:pPr>
            <w:r w:rsidRPr="002F4CE6">
              <w:rPr>
                <w:rFonts w:eastAsia="Times New Roman"/>
                <w:sz w:val="24"/>
                <w:szCs w:val="24"/>
                <w:lang w:val="en-US"/>
              </w:rPr>
              <w:t>*</w:t>
            </w:r>
            <w:r w:rsidR="00D92A27" w:rsidRPr="00D92A27">
              <w:rPr>
                <w:rFonts w:eastAsia="Times New Roman"/>
                <w:sz w:val="24"/>
                <w:szCs w:val="24"/>
                <w:lang w:val="en-US"/>
              </w:rPr>
              <w:t xml:space="preserve"> ‒</w:t>
            </w:r>
            <w:r w:rsidRPr="002F4CE6">
              <w:rPr>
                <w:rFonts w:eastAsia="Times New Roman"/>
                <w:sz w:val="24"/>
                <w:szCs w:val="24"/>
                <w:lang w:val="en-US"/>
              </w:rPr>
              <w:t xml:space="preserve"> </w:t>
            </w:r>
            <w:r w:rsidRPr="002F4CE6">
              <w:rPr>
                <w:rFonts w:eastAsia="Times New Roman"/>
                <w:sz w:val="24"/>
                <w:szCs w:val="24"/>
              </w:rPr>
              <w:t>представлена</w:t>
            </w:r>
            <w:r w:rsidRPr="002F4CE6">
              <w:rPr>
                <w:rFonts w:eastAsia="Times New Roman"/>
                <w:sz w:val="24"/>
                <w:szCs w:val="24"/>
                <w:lang w:val="en-US"/>
              </w:rPr>
              <w:t xml:space="preserve"> p-Value </w:t>
            </w:r>
            <w:r w:rsidRPr="002F4CE6">
              <w:rPr>
                <w:sz w:val="24"/>
                <w:szCs w:val="24"/>
                <w:lang w:val="en-US"/>
              </w:rPr>
              <w:t>One-Way ANOVA (Non-parametric)</w:t>
            </w:r>
          </w:p>
        </w:tc>
      </w:tr>
    </w:tbl>
    <w:bookmarkEnd w:id="26"/>
    <w:p w14:paraId="020105C3" w14:textId="0FE2DCF1" w:rsidR="00D92A27" w:rsidRPr="001A2FCE" w:rsidRDefault="00D92A27" w:rsidP="00D92A27">
      <w:pPr>
        <w:pStyle w:val="af1"/>
        <w:ind w:right="-1"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рисунком 5, </w:t>
      </w:r>
      <w:r w:rsidRPr="001A2FCE">
        <w:rPr>
          <w:rFonts w:ascii="Times New Roman" w:hAnsi="Times New Roman" w:cs="Times New Roman"/>
          <w:sz w:val="28"/>
          <w:szCs w:val="28"/>
        </w:rPr>
        <w:t xml:space="preserve">дисперсионный анализ показал, что носительство неблагоприятных аллелей и генотипов полиморфизмов </w:t>
      </w:r>
      <w:hyperlink r:id="rId85" w:tooltip="1801133 рупий" w:history="1">
        <w:r w:rsidRPr="002F4CE6">
          <w:rPr>
            <w:rStyle w:val="ad"/>
            <w:rFonts w:ascii="Times New Roman" w:hAnsi="Times New Roman" w:cs="Times New Roman"/>
            <w:i/>
            <w:iCs/>
            <w:color w:val="auto"/>
            <w:sz w:val="28"/>
            <w:szCs w:val="28"/>
            <w:u w:val="none"/>
          </w:rPr>
          <w:t>rs1801133</w:t>
        </w:r>
      </w:hyperlink>
      <w:r w:rsidRPr="002F4CE6">
        <w:rPr>
          <w:rFonts w:ascii="Times New Roman" w:hAnsi="Times New Roman" w:cs="Times New Roman"/>
          <w:i/>
          <w:iCs/>
          <w:sz w:val="28"/>
          <w:szCs w:val="28"/>
        </w:rPr>
        <w:t> </w:t>
      </w:r>
      <w:r w:rsidRPr="002F4CE6">
        <w:rPr>
          <w:rFonts w:ascii="Times New Roman" w:hAnsi="Times New Roman" w:cs="Times New Roman"/>
          <w:sz w:val="28"/>
          <w:szCs w:val="28"/>
        </w:rPr>
        <w:t>и</w:t>
      </w:r>
      <w:r w:rsidRPr="002F4CE6">
        <w:rPr>
          <w:rFonts w:ascii="Times New Roman" w:hAnsi="Times New Roman" w:cs="Times New Roman"/>
          <w:i/>
          <w:iCs/>
          <w:sz w:val="28"/>
          <w:szCs w:val="28"/>
        </w:rPr>
        <w:t xml:space="preserve"> </w:t>
      </w:r>
      <w:hyperlink r:id="rId86" w:tooltip="1801131 рупий" w:history="1">
        <w:r w:rsidRPr="002F4CE6">
          <w:rPr>
            <w:rStyle w:val="ad"/>
            <w:rFonts w:ascii="Times New Roman" w:hAnsi="Times New Roman" w:cs="Times New Roman"/>
            <w:i/>
            <w:iCs/>
            <w:color w:val="auto"/>
            <w:sz w:val="28"/>
            <w:szCs w:val="28"/>
            <w:u w:val="none"/>
          </w:rPr>
          <w:t>rs1801131</w:t>
        </w:r>
      </w:hyperlink>
      <w:r>
        <w:rPr>
          <w:i/>
          <w:iCs/>
        </w:rPr>
        <w:t xml:space="preserve"> </w:t>
      </w:r>
      <w:r w:rsidRPr="001A2FCE">
        <w:rPr>
          <w:rFonts w:ascii="Times New Roman" w:hAnsi="Times New Roman" w:cs="Times New Roman"/>
          <w:sz w:val="28"/>
          <w:szCs w:val="28"/>
        </w:rPr>
        <w:t xml:space="preserve">гена </w:t>
      </w:r>
      <w:r w:rsidRPr="001A2FCE">
        <w:rPr>
          <w:rFonts w:ascii="Times New Roman" w:hAnsi="Times New Roman" w:cs="Times New Roman"/>
          <w:i/>
          <w:iCs/>
          <w:sz w:val="28"/>
          <w:szCs w:val="28"/>
        </w:rPr>
        <w:t xml:space="preserve">MTHFR </w:t>
      </w:r>
      <w:r w:rsidRPr="001A2FCE">
        <w:rPr>
          <w:rFonts w:ascii="Times New Roman" w:hAnsi="Times New Roman" w:cs="Times New Roman"/>
          <w:sz w:val="28"/>
          <w:szCs w:val="28"/>
        </w:rPr>
        <w:t>ассоциировано с анамнестическими данными и исходами ВРТ.</w:t>
      </w:r>
    </w:p>
    <w:p w14:paraId="60D4A04F" w14:textId="2529326C" w:rsidR="00BE4CD3" w:rsidRDefault="00BE4CD3" w:rsidP="00D92A27">
      <w:pPr>
        <w:ind w:left="0" w:right="-1" w:firstLine="709"/>
        <w:rPr>
          <w:rFonts w:cs="Times New Roman"/>
          <w:i/>
          <w:iCs/>
          <w:szCs w:val="28"/>
        </w:rPr>
      </w:pPr>
      <w:r>
        <w:rPr>
          <w:rFonts w:eastAsia="Times New Roman" w:cs="Times New Roman"/>
          <w:color w:val="333333"/>
          <w:szCs w:val="28"/>
        </w:rPr>
        <w:t xml:space="preserve">Как видно из таблицы 5, носительство аллелей </w:t>
      </w:r>
      <w:r w:rsidRPr="003E69BD">
        <w:rPr>
          <w:rFonts w:eastAsia="Times New Roman" w:cs="Times New Roman"/>
          <w:i/>
          <w:iCs/>
          <w:color w:val="333333"/>
          <w:szCs w:val="28"/>
        </w:rPr>
        <w:t>С/Т</w:t>
      </w:r>
      <w:r>
        <w:rPr>
          <w:rFonts w:eastAsia="Times New Roman" w:cs="Times New Roman"/>
          <w:color w:val="333333"/>
          <w:szCs w:val="28"/>
        </w:rPr>
        <w:t xml:space="preserve"> и </w:t>
      </w:r>
      <w:r w:rsidRPr="002A32B2">
        <w:rPr>
          <w:rFonts w:eastAsia="Times New Roman" w:cs="Times New Roman"/>
          <w:i/>
          <w:iCs/>
          <w:color w:val="333333"/>
          <w:szCs w:val="28"/>
        </w:rPr>
        <w:t>Т/Т</w:t>
      </w:r>
      <w:r>
        <w:rPr>
          <w:rFonts w:eastAsia="Times New Roman" w:cs="Times New Roman"/>
          <w:color w:val="333333"/>
          <w:szCs w:val="28"/>
        </w:rPr>
        <w:t xml:space="preserve"> гена </w:t>
      </w:r>
      <w:r w:rsidRPr="006F04D0">
        <w:rPr>
          <w:rFonts w:eastAsia="Times New Roman" w:cs="Times New Roman"/>
          <w:i/>
          <w:iCs/>
          <w:color w:val="333333"/>
          <w:szCs w:val="28"/>
        </w:rPr>
        <w:t xml:space="preserve">MTHFR </w:t>
      </w:r>
      <w:r w:rsidRPr="006F04D0">
        <w:rPr>
          <w:rFonts w:cs="Times New Roman"/>
          <w:i/>
          <w:iCs/>
          <w:szCs w:val="28"/>
        </w:rPr>
        <w:t>677C&gt;T</w:t>
      </w:r>
      <w:r>
        <w:rPr>
          <w:rFonts w:cs="Times New Roman"/>
          <w:i/>
          <w:iCs/>
          <w:szCs w:val="28"/>
        </w:rPr>
        <w:t xml:space="preserve"> </w:t>
      </w:r>
      <w:r w:rsidRPr="009F00DD">
        <w:rPr>
          <w:rFonts w:cs="Times New Roman"/>
          <w:szCs w:val="28"/>
        </w:rPr>
        <w:t>статистически значимо</w:t>
      </w:r>
      <w:r>
        <w:rPr>
          <w:rFonts w:cs="Times New Roman"/>
          <w:i/>
          <w:iCs/>
          <w:szCs w:val="28"/>
        </w:rPr>
        <w:t xml:space="preserve"> </w:t>
      </w:r>
      <w:r>
        <w:rPr>
          <w:rFonts w:cs="Times New Roman"/>
          <w:szCs w:val="28"/>
        </w:rPr>
        <w:t xml:space="preserve">ассоциировано с большим количеством программ ВРТ и пункций яичников, дней стимуляции и меньшим количеством полученных бластоцист. Тенденция к статистической значимости наблюдалась в ассоциации с более низким уровнем АМГ, более выраженным хроническим эндометритом и меньшим количеством зрелых яйцеклеток у </w:t>
      </w:r>
      <w:r>
        <w:rPr>
          <w:rFonts w:eastAsia="Times New Roman" w:cs="Times New Roman"/>
          <w:color w:val="333333"/>
          <w:szCs w:val="28"/>
        </w:rPr>
        <w:t xml:space="preserve">носителей аллелей </w:t>
      </w:r>
      <w:r w:rsidRPr="002A32B2">
        <w:rPr>
          <w:rFonts w:eastAsia="Times New Roman" w:cs="Times New Roman"/>
          <w:i/>
          <w:iCs/>
          <w:color w:val="333333"/>
          <w:szCs w:val="28"/>
        </w:rPr>
        <w:t>С/Т</w:t>
      </w:r>
      <w:r>
        <w:rPr>
          <w:rFonts w:eastAsia="Times New Roman" w:cs="Times New Roman"/>
          <w:color w:val="333333"/>
          <w:szCs w:val="28"/>
        </w:rPr>
        <w:t xml:space="preserve"> и </w:t>
      </w:r>
      <w:r w:rsidRPr="002A32B2">
        <w:rPr>
          <w:rFonts w:eastAsia="Times New Roman" w:cs="Times New Roman"/>
          <w:i/>
          <w:iCs/>
          <w:color w:val="333333"/>
          <w:szCs w:val="28"/>
        </w:rPr>
        <w:t>Т/Т</w:t>
      </w:r>
      <w:r>
        <w:rPr>
          <w:rFonts w:eastAsia="Times New Roman" w:cs="Times New Roman"/>
          <w:color w:val="333333"/>
          <w:szCs w:val="28"/>
        </w:rPr>
        <w:t xml:space="preserve"> гена </w:t>
      </w:r>
      <w:r w:rsidRPr="006F04D0">
        <w:rPr>
          <w:rFonts w:eastAsia="Times New Roman" w:cs="Times New Roman"/>
          <w:i/>
          <w:iCs/>
          <w:color w:val="333333"/>
          <w:szCs w:val="28"/>
        </w:rPr>
        <w:t xml:space="preserve">MTHFR </w:t>
      </w:r>
      <w:r w:rsidRPr="006F04D0">
        <w:rPr>
          <w:rFonts w:cs="Times New Roman"/>
          <w:i/>
          <w:iCs/>
          <w:szCs w:val="28"/>
        </w:rPr>
        <w:t>677C&gt;T</w:t>
      </w:r>
      <w:r>
        <w:rPr>
          <w:rFonts w:cs="Times New Roman"/>
          <w:i/>
          <w:iCs/>
          <w:szCs w:val="28"/>
        </w:rPr>
        <w:t>.</w:t>
      </w:r>
    </w:p>
    <w:p w14:paraId="5816D22F" w14:textId="60E3BB92" w:rsidR="00BE4CD3" w:rsidRPr="00CA6F5A" w:rsidRDefault="00BE4CD3" w:rsidP="00D92A27">
      <w:pPr>
        <w:ind w:left="0" w:right="-1" w:firstLine="567"/>
        <w:rPr>
          <w:rFonts w:cs="Times New Roman"/>
          <w:szCs w:val="28"/>
        </w:rPr>
      </w:pPr>
      <w:r>
        <w:rPr>
          <w:rFonts w:cs="Times New Roman"/>
          <w:szCs w:val="28"/>
        </w:rPr>
        <w:t>Ассоциация но</w:t>
      </w:r>
      <w:r w:rsidRPr="00CA6F5A">
        <w:rPr>
          <w:rFonts w:eastAsia="Times New Roman" w:cs="Times New Roman"/>
          <w:color w:val="333333"/>
          <w:szCs w:val="28"/>
        </w:rPr>
        <w:t>сительств</w:t>
      </w:r>
      <w:r>
        <w:rPr>
          <w:rFonts w:eastAsia="Times New Roman" w:cs="Times New Roman"/>
          <w:color w:val="333333"/>
          <w:szCs w:val="28"/>
        </w:rPr>
        <w:t>а</w:t>
      </w:r>
      <w:r w:rsidRPr="00CA6F5A">
        <w:rPr>
          <w:rFonts w:eastAsia="Times New Roman" w:cs="Times New Roman"/>
          <w:color w:val="333333"/>
          <w:szCs w:val="28"/>
        </w:rPr>
        <w:t xml:space="preserve"> аллелей</w:t>
      </w:r>
      <w:r>
        <w:rPr>
          <w:rFonts w:eastAsia="Times New Roman" w:cs="Times New Roman"/>
          <w:i/>
          <w:iCs/>
          <w:color w:val="333333"/>
          <w:szCs w:val="28"/>
        </w:rPr>
        <w:t xml:space="preserve"> А/С и С/С </w:t>
      </w:r>
      <w:r w:rsidRPr="00CA6F5A">
        <w:rPr>
          <w:rFonts w:eastAsia="Times New Roman" w:cs="Times New Roman"/>
          <w:color w:val="333333"/>
          <w:szCs w:val="28"/>
        </w:rPr>
        <w:t>гена</w:t>
      </w:r>
      <w:r>
        <w:rPr>
          <w:rFonts w:eastAsia="Times New Roman" w:cs="Times New Roman"/>
          <w:i/>
          <w:iCs/>
          <w:color w:val="333333"/>
          <w:szCs w:val="28"/>
        </w:rPr>
        <w:t xml:space="preserve"> </w:t>
      </w:r>
      <w:r w:rsidRPr="00CA6F5A">
        <w:rPr>
          <w:rFonts w:eastAsia="Times New Roman" w:cs="Times New Roman"/>
          <w:i/>
          <w:iCs/>
          <w:color w:val="333333"/>
          <w:szCs w:val="28"/>
        </w:rPr>
        <w:t xml:space="preserve">MTHFR </w:t>
      </w:r>
      <w:r w:rsidRPr="00CA6F5A">
        <w:rPr>
          <w:rFonts w:cs="Times New Roman"/>
          <w:i/>
          <w:iCs/>
          <w:szCs w:val="28"/>
        </w:rPr>
        <w:t>1298A&gt;C</w:t>
      </w:r>
      <w:r>
        <w:rPr>
          <w:rFonts w:cs="Times New Roman"/>
          <w:i/>
          <w:iCs/>
          <w:szCs w:val="28"/>
        </w:rPr>
        <w:t xml:space="preserve"> </w:t>
      </w:r>
      <w:r w:rsidRPr="00F0075B">
        <w:rPr>
          <w:rFonts w:cs="Times New Roman"/>
          <w:szCs w:val="28"/>
        </w:rPr>
        <w:t>с</w:t>
      </w:r>
      <w:r>
        <w:rPr>
          <w:rFonts w:cs="Times New Roman"/>
          <w:szCs w:val="28"/>
        </w:rPr>
        <w:t xml:space="preserve"> длительностью стимуляции яичников и суммарной дозой гонадотропинов</w:t>
      </w:r>
      <w:r>
        <w:rPr>
          <w:rFonts w:cs="Times New Roman"/>
          <w:i/>
          <w:iCs/>
          <w:szCs w:val="28"/>
        </w:rPr>
        <w:t xml:space="preserve"> </w:t>
      </w:r>
      <w:r w:rsidRPr="008A7952">
        <w:rPr>
          <w:rFonts w:cs="Times New Roman"/>
          <w:szCs w:val="28"/>
        </w:rPr>
        <w:t xml:space="preserve">имеет </w:t>
      </w:r>
      <w:r>
        <w:rPr>
          <w:rFonts w:cs="Times New Roman"/>
          <w:szCs w:val="28"/>
        </w:rPr>
        <w:t xml:space="preserve">тенденцию к </w:t>
      </w:r>
      <w:r w:rsidRPr="009F00DD">
        <w:rPr>
          <w:rFonts w:cs="Times New Roman"/>
          <w:szCs w:val="28"/>
        </w:rPr>
        <w:t>статистическ</w:t>
      </w:r>
      <w:r>
        <w:rPr>
          <w:rFonts w:cs="Times New Roman"/>
          <w:szCs w:val="28"/>
        </w:rPr>
        <w:t>ой</w:t>
      </w:r>
      <w:r w:rsidRPr="009F00DD">
        <w:rPr>
          <w:rFonts w:cs="Times New Roman"/>
          <w:szCs w:val="28"/>
        </w:rPr>
        <w:t xml:space="preserve"> значимо</w:t>
      </w:r>
      <w:r>
        <w:rPr>
          <w:rFonts w:cs="Times New Roman"/>
          <w:szCs w:val="28"/>
        </w:rPr>
        <w:t>сти, р=0,076 и 0,052 соответственно.</w:t>
      </w:r>
    </w:p>
    <w:p w14:paraId="72B5C445" w14:textId="77777777" w:rsidR="00D63766" w:rsidRDefault="00D63766" w:rsidP="00D92A27">
      <w:pPr>
        <w:ind w:left="0" w:right="-1" w:firstLine="567"/>
        <w:rPr>
          <w:rFonts w:eastAsia="Times New Roman" w:cs="Times New Roman"/>
          <w:color w:val="333333"/>
          <w:szCs w:val="28"/>
        </w:rPr>
      </w:pPr>
      <w:r w:rsidRPr="00D63766">
        <w:rPr>
          <w:rFonts w:eastAsia="Times New Roman" w:cs="Times New Roman"/>
          <w:color w:val="333333"/>
          <w:szCs w:val="28"/>
        </w:rPr>
        <w:t xml:space="preserve">Установлено, что носительство генотипов </w:t>
      </w:r>
      <w:r w:rsidRPr="00D63766">
        <w:rPr>
          <w:rFonts w:eastAsia="Times New Roman" w:cs="Times New Roman"/>
          <w:i/>
          <w:iCs/>
          <w:color w:val="333333"/>
          <w:szCs w:val="28"/>
        </w:rPr>
        <w:t>A/G</w:t>
      </w:r>
      <w:r w:rsidRPr="00D63766">
        <w:rPr>
          <w:rFonts w:eastAsia="Times New Roman" w:cs="Times New Roman"/>
          <w:color w:val="333333"/>
          <w:szCs w:val="28"/>
        </w:rPr>
        <w:t xml:space="preserve"> и </w:t>
      </w:r>
      <w:r w:rsidRPr="00D63766">
        <w:rPr>
          <w:rFonts w:eastAsia="Times New Roman" w:cs="Times New Roman"/>
          <w:i/>
          <w:iCs/>
          <w:color w:val="333333"/>
          <w:szCs w:val="28"/>
        </w:rPr>
        <w:t>G/G</w:t>
      </w:r>
      <w:r w:rsidRPr="00D63766">
        <w:rPr>
          <w:rFonts w:eastAsia="Times New Roman" w:cs="Times New Roman"/>
          <w:color w:val="333333"/>
          <w:szCs w:val="28"/>
        </w:rPr>
        <w:t xml:space="preserve"> по полиморфизму гена </w:t>
      </w:r>
      <w:r w:rsidRPr="00D63766">
        <w:rPr>
          <w:rFonts w:eastAsia="Times New Roman" w:cs="Times New Roman"/>
          <w:i/>
          <w:iCs/>
          <w:color w:val="333333"/>
          <w:szCs w:val="28"/>
        </w:rPr>
        <w:t>MTRR 66A&gt;G</w:t>
      </w:r>
      <w:r w:rsidRPr="00D63766">
        <w:rPr>
          <w:rFonts w:eastAsia="Times New Roman" w:cs="Times New Roman"/>
          <w:color w:val="333333"/>
          <w:szCs w:val="28"/>
        </w:rPr>
        <w:t xml:space="preserve"> достоверно связано с рядом неблагоприятных репродуктивных показателей. В частности, отмечена статистически значимая ассоциация с увеличенным числом проведённых программ вспомогательных репродуктивных технологий (ВРТ), большей продолжительностью бесплодия, повышенным числом потерь беременности в анамнезе, необходимостью применения более высокой суммарной дозы экзогенного фолликулостимулирующего гормона </w:t>
      </w:r>
      <w:r w:rsidRPr="00D63766">
        <w:rPr>
          <w:rFonts w:eastAsia="Times New Roman" w:cs="Times New Roman"/>
          <w:color w:val="333333"/>
          <w:szCs w:val="28"/>
        </w:rPr>
        <w:lastRenderedPageBreak/>
        <w:t>(ФСГ), сниженным количеством отпунктированных фолликулов, а также с повышенной частотой анеуплоидий у эмбрионов.</w:t>
      </w:r>
    </w:p>
    <w:p w14:paraId="1AB744D3" w14:textId="1B9FC84D" w:rsidR="00BE4CD3" w:rsidRDefault="00BE4CD3" w:rsidP="00D92A27">
      <w:pPr>
        <w:ind w:left="0" w:right="-1" w:firstLine="567"/>
        <w:rPr>
          <w:rFonts w:eastAsia="Times New Roman" w:cs="Times New Roman"/>
          <w:color w:val="333333"/>
          <w:szCs w:val="28"/>
        </w:rPr>
      </w:pPr>
      <w:r>
        <w:rPr>
          <w:rFonts w:eastAsia="Times New Roman" w:cs="Times New Roman"/>
          <w:color w:val="333333"/>
          <w:szCs w:val="28"/>
        </w:rPr>
        <w:t xml:space="preserve">Носительство аллелей </w:t>
      </w:r>
      <w:r w:rsidRPr="00F0075B">
        <w:rPr>
          <w:rFonts w:eastAsia="Times New Roman" w:cs="Times New Roman"/>
          <w:i/>
          <w:iCs/>
          <w:color w:val="333333"/>
          <w:szCs w:val="28"/>
          <w:lang w:val="en-US"/>
        </w:rPr>
        <w:t>A</w:t>
      </w:r>
      <w:r w:rsidRPr="00F0075B">
        <w:rPr>
          <w:rFonts w:eastAsia="Times New Roman" w:cs="Times New Roman"/>
          <w:i/>
          <w:iCs/>
          <w:color w:val="333333"/>
          <w:szCs w:val="28"/>
        </w:rPr>
        <w:t>/</w:t>
      </w:r>
      <w:r w:rsidRPr="00F0075B">
        <w:rPr>
          <w:rFonts w:eastAsia="Times New Roman" w:cs="Times New Roman"/>
          <w:i/>
          <w:iCs/>
          <w:color w:val="333333"/>
          <w:szCs w:val="28"/>
          <w:lang w:val="en-US"/>
        </w:rPr>
        <w:t>G</w:t>
      </w:r>
      <w:r w:rsidRPr="00F0075B">
        <w:rPr>
          <w:rFonts w:eastAsia="Times New Roman" w:cs="Times New Roman"/>
          <w:color w:val="333333"/>
          <w:szCs w:val="28"/>
        </w:rPr>
        <w:t xml:space="preserve"> и </w:t>
      </w:r>
      <w:r w:rsidRPr="00F0075B">
        <w:rPr>
          <w:rFonts w:eastAsia="Times New Roman" w:cs="Times New Roman"/>
          <w:i/>
          <w:iCs/>
          <w:color w:val="333333"/>
          <w:szCs w:val="28"/>
          <w:lang w:val="en-US"/>
        </w:rPr>
        <w:t>G</w:t>
      </w:r>
      <w:r w:rsidRPr="00F0075B">
        <w:rPr>
          <w:rFonts w:eastAsia="Times New Roman" w:cs="Times New Roman"/>
          <w:i/>
          <w:iCs/>
          <w:color w:val="333333"/>
          <w:szCs w:val="28"/>
        </w:rPr>
        <w:t>/</w:t>
      </w:r>
      <w:r w:rsidRPr="00F0075B">
        <w:rPr>
          <w:rFonts w:eastAsia="Times New Roman" w:cs="Times New Roman"/>
          <w:i/>
          <w:iCs/>
          <w:color w:val="333333"/>
          <w:szCs w:val="28"/>
          <w:lang w:val="en-US"/>
        </w:rPr>
        <w:t>G</w:t>
      </w:r>
      <w:r w:rsidRPr="00F0075B">
        <w:rPr>
          <w:rFonts w:eastAsia="Times New Roman" w:cs="Times New Roman"/>
          <w:i/>
          <w:iCs/>
          <w:color w:val="333333"/>
          <w:szCs w:val="28"/>
        </w:rPr>
        <w:t xml:space="preserve"> </w:t>
      </w:r>
      <w:r w:rsidRPr="00F0075B">
        <w:rPr>
          <w:rFonts w:eastAsia="Times New Roman" w:cs="Times New Roman"/>
          <w:color w:val="333333"/>
          <w:szCs w:val="28"/>
        </w:rPr>
        <w:t>гена</w:t>
      </w:r>
      <w:r w:rsidRPr="002166D2">
        <w:rPr>
          <w:rFonts w:eastAsia="Times New Roman" w:cs="Times New Roman"/>
          <w:i/>
          <w:iCs/>
          <w:szCs w:val="28"/>
        </w:rPr>
        <w:t xml:space="preserve"> </w:t>
      </w:r>
      <w:r w:rsidRPr="002166D2">
        <w:rPr>
          <w:rFonts w:eastAsia="Times New Roman" w:cs="Times New Roman"/>
          <w:i/>
          <w:iCs/>
          <w:szCs w:val="28"/>
          <w:lang w:val="en-US"/>
        </w:rPr>
        <w:t>MTR</w:t>
      </w:r>
      <w:r w:rsidRPr="002166D2">
        <w:rPr>
          <w:rFonts w:eastAsia="Times New Roman" w:cs="Times New Roman"/>
          <w:i/>
          <w:iCs/>
          <w:szCs w:val="28"/>
        </w:rPr>
        <w:t xml:space="preserve"> </w:t>
      </w:r>
      <w:r w:rsidRPr="002166D2">
        <w:rPr>
          <w:rFonts w:cs="Times New Roman"/>
          <w:i/>
          <w:iCs/>
          <w:szCs w:val="28"/>
        </w:rPr>
        <w:t>275A&gt;G</w:t>
      </w:r>
      <w:r>
        <w:rPr>
          <w:rFonts w:cs="Times New Roman"/>
          <w:i/>
          <w:iCs/>
          <w:szCs w:val="28"/>
        </w:rPr>
        <w:t xml:space="preserve"> </w:t>
      </w:r>
      <w:r w:rsidRPr="009F00DD">
        <w:rPr>
          <w:rFonts w:cs="Times New Roman"/>
          <w:szCs w:val="28"/>
        </w:rPr>
        <w:t>статистически значимо</w:t>
      </w:r>
      <w:r>
        <w:rPr>
          <w:rFonts w:cs="Times New Roman"/>
          <w:i/>
          <w:iCs/>
          <w:szCs w:val="28"/>
        </w:rPr>
        <w:t xml:space="preserve"> </w:t>
      </w:r>
      <w:r>
        <w:rPr>
          <w:rFonts w:cs="Times New Roman"/>
          <w:szCs w:val="28"/>
        </w:rPr>
        <w:t xml:space="preserve">ассоциировано </w:t>
      </w:r>
      <w:r>
        <w:rPr>
          <w:rFonts w:eastAsia="Times New Roman" w:cs="Times New Roman"/>
          <w:color w:val="333333"/>
          <w:szCs w:val="28"/>
        </w:rPr>
        <w:t>с большим количеством п</w:t>
      </w:r>
      <w:r w:rsidRPr="0020711A">
        <w:rPr>
          <w:rFonts w:eastAsia="Times New Roman" w:cs="Times New Roman"/>
          <w:color w:val="333333"/>
          <w:szCs w:val="28"/>
        </w:rPr>
        <w:t>рограмм</w:t>
      </w:r>
      <w:r>
        <w:rPr>
          <w:rFonts w:eastAsia="Times New Roman" w:cs="Times New Roman"/>
          <w:color w:val="333333"/>
          <w:szCs w:val="28"/>
        </w:rPr>
        <w:t xml:space="preserve"> ВРТ, </w:t>
      </w:r>
      <w:r w:rsidRPr="0020711A">
        <w:rPr>
          <w:rFonts w:eastAsia="Times New Roman" w:cs="Times New Roman"/>
          <w:color w:val="333333"/>
          <w:szCs w:val="28"/>
        </w:rPr>
        <w:t>длительность</w:t>
      </w:r>
      <w:r>
        <w:rPr>
          <w:rFonts w:eastAsia="Times New Roman" w:cs="Times New Roman"/>
          <w:color w:val="333333"/>
          <w:szCs w:val="28"/>
        </w:rPr>
        <w:t>ю</w:t>
      </w:r>
      <w:r w:rsidRPr="0020711A">
        <w:rPr>
          <w:rFonts w:eastAsia="Times New Roman" w:cs="Times New Roman"/>
          <w:color w:val="333333"/>
          <w:szCs w:val="28"/>
        </w:rPr>
        <w:t xml:space="preserve"> бесплодия</w:t>
      </w:r>
      <w:r>
        <w:rPr>
          <w:rFonts w:eastAsia="Times New Roman" w:cs="Times New Roman"/>
          <w:color w:val="333333"/>
          <w:szCs w:val="28"/>
        </w:rPr>
        <w:t xml:space="preserve">, </w:t>
      </w:r>
      <w:r w:rsidRPr="0020711A">
        <w:rPr>
          <w:rFonts w:eastAsia="Times New Roman" w:cs="Times New Roman"/>
          <w:color w:val="333333"/>
          <w:szCs w:val="28"/>
        </w:rPr>
        <w:t>кол</w:t>
      </w:r>
      <w:r>
        <w:rPr>
          <w:rFonts w:eastAsia="Times New Roman" w:cs="Times New Roman"/>
          <w:color w:val="333333"/>
          <w:szCs w:val="28"/>
        </w:rPr>
        <w:t>ичеств</w:t>
      </w:r>
      <w:r w:rsidRPr="0020711A">
        <w:rPr>
          <w:rFonts w:eastAsia="Times New Roman" w:cs="Times New Roman"/>
          <w:color w:val="333333"/>
          <w:szCs w:val="28"/>
        </w:rPr>
        <w:t>о</w:t>
      </w:r>
      <w:r>
        <w:rPr>
          <w:rFonts w:eastAsia="Times New Roman" w:cs="Times New Roman"/>
          <w:color w:val="333333"/>
          <w:szCs w:val="28"/>
        </w:rPr>
        <w:t>м</w:t>
      </w:r>
      <w:r w:rsidRPr="0020711A">
        <w:rPr>
          <w:rFonts w:eastAsia="Times New Roman" w:cs="Times New Roman"/>
          <w:color w:val="333333"/>
          <w:szCs w:val="28"/>
        </w:rPr>
        <w:t xml:space="preserve"> берем</w:t>
      </w:r>
      <w:r>
        <w:rPr>
          <w:rFonts w:eastAsia="Times New Roman" w:cs="Times New Roman"/>
          <w:color w:val="333333"/>
          <w:szCs w:val="28"/>
        </w:rPr>
        <w:t xml:space="preserve">енностей, </w:t>
      </w:r>
      <w:r w:rsidRPr="0020711A">
        <w:rPr>
          <w:rFonts w:eastAsia="Times New Roman" w:cs="Times New Roman"/>
          <w:color w:val="333333"/>
          <w:szCs w:val="28"/>
        </w:rPr>
        <w:t>кол</w:t>
      </w:r>
      <w:r>
        <w:rPr>
          <w:rFonts w:eastAsia="Times New Roman" w:cs="Times New Roman"/>
          <w:color w:val="333333"/>
          <w:szCs w:val="28"/>
        </w:rPr>
        <w:t>ичест</w:t>
      </w:r>
      <w:r w:rsidRPr="0020711A">
        <w:rPr>
          <w:rFonts w:eastAsia="Times New Roman" w:cs="Times New Roman"/>
          <w:color w:val="333333"/>
          <w:szCs w:val="28"/>
        </w:rPr>
        <w:t>во</w:t>
      </w:r>
      <w:r>
        <w:rPr>
          <w:rFonts w:eastAsia="Times New Roman" w:cs="Times New Roman"/>
          <w:color w:val="333333"/>
          <w:szCs w:val="28"/>
        </w:rPr>
        <w:t>м</w:t>
      </w:r>
      <w:r w:rsidRPr="0020711A">
        <w:rPr>
          <w:rFonts w:eastAsia="Times New Roman" w:cs="Times New Roman"/>
          <w:color w:val="333333"/>
          <w:szCs w:val="28"/>
        </w:rPr>
        <w:t xml:space="preserve"> </w:t>
      </w:r>
      <w:r>
        <w:rPr>
          <w:rFonts w:eastAsia="Times New Roman" w:cs="Times New Roman"/>
          <w:color w:val="333333"/>
          <w:szCs w:val="28"/>
        </w:rPr>
        <w:t>неразвивающихся беременностей/</w:t>
      </w:r>
      <w:r w:rsidRPr="0020711A">
        <w:rPr>
          <w:rFonts w:eastAsia="Times New Roman" w:cs="Times New Roman"/>
          <w:color w:val="333333"/>
          <w:szCs w:val="28"/>
        </w:rPr>
        <w:t>выкид</w:t>
      </w:r>
      <w:r>
        <w:rPr>
          <w:rFonts w:eastAsia="Times New Roman" w:cs="Times New Roman"/>
          <w:color w:val="333333"/>
          <w:szCs w:val="28"/>
        </w:rPr>
        <w:t>ышей, к</w:t>
      </w:r>
      <w:r w:rsidRPr="0020711A">
        <w:rPr>
          <w:rFonts w:eastAsia="Times New Roman" w:cs="Times New Roman"/>
          <w:color w:val="333333"/>
          <w:szCs w:val="28"/>
        </w:rPr>
        <w:t>ол</w:t>
      </w:r>
      <w:r>
        <w:rPr>
          <w:rFonts w:eastAsia="Times New Roman" w:cs="Times New Roman"/>
          <w:color w:val="333333"/>
          <w:szCs w:val="28"/>
        </w:rPr>
        <w:t>ичест</w:t>
      </w:r>
      <w:r w:rsidRPr="0020711A">
        <w:rPr>
          <w:rFonts w:eastAsia="Times New Roman" w:cs="Times New Roman"/>
          <w:color w:val="333333"/>
          <w:szCs w:val="28"/>
        </w:rPr>
        <w:t>во</w:t>
      </w:r>
      <w:r>
        <w:rPr>
          <w:rFonts w:eastAsia="Times New Roman" w:cs="Times New Roman"/>
          <w:color w:val="333333"/>
          <w:szCs w:val="28"/>
        </w:rPr>
        <w:t>м</w:t>
      </w:r>
      <w:r w:rsidRPr="0020711A">
        <w:rPr>
          <w:rFonts w:eastAsia="Times New Roman" w:cs="Times New Roman"/>
          <w:color w:val="333333"/>
          <w:szCs w:val="28"/>
        </w:rPr>
        <w:t xml:space="preserve"> отпункт</w:t>
      </w:r>
      <w:r>
        <w:rPr>
          <w:rFonts w:eastAsia="Times New Roman" w:cs="Times New Roman"/>
          <w:color w:val="333333"/>
          <w:szCs w:val="28"/>
        </w:rPr>
        <w:t xml:space="preserve">ированных </w:t>
      </w:r>
      <w:r w:rsidRPr="0020711A">
        <w:rPr>
          <w:rFonts w:eastAsia="Times New Roman" w:cs="Times New Roman"/>
          <w:color w:val="333333"/>
          <w:szCs w:val="28"/>
        </w:rPr>
        <w:t>фолликулов</w:t>
      </w:r>
      <w:r>
        <w:rPr>
          <w:rFonts w:eastAsia="Times New Roman" w:cs="Times New Roman"/>
          <w:color w:val="333333"/>
          <w:szCs w:val="28"/>
        </w:rPr>
        <w:t>, к</w:t>
      </w:r>
      <w:r w:rsidRPr="0020711A">
        <w:rPr>
          <w:rFonts w:eastAsia="Times New Roman" w:cs="Times New Roman"/>
          <w:color w:val="333333"/>
          <w:szCs w:val="28"/>
        </w:rPr>
        <w:t>ол</w:t>
      </w:r>
      <w:r>
        <w:rPr>
          <w:rFonts w:eastAsia="Times New Roman" w:cs="Times New Roman"/>
          <w:color w:val="333333"/>
          <w:szCs w:val="28"/>
        </w:rPr>
        <w:t>ичест</w:t>
      </w:r>
      <w:r w:rsidRPr="0020711A">
        <w:rPr>
          <w:rFonts w:eastAsia="Times New Roman" w:cs="Times New Roman"/>
          <w:color w:val="333333"/>
          <w:szCs w:val="28"/>
        </w:rPr>
        <w:t>во</w:t>
      </w:r>
      <w:r>
        <w:rPr>
          <w:rFonts w:eastAsia="Times New Roman" w:cs="Times New Roman"/>
          <w:color w:val="333333"/>
          <w:szCs w:val="28"/>
        </w:rPr>
        <w:t>м</w:t>
      </w:r>
      <w:r w:rsidRPr="0020711A">
        <w:rPr>
          <w:rFonts w:eastAsia="Times New Roman" w:cs="Times New Roman"/>
          <w:color w:val="333333"/>
          <w:szCs w:val="28"/>
        </w:rPr>
        <w:t xml:space="preserve"> пол</w:t>
      </w:r>
      <w:r>
        <w:rPr>
          <w:rFonts w:eastAsia="Times New Roman" w:cs="Times New Roman"/>
          <w:color w:val="333333"/>
          <w:szCs w:val="28"/>
        </w:rPr>
        <w:t>ученных</w:t>
      </w:r>
      <w:r w:rsidRPr="0020711A">
        <w:rPr>
          <w:rFonts w:eastAsia="Times New Roman" w:cs="Times New Roman"/>
          <w:color w:val="333333"/>
          <w:szCs w:val="28"/>
        </w:rPr>
        <w:t xml:space="preserve"> ооц</w:t>
      </w:r>
      <w:r>
        <w:rPr>
          <w:rFonts w:eastAsia="Times New Roman" w:cs="Times New Roman"/>
          <w:color w:val="333333"/>
          <w:szCs w:val="28"/>
        </w:rPr>
        <w:t>итов, количеством з</w:t>
      </w:r>
      <w:r w:rsidRPr="0020711A">
        <w:rPr>
          <w:rFonts w:eastAsia="Times New Roman" w:cs="Times New Roman"/>
          <w:color w:val="333333"/>
          <w:szCs w:val="28"/>
        </w:rPr>
        <w:t xml:space="preserve">релых </w:t>
      </w:r>
      <w:r>
        <w:rPr>
          <w:rFonts w:eastAsia="Times New Roman" w:cs="Times New Roman"/>
          <w:color w:val="333333"/>
          <w:szCs w:val="28"/>
        </w:rPr>
        <w:t>ооцитов, частотой оплодотворения, к</w:t>
      </w:r>
      <w:r w:rsidRPr="0020711A">
        <w:rPr>
          <w:rFonts w:eastAsia="Times New Roman" w:cs="Times New Roman"/>
          <w:color w:val="333333"/>
          <w:szCs w:val="28"/>
        </w:rPr>
        <w:t>ол</w:t>
      </w:r>
      <w:r>
        <w:rPr>
          <w:rFonts w:eastAsia="Times New Roman" w:cs="Times New Roman"/>
          <w:color w:val="333333"/>
          <w:szCs w:val="28"/>
        </w:rPr>
        <w:t>ичест</w:t>
      </w:r>
      <w:r w:rsidRPr="0020711A">
        <w:rPr>
          <w:rFonts w:eastAsia="Times New Roman" w:cs="Times New Roman"/>
          <w:color w:val="333333"/>
          <w:szCs w:val="28"/>
        </w:rPr>
        <w:t>во</w:t>
      </w:r>
      <w:r>
        <w:rPr>
          <w:rFonts w:eastAsia="Times New Roman" w:cs="Times New Roman"/>
          <w:color w:val="333333"/>
          <w:szCs w:val="28"/>
        </w:rPr>
        <w:t>м</w:t>
      </w:r>
      <w:r w:rsidRPr="0020711A">
        <w:rPr>
          <w:rFonts w:eastAsia="Times New Roman" w:cs="Times New Roman"/>
          <w:color w:val="333333"/>
          <w:szCs w:val="28"/>
        </w:rPr>
        <w:t xml:space="preserve"> бластоцист</w:t>
      </w:r>
      <w:r>
        <w:rPr>
          <w:rFonts w:eastAsia="Times New Roman" w:cs="Times New Roman"/>
          <w:color w:val="333333"/>
          <w:szCs w:val="28"/>
        </w:rPr>
        <w:t>.</w:t>
      </w:r>
    </w:p>
    <w:p w14:paraId="60734A91" w14:textId="7C073926" w:rsidR="007D4625" w:rsidRDefault="007D4625" w:rsidP="00D92A27">
      <w:pPr>
        <w:ind w:left="0" w:right="-1" w:firstLine="567"/>
        <w:rPr>
          <w:rFonts w:eastAsia="Times New Roman" w:cs="Times New Roman"/>
          <w:color w:val="333333"/>
          <w:szCs w:val="28"/>
        </w:rPr>
      </w:pPr>
      <w:r>
        <w:rPr>
          <w:rFonts w:eastAsia="Times New Roman" w:cs="Times New Roman"/>
          <w:color w:val="333333"/>
          <w:szCs w:val="28"/>
        </w:rPr>
        <w:t>Не было выявлено статистически значимых отличий в частоте наступления беременности в зависимости от носительства полиморфизмов генов фолатного обмена, как и от количества полиморфизмов</w:t>
      </w:r>
      <w:r w:rsidR="002824A2">
        <w:rPr>
          <w:rFonts w:eastAsia="Times New Roman" w:cs="Times New Roman"/>
          <w:color w:val="333333"/>
          <w:szCs w:val="28"/>
        </w:rPr>
        <w:t xml:space="preserve">, р&gt;0,05. </w:t>
      </w:r>
      <w:r w:rsidR="00392E44">
        <w:rPr>
          <w:rFonts w:eastAsia="Times New Roman" w:cs="Times New Roman"/>
          <w:color w:val="333333"/>
          <w:szCs w:val="28"/>
        </w:rPr>
        <w:t xml:space="preserve">Это связано с тем, что проводился перенос только исследованных эуплоидных эмбрионов.   </w:t>
      </w:r>
      <w:r w:rsidR="002824A2">
        <w:rPr>
          <w:rFonts w:eastAsia="Times New Roman" w:cs="Times New Roman"/>
          <w:color w:val="333333"/>
          <w:szCs w:val="28"/>
        </w:rPr>
        <w:t xml:space="preserve">Вместе с тем, частота анеуплоидии коррелировала с количеством полиморфизмов, </w:t>
      </w:r>
      <w:r w:rsidR="002824A2">
        <w:rPr>
          <w:rFonts w:eastAsia="Times New Roman" w:cs="Times New Roman"/>
          <w:color w:val="333333"/>
          <w:szCs w:val="28"/>
          <w:lang w:val="en-US"/>
        </w:rPr>
        <w:t>r</w:t>
      </w:r>
      <w:r w:rsidR="002824A2" w:rsidRPr="002824A2">
        <w:rPr>
          <w:rFonts w:eastAsia="Times New Roman" w:cs="Times New Roman"/>
          <w:color w:val="333333"/>
          <w:szCs w:val="28"/>
        </w:rPr>
        <w:t xml:space="preserve">=0,169, </w:t>
      </w:r>
      <w:r w:rsidR="002824A2">
        <w:rPr>
          <w:rFonts w:eastAsia="Times New Roman" w:cs="Times New Roman"/>
          <w:color w:val="333333"/>
          <w:szCs w:val="28"/>
          <w:lang w:val="en-US"/>
        </w:rPr>
        <w:t>p</w:t>
      </w:r>
      <w:r w:rsidR="002824A2" w:rsidRPr="002824A2">
        <w:rPr>
          <w:rFonts w:eastAsia="Times New Roman" w:cs="Times New Roman"/>
          <w:color w:val="333333"/>
          <w:szCs w:val="28"/>
        </w:rPr>
        <w:t>=0,056</w:t>
      </w:r>
      <w:r w:rsidR="002824A2">
        <w:rPr>
          <w:rFonts w:eastAsia="Times New Roman" w:cs="Times New Roman"/>
          <w:color w:val="333333"/>
          <w:szCs w:val="28"/>
        </w:rPr>
        <w:t>. На рисунке 30 представлена частота анеуплодии в зависимости от количества полиморфизмов генов фолатного обмена у женщины</w:t>
      </w:r>
      <w:r w:rsidR="00EB7389" w:rsidRPr="00EB7389">
        <w:rPr>
          <w:rFonts w:eastAsia="Times New Roman" w:cs="Times New Roman"/>
          <w:color w:val="333333"/>
          <w:szCs w:val="28"/>
        </w:rPr>
        <w:t xml:space="preserve"> [167]</w:t>
      </w:r>
      <w:r w:rsidR="002824A2">
        <w:rPr>
          <w:rFonts w:eastAsia="Times New Roman" w:cs="Times New Roman"/>
          <w:color w:val="333333"/>
          <w:szCs w:val="28"/>
        </w:rPr>
        <w:t>.</w:t>
      </w:r>
    </w:p>
    <w:p w14:paraId="735E1981" w14:textId="5B3F6431" w:rsidR="002824A2" w:rsidRDefault="002824A2" w:rsidP="00804AFF">
      <w:pPr>
        <w:ind w:left="0" w:right="-141" w:firstLine="567"/>
        <w:rPr>
          <w:rFonts w:eastAsia="Times New Roman" w:cs="Times New Roman"/>
          <w:color w:val="333333"/>
          <w:szCs w:val="28"/>
        </w:rPr>
      </w:pPr>
    </w:p>
    <w:p w14:paraId="2E245B9B" w14:textId="29F38052" w:rsidR="002824A2" w:rsidRDefault="00392E44" w:rsidP="00D92A27">
      <w:pPr>
        <w:ind w:left="0" w:right="-141" w:firstLine="0"/>
        <w:jc w:val="center"/>
      </w:pPr>
      <w:r>
        <w:rPr>
          <w:noProof/>
          <w:lang w:eastAsia="ru-RU"/>
        </w:rPr>
        <mc:AlternateContent>
          <mc:Choice Requires="wps">
            <w:drawing>
              <wp:anchor distT="0" distB="0" distL="114300" distR="114300" simplePos="0" relativeHeight="251656189" behindDoc="0" locked="0" layoutInCell="1" allowOverlap="1" wp14:anchorId="74471B1F" wp14:editId="2C81BFEF">
                <wp:simplePos x="0" y="0"/>
                <wp:positionH relativeFrom="column">
                  <wp:posOffset>911501</wp:posOffset>
                </wp:positionH>
                <wp:positionV relativeFrom="paragraph">
                  <wp:posOffset>83323</wp:posOffset>
                </wp:positionV>
                <wp:extent cx="327660" cy="285750"/>
                <wp:effectExtent l="0" t="0" r="0" b="0"/>
                <wp:wrapNone/>
                <wp:docPr id="1177492619" name="Надпись 8"/>
                <wp:cNvGraphicFramePr/>
                <a:graphic xmlns:a="http://schemas.openxmlformats.org/drawingml/2006/main">
                  <a:graphicData uri="http://schemas.microsoft.com/office/word/2010/wordprocessingShape">
                    <wps:wsp>
                      <wps:cNvSpPr txBox="1"/>
                      <wps:spPr>
                        <a:xfrm>
                          <a:off x="0" y="0"/>
                          <a:ext cx="327660" cy="285750"/>
                        </a:xfrm>
                        <a:prstGeom prst="rect">
                          <a:avLst/>
                        </a:prstGeom>
                        <a:noFill/>
                        <a:ln w="6350">
                          <a:noFill/>
                        </a:ln>
                      </wps:spPr>
                      <wps:txbx>
                        <w:txbxContent>
                          <w:p w14:paraId="56D1AB3C" w14:textId="0083ECF9" w:rsidR="00D42DED" w:rsidRDefault="00D42DED" w:rsidP="003E19E4">
                            <w:pPr>
                              <w:ind w:left="0" w:firstLine="0"/>
                            </w:pP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471B1F" id="Надпись 8" o:spid="_x0000_s1029" type="#_x0000_t202" style="position:absolute;left:0;text-align:left;margin-left:71.75pt;margin-top:6.55pt;width:25.8pt;height:22.5pt;z-index:2516561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" filled="f" stroked="f" strokeweight=".5pt">
                <v:textbox>
                  <w:txbxContent>
                    <w:p w14:paraId="56D1AB3C" w14:textId="0083ECF9" w:rsidR="00D42DED" w:rsidRDefault="00D42DED" w:rsidP="003E19E4">
                      <w:pPr>
                        <w:ind w:left="0" w:firstLine="0"/>
                      </w:pPr>
                      <w:r>
                        <w:t>%</w:t>
                      </w:r>
                    </w:p>
                  </w:txbxContent>
                </v:textbox>
              </v:shape>
            </w:pict>
          </mc:Fallback>
        </mc:AlternateContent>
      </w:r>
      <w:r w:rsidR="002824A2">
        <w:rPr>
          <w:noProof/>
          <w:lang w:eastAsia="ru-RU"/>
        </w:rPr>
        <w:drawing>
          <wp:inline distT="0" distB="0" distL="0" distR="0" wp14:anchorId="4A7073F3" wp14:editId="6D54C606">
            <wp:extent cx="4572000" cy="2504661"/>
            <wp:effectExtent l="0" t="0" r="0" b="0"/>
            <wp:docPr id="1040526630"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DEB716F-BAF8-FA01-2CA8-83457BE977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29299D5D" w14:textId="77777777" w:rsidR="005F5303" w:rsidRPr="00D92A27" w:rsidRDefault="005F5303" w:rsidP="00804AFF">
      <w:pPr>
        <w:ind w:left="0" w:right="-141" w:firstLine="567"/>
        <w:rPr>
          <w:sz w:val="16"/>
          <w:szCs w:val="16"/>
        </w:rPr>
      </w:pPr>
    </w:p>
    <w:p w14:paraId="72DD6CB9" w14:textId="784438C3" w:rsidR="002824A2" w:rsidRDefault="002824A2" w:rsidP="00D92A27">
      <w:pPr>
        <w:ind w:left="0" w:right="-1" w:firstLine="0"/>
        <w:jc w:val="center"/>
        <w:rPr>
          <w:rFonts w:eastAsia="Times New Roman" w:cs="Times New Roman"/>
          <w:color w:val="333333"/>
          <w:szCs w:val="28"/>
        </w:rPr>
      </w:pPr>
      <w:r>
        <w:t xml:space="preserve">Рисунок 30 </w:t>
      </w:r>
      <w:r w:rsidR="00D92A27">
        <w:t xml:space="preserve">– </w:t>
      </w:r>
      <w:r>
        <w:rPr>
          <w:rFonts w:eastAsia="Times New Roman" w:cs="Times New Roman"/>
          <w:color w:val="333333"/>
          <w:szCs w:val="28"/>
        </w:rPr>
        <w:t>Частота анеуплодии в зависимости от количества полиморфизмов г</w:t>
      </w:r>
      <w:r w:rsidR="00D92A27">
        <w:rPr>
          <w:rFonts w:eastAsia="Times New Roman" w:cs="Times New Roman"/>
          <w:color w:val="333333"/>
          <w:szCs w:val="28"/>
        </w:rPr>
        <w:t>енов фолатного обмена у женщины</w:t>
      </w:r>
    </w:p>
    <w:p w14:paraId="7F225ED3" w14:textId="77777777" w:rsidR="002824A2" w:rsidRDefault="002824A2" w:rsidP="00804AFF">
      <w:pPr>
        <w:ind w:left="0" w:right="-141" w:firstLine="567"/>
      </w:pPr>
    </w:p>
    <w:p w14:paraId="03D802D6" w14:textId="5BD3F9E7" w:rsidR="00BE4CD3" w:rsidRPr="00550563" w:rsidRDefault="00BE4CD3" w:rsidP="00D92A27">
      <w:pPr>
        <w:ind w:left="0" w:right="-1" w:firstLine="709"/>
        <w:rPr>
          <w:rFonts w:cs="Times New Roman"/>
          <w:color w:val="000000" w:themeColor="text1"/>
          <w:szCs w:val="28"/>
        </w:rPr>
      </w:pPr>
      <w:r>
        <w:rPr>
          <w:rFonts w:cs="Times New Roman"/>
          <w:color w:val="000000" w:themeColor="text1"/>
          <w:szCs w:val="28"/>
        </w:rPr>
        <w:t>Таким образом, носительство неблагоприятных аллелей генов фолатного обмена ассоциировано с большим количеством программ ВРТ, отягощенным акушерским анамнезом по потерям беременности, выраженным хроническим эндометритом, меньшим количеством полученных яйцеклеток, количеством зрелых яйцеклеток, низкой частотой оплодотворения, меньшим количеством бластоцист.</w:t>
      </w:r>
    </w:p>
    <w:p w14:paraId="10F1775B" w14:textId="77777777" w:rsidR="00BE4CD3" w:rsidRPr="00597646" w:rsidRDefault="00BE4CD3" w:rsidP="00D92A27">
      <w:pPr>
        <w:ind w:left="0" w:right="-1" w:firstLine="709"/>
        <w:rPr>
          <w:rFonts w:cs="Times New Roman"/>
          <w:bCs/>
          <w:szCs w:val="28"/>
        </w:rPr>
      </w:pPr>
    </w:p>
    <w:p w14:paraId="74485392" w14:textId="0BE8ADB9" w:rsidR="001A2FCE" w:rsidRPr="001A2FCE" w:rsidRDefault="00BE4CD3" w:rsidP="00D92A27">
      <w:pPr>
        <w:ind w:left="0" w:right="-1" w:firstLine="709"/>
        <w:rPr>
          <w:b/>
          <w:bCs/>
          <w:szCs w:val="28"/>
        </w:rPr>
      </w:pPr>
      <w:r>
        <w:rPr>
          <w:rFonts w:cs="Times New Roman"/>
          <w:b/>
          <w:bCs/>
          <w:szCs w:val="28"/>
        </w:rPr>
        <w:t>3.</w:t>
      </w:r>
      <w:r w:rsidR="00546C48">
        <w:rPr>
          <w:rFonts w:cs="Times New Roman"/>
          <w:b/>
          <w:bCs/>
          <w:szCs w:val="28"/>
        </w:rPr>
        <w:t>3</w:t>
      </w:r>
      <w:r>
        <w:rPr>
          <w:rFonts w:cs="Times New Roman"/>
          <w:b/>
          <w:bCs/>
          <w:szCs w:val="28"/>
        </w:rPr>
        <w:t xml:space="preserve"> </w:t>
      </w:r>
      <w:r w:rsidR="001A2FCE" w:rsidRPr="001A2FCE">
        <w:rPr>
          <w:b/>
          <w:bCs/>
          <w:szCs w:val="28"/>
        </w:rPr>
        <w:t>Полиморфизмы FSHR и их влияние на эффективность программ</w:t>
      </w:r>
    </w:p>
    <w:p w14:paraId="36445953" w14:textId="6E26FB24" w:rsidR="00BE4CD3" w:rsidRPr="00D92A27" w:rsidRDefault="00BE4CD3" w:rsidP="00D92A27">
      <w:pPr>
        <w:ind w:left="0" w:right="-1" w:firstLine="709"/>
        <w:rPr>
          <w:rFonts w:eastAsia="Times New Roman" w:cs="Times New Roman"/>
          <w:i/>
          <w:szCs w:val="28"/>
        </w:rPr>
      </w:pPr>
      <w:r w:rsidRPr="00D92A27">
        <w:rPr>
          <w:rFonts w:cs="Times New Roman"/>
          <w:bCs/>
          <w:i/>
          <w:szCs w:val="28"/>
        </w:rPr>
        <w:t>Популяционное исследование</w:t>
      </w:r>
    </w:p>
    <w:p w14:paraId="77239266" w14:textId="2509C18E" w:rsidR="00BE4CD3" w:rsidRPr="00C24A07" w:rsidRDefault="00BE4CD3" w:rsidP="00D92A27">
      <w:pPr>
        <w:ind w:left="0" w:right="-1" w:firstLine="709"/>
        <w:rPr>
          <w:rFonts w:cs="Times New Roman"/>
          <w:szCs w:val="28"/>
        </w:rPr>
      </w:pPr>
      <w:r w:rsidRPr="00C24A07">
        <w:rPr>
          <w:rFonts w:eastAsia="Times New Roman" w:cs="Times New Roman"/>
          <w:szCs w:val="28"/>
        </w:rPr>
        <w:t>В</w:t>
      </w:r>
      <w:r>
        <w:rPr>
          <w:rFonts w:eastAsia="Times New Roman" w:cs="Times New Roman"/>
        </w:rPr>
        <w:t xml:space="preserve"> </w:t>
      </w:r>
      <w:r w:rsidRPr="00C24A07">
        <w:rPr>
          <w:rFonts w:eastAsia="Times New Roman" w:cs="Times New Roman"/>
          <w:szCs w:val="28"/>
        </w:rPr>
        <w:t>таблице</w:t>
      </w:r>
      <w:r>
        <w:rPr>
          <w:rFonts w:eastAsia="Times New Roman" w:cs="Times New Roman"/>
          <w:szCs w:val="28"/>
        </w:rPr>
        <w:t xml:space="preserve"> 6</w:t>
      </w:r>
      <w:r w:rsidRPr="00C24A07">
        <w:rPr>
          <w:rFonts w:eastAsia="Times New Roman" w:cs="Times New Roman"/>
          <w:szCs w:val="28"/>
        </w:rPr>
        <w:t xml:space="preserve"> представлены полиморфизмы, указан идентификатор (SNP Identi</w:t>
      </w:r>
      <w:r>
        <w:rPr>
          <w:rFonts w:eastAsia="Times New Roman" w:cs="Times New Roman"/>
          <w:szCs w:val="28"/>
          <w:lang w:val="en-US"/>
        </w:rPr>
        <w:t>f</w:t>
      </w:r>
      <w:r w:rsidRPr="00C24A07">
        <w:rPr>
          <w:rFonts w:eastAsia="Times New Roman" w:cs="Times New Roman"/>
          <w:szCs w:val="28"/>
        </w:rPr>
        <w:t>er), расположение полиморфизма на хромосоме - физическое расстояние в спаренных основаниях (base-pair position - bp).</w:t>
      </w:r>
    </w:p>
    <w:p w14:paraId="2AB45DAC" w14:textId="77777777" w:rsidR="00BE4CD3" w:rsidRDefault="00BE4CD3" w:rsidP="00804AFF">
      <w:pPr>
        <w:ind w:left="0" w:right="-141" w:firstLine="567"/>
        <w:rPr>
          <w:rFonts w:eastAsia="Times New Roman" w:cs="Times New Roman"/>
          <w:szCs w:val="28"/>
        </w:rPr>
      </w:pPr>
    </w:p>
    <w:p w14:paraId="647A6AD2" w14:textId="1042984D" w:rsidR="00BE4CD3" w:rsidRDefault="00BE4CD3" w:rsidP="00D92A27">
      <w:pPr>
        <w:ind w:left="0" w:right="-141" w:firstLine="0"/>
        <w:rPr>
          <w:rFonts w:eastAsia="Times New Roman" w:cs="Times New Roman"/>
          <w:szCs w:val="28"/>
        </w:rPr>
      </w:pPr>
      <w:r w:rsidRPr="00C24A07">
        <w:rPr>
          <w:rFonts w:eastAsia="Times New Roman" w:cs="Times New Roman"/>
          <w:szCs w:val="28"/>
        </w:rPr>
        <w:lastRenderedPageBreak/>
        <w:t xml:space="preserve">Таблица </w:t>
      </w:r>
      <w:r>
        <w:rPr>
          <w:rFonts w:eastAsia="Times New Roman" w:cs="Times New Roman"/>
          <w:szCs w:val="28"/>
        </w:rPr>
        <w:t>6</w:t>
      </w:r>
      <w:r w:rsidRPr="00C24A07">
        <w:rPr>
          <w:rFonts w:eastAsia="Times New Roman" w:cs="Times New Roman"/>
          <w:szCs w:val="28"/>
        </w:rPr>
        <w:t xml:space="preserve"> </w:t>
      </w:r>
      <w:r w:rsidR="00D92A27">
        <w:rPr>
          <w:rFonts w:eastAsia="Times New Roman" w:cs="Times New Roman"/>
          <w:szCs w:val="28"/>
        </w:rPr>
        <w:t xml:space="preserve">– </w:t>
      </w:r>
      <w:r w:rsidRPr="00C24A07">
        <w:rPr>
          <w:rFonts w:eastAsia="Times New Roman" w:cs="Times New Roman"/>
          <w:szCs w:val="28"/>
        </w:rPr>
        <w:t>Генетические характеристики полиморфизмов гена FSHR</w:t>
      </w:r>
    </w:p>
    <w:p w14:paraId="6CC37A61" w14:textId="77777777" w:rsidR="00E2210D" w:rsidRPr="00D92A27" w:rsidRDefault="00E2210D" w:rsidP="00804AFF">
      <w:pPr>
        <w:ind w:left="0" w:right="-141" w:firstLine="441"/>
        <w:rPr>
          <w:rFonts w:eastAsia="Times New Roman" w:cs="Times New Roman"/>
          <w:sz w:val="16"/>
          <w:szCs w:val="16"/>
        </w:rPr>
      </w:pPr>
    </w:p>
    <w:tbl>
      <w:tblPr>
        <w:tblStyle w:val="TableGrid"/>
        <w:tblW w:w="9582" w:type="dxa"/>
        <w:jc w:val="center"/>
        <w:tblInd w:w="0" w:type="dxa"/>
        <w:tblCellMar>
          <w:top w:w="47" w:type="dxa"/>
          <w:left w:w="58" w:type="dxa"/>
          <w:right w:w="58" w:type="dxa"/>
        </w:tblCellMar>
        <w:tblLook w:val="04A0" w:firstRow="1" w:lastRow="0" w:firstColumn="1" w:lastColumn="0" w:noHBand="0" w:noVBand="1"/>
      </w:tblPr>
      <w:tblGrid>
        <w:gridCol w:w="1568"/>
        <w:gridCol w:w="3836"/>
        <w:gridCol w:w="1455"/>
        <w:gridCol w:w="1100"/>
        <w:gridCol w:w="1623"/>
      </w:tblGrid>
      <w:tr w:rsidR="00D92A27" w:rsidRPr="00557EE6" w14:paraId="3034F0AE" w14:textId="77777777" w:rsidTr="00C50160">
        <w:trPr>
          <w:trHeight w:val="31"/>
          <w:jc w:val="center"/>
        </w:trPr>
        <w:tc>
          <w:tcPr>
            <w:tcW w:w="5404" w:type="dxa"/>
            <w:gridSpan w:val="2"/>
            <w:tcBorders>
              <w:top w:val="single" w:sz="2" w:space="0" w:color="000000"/>
              <w:left w:val="single" w:sz="2" w:space="0" w:color="000000"/>
              <w:bottom w:val="single" w:sz="2" w:space="0" w:color="000000"/>
              <w:right w:val="single" w:sz="2" w:space="0" w:color="000000"/>
            </w:tcBorders>
          </w:tcPr>
          <w:p w14:paraId="64396646"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Название гена</w:t>
            </w:r>
          </w:p>
        </w:tc>
        <w:tc>
          <w:tcPr>
            <w:tcW w:w="1455" w:type="dxa"/>
            <w:tcBorders>
              <w:top w:val="single" w:sz="2" w:space="0" w:color="000000"/>
              <w:left w:val="single" w:sz="2" w:space="0" w:color="000000"/>
              <w:bottom w:val="single" w:sz="2" w:space="0" w:color="000000"/>
              <w:right w:val="single" w:sz="2" w:space="0" w:color="000000"/>
            </w:tcBorders>
          </w:tcPr>
          <w:p w14:paraId="091583D8"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Хромосома</w:t>
            </w:r>
          </w:p>
        </w:tc>
        <w:tc>
          <w:tcPr>
            <w:tcW w:w="1100" w:type="dxa"/>
            <w:tcBorders>
              <w:top w:val="single" w:sz="2" w:space="0" w:color="000000"/>
              <w:left w:val="single" w:sz="2" w:space="0" w:color="000000"/>
              <w:bottom w:val="single" w:sz="2" w:space="0" w:color="000000"/>
              <w:right w:val="single" w:sz="2" w:space="0" w:color="000000"/>
            </w:tcBorders>
          </w:tcPr>
          <w:p w14:paraId="196FA4FA"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rs</w:t>
            </w:r>
          </w:p>
        </w:tc>
        <w:tc>
          <w:tcPr>
            <w:tcW w:w="1623" w:type="dxa"/>
            <w:tcBorders>
              <w:top w:val="single" w:sz="2" w:space="0" w:color="000000"/>
              <w:left w:val="single" w:sz="2" w:space="0" w:color="000000"/>
              <w:bottom w:val="single" w:sz="2" w:space="0" w:color="000000"/>
              <w:right w:val="single" w:sz="2" w:space="0" w:color="000000"/>
            </w:tcBorders>
          </w:tcPr>
          <w:p w14:paraId="6B18C470"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Позиция</w:t>
            </w:r>
          </w:p>
        </w:tc>
      </w:tr>
      <w:tr w:rsidR="00D92A27" w:rsidRPr="00557EE6" w14:paraId="6099DC61" w14:textId="77777777" w:rsidTr="00C50160">
        <w:trPr>
          <w:trHeight w:val="65"/>
          <w:jc w:val="center"/>
        </w:trPr>
        <w:tc>
          <w:tcPr>
            <w:tcW w:w="1568" w:type="dxa"/>
            <w:vMerge w:val="restart"/>
            <w:tcBorders>
              <w:top w:val="single" w:sz="2" w:space="0" w:color="000000"/>
              <w:left w:val="single" w:sz="2" w:space="0" w:color="000000"/>
              <w:bottom w:val="single" w:sz="2" w:space="0" w:color="000000"/>
              <w:right w:val="single" w:sz="2" w:space="0" w:color="000000"/>
            </w:tcBorders>
            <w:tcMar>
              <w:top w:w="0" w:type="dxa"/>
            </w:tcMar>
            <w:vAlign w:val="center"/>
          </w:tcPr>
          <w:p w14:paraId="396A03B6"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FSHR</w:t>
            </w:r>
          </w:p>
        </w:tc>
        <w:tc>
          <w:tcPr>
            <w:tcW w:w="3836" w:type="dxa"/>
            <w:vMerge w:val="restart"/>
            <w:tcBorders>
              <w:top w:val="single" w:sz="2" w:space="0" w:color="000000"/>
              <w:left w:val="single" w:sz="2" w:space="0" w:color="000000"/>
              <w:bottom w:val="single" w:sz="2" w:space="0" w:color="000000"/>
              <w:right w:val="single" w:sz="2" w:space="0" w:color="000000"/>
            </w:tcBorders>
            <w:tcMar>
              <w:top w:w="0" w:type="dxa"/>
            </w:tcMar>
          </w:tcPr>
          <w:p w14:paraId="331D3B27"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Follicle Stimulating Hormone Receptor</w:t>
            </w:r>
          </w:p>
        </w:tc>
        <w:tc>
          <w:tcPr>
            <w:tcW w:w="1455" w:type="dxa"/>
            <w:vMerge w:val="restart"/>
            <w:tcBorders>
              <w:top w:val="single" w:sz="2" w:space="0" w:color="000000"/>
              <w:left w:val="single" w:sz="2" w:space="0" w:color="000000"/>
              <w:bottom w:val="single" w:sz="2" w:space="0" w:color="000000"/>
              <w:right w:val="single" w:sz="2" w:space="0" w:color="000000"/>
            </w:tcBorders>
            <w:tcMar>
              <w:top w:w="0" w:type="dxa"/>
            </w:tcMar>
            <w:vAlign w:val="center"/>
          </w:tcPr>
          <w:p w14:paraId="03731F70"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2</w:t>
            </w:r>
          </w:p>
        </w:tc>
        <w:tc>
          <w:tcPr>
            <w:tcW w:w="1100" w:type="dxa"/>
            <w:tcBorders>
              <w:top w:val="single" w:sz="2" w:space="0" w:color="000000"/>
              <w:left w:val="single" w:sz="2" w:space="0" w:color="000000"/>
              <w:bottom w:val="single" w:sz="2" w:space="0" w:color="000000"/>
              <w:right w:val="single" w:sz="2" w:space="0" w:color="000000"/>
            </w:tcBorders>
            <w:tcMar>
              <w:top w:w="0" w:type="dxa"/>
            </w:tcMar>
          </w:tcPr>
          <w:p w14:paraId="7289BE1D"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rs6166</w:t>
            </w:r>
          </w:p>
        </w:tc>
        <w:tc>
          <w:tcPr>
            <w:tcW w:w="1623" w:type="dxa"/>
            <w:tcBorders>
              <w:top w:val="single" w:sz="2" w:space="0" w:color="000000"/>
              <w:left w:val="single" w:sz="2" w:space="0" w:color="000000"/>
              <w:bottom w:val="single" w:sz="2" w:space="0" w:color="000000"/>
              <w:right w:val="single" w:sz="2" w:space="0" w:color="000000"/>
            </w:tcBorders>
            <w:tcMar>
              <w:top w:w="0" w:type="dxa"/>
            </w:tcMar>
          </w:tcPr>
          <w:p w14:paraId="294F41BE"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48962782</w:t>
            </w:r>
          </w:p>
        </w:tc>
      </w:tr>
      <w:tr w:rsidR="00D92A27" w:rsidRPr="00557EE6" w14:paraId="5F2A6D9A" w14:textId="77777777" w:rsidTr="00C50160">
        <w:trPr>
          <w:trHeight w:val="20"/>
          <w:jc w:val="center"/>
        </w:trPr>
        <w:tc>
          <w:tcPr>
            <w:tcW w:w="1568" w:type="dxa"/>
            <w:vMerge/>
            <w:tcBorders>
              <w:top w:val="nil"/>
              <w:left w:val="single" w:sz="2" w:space="0" w:color="000000"/>
              <w:bottom w:val="single" w:sz="2" w:space="0" w:color="000000"/>
              <w:right w:val="single" w:sz="2" w:space="0" w:color="000000"/>
            </w:tcBorders>
            <w:tcMar>
              <w:top w:w="0" w:type="dxa"/>
            </w:tcMar>
          </w:tcPr>
          <w:p w14:paraId="1C277ED3" w14:textId="77777777" w:rsidR="00D92A27" w:rsidRPr="00557EE6" w:rsidRDefault="00D92A27" w:rsidP="00804AFF">
            <w:pPr>
              <w:ind w:left="0" w:right="-141" w:firstLine="441"/>
              <w:rPr>
                <w:rFonts w:cs="Times New Roman"/>
                <w:sz w:val="24"/>
                <w:szCs w:val="24"/>
              </w:rPr>
            </w:pPr>
          </w:p>
        </w:tc>
        <w:tc>
          <w:tcPr>
            <w:tcW w:w="3836" w:type="dxa"/>
            <w:vMerge/>
            <w:tcBorders>
              <w:top w:val="nil"/>
              <w:left w:val="single" w:sz="2" w:space="0" w:color="000000"/>
              <w:bottom w:val="single" w:sz="2" w:space="0" w:color="000000"/>
              <w:right w:val="single" w:sz="2" w:space="0" w:color="000000"/>
            </w:tcBorders>
            <w:tcMar>
              <w:top w:w="0" w:type="dxa"/>
            </w:tcMar>
          </w:tcPr>
          <w:p w14:paraId="32391E33" w14:textId="77777777" w:rsidR="00D92A27" w:rsidRPr="00557EE6" w:rsidRDefault="00D92A27" w:rsidP="00804AFF">
            <w:pPr>
              <w:ind w:left="0" w:right="-141" w:firstLine="441"/>
              <w:rPr>
                <w:rFonts w:cs="Times New Roman"/>
                <w:sz w:val="24"/>
                <w:szCs w:val="24"/>
              </w:rPr>
            </w:pPr>
          </w:p>
        </w:tc>
        <w:tc>
          <w:tcPr>
            <w:tcW w:w="1455" w:type="dxa"/>
            <w:vMerge/>
            <w:tcBorders>
              <w:top w:val="nil"/>
              <w:left w:val="single" w:sz="2" w:space="0" w:color="000000"/>
              <w:bottom w:val="single" w:sz="2" w:space="0" w:color="000000"/>
              <w:right w:val="single" w:sz="2" w:space="0" w:color="000000"/>
            </w:tcBorders>
            <w:tcMar>
              <w:top w:w="0" w:type="dxa"/>
            </w:tcMar>
          </w:tcPr>
          <w:p w14:paraId="5448512F" w14:textId="77777777" w:rsidR="00D92A27" w:rsidRPr="00557EE6" w:rsidRDefault="00D92A27" w:rsidP="00804AFF">
            <w:pPr>
              <w:ind w:left="0" w:right="-141" w:firstLine="441"/>
              <w:rPr>
                <w:rFonts w:cs="Times New Roman"/>
                <w:sz w:val="24"/>
                <w:szCs w:val="24"/>
              </w:rPr>
            </w:pPr>
          </w:p>
        </w:tc>
        <w:tc>
          <w:tcPr>
            <w:tcW w:w="1100" w:type="dxa"/>
            <w:tcBorders>
              <w:top w:val="single" w:sz="2" w:space="0" w:color="000000"/>
              <w:left w:val="single" w:sz="2" w:space="0" w:color="000000"/>
              <w:bottom w:val="single" w:sz="2" w:space="0" w:color="000000"/>
              <w:right w:val="single" w:sz="2" w:space="0" w:color="000000"/>
            </w:tcBorders>
            <w:tcMar>
              <w:top w:w="0" w:type="dxa"/>
            </w:tcMar>
          </w:tcPr>
          <w:p w14:paraId="755F5CED"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lang w:val="en-US"/>
              </w:rPr>
              <w:t>rs</w:t>
            </w:r>
            <w:r w:rsidRPr="00557EE6">
              <w:rPr>
                <w:rFonts w:eastAsia="Times New Roman" w:cs="Times New Roman"/>
                <w:sz w:val="24"/>
                <w:szCs w:val="24"/>
              </w:rPr>
              <w:t>6165</w:t>
            </w:r>
          </w:p>
        </w:tc>
        <w:tc>
          <w:tcPr>
            <w:tcW w:w="1623" w:type="dxa"/>
            <w:tcBorders>
              <w:top w:val="single" w:sz="2" w:space="0" w:color="000000"/>
              <w:left w:val="single" w:sz="2" w:space="0" w:color="000000"/>
              <w:bottom w:val="single" w:sz="2" w:space="0" w:color="000000"/>
              <w:right w:val="single" w:sz="2" w:space="0" w:color="000000"/>
            </w:tcBorders>
            <w:tcMar>
              <w:top w:w="0" w:type="dxa"/>
            </w:tcMar>
          </w:tcPr>
          <w:p w14:paraId="667CDCAB" w14:textId="77777777" w:rsidR="00D92A27" w:rsidRPr="00557EE6" w:rsidRDefault="00D92A27" w:rsidP="00804AFF">
            <w:pPr>
              <w:ind w:left="0" w:right="-141" w:firstLine="0"/>
              <w:rPr>
                <w:rFonts w:cs="Times New Roman"/>
                <w:sz w:val="24"/>
                <w:szCs w:val="24"/>
              </w:rPr>
            </w:pPr>
            <w:r w:rsidRPr="00557EE6">
              <w:rPr>
                <w:rFonts w:eastAsia="Times New Roman" w:cs="Times New Roman"/>
                <w:sz w:val="24"/>
                <w:szCs w:val="24"/>
              </w:rPr>
              <w:t>48963902</w:t>
            </w:r>
          </w:p>
        </w:tc>
      </w:tr>
    </w:tbl>
    <w:p w14:paraId="79BB92D8" w14:textId="64CBD7CC" w:rsidR="00BE4CD3" w:rsidRPr="0042364B" w:rsidRDefault="00BE4CD3" w:rsidP="00804AFF">
      <w:pPr>
        <w:ind w:left="0" w:right="-141" w:firstLine="441"/>
        <w:rPr>
          <w:rFonts w:cs="Times New Roman"/>
          <w:szCs w:val="28"/>
        </w:rPr>
      </w:pPr>
    </w:p>
    <w:p w14:paraId="33D35E2A" w14:textId="14676627" w:rsidR="00BE4CD3" w:rsidRDefault="00BE4CD3" w:rsidP="00D92A27">
      <w:pPr>
        <w:ind w:left="0" w:right="-1" w:firstLine="0"/>
        <w:rPr>
          <w:rFonts w:eastAsia="Times New Roman" w:cs="Times New Roman"/>
          <w:szCs w:val="28"/>
        </w:rPr>
      </w:pPr>
      <w:r w:rsidRPr="00C24A07">
        <w:rPr>
          <w:rFonts w:eastAsia="Times New Roman" w:cs="Times New Roman"/>
          <w:szCs w:val="28"/>
        </w:rPr>
        <w:t xml:space="preserve">Таблица </w:t>
      </w:r>
      <w:r>
        <w:rPr>
          <w:rFonts w:eastAsia="Times New Roman" w:cs="Times New Roman"/>
          <w:szCs w:val="28"/>
        </w:rPr>
        <w:t>7</w:t>
      </w:r>
      <w:r w:rsidRPr="00C24A07">
        <w:rPr>
          <w:rFonts w:eastAsia="Times New Roman" w:cs="Times New Roman"/>
          <w:szCs w:val="28"/>
        </w:rPr>
        <w:t xml:space="preserve"> </w:t>
      </w:r>
      <w:r w:rsidR="00D92A27">
        <w:rPr>
          <w:rFonts w:eastAsia="Times New Roman" w:cs="Times New Roman"/>
          <w:szCs w:val="28"/>
        </w:rPr>
        <w:t xml:space="preserve">– </w:t>
      </w:r>
      <w:r w:rsidRPr="00C24A07">
        <w:rPr>
          <w:rFonts w:eastAsia="Times New Roman" w:cs="Times New Roman"/>
          <w:szCs w:val="28"/>
        </w:rPr>
        <w:t>Частоты аллелей и генотипов SNP полиморфизмов гена FSHR в казахской популяции</w:t>
      </w:r>
    </w:p>
    <w:p w14:paraId="2FEA945E" w14:textId="77777777" w:rsidR="00E2210D" w:rsidRPr="00557EE6" w:rsidRDefault="00E2210D" w:rsidP="00804AFF">
      <w:pPr>
        <w:ind w:left="0" w:right="-141" w:firstLine="441"/>
        <w:rPr>
          <w:rFonts w:cs="Times New Roman"/>
          <w:sz w:val="16"/>
          <w:szCs w:val="16"/>
        </w:rPr>
      </w:pPr>
    </w:p>
    <w:tbl>
      <w:tblPr>
        <w:tblStyle w:val="TableGrid"/>
        <w:tblW w:w="9458" w:type="dxa"/>
        <w:jc w:val="center"/>
        <w:tblInd w:w="0" w:type="dxa"/>
        <w:tblLayout w:type="fixed"/>
        <w:tblCellMar>
          <w:top w:w="53" w:type="dxa"/>
          <w:left w:w="110" w:type="dxa"/>
          <w:right w:w="106" w:type="dxa"/>
        </w:tblCellMar>
        <w:tblLook w:val="04A0" w:firstRow="1" w:lastRow="0" w:firstColumn="1" w:lastColumn="0" w:noHBand="0" w:noVBand="1"/>
      </w:tblPr>
      <w:tblGrid>
        <w:gridCol w:w="1884"/>
        <w:gridCol w:w="1148"/>
        <w:gridCol w:w="1092"/>
        <w:gridCol w:w="1288"/>
        <w:gridCol w:w="1301"/>
        <w:gridCol w:w="907"/>
        <w:gridCol w:w="1838"/>
      </w:tblGrid>
      <w:tr w:rsidR="0042364B" w:rsidRPr="00557EE6" w14:paraId="44CA8E44" w14:textId="77777777" w:rsidTr="00C50160">
        <w:trPr>
          <w:trHeight w:val="25"/>
          <w:jc w:val="center"/>
        </w:trPr>
        <w:tc>
          <w:tcPr>
            <w:tcW w:w="1884" w:type="dxa"/>
            <w:tcBorders>
              <w:top w:val="single" w:sz="2" w:space="0" w:color="000000"/>
              <w:left w:val="single" w:sz="2" w:space="0" w:color="000000"/>
              <w:bottom w:val="single" w:sz="2" w:space="0" w:color="000000"/>
              <w:right w:val="single" w:sz="2" w:space="0" w:color="000000"/>
            </w:tcBorders>
            <w:tcMar>
              <w:top w:w="0" w:type="dxa"/>
            </w:tcMar>
          </w:tcPr>
          <w:p w14:paraId="4ED0360B"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Название гена</w:t>
            </w:r>
          </w:p>
        </w:tc>
        <w:tc>
          <w:tcPr>
            <w:tcW w:w="1148" w:type="dxa"/>
            <w:tcBorders>
              <w:top w:val="single" w:sz="2" w:space="0" w:color="000000"/>
              <w:left w:val="single" w:sz="2" w:space="0" w:color="000000"/>
              <w:bottom w:val="single" w:sz="2" w:space="0" w:color="000000"/>
              <w:right w:val="single" w:sz="2" w:space="0" w:color="000000"/>
            </w:tcBorders>
            <w:tcMar>
              <w:top w:w="0" w:type="dxa"/>
            </w:tcMar>
          </w:tcPr>
          <w:p w14:paraId="24B61419"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rs</w:t>
            </w:r>
          </w:p>
        </w:tc>
        <w:tc>
          <w:tcPr>
            <w:tcW w:w="1092" w:type="dxa"/>
            <w:tcBorders>
              <w:top w:val="single" w:sz="2" w:space="0" w:color="000000"/>
              <w:left w:val="single" w:sz="2" w:space="0" w:color="000000"/>
              <w:bottom w:val="single" w:sz="2" w:space="0" w:color="000000"/>
              <w:right w:val="single" w:sz="2" w:space="0" w:color="000000"/>
            </w:tcBorders>
            <w:tcMar>
              <w:top w:w="0" w:type="dxa"/>
            </w:tcMar>
          </w:tcPr>
          <w:p w14:paraId="782DBD39" w14:textId="77777777" w:rsidR="00BE4CD3" w:rsidRPr="00557EE6" w:rsidRDefault="00BE4CD3" w:rsidP="00804AFF">
            <w:pPr>
              <w:ind w:left="0" w:right="-141" w:firstLine="0"/>
              <w:rPr>
                <w:rFonts w:cs="Times New Roman"/>
                <w:sz w:val="24"/>
                <w:szCs w:val="24"/>
              </w:rPr>
            </w:pPr>
            <w:r w:rsidRPr="00557EE6">
              <w:rPr>
                <w:rFonts w:cs="Times New Roman"/>
                <w:sz w:val="24"/>
                <w:szCs w:val="24"/>
              </w:rPr>
              <w:t>МАF</w:t>
            </w:r>
          </w:p>
        </w:tc>
        <w:tc>
          <w:tcPr>
            <w:tcW w:w="1288" w:type="dxa"/>
            <w:tcBorders>
              <w:top w:val="single" w:sz="2" w:space="0" w:color="000000"/>
              <w:left w:val="single" w:sz="2" w:space="0" w:color="000000"/>
              <w:bottom w:val="single" w:sz="2" w:space="0" w:color="000000"/>
              <w:right w:val="single" w:sz="2" w:space="0" w:color="000000"/>
            </w:tcBorders>
            <w:tcMar>
              <w:top w:w="0" w:type="dxa"/>
            </w:tcMar>
          </w:tcPr>
          <w:p w14:paraId="0DC1321D" w14:textId="77777777" w:rsidR="00BE4CD3" w:rsidRPr="00557EE6" w:rsidRDefault="00BE4CD3" w:rsidP="00804AFF">
            <w:pPr>
              <w:ind w:left="0" w:right="-141" w:firstLine="441"/>
              <w:rPr>
                <w:rFonts w:cs="Times New Roman"/>
                <w:sz w:val="24"/>
                <w:szCs w:val="24"/>
              </w:rPr>
            </w:pPr>
            <w:r w:rsidRPr="00557EE6">
              <w:rPr>
                <w:rFonts w:cs="Times New Roman"/>
                <w:sz w:val="24"/>
                <w:szCs w:val="24"/>
              </w:rPr>
              <w:t>N</w:t>
            </w:r>
          </w:p>
        </w:tc>
        <w:tc>
          <w:tcPr>
            <w:tcW w:w="1301" w:type="dxa"/>
            <w:tcBorders>
              <w:top w:val="single" w:sz="2" w:space="0" w:color="000000"/>
              <w:left w:val="single" w:sz="2" w:space="0" w:color="000000"/>
              <w:bottom w:val="single" w:sz="2" w:space="0" w:color="000000"/>
              <w:right w:val="single" w:sz="2" w:space="0" w:color="000000"/>
            </w:tcBorders>
            <w:tcMar>
              <w:top w:w="0" w:type="dxa"/>
            </w:tcMar>
          </w:tcPr>
          <w:p w14:paraId="47AC467F" w14:textId="77777777" w:rsidR="00BE4CD3" w:rsidRPr="00557EE6" w:rsidRDefault="00BE4CD3" w:rsidP="00804AFF">
            <w:pPr>
              <w:ind w:left="0" w:right="-141" w:firstLine="0"/>
              <w:rPr>
                <w:rFonts w:cs="Times New Roman"/>
                <w:sz w:val="24"/>
                <w:szCs w:val="24"/>
              </w:rPr>
            </w:pPr>
            <w:r w:rsidRPr="00557EE6">
              <w:rPr>
                <w:rFonts w:cs="Times New Roman"/>
                <w:sz w:val="24"/>
                <w:szCs w:val="24"/>
              </w:rPr>
              <w:t>Al</w:t>
            </w:r>
          </w:p>
        </w:tc>
        <w:tc>
          <w:tcPr>
            <w:tcW w:w="907" w:type="dxa"/>
            <w:tcBorders>
              <w:top w:val="single" w:sz="2" w:space="0" w:color="000000"/>
              <w:left w:val="single" w:sz="2" w:space="0" w:color="000000"/>
              <w:bottom w:val="single" w:sz="2" w:space="0" w:color="000000"/>
              <w:right w:val="single" w:sz="2" w:space="0" w:color="000000"/>
            </w:tcBorders>
            <w:tcMar>
              <w:top w:w="0" w:type="dxa"/>
            </w:tcMar>
          </w:tcPr>
          <w:p w14:paraId="37194650" w14:textId="77777777" w:rsidR="00BE4CD3" w:rsidRPr="00557EE6" w:rsidRDefault="00BE4CD3" w:rsidP="00804AFF">
            <w:pPr>
              <w:ind w:left="0" w:right="-141" w:firstLine="0"/>
              <w:rPr>
                <w:rFonts w:cs="Times New Roman"/>
                <w:sz w:val="24"/>
                <w:szCs w:val="24"/>
              </w:rPr>
            </w:pPr>
            <w:r w:rsidRPr="00557EE6">
              <w:rPr>
                <w:rFonts w:cs="Times New Roman"/>
                <w:sz w:val="24"/>
                <w:szCs w:val="24"/>
              </w:rPr>
              <w:t>А2</w:t>
            </w:r>
          </w:p>
        </w:tc>
        <w:tc>
          <w:tcPr>
            <w:tcW w:w="1838" w:type="dxa"/>
            <w:tcBorders>
              <w:top w:val="single" w:sz="2" w:space="0" w:color="000000"/>
              <w:left w:val="single" w:sz="2" w:space="0" w:color="000000"/>
              <w:bottom w:val="single" w:sz="2" w:space="0" w:color="000000"/>
              <w:right w:val="single" w:sz="2" w:space="0" w:color="000000"/>
            </w:tcBorders>
            <w:tcMar>
              <w:top w:w="0" w:type="dxa"/>
            </w:tcMar>
          </w:tcPr>
          <w:p w14:paraId="5FAB2C2C"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GENO</w:t>
            </w:r>
          </w:p>
        </w:tc>
      </w:tr>
      <w:tr w:rsidR="0042364B" w:rsidRPr="00557EE6" w14:paraId="6E7F8C95" w14:textId="77777777" w:rsidTr="00C50160">
        <w:trPr>
          <w:trHeight w:val="20"/>
          <w:jc w:val="center"/>
        </w:trPr>
        <w:tc>
          <w:tcPr>
            <w:tcW w:w="1884" w:type="dxa"/>
            <w:vMerge w:val="restart"/>
            <w:tcBorders>
              <w:top w:val="single" w:sz="2" w:space="0" w:color="000000"/>
              <w:left w:val="single" w:sz="2" w:space="0" w:color="000000"/>
              <w:bottom w:val="single" w:sz="2" w:space="0" w:color="000000"/>
              <w:right w:val="single" w:sz="2" w:space="0" w:color="000000"/>
            </w:tcBorders>
            <w:vAlign w:val="center"/>
          </w:tcPr>
          <w:p w14:paraId="29C0B154"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FSHR</w:t>
            </w:r>
          </w:p>
        </w:tc>
        <w:tc>
          <w:tcPr>
            <w:tcW w:w="1148" w:type="dxa"/>
            <w:tcBorders>
              <w:top w:val="single" w:sz="2" w:space="0" w:color="000000"/>
              <w:left w:val="single" w:sz="2" w:space="0" w:color="000000"/>
              <w:bottom w:val="single" w:sz="2" w:space="0" w:color="000000"/>
              <w:right w:val="single" w:sz="2" w:space="0" w:color="000000"/>
            </w:tcBorders>
            <w:tcMar>
              <w:top w:w="0" w:type="dxa"/>
            </w:tcMar>
          </w:tcPr>
          <w:p w14:paraId="605FA933"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rs6166</w:t>
            </w:r>
          </w:p>
        </w:tc>
        <w:tc>
          <w:tcPr>
            <w:tcW w:w="1092" w:type="dxa"/>
            <w:tcBorders>
              <w:top w:val="single" w:sz="2" w:space="0" w:color="000000"/>
              <w:left w:val="single" w:sz="2" w:space="0" w:color="000000"/>
              <w:bottom w:val="single" w:sz="2" w:space="0" w:color="000000"/>
              <w:right w:val="single" w:sz="2" w:space="0" w:color="000000"/>
            </w:tcBorders>
            <w:tcMar>
              <w:top w:w="0" w:type="dxa"/>
            </w:tcMar>
          </w:tcPr>
          <w:p w14:paraId="50EAE085"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0,45</w:t>
            </w:r>
          </w:p>
        </w:tc>
        <w:tc>
          <w:tcPr>
            <w:tcW w:w="1288" w:type="dxa"/>
            <w:tcBorders>
              <w:top w:val="single" w:sz="2" w:space="0" w:color="000000"/>
              <w:left w:val="single" w:sz="2" w:space="0" w:color="000000"/>
              <w:bottom w:val="single" w:sz="2" w:space="0" w:color="000000"/>
              <w:right w:val="single" w:sz="2" w:space="0" w:color="000000"/>
            </w:tcBorders>
            <w:tcMar>
              <w:top w:w="0" w:type="dxa"/>
            </w:tcMar>
          </w:tcPr>
          <w:p w14:paraId="5DB423BC"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1989</w:t>
            </w:r>
          </w:p>
        </w:tc>
        <w:tc>
          <w:tcPr>
            <w:tcW w:w="1301" w:type="dxa"/>
            <w:tcBorders>
              <w:top w:val="single" w:sz="2" w:space="0" w:color="000000"/>
              <w:left w:val="single" w:sz="2" w:space="0" w:color="000000"/>
              <w:bottom w:val="single" w:sz="2" w:space="0" w:color="000000"/>
              <w:right w:val="single" w:sz="2" w:space="0" w:color="000000"/>
            </w:tcBorders>
            <w:tcMar>
              <w:top w:w="0" w:type="dxa"/>
            </w:tcMar>
          </w:tcPr>
          <w:p w14:paraId="62CBBFD5" w14:textId="77777777" w:rsidR="00BE4CD3" w:rsidRPr="00557EE6" w:rsidRDefault="00BE4CD3" w:rsidP="00804AFF">
            <w:pPr>
              <w:ind w:left="0" w:right="-141" w:firstLine="0"/>
              <w:rPr>
                <w:rFonts w:cs="Times New Roman"/>
                <w:sz w:val="24"/>
                <w:szCs w:val="24"/>
                <w:lang w:val="en-US"/>
              </w:rPr>
            </w:pPr>
            <w:r w:rsidRPr="00557EE6">
              <w:rPr>
                <w:rFonts w:cs="Times New Roman"/>
                <w:sz w:val="24"/>
                <w:szCs w:val="24"/>
                <w:lang w:val="en-US"/>
              </w:rPr>
              <w:t>G</w:t>
            </w:r>
          </w:p>
        </w:tc>
        <w:tc>
          <w:tcPr>
            <w:tcW w:w="907" w:type="dxa"/>
            <w:tcBorders>
              <w:top w:val="single" w:sz="2" w:space="0" w:color="000000"/>
              <w:left w:val="single" w:sz="2" w:space="0" w:color="000000"/>
              <w:bottom w:val="single" w:sz="2" w:space="0" w:color="000000"/>
              <w:right w:val="single" w:sz="2" w:space="0" w:color="000000"/>
            </w:tcBorders>
            <w:tcMar>
              <w:top w:w="0" w:type="dxa"/>
            </w:tcMar>
          </w:tcPr>
          <w:p w14:paraId="3D8B34BB" w14:textId="77777777" w:rsidR="00BE4CD3" w:rsidRPr="00557EE6" w:rsidRDefault="00BE4CD3" w:rsidP="00804AFF">
            <w:pPr>
              <w:ind w:left="0" w:right="-141" w:firstLine="0"/>
              <w:rPr>
                <w:rFonts w:cs="Times New Roman"/>
                <w:sz w:val="24"/>
                <w:szCs w:val="24"/>
                <w:lang w:val="en-US"/>
              </w:rPr>
            </w:pPr>
            <w:r w:rsidRPr="00557EE6">
              <w:rPr>
                <w:rFonts w:cs="Times New Roman"/>
                <w:sz w:val="24"/>
                <w:szCs w:val="24"/>
                <w:lang w:val="en-US"/>
              </w:rPr>
              <w:t>A</w:t>
            </w:r>
          </w:p>
        </w:tc>
        <w:tc>
          <w:tcPr>
            <w:tcW w:w="1838" w:type="dxa"/>
            <w:tcBorders>
              <w:top w:val="single" w:sz="2" w:space="0" w:color="000000"/>
              <w:left w:val="single" w:sz="2" w:space="0" w:color="000000"/>
              <w:bottom w:val="single" w:sz="2" w:space="0" w:color="000000"/>
              <w:right w:val="single" w:sz="2" w:space="0" w:color="000000"/>
            </w:tcBorders>
            <w:tcMar>
              <w:top w:w="0" w:type="dxa"/>
            </w:tcMar>
          </w:tcPr>
          <w:p w14:paraId="2072C86C"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601/986/402</w:t>
            </w:r>
          </w:p>
        </w:tc>
      </w:tr>
      <w:tr w:rsidR="0042364B" w:rsidRPr="00557EE6" w14:paraId="28B7C1FD" w14:textId="77777777" w:rsidTr="00C50160">
        <w:trPr>
          <w:trHeight w:val="20"/>
          <w:jc w:val="center"/>
        </w:trPr>
        <w:tc>
          <w:tcPr>
            <w:tcW w:w="1884" w:type="dxa"/>
            <w:vMerge/>
            <w:tcBorders>
              <w:top w:val="nil"/>
              <w:left w:val="single" w:sz="2" w:space="0" w:color="000000"/>
              <w:bottom w:val="single" w:sz="2" w:space="0" w:color="000000"/>
              <w:right w:val="single" w:sz="2" w:space="0" w:color="000000"/>
            </w:tcBorders>
          </w:tcPr>
          <w:p w14:paraId="2E41168F" w14:textId="77777777" w:rsidR="00BE4CD3" w:rsidRPr="00557EE6" w:rsidRDefault="00BE4CD3" w:rsidP="00804AFF">
            <w:pPr>
              <w:ind w:left="0" w:right="-141" w:firstLine="441"/>
              <w:rPr>
                <w:rFonts w:cs="Times New Roman"/>
                <w:sz w:val="24"/>
                <w:szCs w:val="24"/>
              </w:rPr>
            </w:pPr>
          </w:p>
        </w:tc>
        <w:tc>
          <w:tcPr>
            <w:tcW w:w="1148" w:type="dxa"/>
            <w:tcBorders>
              <w:top w:val="single" w:sz="2" w:space="0" w:color="000000"/>
              <w:left w:val="single" w:sz="2" w:space="0" w:color="000000"/>
              <w:bottom w:val="single" w:sz="2" w:space="0" w:color="000000"/>
              <w:right w:val="single" w:sz="2" w:space="0" w:color="000000"/>
            </w:tcBorders>
            <w:tcMar>
              <w:top w:w="0" w:type="dxa"/>
            </w:tcMar>
          </w:tcPr>
          <w:p w14:paraId="120B2B1E"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rs6165</w:t>
            </w:r>
          </w:p>
        </w:tc>
        <w:tc>
          <w:tcPr>
            <w:tcW w:w="1092" w:type="dxa"/>
            <w:tcBorders>
              <w:top w:val="single" w:sz="2" w:space="0" w:color="000000"/>
              <w:left w:val="single" w:sz="2" w:space="0" w:color="000000"/>
              <w:bottom w:val="single" w:sz="2" w:space="0" w:color="000000"/>
              <w:right w:val="single" w:sz="2" w:space="0" w:color="000000"/>
            </w:tcBorders>
            <w:tcMar>
              <w:top w:w="0" w:type="dxa"/>
            </w:tcMar>
          </w:tcPr>
          <w:p w14:paraId="5181D618"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0,4523</w:t>
            </w:r>
          </w:p>
        </w:tc>
        <w:tc>
          <w:tcPr>
            <w:tcW w:w="1288" w:type="dxa"/>
            <w:tcBorders>
              <w:top w:val="single" w:sz="2" w:space="0" w:color="000000"/>
              <w:left w:val="single" w:sz="2" w:space="0" w:color="000000"/>
              <w:bottom w:val="single" w:sz="2" w:space="0" w:color="000000"/>
              <w:right w:val="single" w:sz="2" w:space="0" w:color="000000"/>
            </w:tcBorders>
            <w:tcMar>
              <w:top w:w="0" w:type="dxa"/>
            </w:tcMar>
          </w:tcPr>
          <w:p w14:paraId="7CFF3965"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1990</w:t>
            </w:r>
          </w:p>
        </w:tc>
        <w:tc>
          <w:tcPr>
            <w:tcW w:w="1301" w:type="dxa"/>
            <w:tcBorders>
              <w:top w:val="single" w:sz="2" w:space="0" w:color="000000"/>
              <w:left w:val="single" w:sz="2" w:space="0" w:color="000000"/>
              <w:bottom w:val="single" w:sz="2" w:space="0" w:color="000000"/>
              <w:right w:val="single" w:sz="2" w:space="0" w:color="000000"/>
            </w:tcBorders>
            <w:tcMar>
              <w:top w:w="0" w:type="dxa"/>
            </w:tcMar>
          </w:tcPr>
          <w:p w14:paraId="6649E05C" w14:textId="77777777" w:rsidR="00BE4CD3" w:rsidRPr="00557EE6" w:rsidRDefault="00BE4CD3" w:rsidP="00804AFF">
            <w:pPr>
              <w:ind w:left="0" w:right="-141" w:firstLine="0"/>
              <w:rPr>
                <w:rFonts w:cs="Times New Roman"/>
                <w:sz w:val="24"/>
                <w:szCs w:val="24"/>
                <w:lang w:val="en-US"/>
              </w:rPr>
            </w:pPr>
            <w:r w:rsidRPr="00557EE6">
              <w:rPr>
                <w:rFonts w:cs="Times New Roman"/>
                <w:sz w:val="24"/>
                <w:szCs w:val="24"/>
                <w:lang w:val="en-US"/>
              </w:rPr>
              <w:t>G</w:t>
            </w:r>
          </w:p>
        </w:tc>
        <w:tc>
          <w:tcPr>
            <w:tcW w:w="907" w:type="dxa"/>
            <w:tcBorders>
              <w:top w:val="single" w:sz="2" w:space="0" w:color="000000"/>
              <w:left w:val="single" w:sz="2" w:space="0" w:color="000000"/>
              <w:bottom w:val="single" w:sz="2" w:space="0" w:color="000000"/>
              <w:right w:val="single" w:sz="2" w:space="0" w:color="000000"/>
            </w:tcBorders>
            <w:tcMar>
              <w:top w:w="0" w:type="dxa"/>
            </w:tcMar>
          </w:tcPr>
          <w:p w14:paraId="3B310F40" w14:textId="77777777" w:rsidR="00BE4CD3" w:rsidRPr="00557EE6" w:rsidRDefault="00BE4CD3" w:rsidP="00804AFF">
            <w:pPr>
              <w:ind w:left="0" w:right="-141" w:firstLine="0"/>
              <w:rPr>
                <w:rFonts w:cs="Times New Roman"/>
                <w:sz w:val="24"/>
                <w:szCs w:val="24"/>
                <w:lang w:val="en-US"/>
              </w:rPr>
            </w:pPr>
            <w:r w:rsidRPr="00557EE6">
              <w:rPr>
                <w:rFonts w:cs="Times New Roman"/>
                <w:sz w:val="24"/>
                <w:szCs w:val="24"/>
                <w:lang w:val="en-US"/>
              </w:rPr>
              <w:t>A</w:t>
            </w:r>
          </w:p>
        </w:tc>
        <w:tc>
          <w:tcPr>
            <w:tcW w:w="1838" w:type="dxa"/>
            <w:tcBorders>
              <w:top w:val="single" w:sz="2" w:space="0" w:color="000000"/>
              <w:left w:val="single" w:sz="2" w:space="0" w:color="000000"/>
              <w:bottom w:val="single" w:sz="2" w:space="0" w:color="000000"/>
              <w:right w:val="single" w:sz="2" w:space="0" w:color="000000"/>
            </w:tcBorders>
            <w:tcMar>
              <w:top w:w="0" w:type="dxa"/>
            </w:tcMar>
          </w:tcPr>
          <w:p w14:paraId="6422DE51" w14:textId="77777777" w:rsidR="00BE4CD3" w:rsidRPr="00557EE6" w:rsidRDefault="00BE4CD3" w:rsidP="00804AFF">
            <w:pPr>
              <w:ind w:left="0" w:right="-141" w:firstLine="0"/>
              <w:rPr>
                <w:rFonts w:cs="Times New Roman"/>
                <w:sz w:val="24"/>
                <w:szCs w:val="24"/>
              </w:rPr>
            </w:pPr>
            <w:r w:rsidRPr="00557EE6">
              <w:rPr>
                <w:rFonts w:eastAsia="Times New Roman" w:cs="Times New Roman"/>
                <w:sz w:val="24"/>
                <w:szCs w:val="24"/>
              </w:rPr>
              <w:t>593/994/403</w:t>
            </w:r>
          </w:p>
        </w:tc>
      </w:tr>
      <w:tr w:rsidR="00BE4CD3" w:rsidRPr="00557EE6" w14:paraId="220E8870" w14:textId="77777777" w:rsidTr="00C50160">
        <w:trPr>
          <w:trHeight w:val="25"/>
          <w:jc w:val="center"/>
        </w:trPr>
        <w:tc>
          <w:tcPr>
            <w:tcW w:w="9458" w:type="dxa"/>
            <w:gridSpan w:val="7"/>
            <w:tcBorders>
              <w:top w:val="single" w:sz="2" w:space="0" w:color="000000"/>
              <w:left w:val="single" w:sz="2" w:space="0" w:color="000000"/>
              <w:bottom w:val="single" w:sz="2" w:space="0" w:color="000000"/>
              <w:right w:val="single" w:sz="2" w:space="0" w:color="000000"/>
            </w:tcBorders>
            <w:tcMar>
              <w:top w:w="0" w:type="dxa"/>
            </w:tcMar>
          </w:tcPr>
          <w:p w14:paraId="60ADAE57" w14:textId="77777777" w:rsidR="00D92A27" w:rsidRDefault="00D92A27" w:rsidP="00D92A27">
            <w:pPr>
              <w:ind w:left="0" w:right="-141" w:firstLine="509"/>
              <w:rPr>
                <w:rFonts w:eastAsia="Times New Roman" w:cs="Times New Roman"/>
                <w:sz w:val="24"/>
                <w:szCs w:val="24"/>
              </w:rPr>
            </w:pPr>
            <w:r>
              <w:rPr>
                <w:rFonts w:eastAsia="Times New Roman" w:cs="Times New Roman"/>
                <w:sz w:val="24"/>
                <w:szCs w:val="24"/>
              </w:rPr>
              <w:t>Примечания</w:t>
            </w:r>
            <w:r w:rsidR="00BE4CD3" w:rsidRPr="00557EE6">
              <w:rPr>
                <w:rFonts w:eastAsia="Times New Roman" w:cs="Times New Roman"/>
                <w:sz w:val="24"/>
                <w:szCs w:val="24"/>
              </w:rPr>
              <w:t xml:space="preserve">: </w:t>
            </w:r>
          </w:p>
          <w:p w14:paraId="4374A943" w14:textId="77777777" w:rsidR="00D92A27" w:rsidRDefault="00D92A27" w:rsidP="00D92A27">
            <w:pPr>
              <w:ind w:left="0" w:right="-141" w:firstLine="0"/>
              <w:rPr>
                <w:rFonts w:eastAsia="Times New Roman" w:cs="Times New Roman"/>
                <w:sz w:val="24"/>
                <w:szCs w:val="24"/>
              </w:rPr>
            </w:pPr>
            <w:r>
              <w:rPr>
                <w:rFonts w:eastAsia="Times New Roman" w:cs="Times New Roman"/>
                <w:sz w:val="24"/>
                <w:szCs w:val="24"/>
              </w:rPr>
              <w:t xml:space="preserve">1. </w:t>
            </w:r>
            <w:r w:rsidR="00BE4CD3" w:rsidRPr="00557EE6">
              <w:rPr>
                <w:rFonts w:eastAsia="Times New Roman" w:cs="Times New Roman"/>
                <w:sz w:val="24"/>
                <w:szCs w:val="24"/>
              </w:rPr>
              <w:t>rs идентификатор полиморфизма (SNP Identif1er)</w:t>
            </w:r>
            <w:r>
              <w:rPr>
                <w:rFonts w:eastAsia="Times New Roman" w:cs="Times New Roman"/>
                <w:sz w:val="24"/>
                <w:szCs w:val="24"/>
              </w:rPr>
              <w:t>.</w:t>
            </w:r>
            <w:r w:rsidR="00BE4CD3" w:rsidRPr="00557EE6">
              <w:rPr>
                <w:rFonts w:eastAsia="Times New Roman" w:cs="Times New Roman"/>
                <w:sz w:val="24"/>
                <w:szCs w:val="24"/>
              </w:rPr>
              <w:t xml:space="preserve"> </w:t>
            </w:r>
          </w:p>
          <w:p w14:paraId="589AEE35" w14:textId="77777777" w:rsidR="00D92A27" w:rsidRDefault="00D92A27" w:rsidP="00D92A27">
            <w:pPr>
              <w:ind w:left="0" w:right="-141" w:firstLine="0"/>
              <w:rPr>
                <w:rFonts w:eastAsia="Times New Roman" w:cs="Times New Roman"/>
                <w:sz w:val="24"/>
                <w:szCs w:val="24"/>
              </w:rPr>
            </w:pPr>
            <w:r>
              <w:rPr>
                <w:rFonts w:eastAsia="Times New Roman" w:cs="Times New Roman"/>
                <w:sz w:val="24"/>
                <w:szCs w:val="24"/>
              </w:rPr>
              <w:t xml:space="preserve">2. </w:t>
            </w:r>
            <w:r w:rsidR="00BE4CD3" w:rsidRPr="00557EE6">
              <w:rPr>
                <w:rFonts w:eastAsia="Times New Roman" w:cs="Times New Roman"/>
                <w:sz w:val="24"/>
                <w:szCs w:val="24"/>
              </w:rPr>
              <w:t>МАЕ частота минорного аллеля</w:t>
            </w:r>
            <w:r>
              <w:rPr>
                <w:rFonts w:eastAsia="Times New Roman" w:cs="Times New Roman"/>
                <w:sz w:val="24"/>
                <w:szCs w:val="24"/>
              </w:rPr>
              <w:t>.</w:t>
            </w:r>
            <w:r w:rsidR="00BE4CD3" w:rsidRPr="00557EE6">
              <w:rPr>
                <w:rFonts w:eastAsia="Times New Roman" w:cs="Times New Roman"/>
                <w:sz w:val="24"/>
                <w:szCs w:val="24"/>
              </w:rPr>
              <w:t xml:space="preserve"> </w:t>
            </w:r>
          </w:p>
          <w:p w14:paraId="054A0185" w14:textId="4AB14F55" w:rsidR="00D92A27" w:rsidRDefault="00D92A27" w:rsidP="00D92A27">
            <w:pPr>
              <w:ind w:left="0" w:right="-141" w:firstLine="0"/>
              <w:rPr>
                <w:rFonts w:eastAsia="Times New Roman" w:cs="Times New Roman"/>
                <w:sz w:val="24"/>
                <w:szCs w:val="24"/>
              </w:rPr>
            </w:pPr>
            <w:r>
              <w:rPr>
                <w:rFonts w:eastAsia="Times New Roman" w:cs="Times New Roman"/>
                <w:sz w:val="24"/>
                <w:szCs w:val="24"/>
              </w:rPr>
              <w:t xml:space="preserve">3. </w:t>
            </w:r>
            <w:r w:rsidR="00BE4CD3" w:rsidRPr="00557EE6">
              <w:rPr>
                <w:rFonts w:eastAsia="Times New Roman" w:cs="Times New Roman"/>
                <w:sz w:val="24"/>
                <w:szCs w:val="24"/>
              </w:rPr>
              <w:t>N</w:t>
            </w:r>
            <w:r>
              <w:rPr>
                <w:rFonts w:eastAsia="Times New Roman" w:cs="Times New Roman"/>
                <w:sz w:val="24"/>
                <w:szCs w:val="24"/>
              </w:rPr>
              <w:t xml:space="preserve"> </w:t>
            </w:r>
            <w:r w:rsidR="00BE4CD3" w:rsidRPr="00557EE6">
              <w:rPr>
                <w:rFonts w:eastAsia="Times New Roman" w:cs="Times New Roman"/>
                <w:sz w:val="24"/>
                <w:szCs w:val="24"/>
              </w:rPr>
              <w:t>- число прогенотигшрованных</w:t>
            </w:r>
            <w:r>
              <w:rPr>
                <w:rFonts w:eastAsia="Times New Roman" w:cs="Times New Roman"/>
                <w:sz w:val="24"/>
                <w:szCs w:val="24"/>
              </w:rPr>
              <w:t xml:space="preserve">. </w:t>
            </w:r>
          </w:p>
          <w:p w14:paraId="0F3D45D3" w14:textId="77777777" w:rsidR="00D92A27" w:rsidRDefault="00D92A27" w:rsidP="00D92A27">
            <w:pPr>
              <w:ind w:left="0" w:right="-141" w:firstLine="0"/>
              <w:rPr>
                <w:rFonts w:eastAsia="Times New Roman" w:cs="Times New Roman"/>
                <w:sz w:val="24"/>
                <w:szCs w:val="24"/>
              </w:rPr>
            </w:pPr>
            <w:r>
              <w:rPr>
                <w:rFonts w:eastAsia="Times New Roman" w:cs="Times New Roman"/>
                <w:sz w:val="24"/>
                <w:szCs w:val="24"/>
              </w:rPr>
              <w:t>4.</w:t>
            </w:r>
            <w:r w:rsidR="00BE4CD3" w:rsidRPr="00557EE6">
              <w:rPr>
                <w:rFonts w:eastAsia="Times New Roman" w:cs="Times New Roman"/>
                <w:sz w:val="24"/>
                <w:szCs w:val="24"/>
              </w:rPr>
              <w:t xml:space="preserve"> Al аллель дикого типа и А2 минорный аллель</w:t>
            </w:r>
            <w:r>
              <w:rPr>
                <w:rFonts w:eastAsia="Times New Roman" w:cs="Times New Roman"/>
                <w:sz w:val="24"/>
                <w:szCs w:val="24"/>
              </w:rPr>
              <w:t>.</w:t>
            </w:r>
            <w:r w:rsidR="00BE4CD3" w:rsidRPr="00557EE6">
              <w:rPr>
                <w:rFonts w:eastAsia="Times New Roman" w:cs="Times New Roman"/>
                <w:sz w:val="24"/>
                <w:szCs w:val="24"/>
              </w:rPr>
              <w:t xml:space="preserve"> </w:t>
            </w:r>
          </w:p>
          <w:p w14:paraId="2C99C45A" w14:textId="3CAC703E" w:rsidR="00BE4CD3" w:rsidRPr="00557EE6" w:rsidRDefault="00D92A27" w:rsidP="00D92A27">
            <w:pPr>
              <w:ind w:left="0" w:right="-141" w:firstLine="0"/>
              <w:rPr>
                <w:rFonts w:cs="Times New Roman"/>
                <w:sz w:val="24"/>
                <w:szCs w:val="24"/>
              </w:rPr>
            </w:pPr>
            <w:r>
              <w:rPr>
                <w:rFonts w:eastAsia="Times New Roman" w:cs="Times New Roman"/>
                <w:sz w:val="24"/>
                <w:szCs w:val="24"/>
              </w:rPr>
              <w:t xml:space="preserve">5. </w:t>
            </w:r>
            <w:r w:rsidR="00BE4CD3" w:rsidRPr="00557EE6">
              <w:rPr>
                <w:rFonts w:eastAsia="Times New Roman" w:cs="Times New Roman"/>
                <w:sz w:val="24"/>
                <w:szCs w:val="24"/>
              </w:rPr>
              <w:t xml:space="preserve">GENO </w:t>
            </w:r>
            <w:r w:rsidR="005060B1">
              <w:rPr>
                <w:rFonts w:eastAsia="Times New Roman" w:cs="Times New Roman"/>
                <w:sz w:val="24"/>
                <w:szCs w:val="24"/>
              </w:rPr>
              <w:t>–</w:t>
            </w:r>
            <w:r w:rsidR="00BE4CD3" w:rsidRPr="00557EE6">
              <w:rPr>
                <w:rFonts w:eastAsia="Times New Roman" w:cs="Times New Roman"/>
                <w:sz w:val="24"/>
                <w:szCs w:val="24"/>
              </w:rPr>
              <w:t xml:space="preserve"> число выявленных генотипов</w:t>
            </w:r>
          </w:p>
        </w:tc>
      </w:tr>
    </w:tbl>
    <w:p w14:paraId="6FBE0197" w14:textId="77777777" w:rsidR="00C50160" w:rsidRPr="00C24A07" w:rsidRDefault="00C50160" w:rsidP="00AA2DB4">
      <w:pPr>
        <w:ind w:left="0" w:right="-1" w:firstLine="709"/>
        <w:rPr>
          <w:rFonts w:cs="Times New Roman"/>
          <w:szCs w:val="28"/>
        </w:rPr>
      </w:pPr>
      <w:r w:rsidRPr="00C24A07">
        <w:rPr>
          <w:rFonts w:eastAsia="Times New Roman" w:cs="Times New Roman"/>
          <w:szCs w:val="28"/>
        </w:rPr>
        <w:t xml:space="preserve">Как видно из таблицы </w:t>
      </w:r>
      <w:r>
        <w:rPr>
          <w:rFonts w:eastAsia="Times New Roman" w:cs="Times New Roman"/>
          <w:szCs w:val="28"/>
        </w:rPr>
        <w:t>7</w:t>
      </w:r>
      <w:r w:rsidRPr="00C24A07">
        <w:rPr>
          <w:rFonts w:eastAsia="Times New Roman" w:cs="Times New Roman"/>
          <w:szCs w:val="28"/>
        </w:rPr>
        <w:t xml:space="preserve">, частоты минорных аллелей в исследуемой выборке </w:t>
      </w:r>
      <w:r w:rsidRPr="00C24A07">
        <w:rPr>
          <w:rFonts w:cs="Times New Roman"/>
          <w:noProof/>
          <w:szCs w:val="28"/>
          <w:lang w:eastAsia="ru-RU"/>
        </w:rPr>
        <w:drawing>
          <wp:inline distT="0" distB="0" distL="0" distR="0" wp14:anchorId="674FF032" wp14:editId="00BE8F0D">
            <wp:extent cx="6099" cy="6097"/>
            <wp:effectExtent l="0" t="0" r="0" b="0"/>
            <wp:docPr id="5895" name="Picture 5895"/>
            <wp:cNvGraphicFramePr/>
            <a:graphic xmlns:a="http://schemas.openxmlformats.org/drawingml/2006/main">
              <a:graphicData uri="http://schemas.openxmlformats.org/drawingml/2006/picture">
                <pic:pic xmlns:pic="http://schemas.openxmlformats.org/drawingml/2006/picture">
                  <pic:nvPicPr>
                    <pic:cNvPr id="5895" name="Picture 5895"/>
                    <pic:cNvPicPr/>
                  </pic:nvPicPr>
                  <pic:blipFill>
                    <a:blip r:embed="rId88"/>
                    <a:stretch>
                      <a:fillRect/>
                    </a:stretch>
                  </pic:blipFill>
                  <pic:spPr>
                    <a:xfrm>
                      <a:off x="0" y="0"/>
                      <a:ext cx="6099" cy="6097"/>
                    </a:xfrm>
                    <a:prstGeom prst="rect">
                      <a:avLst/>
                    </a:prstGeom>
                  </pic:spPr>
                </pic:pic>
              </a:graphicData>
            </a:graphic>
          </wp:inline>
        </w:drawing>
      </w:r>
      <w:r w:rsidRPr="00C24A07">
        <w:rPr>
          <w:rFonts w:eastAsia="Times New Roman" w:cs="Times New Roman"/>
          <w:szCs w:val="28"/>
        </w:rPr>
        <w:t>казахов для полиморфизмов rs6166 и rs6165 гена FSHR составляет 45%.</w:t>
      </w:r>
    </w:p>
    <w:p w14:paraId="02DE8A6F" w14:textId="32BD165A" w:rsidR="007E283C" w:rsidRDefault="007E283C" w:rsidP="00AA2DB4">
      <w:pPr>
        <w:ind w:left="0" w:right="-1" w:firstLine="709"/>
        <w:rPr>
          <w:rFonts w:eastAsia="Times New Roman" w:cs="Times New Roman"/>
          <w:szCs w:val="28"/>
        </w:rPr>
      </w:pPr>
      <w:r>
        <w:rPr>
          <w:rFonts w:eastAsia="Times New Roman" w:cs="Times New Roman"/>
          <w:szCs w:val="28"/>
        </w:rPr>
        <w:t>В таблице 8 приведены ч</w:t>
      </w:r>
      <w:r w:rsidRPr="00C24A07">
        <w:rPr>
          <w:rFonts w:eastAsia="Times New Roman" w:cs="Times New Roman"/>
          <w:szCs w:val="28"/>
        </w:rPr>
        <w:t xml:space="preserve">астоты аллелей и генотипов SNP полиморфизмов </w:t>
      </w:r>
      <w:r w:rsidRPr="003E69BD">
        <w:rPr>
          <w:rFonts w:eastAsia="Times New Roman" w:cs="Times New Roman"/>
          <w:i/>
          <w:iCs/>
          <w:szCs w:val="28"/>
        </w:rPr>
        <w:t>rs6166</w:t>
      </w:r>
      <w:r w:rsidRPr="00C24A07">
        <w:rPr>
          <w:rFonts w:eastAsia="Times New Roman" w:cs="Times New Roman"/>
          <w:szCs w:val="28"/>
        </w:rPr>
        <w:t xml:space="preserve"> и </w:t>
      </w:r>
      <w:r w:rsidRPr="003E69BD">
        <w:rPr>
          <w:rFonts w:eastAsia="Times New Roman" w:cs="Times New Roman"/>
          <w:i/>
          <w:iCs/>
          <w:szCs w:val="28"/>
        </w:rPr>
        <w:t>rs6165</w:t>
      </w:r>
      <w:r w:rsidRPr="00C24A07">
        <w:rPr>
          <w:rFonts w:eastAsia="Times New Roman" w:cs="Times New Roman"/>
          <w:szCs w:val="28"/>
        </w:rPr>
        <w:t xml:space="preserve"> гена FSHR в казахской популяции</w:t>
      </w:r>
      <w:r>
        <w:rPr>
          <w:rFonts w:eastAsia="Times New Roman" w:cs="Times New Roman"/>
          <w:szCs w:val="28"/>
        </w:rPr>
        <w:t>.</w:t>
      </w:r>
    </w:p>
    <w:p w14:paraId="182699A1" w14:textId="77777777" w:rsidR="007E283C" w:rsidRDefault="007E283C" w:rsidP="00AA2DB4">
      <w:pPr>
        <w:ind w:left="0" w:right="-1" w:firstLine="441"/>
        <w:rPr>
          <w:rFonts w:eastAsia="Times New Roman" w:cs="Times New Roman"/>
          <w:szCs w:val="28"/>
        </w:rPr>
      </w:pPr>
    </w:p>
    <w:p w14:paraId="4909E280" w14:textId="1B019E1F" w:rsidR="00BE4CD3" w:rsidRDefault="00BE4CD3" w:rsidP="00AA2DB4">
      <w:pPr>
        <w:ind w:left="0" w:right="-1" w:firstLine="0"/>
        <w:rPr>
          <w:rFonts w:eastAsia="Times New Roman" w:cs="Times New Roman"/>
          <w:szCs w:val="28"/>
        </w:rPr>
      </w:pPr>
      <w:r>
        <w:rPr>
          <w:rFonts w:eastAsia="Times New Roman" w:cs="Times New Roman"/>
          <w:szCs w:val="28"/>
        </w:rPr>
        <w:t xml:space="preserve">Таблица 8 </w:t>
      </w:r>
      <w:r w:rsidR="00C50160">
        <w:rPr>
          <w:rFonts w:eastAsia="Times New Roman" w:cs="Times New Roman"/>
          <w:szCs w:val="28"/>
        </w:rPr>
        <w:t xml:space="preserve">– </w:t>
      </w:r>
      <w:r w:rsidRPr="00C24A07">
        <w:rPr>
          <w:rFonts w:eastAsia="Times New Roman" w:cs="Times New Roman"/>
          <w:szCs w:val="28"/>
        </w:rPr>
        <w:t>Частоты аллелей и генотипов SNP полиморфизмов гена FSHR в казахской популяции</w:t>
      </w:r>
    </w:p>
    <w:p w14:paraId="2D6C2825" w14:textId="77777777" w:rsidR="00E2210D" w:rsidRPr="00AA2DB4" w:rsidRDefault="00E2210D" w:rsidP="00804AFF">
      <w:pPr>
        <w:ind w:left="0" w:right="-141" w:firstLine="441"/>
        <w:rPr>
          <w:rFonts w:eastAsia="Times New Roman" w:cs="Times New Roman"/>
          <w:sz w:val="16"/>
          <w:szCs w:val="16"/>
        </w:rPr>
      </w:pPr>
    </w:p>
    <w:tbl>
      <w:tblPr>
        <w:tblStyle w:val="aa"/>
        <w:tblW w:w="9518" w:type="dxa"/>
        <w:jc w:val="center"/>
        <w:tblLook w:val="04A0" w:firstRow="1" w:lastRow="0" w:firstColumn="1" w:lastColumn="0" w:noHBand="0" w:noVBand="1"/>
      </w:tblPr>
      <w:tblGrid>
        <w:gridCol w:w="2560"/>
        <w:gridCol w:w="2660"/>
        <w:gridCol w:w="2023"/>
        <w:gridCol w:w="2275"/>
      </w:tblGrid>
      <w:tr w:rsidR="00BE4CD3" w:rsidRPr="00557EE6" w14:paraId="21B0A78A" w14:textId="77777777" w:rsidTr="00B81038">
        <w:trPr>
          <w:trHeight w:val="253"/>
          <w:jc w:val="center"/>
        </w:trPr>
        <w:tc>
          <w:tcPr>
            <w:tcW w:w="2560" w:type="dxa"/>
          </w:tcPr>
          <w:p w14:paraId="1B43329A" w14:textId="35CC01B6" w:rsidR="00BE4CD3" w:rsidRPr="00557EE6" w:rsidRDefault="00BE4CD3" w:rsidP="00804AFF">
            <w:pPr>
              <w:ind w:left="0" w:right="-141" w:firstLine="0"/>
              <w:rPr>
                <w:bCs/>
                <w:sz w:val="24"/>
                <w:szCs w:val="24"/>
              </w:rPr>
            </w:pPr>
            <w:r w:rsidRPr="00557EE6">
              <w:rPr>
                <w:bCs/>
                <w:sz w:val="24"/>
                <w:szCs w:val="24"/>
              </w:rPr>
              <w:t>Локус</w:t>
            </w:r>
          </w:p>
        </w:tc>
        <w:tc>
          <w:tcPr>
            <w:tcW w:w="2660" w:type="dxa"/>
          </w:tcPr>
          <w:p w14:paraId="7BF8F936" w14:textId="77777777" w:rsidR="00BE4CD3" w:rsidRPr="00557EE6" w:rsidRDefault="00BE4CD3" w:rsidP="00804AFF">
            <w:pPr>
              <w:ind w:left="0" w:right="-141" w:firstLine="0"/>
              <w:rPr>
                <w:bCs/>
                <w:sz w:val="24"/>
                <w:szCs w:val="24"/>
              </w:rPr>
            </w:pPr>
            <w:r w:rsidRPr="00557EE6">
              <w:rPr>
                <w:bCs/>
                <w:sz w:val="24"/>
                <w:szCs w:val="24"/>
              </w:rPr>
              <w:t>Генотипы, аллели</w:t>
            </w:r>
          </w:p>
        </w:tc>
        <w:tc>
          <w:tcPr>
            <w:tcW w:w="2023" w:type="dxa"/>
          </w:tcPr>
          <w:p w14:paraId="197D8076" w14:textId="77777777" w:rsidR="00BE4CD3" w:rsidRPr="00557EE6" w:rsidRDefault="00BE4CD3" w:rsidP="00804AFF">
            <w:pPr>
              <w:ind w:left="0" w:right="-141" w:firstLine="0"/>
              <w:rPr>
                <w:bCs/>
                <w:sz w:val="24"/>
                <w:szCs w:val="24"/>
                <w:lang w:val="en-US"/>
              </w:rPr>
            </w:pPr>
            <w:r w:rsidRPr="00557EE6">
              <w:rPr>
                <w:bCs/>
                <w:sz w:val="24"/>
                <w:szCs w:val="24"/>
                <w:lang w:val="en-US"/>
              </w:rPr>
              <w:t>n</w:t>
            </w:r>
          </w:p>
        </w:tc>
        <w:tc>
          <w:tcPr>
            <w:tcW w:w="2275" w:type="dxa"/>
          </w:tcPr>
          <w:p w14:paraId="7EB5DB72" w14:textId="5F922BDF" w:rsidR="002F4CE6" w:rsidRPr="00557EE6" w:rsidRDefault="00AA2DB4" w:rsidP="00804AFF">
            <w:pPr>
              <w:ind w:left="0" w:right="-141" w:firstLine="0"/>
              <w:rPr>
                <w:bCs/>
                <w:sz w:val="24"/>
                <w:szCs w:val="24"/>
              </w:rPr>
            </w:pPr>
            <w:r>
              <w:rPr>
                <w:bCs/>
                <w:sz w:val="24"/>
                <w:szCs w:val="24"/>
              </w:rPr>
              <w:t>Частота, %</w:t>
            </w:r>
          </w:p>
        </w:tc>
      </w:tr>
      <w:tr w:rsidR="00BE4CD3" w:rsidRPr="00557EE6" w14:paraId="5D02435E" w14:textId="77777777" w:rsidTr="00B81038">
        <w:trPr>
          <w:trHeight w:val="60"/>
          <w:jc w:val="center"/>
        </w:trPr>
        <w:tc>
          <w:tcPr>
            <w:tcW w:w="2560" w:type="dxa"/>
            <w:vMerge w:val="restart"/>
          </w:tcPr>
          <w:p w14:paraId="11182E2E" w14:textId="77777777" w:rsidR="00BE4CD3" w:rsidRPr="00557EE6" w:rsidRDefault="00BE4CD3" w:rsidP="00804AFF">
            <w:pPr>
              <w:ind w:left="0" w:right="-141" w:firstLine="0"/>
              <w:rPr>
                <w:bCs/>
                <w:i/>
                <w:iCs/>
                <w:sz w:val="24"/>
                <w:szCs w:val="24"/>
              </w:rPr>
            </w:pPr>
            <w:r w:rsidRPr="00557EE6">
              <w:rPr>
                <w:rFonts w:eastAsia="Times New Roman"/>
                <w:i/>
                <w:iCs/>
                <w:sz w:val="24"/>
                <w:szCs w:val="24"/>
              </w:rPr>
              <w:t>rs6166</w:t>
            </w:r>
          </w:p>
        </w:tc>
        <w:tc>
          <w:tcPr>
            <w:tcW w:w="2660" w:type="dxa"/>
          </w:tcPr>
          <w:p w14:paraId="67B05467" w14:textId="46F6B946" w:rsidR="00BE4CD3" w:rsidRPr="00557EE6" w:rsidRDefault="00BE4CD3" w:rsidP="00804AFF">
            <w:pPr>
              <w:ind w:left="0" w:right="-141" w:firstLine="0"/>
              <w:rPr>
                <w:bCs/>
                <w:sz w:val="24"/>
                <w:szCs w:val="24"/>
                <w:lang w:val="en-US"/>
              </w:rPr>
            </w:pPr>
            <w:r w:rsidRPr="00557EE6">
              <w:rPr>
                <w:bCs/>
                <w:sz w:val="24"/>
                <w:szCs w:val="24"/>
                <w:lang w:val="en-US"/>
              </w:rPr>
              <w:t>GG</w:t>
            </w:r>
          </w:p>
        </w:tc>
        <w:tc>
          <w:tcPr>
            <w:tcW w:w="2023" w:type="dxa"/>
          </w:tcPr>
          <w:p w14:paraId="72A2EE5F" w14:textId="77777777" w:rsidR="00BE4CD3" w:rsidRPr="00557EE6" w:rsidRDefault="00BE4CD3" w:rsidP="00804AFF">
            <w:pPr>
              <w:ind w:left="0" w:right="-141" w:firstLine="0"/>
              <w:rPr>
                <w:bCs/>
                <w:sz w:val="24"/>
                <w:szCs w:val="24"/>
                <w:lang w:val="en-US"/>
              </w:rPr>
            </w:pPr>
            <w:r w:rsidRPr="00557EE6">
              <w:rPr>
                <w:bCs/>
                <w:sz w:val="24"/>
                <w:szCs w:val="24"/>
                <w:lang w:val="en-US"/>
              </w:rPr>
              <w:t>601</w:t>
            </w:r>
          </w:p>
        </w:tc>
        <w:tc>
          <w:tcPr>
            <w:tcW w:w="2275" w:type="dxa"/>
          </w:tcPr>
          <w:p w14:paraId="6F9FB57C" w14:textId="77777777" w:rsidR="00BE4CD3" w:rsidRPr="00557EE6" w:rsidRDefault="00BE4CD3" w:rsidP="00804AFF">
            <w:pPr>
              <w:ind w:left="0" w:right="-141" w:firstLine="73"/>
              <w:rPr>
                <w:bCs/>
                <w:sz w:val="24"/>
                <w:szCs w:val="24"/>
              </w:rPr>
            </w:pPr>
            <w:r w:rsidRPr="00557EE6">
              <w:rPr>
                <w:bCs/>
                <w:sz w:val="24"/>
                <w:szCs w:val="24"/>
              </w:rPr>
              <w:t>3</w:t>
            </w:r>
            <w:r w:rsidRPr="00557EE6">
              <w:rPr>
                <w:bCs/>
                <w:sz w:val="24"/>
                <w:szCs w:val="24"/>
                <w:lang w:val="en-US"/>
              </w:rPr>
              <w:t>0.22</w:t>
            </w:r>
          </w:p>
        </w:tc>
      </w:tr>
      <w:tr w:rsidR="00BE4CD3" w:rsidRPr="00557EE6" w14:paraId="5153C933" w14:textId="77777777" w:rsidTr="00B81038">
        <w:trPr>
          <w:trHeight w:val="160"/>
          <w:jc w:val="center"/>
        </w:trPr>
        <w:tc>
          <w:tcPr>
            <w:tcW w:w="2560" w:type="dxa"/>
            <w:vMerge/>
          </w:tcPr>
          <w:p w14:paraId="3ADF4796" w14:textId="77777777" w:rsidR="00BE4CD3" w:rsidRPr="00557EE6" w:rsidRDefault="00BE4CD3" w:rsidP="00804AFF">
            <w:pPr>
              <w:ind w:left="0" w:right="-141"/>
              <w:rPr>
                <w:bCs/>
                <w:sz w:val="24"/>
                <w:szCs w:val="24"/>
              </w:rPr>
            </w:pPr>
          </w:p>
        </w:tc>
        <w:tc>
          <w:tcPr>
            <w:tcW w:w="2660" w:type="dxa"/>
          </w:tcPr>
          <w:p w14:paraId="22CA288D" w14:textId="77777777" w:rsidR="00BE4CD3" w:rsidRPr="00557EE6" w:rsidRDefault="00BE4CD3" w:rsidP="00804AFF">
            <w:pPr>
              <w:ind w:left="0" w:right="-141"/>
              <w:rPr>
                <w:bCs/>
                <w:sz w:val="24"/>
                <w:szCs w:val="24"/>
                <w:lang w:val="en-US"/>
              </w:rPr>
            </w:pPr>
            <w:r w:rsidRPr="00557EE6">
              <w:rPr>
                <w:bCs/>
                <w:sz w:val="24"/>
                <w:szCs w:val="24"/>
                <w:lang w:val="en-US"/>
              </w:rPr>
              <w:t>GA</w:t>
            </w:r>
          </w:p>
        </w:tc>
        <w:tc>
          <w:tcPr>
            <w:tcW w:w="2023" w:type="dxa"/>
          </w:tcPr>
          <w:p w14:paraId="408261A5" w14:textId="77777777" w:rsidR="00BE4CD3" w:rsidRPr="00557EE6" w:rsidRDefault="00BE4CD3" w:rsidP="00804AFF">
            <w:pPr>
              <w:ind w:left="0" w:right="-141" w:firstLine="10"/>
              <w:rPr>
                <w:bCs/>
                <w:sz w:val="24"/>
                <w:szCs w:val="24"/>
                <w:lang w:val="en-US"/>
              </w:rPr>
            </w:pPr>
            <w:r w:rsidRPr="00557EE6">
              <w:rPr>
                <w:bCs/>
                <w:sz w:val="24"/>
                <w:szCs w:val="24"/>
                <w:lang w:val="en-US"/>
              </w:rPr>
              <w:t>986</w:t>
            </w:r>
          </w:p>
        </w:tc>
        <w:tc>
          <w:tcPr>
            <w:tcW w:w="2275" w:type="dxa"/>
          </w:tcPr>
          <w:p w14:paraId="64E8C829" w14:textId="77777777" w:rsidR="00BE4CD3" w:rsidRPr="00557EE6" w:rsidRDefault="00BE4CD3" w:rsidP="00804AFF">
            <w:pPr>
              <w:ind w:left="0" w:right="-141" w:firstLine="73"/>
              <w:rPr>
                <w:bCs/>
                <w:sz w:val="24"/>
                <w:szCs w:val="24"/>
              </w:rPr>
            </w:pPr>
            <w:r w:rsidRPr="00557EE6">
              <w:rPr>
                <w:bCs/>
                <w:sz w:val="24"/>
                <w:szCs w:val="24"/>
              </w:rPr>
              <w:t>4</w:t>
            </w:r>
            <w:r w:rsidRPr="00557EE6">
              <w:rPr>
                <w:bCs/>
                <w:sz w:val="24"/>
                <w:szCs w:val="24"/>
                <w:lang w:val="en-US"/>
              </w:rPr>
              <w:t>9.57</w:t>
            </w:r>
          </w:p>
        </w:tc>
      </w:tr>
      <w:tr w:rsidR="00BE4CD3" w:rsidRPr="00557EE6" w14:paraId="3DC79A17" w14:textId="77777777" w:rsidTr="00B81038">
        <w:trPr>
          <w:trHeight w:val="160"/>
          <w:jc w:val="center"/>
        </w:trPr>
        <w:tc>
          <w:tcPr>
            <w:tcW w:w="2560" w:type="dxa"/>
            <w:vMerge/>
          </w:tcPr>
          <w:p w14:paraId="165A907B" w14:textId="77777777" w:rsidR="00BE4CD3" w:rsidRPr="00557EE6" w:rsidRDefault="00BE4CD3" w:rsidP="00804AFF">
            <w:pPr>
              <w:ind w:left="0" w:right="-141"/>
              <w:rPr>
                <w:bCs/>
                <w:sz w:val="24"/>
                <w:szCs w:val="24"/>
              </w:rPr>
            </w:pPr>
          </w:p>
        </w:tc>
        <w:tc>
          <w:tcPr>
            <w:tcW w:w="2660" w:type="dxa"/>
          </w:tcPr>
          <w:p w14:paraId="2B658831" w14:textId="77777777" w:rsidR="00BE4CD3" w:rsidRPr="00557EE6" w:rsidRDefault="00BE4CD3" w:rsidP="00804AFF">
            <w:pPr>
              <w:ind w:left="0" w:right="-141"/>
              <w:rPr>
                <w:bCs/>
                <w:sz w:val="24"/>
                <w:szCs w:val="24"/>
                <w:lang w:val="en-US"/>
              </w:rPr>
            </w:pPr>
            <w:r w:rsidRPr="00557EE6">
              <w:rPr>
                <w:bCs/>
                <w:sz w:val="24"/>
                <w:szCs w:val="24"/>
                <w:lang w:val="en-US"/>
              </w:rPr>
              <w:t>AA</w:t>
            </w:r>
          </w:p>
        </w:tc>
        <w:tc>
          <w:tcPr>
            <w:tcW w:w="2023" w:type="dxa"/>
          </w:tcPr>
          <w:p w14:paraId="71267A8B" w14:textId="77777777" w:rsidR="00BE4CD3" w:rsidRPr="00557EE6" w:rsidRDefault="00BE4CD3" w:rsidP="00804AFF">
            <w:pPr>
              <w:ind w:left="0" w:right="-141" w:firstLine="10"/>
              <w:rPr>
                <w:bCs/>
                <w:sz w:val="24"/>
                <w:szCs w:val="24"/>
                <w:lang w:val="en-US"/>
              </w:rPr>
            </w:pPr>
            <w:r w:rsidRPr="00557EE6">
              <w:rPr>
                <w:bCs/>
                <w:sz w:val="24"/>
                <w:szCs w:val="24"/>
                <w:lang w:val="en-US"/>
              </w:rPr>
              <w:t>402</w:t>
            </w:r>
          </w:p>
        </w:tc>
        <w:tc>
          <w:tcPr>
            <w:tcW w:w="2275" w:type="dxa"/>
          </w:tcPr>
          <w:p w14:paraId="6C380FEB" w14:textId="77777777" w:rsidR="00BE4CD3" w:rsidRPr="00557EE6" w:rsidRDefault="00BE4CD3" w:rsidP="00804AFF">
            <w:pPr>
              <w:ind w:left="0" w:right="-141" w:firstLine="73"/>
              <w:rPr>
                <w:bCs/>
                <w:sz w:val="24"/>
                <w:szCs w:val="24"/>
              </w:rPr>
            </w:pPr>
            <w:r w:rsidRPr="00557EE6">
              <w:rPr>
                <w:bCs/>
                <w:sz w:val="24"/>
                <w:szCs w:val="24"/>
              </w:rPr>
              <w:t>2</w:t>
            </w:r>
            <w:r w:rsidRPr="00557EE6">
              <w:rPr>
                <w:bCs/>
                <w:sz w:val="24"/>
                <w:szCs w:val="24"/>
                <w:lang w:val="en-US"/>
              </w:rPr>
              <w:t>0.21</w:t>
            </w:r>
          </w:p>
        </w:tc>
      </w:tr>
      <w:tr w:rsidR="00BE4CD3" w:rsidRPr="00557EE6" w14:paraId="42222B0C" w14:textId="77777777" w:rsidTr="00B81038">
        <w:trPr>
          <w:trHeight w:val="160"/>
          <w:jc w:val="center"/>
        </w:trPr>
        <w:tc>
          <w:tcPr>
            <w:tcW w:w="2560" w:type="dxa"/>
            <w:vMerge/>
          </w:tcPr>
          <w:p w14:paraId="2D6F379A" w14:textId="77777777" w:rsidR="00BE4CD3" w:rsidRPr="00557EE6" w:rsidRDefault="00BE4CD3" w:rsidP="00804AFF">
            <w:pPr>
              <w:ind w:left="0" w:right="-141"/>
              <w:rPr>
                <w:bCs/>
                <w:sz w:val="24"/>
                <w:szCs w:val="24"/>
              </w:rPr>
            </w:pPr>
          </w:p>
        </w:tc>
        <w:tc>
          <w:tcPr>
            <w:tcW w:w="2660" w:type="dxa"/>
          </w:tcPr>
          <w:p w14:paraId="1EB4E138" w14:textId="6E6A6B0C" w:rsidR="00BE4CD3" w:rsidRPr="00557EE6" w:rsidRDefault="00BE4CD3" w:rsidP="00804AFF">
            <w:pPr>
              <w:ind w:left="0" w:right="-141"/>
              <w:rPr>
                <w:bCs/>
                <w:sz w:val="24"/>
                <w:szCs w:val="24"/>
              </w:rPr>
            </w:pPr>
            <w:r w:rsidRPr="00557EE6">
              <w:rPr>
                <w:bCs/>
                <w:sz w:val="24"/>
                <w:szCs w:val="24"/>
              </w:rPr>
              <w:t>Всего</w:t>
            </w:r>
          </w:p>
        </w:tc>
        <w:tc>
          <w:tcPr>
            <w:tcW w:w="2023" w:type="dxa"/>
          </w:tcPr>
          <w:p w14:paraId="1C30E5C1" w14:textId="77777777" w:rsidR="00BE4CD3" w:rsidRPr="00557EE6" w:rsidRDefault="00BE4CD3" w:rsidP="00804AFF">
            <w:pPr>
              <w:ind w:left="0" w:right="-141" w:firstLine="10"/>
              <w:rPr>
                <w:bCs/>
                <w:sz w:val="24"/>
                <w:szCs w:val="24"/>
                <w:lang w:val="en-US"/>
              </w:rPr>
            </w:pPr>
            <w:r w:rsidRPr="00557EE6">
              <w:rPr>
                <w:bCs/>
                <w:sz w:val="24"/>
                <w:szCs w:val="24"/>
                <w:lang w:val="en-US"/>
              </w:rPr>
              <w:t>1989</w:t>
            </w:r>
          </w:p>
        </w:tc>
        <w:tc>
          <w:tcPr>
            <w:tcW w:w="2275" w:type="dxa"/>
          </w:tcPr>
          <w:p w14:paraId="1AEAF0BC" w14:textId="77777777" w:rsidR="00BE4CD3" w:rsidRPr="00557EE6" w:rsidRDefault="00BE4CD3" w:rsidP="00804AFF">
            <w:pPr>
              <w:ind w:left="0" w:right="-141" w:firstLine="73"/>
              <w:rPr>
                <w:bCs/>
                <w:sz w:val="24"/>
                <w:szCs w:val="24"/>
              </w:rPr>
            </w:pPr>
            <w:r w:rsidRPr="00557EE6">
              <w:rPr>
                <w:bCs/>
                <w:sz w:val="24"/>
                <w:szCs w:val="24"/>
              </w:rPr>
              <w:t>100</w:t>
            </w:r>
          </w:p>
        </w:tc>
      </w:tr>
      <w:tr w:rsidR="00BE4CD3" w:rsidRPr="00557EE6" w14:paraId="0A751942" w14:textId="77777777" w:rsidTr="00B81038">
        <w:trPr>
          <w:trHeight w:val="160"/>
          <w:jc w:val="center"/>
        </w:trPr>
        <w:tc>
          <w:tcPr>
            <w:tcW w:w="2560" w:type="dxa"/>
            <w:vMerge/>
          </w:tcPr>
          <w:p w14:paraId="33DA4187" w14:textId="77777777" w:rsidR="00BE4CD3" w:rsidRPr="00557EE6" w:rsidRDefault="00BE4CD3" w:rsidP="00804AFF">
            <w:pPr>
              <w:ind w:left="0" w:right="-141"/>
              <w:rPr>
                <w:bCs/>
                <w:sz w:val="24"/>
                <w:szCs w:val="24"/>
              </w:rPr>
            </w:pPr>
          </w:p>
        </w:tc>
        <w:tc>
          <w:tcPr>
            <w:tcW w:w="2660" w:type="dxa"/>
          </w:tcPr>
          <w:p w14:paraId="5710AD89" w14:textId="77777777" w:rsidR="00BE4CD3" w:rsidRPr="00557EE6" w:rsidRDefault="00BE4CD3" w:rsidP="00804AFF">
            <w:pPr>
              <w:ind w:left="0" w:right="-141"/>
              <w:rPr>
                <w:bCs/>
                <w:sz w:val="24"/>
                <w:szCs w:val="24"/>
                <w:lang w:val="en-US"/>
              </w:rPr>
            </w:pPr>
            <w:r w:rsidRPr="00557EE6">
              <w:rPr>
                <w:bCs/>
                <w:sz w:val="24"/>
                <w:szCs w:val="24"/>
                <w:lang w:val="en-US"/>
              </w:rPr>
              <w:t>G</w:t>
            </w:r>
          </w:p>
        </w:tc>
        <w:tc>
          <w:tcPr>
            <w:tcW w:w="2023" w:type="dxa"/>
          </w:tcPr>
          <w:p w14:paraId="35DE4446" w14:textId="77777777" w:rsidR="00BE4CD3" w:rsidRPr="00557EE6" w:rsidRDefault="00BE4CD3" w:rsidP="00804AFF">
            <w:pPr>
              <w:ind w:left="0" w:right="-141" w:firstLine="10"/>
              <w:rPr>
                <w:bCs/>
                <w:sz w:val="24"/>
                <w:szCs w:val="24"/>
                <w:lang w:val="en-US"/>
              </w:rPr>
            </w:pPr>
            <w:r w:rsidRPr="00557EE6">
              <w:rPr>
                <w:bCs/>
                <w:sz w:val="24"/>
                <w:szCs w:val="24"/>
                <w:lang w:val="en-US"/>
              </w:rPr>
              <w:t>601</w:t>
            </w:r>
          </w:p>
        </w:tc>
        <w:tc>
          <w:tcPr>
            <w:tcW w:w="2275" w:type="dxa"/>
          </w:tcPr>
          <w:p w14:paraId="2AEE13AA" w14:textId="77777777" w:rsidR="00BE4CD3" w:rsidRPr="00557EE6" w:rsidRDefault="00BE4CD3" w:rsidP="00804AFF">
            <w:pPr>
              <w:ind w:left="0" w:right="-141" w:firstLine="73"/>
              <w:rPr>
                <w:bCs/>
                <w:sz w:val="24"/>
                <w:szCs w:val="24"/>
                <w:lang w:val="en-US"/>
              </w:rPr>
            </w:pPr>
            <w:r w:rsidRPr="00557EE6">
              <w:rPr>
                <w:bCs/>
                <w:sz w:val="24"/>
                <w:szCs w:val="24"/>
                <w:lang w:val="en-US"/>
              </w:rPr>
              <w:t>30.22</w:t>
            </w:r>
          </w:p>
        </w:tc>
      </w:tr>
      <w:tr w:rsidR="00BE4CD3" w:rsidRPr="00557EE6" w14:paraId="76274348" w14:textId="77777777" w:rsidTr="00B81038">
        <w:trPr>
          <w:trHeight w:val="160"/>
          <w:jc w:val="center"/>
        </w:trPr>
        <w:tc>
          <w:tcPr>
            <w:tcW w:w="2560" w:type="dxa"/>
            <w:vMerge/>
          </w:tcPr>
          <w:p w14:paraId="4956AACE" w14:textId="77777777" w:rsidR="00BE4CD3" w:rsidRPr="00557EE6" w:rsidRDefault="00BE4CD3" w:rsidP="00804AFF">
            <w:pPr>
              <w:ind w:left="0" w:right="-141"/>
              <w:rPr>
                <w:bCs/>
                <w:sz w:val="24"/>
                <w:szCs w:val="24"/>
              </w:rPr>
            </w:pPr>
          </w:p>
        </w:tc>
        <w:tc>
          <w:tcPr>
            <w:tcW w:w="2660" w:type="dxa"/>
          </w:tcPr>
          <w:p w14:paraId="1CE372A9" w14:textId="77777777" w:rsidR="00BE4CD3" w:rsidRPr="00557EE6" w:rsidRDefault="00BE4CD3" w:rsidP="00804AFF">
            <w:pPr>
              <w:ind w:left="0" w:right="-141"/>
              <w:rPr>
                <w:bCs/>
                <w:sz w:val="24"/>
                <w:szCs w:val="24"/>
                <w:lang w:val="en-US"/>
              </w:rPr>
            </w:pPr>
            <w:r w:rsidRPr="00557EE6">
              <w:rPr>
                <w:bCs/>
                <w:sz w:val="24"/>
                <w:szCs w:val="24"/>
                <w:lang w:val="en-US"/>
              </w:rPr>
              <w:t>A</w:t>
            </w:r>
          </w:p>
        </w:tc>
        <w:tc>
          <w:tcPr>
            <w:tcW w:w="2023" w:type="dxa"/>
          </w:tcPr>
          <w:p w14:paraId="5CB27E5B" w14:textId="77777777" w:rsidR="00BE4CD3" w:rsidRPr="00557EE6" w:rsidRDefault="00BE4CD3" w:rsidP="00804AFF">
            <w:pPr>
              <w:ind w:left="0" w:right="-141" w:firstLine="10"/>
              <w:rPr>
                <w:bCs/>
                <w:sz w:val="24"/>
                <w:szCs w:val="24"/>
                <w:lang w:val="en-US"/>
              </w:rPr>
            </w:pPr>
            <w:r w:rsidRPr="00557EE6">
              <w:rPr>
                <w:bCs/>
                <w:sz w:val="24"/>
                <w:szCs w:val="24"/>
                <w:lang w:val="en-US"/>
              </w:rPr>
              <w:t>1388</w:t>
            </w:r>
          </w:p>
        </w:tc>
        <w:tc>
          <w:tcPr>
            <w:tcW w:w="2275" w:type="dxa"/>
          </w:tcPr>
          <w:p w14:paraId="46A65568" w14:textId="77777777" w:rsidR="00BE4CD3" w:rsidRPr="00557EE6" w:rsidRDefault="00BE4CD3" w:rsidP="00804AFF">
            <w:pPr>
              <w:ind w:left="0" w:right="-141" w:firstLine="73"/>
              <w:rPr>
                <w:bCs/>
                <w:sz w:val="24"/>
                <w:szCs w:val="24"/>
                <w:lang w:val="en-US"/>
              </w:rPr>
            </w:pPr>
            <w:r w:rsidRPr="00557EE6">
              <w:rPr>
                <w:bCs/>
                <w:sz w:val="24"/>
                <w:szCs w:val="24"/>
                <w:lang w:val="en-US"/>
              </w:rPr>
              <w:t>69.78</w:t>
            </w:r>
          </w:p>
        </w:tc>
      </w:tr>
      <w:tr w:rsidR="00BE4CD3" w:rsidRPr="00557EE6" w14:paraId="72EDD6EE" w14:textId="77777777" w:rsidTr="00B81038">
        <w:trPr>
          <w:trHeight w:val="60"/>
          <w:jc w:val="center"/>
        </w:trPr>
        <w:tc>
          <w:tcPr>
            <w:tcW w:w="2560" w:type="dxa"/>
            <w:vMerge/>
          </w:tcPr>
          <w:p w14:paraId="5B4D0C74" w14:textId="77777777" w:rsidR="00BE4CD3" w:rsidRPr="00557EE6" w:rsidRDefault="00BE4CD3" w:rsidP="00804AFF">
            <w:pPr>
              <w:ind w:left="0" w:right="-141"/>
              <w:rPr>
                <w:bCs/>
                <w:sz w:val="24"/>
                <w:szCs w:val="24"/>
              </w:rPr>
            </w:pPr>
          </w:p>
        </w:tc>
        <w:tc>
          <w:tcPr>
            <w:tcW w:w="2660" w:type="dxa"/>
          </w:tcPr>
          <w:p w14:paraId="35E39C2D" w14:textId="77777777" w:rsidR="00BE4CD3" w:rsidRPr="00557EE6" w:rsidRDefault="00BE4CD3" w:rsidP="00804AFF">
            <w:pPr>
              <w:ind w:left="0" w:right="-141"/>
              <w:rPr>
                <w:bCs/>
                <w:sz w:val="24"/>
                <w:szCs w:val="24"/>
              </w:rPr>
            </w:pPr>
            <w:r w:rsidRPr="00557EE6">
              <w:rPr>
                <w:bCs/>
                <w:sz w:val="24"/>
                <w:szCs w:val="24"/>
              </w:rPr>
              <w:t>Всего</w:t>
            </w:r>
          </w:p>
        </w:tc>
        <w:tc>
          <w:tcPr>
            <w:tcW w:w="2023" w:type="dxa"/>
          </w:tcPr>
          <w:p w14:paraId="77EB429C" w14:textId="77777777" w:rsidR="00BE4CD3" w:rsidRPr="00557EE6" w:rsidRDefault="00BE4CD3" w:rsidP="00804AFF">
            <w:pPr>
              <w:ind w:left="0" w:right="-141" w:firstLine="10"/>
              <w:rPr>
                <w:bCs/>
                <w:sz w:val="24"/>
                <w:szCs w:val="24"/>
                <w:lang w:val="en-US"/>
              </w:rPr>
            </w:pPr>
            <w:r w:rsidRPr="00557EE6">
              <w:rPr>
                <w:bCs/>
                <w:sz w:val="24"/>
                <w:szCs w:val="24"/>
                <w:lang w:val="en-US"/>
              </w:rPr>
              <w:t>1989</w:t>
            </w:r>
          </w:p>
        </w:tc>
        <w:tc>
          <w:tcPr>
            <w:tcW w:w="2275" w:type="dxa"/>
          </w:tcPr>
          <w:p w14:paraId="176759D4" w14:textId="77777777" w:rsidR="00BE4CD3" w:rsidRPr="00557EE6" w:rsidRDefault="00BE4CD3" w:rsidP="00804AFF">
            <w:pPr>
              <w:ind w:left="0" w:right="-141" w:firstLine="73"/>
              <w:rPr>
                <w:bCs/>
                <w:sz w:val="24"/>
                <w:szCs w:val="24"/>
                <w:lang w:val="en-US"/>
              </w:rPr>
            </w:pPr>
            <w:r w:rsidRPr="00557EE6">
              <w:rPr>
                <w:bCs/>
                <w:sz w:val="24"/>
                <w:szCs w:val="24"/>
                <w:lang w:val="en-US"/>
              </w:rPr>
              <w:t>100</w:t>
            </w:r>
          </w:p>
        </w:tc>
      </w:tr>
      <w:tr w:rsidR="002F4CE6" w:rsidRPr="00557EE6" w14:paraId="3264A8DE" w14:textId="77777777" w:rsidTr="00B81038">
        <w:trPr>
          <w:trHeight w:val="253"/>
          <w:jc w:val="center"/>
        </w:trPr>
        <w:tc>
          <w:tcPr>
            <w:tcW w:w="2560" w:type="dxa"/>
            <w:vMerge w:val="restart"/>
          </w:tcPr>
          <w:p w14:paraId="6844AC67" w14:textId="77777777" w:rsidR="002F4CE6" w:rsidRPr="00557EE6" w:rsidRDefault="002F4CE6" w:rsidP="002F4CE6">
            <w:pPr>
              <w:ind w:left="0" w:right="-141" w:firstLine="0"/>
              <w:rPr>
                <w:bCs/>
                <w:sz w:val="24"/>
                <w:szCs w:val="24"/>
              </w:rPr>
            </w:pPr>
            <w:r w:rsidRPr="00557EE6">
              <w:rPr>
                <w:bCs/>
                <w:sz w:val="24"/>
                <w:szCs w:val="24"/>
              </w:rPr>
              <w:t>Локус</w:t>
            </w:r>
          </w:p>
          <w:p w14:paraId="295B5C27" w14:textId="2D96E2EE" w:rsidR="002F4CE6" w:rsidRPr="00557EE6" w:rsidRDefault="002F4CE6" w:rsidP="002F4CE6">
            <w:pPr>
              <w:ind w:left="0" w:right="-141" w:firstLine="0"/>
              <w:rPr>
                <w:bCs/>
                <w:i/>
                <w:iCs/>
                <w:sz w:val="24"/>
                <w:szCs w:val="24"/>
              </w:rPr>
            </w:pPr>
            <w:r w:rsidRPr="00557EE6">
              <w:rPr>
                <w:rFonts w:eastAsia="Times New Roman"/>
                <w:i/>
                <w:iCs/>
                <w:sz w:val="24"/>
                <w:szCs w:val="24"/>
              </w:rPr>
              <w:t>rs6166</w:t>
            </w:r>
          </w:p>
        </w:tc>
        <w:tc>
          <w:tcPr>
            <w:tcW w:w="2660" w:type="dxa"/>
          </w:tcPr>
          <w:p w14:paraId="30EB0907" w14:textId="3ECC6993" w:rsidR="002F4CE6" w:rsidRPr="00557EE6" w:rsidRDefault="002F4CE6" w:rsidP="002F4CE6">
            <w:pPr>
              <w:ind w:left="0" w:right="-141" w:firstLine="0"/>
              <w:rPr>
                <w:bCs/>
                <w:sz w:val="24"/>
                <w:szCs w:val="24"/>
                <w:lang w:val="en-US"/>
              </w:rPr>
            </w:pPr>
            <w:r w:rsidRPr="00557EE6">
              <w:rPr>
                <w:bCs/>
                <w:sz w:val="24"/>
                <w:szCs w:val="24"/>
              </w:rPr>
              <w:t>Генотипы, аллели</w:t>
            </w:r>
          </w:p>
        </w:tc>
        <w:tc>
          <w:tcPr>
            <w:tcW w:w="2023" w:type="dxa"/>
          </w:tcPr>
          <w:p w14:paraId="43C6289C" w14:textId="34F455A2" w:rsidR="002F4CE6" w:rsidRPr="00557EE6" w:rsidRDefault="002F4CE6" w:rsidP="002F4CE6">
            <w:pPr>
              <w:ind w:left="0" w:right="-141" w:firstLine="10"/>
              <w:rPr>
                <w:bCs/>
                <w:sz w:val="24"/>
                <w:szCs w:val="24"/>
                <w:lang w:val="en-US"/>
              </w:rPr>
            </w:pPr>
            <w:r w:rsidRPr="00557EE6">
              <w:rPr>
                <w:bCs/>
                <w:sz w:val="24"/>
                <w:szCs w:val="24"/>
                <w:lang w:val="en-US"/>
              </w:rPr>
              <w:t>n</w:t>
            </w:r>
          </w:p>
        </w:tc>
        <w:tc>
          <w:tcPr>
            <w:tcW w:w="2275" w:type="dxa"/>
          </w:tcPr>
          <w:p w14:paraId="2410C50F" w14:textId="5B749B0D" w:rsidR="002F4CE6" w:rsidRPr="00557EE6" w:rsidRDefault="002F4CE6" w:rsidP="002F4CE6">
            <w:pPr>
              <w:ind w:left="0" w:right="-141" w:firstLine="73"/>
              <w:rPr>
                <w:bCs/>
                <w:sz w:val="24"/>
                <w:szCs w:val="24"/>
                <w:lang w:val="en-US"/>
              </w:rPr>
            </w:pPr>
            <w:r w:rsidRPr="00557EE6">
              <w:rPr>
                <w:bCs/>
                <w:sz w:val="24"/>
                <w:szCs w:val="24"/>
              </w:rPr>
              <w:t>Частота, %</w:t>
            </w:r>
          </w:p>
        </w:tc>
      </w:tr>
      <w:tr w:rsidR="002F4CE6" w:rsidRPr="00557EE6" w14:paraId="1A50FC4B" w14:textId="77777777" w:rsidTr="00B81038">
        <w:trPr>
          <w:trHeight w:val="160"/>
          <w:jc w:val="center"/>
        </w:trPr>
        <w:tc>
          <w:tcPr>
            <w:tcW w:w="2560" w:type="dxa"/>
            <w:vMerge/>
          </w:tcPr>
          <w:p w14:paraId="5AAF0D03" w14:textId="77777777" w:rsidR="002F4CE6" w:rsidRPr="00557EE6" w:rsidRDefault="002F4CE6" w:rsidP="002F4CE6">
            <w:pPr>
              <w:ind w:left="0" w:right="-141"/>
              <w:rPr>
                <w:bCs/>
                <w:sz w:val="24"/>
                <w:szCs w:val="24"/>
              </w:rPr>
            </w:pPr>
          </w:p>
        </w:tc>
        <w:tc>
          <w:tcPr>
            <w:tcW w:w="2660" w:type="dxa"/>
          </w:tcPr>
          <w:p w14:paraId="0893070E" w14:textId="77777777" w:rsidR="002F4CE6" w:rsidRPr="00557EE6" w:rsidRDefault="002F4CE6" w:rsidP="002F4CE6">
            <w:pPr>
              <w:ind w:left="0" w:right="-141"/>
              <w:rPr>
                <w:bCs/>
                <w:sz w:val="24"/>
                <w:szCs w:val="24"/>
                <w:lang w:val="en-US"/>
              </w:rPr>
            </w:pPr>
            <w:r w:rsidRPr="00557EE6">
              <w:rPr>
                <w:bCs/>
                <w:sz w:val="24"/>
                <w:szCs w:val="24"/>
                <w:lang w:val="en-US"/>
              </w:rPr>
              <w:t>GA</w:t>
            </w:r>
          </w:p>
        </w:tc>
        <w:tc>
          <w:tcPr>
            <w:tcW w:w="2023" w:type="dxa"/>
          </w:tcPr>
          <w:p w14:paraId="0B826B32" w14:textId="77777777" w:rsidR="002F4CE6" w:rsidRPr="00557EE6" w:rsidRDefault="002F4CE6" w:rsidP="002F4CE6">
            <w:pPr>
              <w:ind w:left="0" w:right="-141" w:firstLine="10"/>
              <w:rPr>
                <w:bCs/>
                <w:sz w:val="24"/>
                <w:szCs w:val="24"/>
                <w:lang w:val="en-US"/>
              </w:rPr>
            </w:pPr>
            <w:r w:rsidRPr="00557EE6">
              <w:rPr>
                <w:bCs/>
                <w:sz w:val="24"/>
                <w:szCs w:val="24"/>
                <w:lang w:val="en-US"/>
              </w:rPr>
              <w:t>994</w:t>
            </w:r>
          </w:p>
        </w:tc>
        <w:tc>
          <w:tcPr>
            <w:tcW w:w="2275" w:type="dxa"/>
          </w:tcPr>
          <w:p w14:paraId="25571F1A" w14:textId="77777777" w:rsidR="002F4CE6" w:rsidRPr="00557EE6" w:rsidRDefault="002F4CE6" w:rsidP="002F4CE6">
            <w:pPr>
              <w:ind w:left="0" w:right="-141" w:firstLine="73"/>
              <w:rPr>
                <w:bCs/>
                <w:sz w:val="24"/>
                <w:szCs w:val="24"/>
                <w:lang w:val="en-US"/>
              </w:rPr>
            </w:pPr>
            <w:r w:rsidRPr="00557EE6">
              <w:rPr>
                <w:bCs/>
                <w:sz w:val="24"/>
                <w:szCs w:val="24"/>
                <w:lang w:val="en-US"/>
              </w:rPr>
              <w:t>49,95</w:t>
            </w:r>
          </w:p>
        </w:tc>
      </w:tr>
      <w:tr w:rsidR="002F4CE6" w:rsidRPr="00557EE6" w14:paraId="2EB1C613" w14:textId="77777777" w:rsidTr="00B81038">
        <w:trPr>
          <w:trHeight w:val="160"/>
          <w:jc w:val="center"/>
        </w:trPr>
        <w:tc>
          <w:tcPr>
            <w:tcW w:w="2560" w:type="dxa"/>
            <w:vMerge/>
          </w:tcPr>
          <w:p w14:paraId="2FEB868A" w14:textId="77777777" w:rsidR="002F4CE6" w:rsidRPr="00557EE6" w:rsidRDefault="002F4CE6" w:rsidP="002F4CE6">
            <w:pPr>
              <w:ind w:left="0" w:right="-141"/>
              <w:rPr>
                <w:bCs/>
                <w:sz w:val="24"/>
                <w:szCs w:val="24"/>
              </w:rPr>
            </w:pPr>
          </w:p>
        </w:tc>
        <w:tc>
          <w:tcPr>
            <w:tcW w:w="2660" w:type="dxa"/>
          </w:tcPr>
          <w:p w14:paraId="799525EF" w14:textId="77777777" w:rsidR="002F4CE6" w:rsidRPr="00557EE6" w:rsidRDefault="002F4CE6" w:rsidP="002F4CE6">
            <w:pPr>
              <w:ind w:left="0" w:right="-141"/>
              <w:rPr>
                <w:bCs/>
                <w:sz w:val="24"/>
                <w:szCs w:val="24"/>
                <w:lang w:val="en-US"/>
              </w:rPr>
            </w:pPr>
            <w:r w:rsidRPr="00557EE6">
              <w:rPr>
                <w:bCs/>
                <w:sz w:val="24"/>
                <w:szCs w:val="24"/>
                <w:lang w:val="en-US"/>
              </w:rPr>
              <w:t>AA</w:t>
            </w:r>
          </w:p>
        </w:tc>
        <w:tc>
          <w:tcPr>
            <w:tcW w:w="2023" w:type="dxa"/>
          </w:tcPr>
          <w:p w14:paraId="69DD3ECD" w14:textId="77777777" w:rsidR="002F4CE6" w:rsidRPr="00557EE6" w:rsidRDefault="002F4CE6" w:rsidP="002F4CE6">
            <w:pPr>
              <w:ind w:left="0" w:right="-141" w:firstLine="10"/>
              <w:rPr>
                <w:bCs/>
                <w:sz w:val="24"/>
                <w:szCs w:val="24"/>
                <w:lang w:val="en-US"/>
              </w:rPr>
            </w:pPr>
            <w:r w:rsidRPr="00557EE6">
              <w:rPr>
                <w:bCs/>
                <w:sz w:val="24"/>
                <w:szCs w:val="24"/>
                <w:lang w:val="en-US"/>
              </w:rPr>
              <w:t>403</w:t>
            </w:r>
          </w:p>
        </w:tc>
        <w:tc>
          <w:tcPr>
            <w:tcW w:w="2275" w:type="dxa"/>
          </w:tcPr>
          <w:p w14:paraId="67BF3DC6" w14:textId="77777777" w:rsidR="002F4CE6" w:rsidRPr="00557EE6" w:rsidRDefault="002F4CE6" w:rsidP="002F4CE6">
            <w:pPr>
              <w:ind w:left="0" w:right="-141" w:firstLine="73"/>
              <w:rPr>
                <w:bCs/>
                <w:sz w:val="24"/>
                <w:szCs w:val="24"/>
                <w:lang w:val="en-US"/>
              </w:rPr>
            </w:pPr>
            <w:r w:rsidRPr="00557EE6">
              <w:rPr>
                <w:bCs/>
                <w:sz w:val="24"/>
                <w:szCs w:val="24"/>
                <w:lang w:val="en-US"/>
              </w:rPr>
              <w:t>20,25</w:t>
            </w:r>
          </w:p>
        </w:tc>
      </w:tr>
      <w:tr w:rsidR="002F4CE6" w:rsidRPr="00557EE6" w14:paraId="5754B549" w14:textId="77777777" w:rsidTr="00B81038">
        <w:trPr>
          <w:trHeight w:val="160"/>
          <w:jc w:val="center"/>
        </w:trPr>
        <w:tc>
          <w:tcPr>
            <w:tcW w:w="2560" w:type="dxa"/>
            <w:vMerge/>
          </w:tcPr>
          <w:p w14:paraId="75088504" w14:textId="77777777" w:rsidR="002F4CE6" w:rsidRPr="00557EE6" w:rsidRDefault="002F4CE6" w:rsidP="002F4CE6">
            <w:pPr>
              <w:ind w:left="0" w:right="-141"/>
              <w:rPr>
                <w:bCs/>
                <w:sz w:val="24"/>
                <w:szCs w:val="24"/>
              </w:rPr>
            </w:pPr>
          </w:p>
        </w:tc>
        <w:tc>
          <w:tcPr>
            <w:tcW w:w="2660" w:type="dxa"/>
          </w:tcPr>
          <w:p w14:paraId="62E3DA8B" w14:textId="03999397" w:rsidR="002F4CE6" w:rsidRPr="00557EE6" w:rsidRDefault="002F4CE6" w:rsidP="002F4CE6">
            <w:pPr>
              <w:ind w:left="0" w:right="-141"/>
              <w:rPr>
                <w:bCs/>
                <w:sz w:val="24"/>
                <w:szCs w:val="24"/>
              </w:rPr>
            </w:pPr>
            <w:r w:rsidRPr="00557EE6">
              <w:rPr>
                <w:bCs/>
                <w:sz w:val="24"/>
                <w:szCs w:val="24"/>
              </w:rPr>
              <w:t>Всего</w:t>
            </w:r>
          </w:p>
        </w:tc>
        <w:tc>
          <w:tcPr>
            <w:tcW w:w="2023" w:type="dxa"/>
          </w:tcPr>
          <w:p w14:paraId="5A43FC82" w14:textId="77777777" w:rsidR="002F4CE6" w:rsidRPr="00557EE6" w:rsidRDefault="002F4CE6" w:rsidP="002F4CE6">
            <w:pPr>
              <w:ind w:left="0" w:right="-141" w:firstLine="10"/>
              <w:rPr>
                <w:bCs/>
                <w:sz w:val="24"/>
                <w:szCs w:val="24"/>
                <w:lang w:val="en-US"/>
              </w:rPr>
            </w:pPr>
            <w:r w:rsidRPr="00557EE6">
              <w:rPr>
                <w:bCs/>
                <w:sz w:val="24"/>
                <w:szCs w:val="24"/>
                <w:lang w:val="en-US"/>
              </w:rPr>
              <w:t>1990</w:t>
            </w:r>
          </w:p>
        </w:tc>
        <w:tc>
          <w:tcPr>
            <w:tcW w:w="2275" w:type="dxa"/>
          </w:tcPr>
          <w:p w14:paraId="7D3AE449" w14:textId="77777777" w:rsidR="002F4CE6" w:rsidRPr="00557EE6" w:rsidRDefault="002F4CE6" w:rsidP="002F4CE6">
            <w:pPr>
              <w:ind w:left="0" w:right="-141" w:firstLine="73"/>
              <w:rPr>
                <w:bCs/>
                <w:sz w:val="24"/>
                <w:szCs w:val="24"/>
              </w:rPr>
            </w:pPr>
            <w:r w:rsidRPr="00557EE6">
              <w:rPr>
                <w:bCs/>
                <w:sz w:val="24"/>
                <w:szCs w:val="24"/>
              </w:rPr>
              <w:t>100</w:t>
            </w:r>
          </w:p>
        </w:tc>
      </w:tr>
      <w:tr w:rsidR="002F4CE6" w:rsidRPr="00557EE6" w14:paraId="6A62F0EA" w14:textId="77777777" w:rsidTr="00B81038">
        <w:trPr>
          <w:trHeight w:val="160"/>
          <w:jc w:val="center"/>
        </w:trPr>
        <w:tc>
          <w:tcPr>
            <w:tcW w:w="2560" w:type="dxa"/>
            <w:vMerge/>
          </w:tcPr>
          <w:p w14:paraId="67BB9998" w14:textId="77777777" w:rsidR="002F4CE6" w:rsidRPr="00557EE6" w:rsidRDefault="002F4CE6" w:rsidP="002F4CE6">
            <w:pPr>
              <w:ind w:left="0" w:right="-141"/>
              <w:rPr>
                <w:bCs/>
                <w:sz w:val="24"/>
                <w:szCs w:val="24"/>
              </w:rPr>
            </w:pPr>
          </w:p>
        </w:tc>
        <w:tc>
          <w:tcPr>
            <w:tcW w:w="2660" w:type="dxa"/>
          </w:tcPr>
          <w:p w14:paraId="23004186" w14:textId="77777777" w:rsidR="002F4CE6" w:rsidRPr="00557EE6" w:rsidRDefault="002F4CE6" w:rsidP="002F4CE6">
            <w:pPr>
              <w:ind w:left="0" w:right="-141"/>
              <w:rPr>
                <w:bCs/>
                <w:sz w:val="24"/>
                <w:szCs w:val="24"/>
                <w:lang w:val="en-US"/>
              </w:rPr>
            </w:pPr>
            <w:r w:rsidRPr="00557EE6">
              <w:rPr>
                <w:bCs/>
                <w:sz w:val="24"/>
                <w:szCs w:val="24"/>
                <w:lang w:val="en-US"/>
              </w:rPr>
              <w:t>G</w:t>
            </w:r>
          </w:p>
        </w:tc>
        <w:tc>
          <w:tcPr>
            <w:tcW w:w="2023" w:type="dxa"/>
          </w:tcPr>
          <w:p w14:paraId="5BDE7B55" w14:textId="77777777" w:rsidR="002F4CE6" w:rsidRPr="00557EE6" w:rsidRDefault="002F4CE6" w:rsidP="002F4CE6">
            <w:pPr>
              <w:ind w:left="0" w:right="-141" w:firstLine="10"/>
              <w:rPr>
                <w:bCs/>
                <w:sz w:val="24"/>
                <w:szCs w:val="24"/>
                <w:lang w:val="en-US"/>
              </w:rPr>
            </w:pPr>
            <w:r w:rsidRPr="00557EE6">
              <w:rPr>
                <w:bCs/>
                <w:sz w:val="24"/>
                <w:szCs w:val="24"/>
                <w:lang w:val="en-US"/>
              </w:rPr>
              <w:t>593</w:t>
            </w:r>
          </w:p>
        </w:tc>
        <w:tc>
          <w:tcPr>
            <w:tcW w:w="2275" w:type="dxa"/>
          </w:tcPr>
          <w:p w14:paraId="012E5AED" w14:textId="5979BF2B" w:rsidR="002F4CE6" w:rsidRPr="00557EE6" w:rsidRDefault="002F4CE6" w:rsidP="002F4CE6">
            <w:pPr>
              <w:ind w:left="0" w:right="-141" w:firstLine="73"/>
              <w:rPr>
                <w:bCs/>
                <w:sz w:val="24"/>
                <w:szCs w:val="24"/>
                <w:lang w:val="en-US"/>
              </w:rPr>
            </w:pPr>
            <w:r w:rsidRPr="00557EE6">
              <w:rPr>
                <w:bCs/>
                <w:sz w:val="24"/>
                <w:szCs w:val="24"/>
                <w:lang w:val="en-US"/>
              </w:rPr>
              <w:t>29</w:t>
            </w:r>
            <w:r w:rsidR="00CC171E" w:rsidRPr="00557EE6">
              <w:rPr>
                <w:bCs/>
                <w:sz w:val="24"/>
                <w:szCs w:val="24"/>
              </w:rPr>
              <w:t>,</w:t>
            </w:r>
            <w:r w:rsidRPr="00557EE6">
              <w:rPr>
                <w:bCs/>
                <w:sz w:val="24"/>
                <w:szCs w:val="24"/>
                <w:lang w:val="en-US"/>
              </w:rPr>
              <w:t>8</w:t>
            </w:r>
          </w:p>
        </w:tc>
      </w:tr>
      <w:tr w:rsidR="002F4CE6" w:rsidRPr="00557EE6" w14:paraId="4321B1F3" w14:textId="77777777" w:rsidTr="00B81038">
        <w:trPr>
          <w:trHeight w:val="160"/>
          <w:jc w:val="center"/>
        </w:trPr>
        <w:tc>
          <w:tcPr>
            <w:tcW w:w="2560" w:type="dxa"/>
            <w:vMerge/>
          </w:tcPr>
          <w:p w14:paraId="70C13166" w14:textId="77777777" w:rsidR="002F4CE6" w:rsidRPr="00557EE6" w:rsidRDefault="002F4CE6" w:rsidP="002F4CE6">
            <w:pPr>
              <w:ind w:left="0" w:right="-141"/>
              <w:rPr>
                <w:bCs/>
                <w:sz w:val="24"/>
                <w:szCs w:val="24"/>
              </w:rPr>
            </w:pPr>
          </w:p>
        </w:tc>
        <w:tc>
          <w:tcPr>
            <w:tcW w:w="2660" w:type="dxa"/>
          </w:tcPr>
          <w:p w14:paraId="3E910D0B" w14:textId="77777777" w:rsidR="002F4CE6" w:rsidRPr="00557EE6" w:rsidRDefault="002F4CE6" w:rsidP="002F4CE6">
            <w:pPr>
              <w:ind w:left="0" w:right="-141"/>
              <w:rPr>
                <w:bCs/>
                <w:sz w:val="24"/>
                <w:szCs w:val="24"/>
                <w:lang w:val="en-US"/>
              </w:rPr>
            </w:pPr>
            <w:r w:rsidRPr="00557EE6">
              <w:rPr>
                <w:bCs/>
                <w:sz w:val="24"/>
                <w:szCs w:val="24"/>
                <w:lang w:val="en-US"/>
              </w:rPr>
              <w:t>A</w:t>
            </w:r>
          </w:p>
        </w:tc>
        <w:tc>
          <w:tcPr>
            <w:tcW w:w="2023" w:type="dxa"/>
          </w:tcPr>
          <w:p w14:paraId="5DAE238E" w14:textId="77777777" w:rsidR="002F4CE6" w:rsidRPr="00557EE6" w:rsidRDefault="002F4CE6" w:rsidP="002F4CE6">
            <w:pPr>
              <w:ind w:left="0" w:right="-141" w:firstLine="10"/>
              <w:rPr>
                <w:bCs/>
                <w:sz w:val="24"/>
                <w:szCs w:val="24"/>
                <w:lang w:val="en-US"/>
              </w:rPr>
            </w:pPr>
            <w:r w:rsidRPr="00557EE6">
              <w:rPr>
                <w:bCs/>
                <w:sz w:val="24"/>
                <w:szCs w:val="24"/>
                <w:lang w:val="en-US"/>
              </w:rPr>
              <w:t>1397</w:t>
            </w:r>
          </w:p>
        </w:tc>
        <w:tc>
          <w:tcPr>
            <w:tcW w:w="2275" w:type="dxa"/>
          </w:tcPr>
          <w:p w14:paraId="7C96E024" w14:textId="51C73AC6" w:rsidR="002F4CE6" w:rsidRPr="00557EE6" w:rsidRDefault="002F4CE6" w:rsidP="002F4CE6">
            <w:pPr>
              <w:ind w:left="0" w:right="-141" w:firstLine="73"/>
              <w:rPr>
                <w:bCs/>
                <w:sz w:val="24"/>
                <w:szCs w:val="24"/>
                <w:lang w:val="en-US"/>
              </w:rPr>
            </w:pPr>
            <w:r w:rsidRPr="00557EE6">
              <w:rPr>
                <w:bCs/>
                <w:sz w:val="24"/>
                <w:szCs w:val="24"/>
                <w:lang w:val="en-US"/>
              </w:rPr>
              <w:t>70</w:t>
            </w:r>
            <w:r w:rsidR="00CC171E" w:rsidRPr="00557EE6">
              <w:rPr>
                <w:bCs/>
                <w:sz w:val="24"/>
                <w:szCs w:val="24"/>
              </w:rPr>
              <w:t>,</w:t>
            </w:r>
            <w:r w:rsidRPr="00557EE6">
              <w:rPr>
                <w:bCs/>
                <w:sz w:val="24"/>
                <w:szCs w:val="24"/>
                <w:lang w:val="en-US"/>
              </w:rPr>
              <w:t>2</w:t>
            </w:r>
          </w:p>
        </w:tc>
      </w:tr>
      <w:tr w:rsidR="002F4CE6" w:rsidRPr="00557EE6" w14:paraId="3F04C20A" w14:textId="77777777" w:rsidTr="00B81038">
        <w:trPr>
          <w:trHeight w:val="160"/>
          <w:jc w:val="center"/>
        </w:trPr>
        <w:tc>
          <w:tcPr>
            <w:tcW w:w="2560" w:type="dxa"/>
            <w:vMerge/>
          </w:tcPr>
          <w:p w14:paraId="7EB48E44" w14:textId="77777777" w:rsidR="002F4CE6" w:rsidRPr="00557EE6" w:rsidRDefault="002F4CE6" w:rsidP="002F4CE6">
            <w:pPr>
              <w:ind w:left="0" w:right="-141"/>
              <w:rPr>
                <w:bCs/>
                <w:sz w:val="24"/>
                <w:szCs w:val="24"/>
              </w:rPr>
            </w:pPr>
          </w:p>
        </w:tc>
        <w:tc>
          <w:tcPr>
            <w:tcW w:w="2660" w:type="dxa"/>
          </w:tcPr>
          <w:p w14:paraId="6FC2C27B" w14:textId="35BFAE72" w:rsidR="002F4CE6" w:rsidRPr="00557EE6" w:rsidRDefault="002F4CE6" w:rsidP="002F4CE6">
            <w:pPr>
              <w:ind w:left="0" w:right="-141"/>
              <w:rPr>
                <w:bCs/>
                <w:sz w:val="24"/>
                <w:szCs w:val="24"/>
              </w:rPr>
            </w:pPr>
            <w:r w:rsidRPr="00557EE6">
              <w:rPr>
                <w:bCs/>
                <w:sz w:val="24"/>
                <w:szCs w:val="24"/>
              </w:rPr>
              <w:t>Всего</w:t>
            </w:r>
          </w:p>
        </w:tc>
        <w:tc>
          <w:tcPr>
            <w:tcW w:w="2023" w:type="dxa"/>
          </w:tcPr>
          <w:p w14:paraId="1DABEB96" w14:textId="77777777" w:rsidR="002F4CE6" w:rsidRPr="00557EE6" w:rsidRDefault="002F4CE6" w:rsidP="002F4CE6">
            <w:pPr>
              <w:ind w:left="0" w:right="-141" w:firstLine="10"/>
              <w:rPr>
                <w:bCs/>
                <w:sz w:val="24"/>
                <w:szCs w:val="24"/>
                <w:lang w:val="en-US"/>
              </w:rPr>
            </w:pPr>
            <w:r w:rsidRPr="00557EE6">
              <w:rPr>
                <w:bCs/>
                <w:sz w:val="24"/>
                <w:szCs w:val="24"/>
                <w:lang w:val="en-US"/>
              </w:rPr>
              <w:t>1990</w:t>
            </w:r>
          </w:p>
        </w:tc>
        <w:tc>
          <w:tcPr>
            <w:tcW w:w="2275" w:type="dxa"/>
          </w:tcPr>
          <w:p w14:paraId="6779998E" w14:textId="77777777" w:rsidR="002F4CE6" w:rsidRPr="00557EE6" w:rsidRDefault="002F4CE6" w:rsidP="002F4CE6">
            <w:pPr>
              <w:ind w:left="0" w:right="-141" w:firstLine="73"/>
              <w:rPr>
                <w:bCs/>
                <w:sz w:val="24"/>
                <w:szCs w:val="24"/>
                <w:lang w:val="en-US"/>
              </w:rPr>
            </w:pPr>
            <w:r w:rsidRPr="00557EE6">
              <w:rPr>
                <w:bCs/>
                <w:sz w:val="24"/>
                <w:szCs w:val="24"/>
                <w:lang w:val="en-US"/>
              </w:rPr>
              <w:t>100</w:t>
            </w:r>
          </w:p>
        </w:tc>
      </w:tr>
    </w:tbl>
    <w:p w14:paraId="3494D13A" w14:textId="77777777" w:rsidR="00BE4CD3" w:rsidRDefault="00BE4CD3" w:rsidP="00B81038">
      <w:pPr>
        <w:ind w:left="0" w:right="-1" w:firstLine="441"/>
        <w:rPr>
          <w:rFonts w:eastAsia="Times New Roman" w:cs="Times New Roman"/>
          <w:szCs w:val="28"/>
        </w:rPr>
      </w:pPr>
    </w:p>
    <w:p w14:paraId="4C2B5E82" w14:textId="5CA85EBD" w:rsidR="00BE4CD3" w:rsidRDefault="00BE4CD3" w:rsidP="00B81038">
      <w:pPr>
        <w:ind w:left="0" w:right="-1" w:firstLine="709"/>
        <w:rPr>
          <w:rFonts w:eastAsia="Times New Roman" w:cs="Times New Roman"/>
          <w:szCs w:val="28"/>
        </w:rPr>
      </w:pPr>
      <w:r w:rsidRPr="00C24A07">
        <w:rPr>
          <w:rFonts w:eastAsia="Times New Roman" w:cs="Times New Roman"/>
          <w:szCs w:val="28"/>
        </w:rPr>
        <w:t>При проведении генетических исследований с целью изучения вклада конкретных генетических вариантов в развитие определенного признака или заболевания ва</w:t>
      </w:r>
      <w:r>
        <w:rPr>
          <w:rFonts w:eastAsia="Times New Roman" w:cs="Times New Roman"/>
          <w:szCs w:val="28"/>
        </w:rPr>
        <w:t>ж</w:t>
      </w:r>
      <w:r w:rsidRPr="00C24A07">
        <w:rPr>
          <w:rFonts w:eastAsia="Times New Roman" w:cs="Times New Roman"/>
          <w:szCs w:val="28"/>
        </w:rPr>
        <w:t xml:space="preserve">но учитывать ряд факторов для обеспечения точности и достоверности полученных результатов. </w:t>
      </w:r>
      <w:r w:rsidR="00292B11" w:rsidRPr="00292B11">
        <w:rPr>
          <w:rFonts w:eastAsia="Times New Roman" w:cs="Times New Roman"/>
          <w:szCs w:val="28"/>
        </w:rPr>
        <w:t xml:space="preserve">Одним из ключевых факторов, влияющих на интерпретацию генетических ассоциаций, является феномен неравновесного сцепления. Неравновесное сцепление (linkage disequilibrium, LD) представляет собой неслучайное сочетание частот аллелей различных </w:t>
      </w:r>
      <w:r w:rsidR="00292B11" w:rsidRPr="00292B11">
        <w:rPr>
          <w:rFonts w:eastAsia="Times New Roman" w:cs="Times New Roman"/>
          <w:szCs w:val="28"/>
        </w:rPr>
        <w:lastRenderedPageBreak/>
        <w:t>локусов. Подобное распределение может возникать не только вследствие физической близости генов на хромосоме, но также быть обусловлено селективным преимуществом определённых аллельных комбинаций, которые передаются совместно чаще, чем это ожидалось бы при случайном распределении аллелей</w:t>
      </w:r>
      <w:r w:rsidR="00292B11">
        <w:rPr>
          <w:rFonts w:eastAsia="Times New Roman" w:cs="Times New Roman"/>
          <w:szCs w:val="28"/>
        </w:rPr>
        <w:t xml:space="preserve"> </w:t>
      </w:r>
      <w:r w:rsidR="00557EE6" w:rsidRPr="00B40BB6">
        <w:rPr>
          <w:rFonts w:cs="Times New Roman"/>
          <w:szCs w:val="28"/>
          <w:lang w:val="kk-KZ"/>
        </w:rPr>
        <w:t>[1</w:t>
      </w:r>
      <w:r w:rsidR="00E76729">
        <w:rPr>
          <w:rFonts w:cs="Times New Roman"/>
          <w:szCs w:val="28"/>
          <w:lang w:val="kk-KZ"/>
        </w:rPr>
        <w:t>66</w:t>
      </w:r>
      <w:r w:rsidR="00557EE6" w:rsidRPr="00B40BB6">
        <w:rPr>
          <w:rFonts w:cs="Times New Roman"/>
          <w:szCs w:val="28"/>
          <w:lang w:val="kk-KZ"/>
        </w:rPr>
        <w:t>]</w:t>
      </w:r>
      <w:r w:rsidR="00557EE6" w:rsidRPr="00B40BB6">
        <w:rPr>
          <w:szCs w:val="28"/>
        </w:rPr>
        <w:t>.</w:t>
      </w:r>
      <w:r w:rsidRPr="00C24A07">
        <w:rPr>
          <w:rFonts w:eastAsia="Times New Roman" w:cs="Times New Roman"/>
          <w:szCs w:val="28"/>
        </w:rPr>
        <w:t xml:space="preserve"> </w:t>
      </w:r>
      <w:bookmarkStart w:id="27" w:name="_Hlk156247131"/>
      <w:r w:rsidRPr="00C24A07">
        <w:rPr>
          <w:rFonts w:eastAsia="Times New Roman" w:cs="Times New Roman"/>
          <w:szCs w:val="28"/>
        </w:rPr>
        <w:t xml:space="preserve">Коэффициенты сцепления в казахской популяции полиморфизмов </w:t>
      </w:r>
      <w:r w:rsidRPr="003E69BD">
        <w:rPr>
          <w:rFonts w:eastAsia="Times New Roman" w:cs="Times New Roman"/>
          <w:i/>
          <w:iCs/>
          <w:szCs w:val="28"/>
        </w:rPr>
        <w:t>rs6165</w:t>
      </w:r>
      <w:r w:rsidRPr="00C24A07">
        <w:rPr>
          <w:rFonts w:eastAsia="Times New Roman" w:cs="Times New Roman"/>
          <w:szCs w:val="28"/>
        </w:rPr>
        <w:t xml:space="preserve"> и </w:t>
      </w:r>
      <w:r w:rsidRPr="003E69BD">
        <w:rPr>
          <w:rFonts w:eastAsia="Times New Roman" w:cs="Times New Roman"/>
          <w:i/>
          <w:iCs/>
          <w:szCs w:val="28"/>
        </w:rPr>
        <w:t xml:space="preserve">rs6166 </w:t>
      </w:r>
      <w:bookmarkEnd w:id="27"/>
      <w:r w:rsidRPr="00C24A07">
        <w:rPr>
          <w:rFonts w:eastAsia="Times New Roman" w:cs="Times New Roman"/>
          <w:szCs w:val="28"/>
        </w:rPr>
        <w:t xml:space="preserve">представлены в </w:t>
      </w:r>
      <w:r w:rsidR="00CC171E">
        <w:rPr>
          <w:rFonts w:eastAsia="Times New Roman" w:cs="Times New Roman"/>
          <w:szCs w:val="28"/>
        </w:rPr>
        <w:t>т</w:t>
      </w:r>
      <w:r w:rsidRPr="00C24A07">
        <w:rPr>
          <w:rFonts w:eastAsia="Times New Roman" w:cs="Times New Roman"/>
          <w:szCs w:val="28"/>
        </w:rPr>
        <w:t xml:space="preserve">аблице </w:t>
      </w:r>
      <w:r>
        <w:rPr>
          <w:rFonts w:eastAsia="Times New Roman" w:cs="Times New Roman"/>
          <w:szCs w:val="28"/>
        </w:rPr>
        <w:t>9</w:t>
      </w:r>
      <w:r w:rsidRPr="00C24A07">
        <w:rPr>
          <w:rFonts w:eastAsia="Times New Roman" w:cs="Times New Roman"/>
          <w:szCs w:val="28"/>
        </w:rPr>
        <w:t>.</w:t>
      </w:r>
    </w:p>
    <w:p w14:paraId="5258A1B4" w14:textId="769F970D" w:rsidR="00AA2DB4" w:rsidRPr="00C24A07" w:rsidRDefault="00AA2DB4" w:rsidP="00B81038">
      <w:pPr>
        <w:ind w:left="0" w:right="-1" w:firstLine="709"/>
        <w:rPr>
          <w:rFonts w:cs="Times New Roman"/>
          <w:szCs w:val="28"/>
        </w:rPr>
      </w:pPr>
      <w:r w:rsidRPr="00C24A07">
        <w:rPr>
          <w:rFonts w:eastAsia="Times New Roman" w:cs="Times New Roman"/>
          <w:szCs w:val="28"/>
        </w:rPr>
        <w:t>LD между парами SNP измеряли с использованием абсолютного значения Левонтина (D') и коэффициента корреля</w:t>
      </w:r>
      <w:r>
        <w:rPr>
          <w:rFonts w:eastAsia="Times New Roman" w:cs="Times New Roman"/>
          <w:szCs w:val="28"/>
        </w:rPr>
        <w:t>ции</w:t>
      </w:r>
      <w:r w:rsidRPr="00C24A07">
        <w:rPr>
          <w:rFonts w:eastAsia="Times New Roman" w:cs="Times New Roman"/>
          <w:szCs w:val="28"/>
        </w:rPr>
        <w:t xml:space="preserve"> Пирсона Р, где в большой выборке абсолютное значение D'=l и r</w:t>
      </w:r>
      <w:r w:rsidRPr="00C24A07">
        <w:rPr>
          <w:rFonts w:eastAsia="Times New Roman" w:cs="Times New Roman"/>
          <w:szCs w:val="28"/>
          <w:vertAlign w:val="superscript"/>
        </w:rPr>
        <w:t>2</w:t>
      </w:r>
      <w:r w:rsidRPr="00C24A07">
        <w:rPr>
          <w:rFonts w:eastAsia="Times New Roman" w:cs="Times New Roman"/>
          <w:szCs w:val="28"/>
        </w:rPr>
        <w:t xml:space="preserve">=l отражает полное сцепление, а 0 соответствует состоянию полного равновесия. Программа PLINk использовалась для получения параметра LD для казахской популяции </w:t>
      </w:r>
      <w:r w:rsidRPr="00B40BB6">
        <w:rPr>
          <w:rFonts w:cs="Times New Roman"/>
          <w:szCs w:val="28"/>
          <w:lang w:val="kk-KZ"/>
        </w:rPr>
        <w:t>[1</w:t>
      </w:r>
      <w:r>
        <w:rPr>
          <w:rFonts w:cs="Times New Roman"/>
          <w:szCs w:val="28"/>
          <w:lang w:val="kk-KZ"/>
        </w:rPr>
        <w:t>6</w:t>
      </w:r>
      <w:r w:rsidR="00EB7389" w:rsidRPr="00EB7389">
        <w:rPr>
          <w:rFonts w:cs="Times New Roman"/>
          <w:szCs w:val="28"/>
        </w:rPr>
        <w:t>8</w:t>
      </w:r>
      <w:r w:rsidRPr="00B40BB6">
        <w:rPr>
          <w:rFonts w:cs="Times New Roman"/>
          <w:szCs w:val="28"/>
          <w:lang w:val="kk-KZ"/>
        </w:rPr>
        <w:t>]</w:t>
      </w:r>
      <w:r w:rsidRPr="00B40BB6">
        <w:rPr>
          <w:szCs w:val="28"/>
        </w:rPr>
        <w:t>.</w:t>
      </w:r>
      <w:r w:rsidRPr="00C24A07">
        <w:rPr>
          <w:rFonts w:eastAsia="Times New Roman" w:cs="Times New Roman"/>
          <w:szCs w:val="28"/>
        </w:rPr>
        <w:t xml:space="preserve"> Пары SNP были классифицированы как находящиеся в высоком LD, где значение </w:t>
      </w:r>
      <w:bookmarkStart w:id="28" w:name="_Hlk156247167"/>
      <w:r w:rsidRPr="00C24A07">
        <w:rPr>
          <w:rFonts w:eastAsia="Times New Roman" w:cs="Times New Roman"/>
          <w:szCs w:val="28"/>
        </w:rPr>
        <w:t>D' и r</w:t>
      </w:r>
      <w:r w:rsidRPr="00C24A07">
        <w:rPr>
          <w:rFonts w:eastAsia="Times New Roman" w:cs="Times New Roman"/>
          <w:szCs w:val="28"/>
          <w:vertAlign w:val="superscript"/>
        </w:rPr>
        <w:t xml:space="preserve">2 </w:t>
      </w:r>
      <w:r w:rsidRPr="00C24A07">
        <w:rPr>
          <w:rFonts w:eastAsia="Times New Roman" w:cs="Times New Roman"/>
          <w:szCs w:val="28"/>
        </w:rPr>
        <w:t xml:space="preserve">было 20,9 (р&gt;0,05 </w:t>
      </w:r>
      <w:r>
        <w:rPr>
          <w:rFonts w:eastAsia="Times New Roman" w:cs="Times New Roman"/>
          <w:szCs w:val="28"/>
        </w:rPr>
        <w:t>–</w:t>
      </w:r>
      <w:r w:rsidRPr="00C24A07">
        <w:rPr>
          <w:rFonts w:eastAsia="Times New Roman" w:cs="Times New Roman"/>
          <w:szCs w:val="28"/>
        </w:rPr>
        <w:t xml:space="preserve"> значимых различий не обнаружено)</w:t>
      </w:r>
      <w:bookmarkEnd w:id="28"/>
      <w:r w:rsidRPr="00C24A07">
        <w:rPr>
          <w:rFonts w:eastAsia="Times New Roman" w:cs="Times New Roman"/>
          <w:szCs w:val="28"/>
        </w:rPr>
        <w:t>.</w:t>
      </w:r>
    </w:p>
    <w:p w14:paraId="410E66DB" w14:textId="77777777" w:rsidR="00B81038" w:rsidRPr="00C24A07" w:rsidRDefault="00B81038" w:rsidP="00B81038">
      <w:pPr>
        <w:ind w:left="0" w:right="-1" w:firstLine="709"/>
        <w:rPr>
          <w:rFonts w:cs="Times New Roman"/>
          <w:szCs w:val="28"/>
        </w:rPr>
      </w:pPr>
      <w:r w:rsidRPr="00C24A07">
        <w:rPr>
          <w:rFonts w:eastAsia="Times New Roman" w:cs="Times New Roman"/>
          <w:szCs w:val="28"/>
        </w:rPr>
        <w:t>Высокое значение LD предполагает, что существует сильная ассоциация между двумя SNP, которая может быть обусловлена физической близостью (1120 bp) или тем, что они функционально связаны.</w:t>
      </w:r>
    </w:p>
    <w:p w14:paraId="36D58329" w14:textId="77777777" w:rsidR="00BE4CD3" w:rsidRDefault="00BE4CD3" w:rsidP="00AA2DB4">
      <w:pPr>
        <w:ind w:left="0" w:right="-141" w:firstLine="709"/>
        <w:rPr>
          <w:rFonts w:eastAsia="Times New Roman" w:cs="Times New Roman"/>
          <w:szCs w:val="28"/>
        </w:rPr>
      </w:pPr>
    </w:p>
    <w:p w14:paraId="38157EE2" w14:textId="5569ABBE" w:rsidR="00BE4CD3" w:rsidRDefault="00BE4CD3" w:rsidP="00AA2DB4">
      <w:pPr>
        <w:ind w:left="0" w:right="-1" w:firstLine="0"/>
        <w:rPr>
          <w:rFonts w:eastAsia="Times New Roman" w:cs="Times New Roman"/>
          <w:szCs w:val="28"/>
        </w:rPr>
      </w:pPr>
      <w:r w:rsidRPr="00C24A07">
        <w:rPr>
          <w:rFonts w:eastAsia="Times New Roman" w:cs="Times New Roman"/>
          <w:szCs w:val="28"/>
        </w:rPr>
        <w:t xml:space="preserve">Таблица </w:t>
      </w:r>
      <w:r>
        <w:rPr>
          <w:rFonts w:eastAsia="Times New Roman" w:cs="Times New Roman"/>
          <w:szCs w:val="28"/>
        </w:rPr>
        <w:t>9</w:t>
      </w:r>
      <w:r w:rsidRPr="00C24A07">
        <w:rPr>
          <w:rFonts w:eastAsia="Times New Roman" w:cs="Times New Roman"/>
          <w:szCs w:val="28"/>
        </w:rPr>
        <w:t xml:space="preserve"> </w:t>
      </w:r>
      <w:r w:rsidR="00AA2DB4">
        <w:rPr>
          <w:rFonts w:eastAsia="Times New Roman" w:cs="Times New Roman"/>
          <w:szCs w:val="28"/>
        </w:rPr>
        <w:t xml:space="preserve">– </w:t>
      </w:r>
      <w:r w:rsidRPr="00C24A07">
        <w:rPr>
          <w:rFonts w:eastAsia="Times New Roman" w:cs="Times New Roman"/>
          <w:szCs w:val="28"/>
        </w:rPr>
        <w:t xml:space="preserve">Информация о LD для пары SNP </w:t>
      </w:r>
      <w:r w:rsidRPr="003E69BD">
        <w:rPr>
          <w:rFonts w:eastAsia="Times New Roman" w:cs="Times New Roman"/>
          <w:i/>
          <w:iCs/>
          <w:szCs w:val="28"/>
        </w:rPr>
        <w:t>rs6166</w:t>
      </w:r>
      <w:r w:rsidRPr="00C24A07">
        <w:rPr>
          <w:rFonts w:eastAsia="Times New Roman" w:cs="Times New Roman"/>
          <w:szCs w:val="28"/>
        </w:rPr>
        <w:t xml:space="preserve"> и </w:t>
      </w:r>
      <w:r w:rsidRPr="003E69BD">
        <w:rPr>
          <w:rFonts w:eastAsia="Times New Roman" w:cs="Times New Roman"/>
          <w:i/>
          <w:iCs/>
          <w:szCs w:val="28"/>
        </w:rPr>
        <w:t>rs6165</w:t>
      </w:r>
      <w:r w:rsidRPr="00C24A07">
        <w:rPr>
          <w:rFonts w:eastAsia="Times New Roman" w:cs="Times New Roman"/>
          <w:szCs w:val="28"/>
        </w:rPr>
        <w:t xml:space="preserve"> по данным биобанка ДНК «Мирас»</w:t>
      </w:r>
    </w:p>
    <w:p w14:paraId="760FC62B" w14:textId="77777777" w:rsidR="00CC171E" w:rsidRPr="00AA2DB4" w:rsidRDefault="00CC171E" w:rsidP="00804AFF">
      <w:pPr>
        <w:ind w:left="0" w:right="-141" w:firstLine="441"/>
        <w:rPr>
          <w:rFonts w:cs="Times New Roman"/>
          <w:sz w:val="16"/>
          <w:szCs w:val="16"/>
        </w:rPr>
      </w:pPr>
    </w:p>
    <w:tbl>
      <w:tblPr>
        <w:tblStyle w:val="TableGrid"/>
        <w:tblW w:w="9523" w:type="dxa"/>
        <w:jc w:val="center"/>
        <w:tblInd w:w="0" w:type="dxa"/>
        <w:tblCellMar>
          <w:top w:w="29" w:type="dxa"/>
          <w:left w:w="48" w:type="dxa"/>
          <w:right w:w="122" w:type="dxa"/>
        </w:tblCellMar>
        <w:tblLook w:val="04A0" w:firstRow="1" w:lastRow="0" w:firstColumn="1" w:lastColumn="0" w:noHBand="0" w:noVBand="1"/>
      </w:tblPr>
      <w:tblGrid>
        <w:gridCol w:w="1915"/>
        <w:gridCol w:w="3262"/>
        <w:gridCol w:w="4346"/>
      </w:tblGrid>
      <w:tr w:rsidR="00AA2DB4" w:rsidRPr="00557EE6" w14:paraId="691199A3" w14:textId="77777777" w:rsidTr="00B81038">
        <w:trPr>
          <w:trHeight w:val="36"/>
          <w:jc w:val="center"/>
        </w:trPr>
        <w:tc>
          <w:tcPr>
            <w:tcW w:w="1915" w:type="dxa"/>
            <w:vMerge w:val="restart"/>
            <w:tcBorders>
              <w:top w:val="single" w:sz="2" w:space="0" w:color="000000"/>
              <w:left w:val="single" w:sz="2" w:space="0" w:color="000000"/>
              <w:right w:val="single" w:sz="2" w:space="0" w:color="000000"/>
            </w:tcBorders>
            <w:vAlign w:val="center"/>
          </w:tcPr>
          <w:p w14:paraId="2BB1666A" w14:textId="77777777" w:rsidR="00AA2DB4" w:rsidRPr="00557EE6" w:rsidRDefault="00AA2DB4" w:rsidP="00AA2DB4">
            <w:pPr>
              <w:ind w:left="0" w:right="129" w:firstLine="60"/>
              <w:jc w:val="center"/>
              <w:rPr>
                <w:rFonts w:cs="Times New Roman"/>
                <w:sz w:val="24"/>
                <w:szCs w:val="24"/>
              </w:rPr>
            </w:pPr>
            <w:r w:rsidRPr="00557EE6">
              <w:rPr>
                <w:rFonts w:eastAsia="Times New Roman" w:cs="Times New Roman"/>
                <w:sz w:val="24"/>
                <w:szCs w:val="24"/>
              </w:rPr>
              <w:t xml:space="preserve">Гаплотип </w:t>
            </w:r>
            <w:r w:rsidRPr="00557EE6">
              <w:rPr>
                <w:rFonts w:eastAsia="Times New Roman" w:cs="Times New Roman"/>
                <w:i/>
                <w:iCs/>
                <w:sz w:val="24"/>
                <w:szCs w:val="24"/>
              </w:rPr>
              <w:t>rs6166</w:t>
            </w:r>
            <w:r w:rsidRPr="00557EE6">
              <w:rPr>
                <w:rFonts w:eastAsia="Times New Roman" w:cs="Times New Roman"/>
                <w:sz w:val="24"/>
                <w:szCs w:val="24"/>
              </w:rPr>
              <w:t xml:space="preserve"> и </w:t>
            </w:r>
            <w:r w:rsidRPr="00557EE6">
              <w:rPr>
                <w:rFonts w:eastAsia="Times New Roman" w:cs="Times New Roman"/>
                <w:i/>
                <w:iCs/>
                <w:sz w:val="24"/>
                <w:szCs w:val="24"/>
              </w:rPr>
              <w:t>rs6165</w:t>
            </w:r>
          </w:p>
        </w:tc>
        <w:tc>
          <w:tcPr>
            <w:tcW w:w="3262" w:type="dxa"/>
            <w:tcBorders>
              <w:top w:val="single" w:sz="2" w:space="0" w:color="000000"/>
              <w:left w:val="single" w:sz="2" w:space="0" w:color="000000"/>
              <w:bottom w:val="single" w:sz="2" w:space="0" w:color="000000"/>
              <w:right w:val="single" w:sz="2" w:space="0" w:color="000000"/>
            </w:tcBorders>
            <w:vAlign w:val="center"/>
          </w:tcPr>
          <w:p w14:paraId="4FB2C0D5" w14:textId="77777777" w:rsidR="00AA2DB4" w:rsidRPr="00557EE6" w:rsidRDefault="00AA2DB4" w:rsidP="00AA2DB4">
            <w:pPr>
              <w:ind w:left="0" w:right="132" w:firstLine="0"/>
              <w:jc w:val="center"/>
              <w:rPr>
                <w:rFonts w:cs="Times New Roman"/>
                <w:sz w:val="24"/>
                <w:szCs w:val="24"/>
              </w:rPr>
            </w:pPr>
            <w:r w:rsidRPr="00557EE6">
              <w:rPr>
                <w:rFonts w:eastAsia="Times New Roman" w:cs="Times New Roman"/>
                <w:sz w:val="24"/>
                <w:szCs w:val="24"/>
              </w:rPr>
              <w:t>Наблюдаема частота гаплотипов</w:t>
            </w:r>
          </w:p>
        </w:tc>
        <w:tc>
          <w:tcPr>
            <w:tcW w:w="4346" w:type="dxa"/>
            <w:tcBorders>
              <w:top w:val="single" w:sz="2" w:space="0" w:color="000000"/>
              <w:left w:val="single" w:sz="2" w:space="0" w:color="000000"/>
              <w:bottom w:val="single" w:sz="2" w:space="0" w:color="000000"/>
              <w:right w:val="single" w:sz="2" w:space="0" w:color="000000"/>
            </w:tcBorders>
            <w:vAlign w:val="center"/>
          </w:tcPr>
          <w:p w14:paraId="179C7A6E" w14:textId="77777777" w:rsidR="00AA2DB4" w:rsidRPr="00557EE6" w:rsidRDefault="00AA2DB4" w:rsidP="00AA2DB4">
            <w:pPr>
              <w:ind w:left="0" w:right="134" w:firstLine="0"/>
              <w:jc w:val="center"/>
              <w:rPr>
                <w:rFonts w:cs="Times New Roman"/>
                <w:sz w:val="24"/>
                <w:szCs w:val="24"/>
              </w:rPr>
            </w:pPr>
            <w:r w:rsidRPr="00557EE6">
              <w:rPr>
                <w:rFonts w:eastAsia="Times New Roman" w:cs="Times New Roman"/>
                <w:sz w:val="24"/>
                <w:szCs w:val="24"/>
              </w:rPr>
              <w:t>Ожидание равновесного сцепления (LE)</w:t>
            </w:r>
          </w:p>
        </w:tc>
      </w:tr>
      <w:tr w:rsidR="00AA2DB4" w:rsidRPr="00557EE6" w14:paraId="35A2C752" w14:textId="77777777" w:rsidTr="00B81038">
        <w:trPr>
          <w:trHeight w:val="36"/>
          <w:jc w:val="center"/>
        </w:trPr>
        <w:tc>
          <w:tcPr>
            <w:tcW w:w="1915" w:type="dxa"/>
            <w:vMerge/>
            <w:tcBorders>
              <w:left w:val="single" w:sz="2" w:space="0" w:color="000000"/>
              <w:bottom w:val="single" w:sz="2" w:space="0" w:color="000000"/>
              <w:right w:val="single" w:sz="2" w:space="0" w:color="000000"/>
            </w:tcBorders>
          </w:tcPr>
          <w:p w14:paraId="633FED96" w14:textId="77777777" w:rsidR="00AA2DB4" w:rsidRPr="00557EE6" w:rsidRDefault="00AA2DB4" w:rsidP="00804AFF">
            <w:pPr>
              <w:ind w:left="0" w:right="-141" w:firstLine="441"/>
              <w:rPr>
                <w:rFonts w:cs="Times New Roman"/>
                <w:sz w:val="24"/>
                <w:szCs w:val="24"/>
              </w:rPr>
            </w:pPr>
          </w:p>
        </w:tc>
        <w:tc>
          <w:tcPr>
            <w:tcW w:w="3262" w:type="dxa"/>
            <w:tcBorders>
              <w:top w:val="single" w:sz="2" w:space="0" w:color="000000"/>
              <w:left w:val="single" w:sz="2" w:space="0" w:color="000000"/>
              <w:bottom w:val="single" w:sz="2" w:space="0" w:color="000000"/>
              <w:right w:val="single" w:sz="2" w:space="0" w:color="000000"/>
            </w:tcBorders>
          </w:tcPr>
          <w:p w14:paraId="268A787F" w14:textId="77777777" w:rsidR="00AA2DB4" w:rsidRPr="00557EE6" w:rsidRDefault="00AA2DB4" w:rsidP="00804AFF">
            <w:pPr>
              <w:ind w:left="0" w:right="-141" w:firstLine="441"/>
              <w:rPr>
                <w:rFonts w:cs="Times New Roman"/>
                <w:sz w:val="24"/>
                <w:szCs w:val="24"/>
              </w:rPr>
            </w:pPr>
            <w:r w:rsidRPr="00557EE6">
              <w:rPr>
                <w:rFonts w:eastAsia="Times New Roman" w:cs="Times New Roman"/>
                <w:sz w:val="24"/>
                <w:szCs w:val="24"/>
              </w:rPr>
              <w:t>0,447</w:t>
            </w:r>
          </w:p>
        </w:tc>
        <w:tc>
          <w:tcPr>
            <w:tcW w:w="4346" w:type="dxa"/>
            <w:tcBorders>
              <w:top w:val="single" w:sz="2" w:space="0" w:color="000000"/>
              <w:left w:val="single" w:sz="2" w:space="0" w:color="000000"/>
              <w:bottom w:val="single" w:sz="2" w:space="0" w:color="000000"/>
              <w:right w:val="single" w:sz="2" w:space="0" w:color="000000"/>
            </w:tcBorders>
          </w:tcPr>
          <w:p w14:paraId="293D7448" w14:textId="77777777" w:rsidR="00AA2DB4" w:rsidRPr="00557EE6" w:rsidRDefault="00AA2DB4" w:rsidP="00804AFF">
            <w:pPr>
              <w:ind w:left="0" w:right="-141" w:firstLine="441"/>
              <w:rPr>
                <w:rFonts w:cs="Times New Roman"/>
                <w:sz w:val="24"/>
                <w:szCs w:val="24"/>
              </w:rPr>
            </w:pPr>
            <w:r w:rsidRPr="00557EE6">
              <w:rPr>
                <w:rFonts w:eastAsia="Times New Roman" w:cs="Times New Roman"/>
                <w:sz w:val="24"/>
                <w:szCs w:val="24"/>
              </w:rPr>
              <w:t>0,204</w:t>
            </w:r>
          </w:p>
        </w:tc>
      </w:tr>
      <w:tr w:rsidR="00BE4CD3" w:rsidRPr="00557EE6" w14:paraId="14699CA3" w14:textId="77777777" w:rsidTr="00B81038">
        <w:trPr>
          <w:trHeight w:val="36"/>
          <w:jc w:val="center"/>
        </w:trPr>
        <w:tc>
          <w:tcPr>
            <w:tcW w:w="1915" w:type="dxa"/>
            <w:tcBorders>
              <w:top w:val="single" w:sz="2" w:space="0" w:color="000000"/>
              <w:left w:val="single" w:sz="2" w:space="0" w:color="000000"/>
              <w:bottom w:val="single" w:sz="2" w:space="0" w:color="000000"/>
              <w:right w:val="single" w:sz="2" w:space="0" w:color="000000"/>
            </w:tcBorders>
          </w:tcPr>
          <w:p w14:paraId="40C57479" w14:textId="77777777" w:rsidR="00BE4CD3" w:rsidRPr="00557EE6" w:rsidRDefault="00BE4CD3" w:rsidP="00804AFF">
            <w:pPr>
              <w:ind w:left="0" w:right="-141" w:firstLine="441"/>
              <w:rPr>
                <w:rFonts w:cs="Times New Roman"/>
                <w:i/>
                <w:iCs/>
                <w:sz w:val="24"/>
                <w:szCs w:val="24"/>
              </w:rPr>
            </w:pPr>
            <w:r w:rsidRPr="00557EE6">
              <w:rPr>
                <w:rFonts w:eastAsia="Times New Roman" w:cs="Times New Roman"/>
                <w:i/>
                <w:iCs/>
                <w:sz w:val="24"/>
                <w:szCs w:val="24"/>
              </w:rPr>
              <w:t>G1A2</w:t>
            </w:r>
          </w:p>
        </w:tc>
        <w:tc>
          <w:tcPr>
            <w:tcW w:w="3262" w:type="dxa"/>
            <w:tcBorders>
              <w:top w:val="single" w:sz="2" w:space="0" w:color="000000"/>
              <w:left w:val="single" w:sz="2" w:space="0" w:color="000000"/>
              <w:bottom w:val="single" w:sz="2" w:space="0" w:color="000000"/>
              <w:right w:val="single" w:sz="2" w:space="0" w:color="000000"/>
            </w:tcBorders>
          </w:tcPr>
          <w:p w14:paraId="72121E12"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0,004</w:t>
            </w:r>
          </w:p>
        </w:tc>
        <w:tc>
          <w:tcPr>
            <w:tcW w:w="4346" w:type="dxa"/>
            <w:tcBorders>
              <w:top w:val="single" w:sz="2" w:space="0" w:color="000000"/>
              <w:left w:val="single" w:sz="2" w:space="0" w:color="000000"/>
              <w:bottom w:val="single" w:sz="2" w:space="0" w:color="000000"/>
              <w:right w:val="single" w:sz="2" w:space="0" w:color="000000"/>
            </w:tcBorders>
          </w:tcPr>
          <w:p w14:paraId="3C1889C2"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0,246</w:t>
            </w:r>
          </w:p>
        </w:tc>
      </w:tr>
      <w:tr w:rsidR="00BE4CD3" w:rsidRPr="00557EE6" w14:paraId="162D76FD" w14:textId="77777777" w:rsidTr="00B81038">
        <w:trPr>
          <w:trHeight w:val="36"/>
          <w:jc w:val="center"/>
        </w:trPr>
        <w:tc>
          <w:tcPr>
            <w:tcW w:w="1915" w:type="dxa"/>
            <w:tcBorders>
              <w:top w:val="single" w:sz="2" w:space="0" w:color="000000"/>
              <w:left w:val="single" w:sz="2" w:space="0" w:color="000000"/>
              <w:bottom w:val="single" w:sz="2" w:space="0" w:color="000000"/>
              <w:right w:val="single" w:sz="2" w:space="0" w:color="000000"/>
            </w:tcBorders>
          </w:tcPr>
          <w:p w14:paraId="32AAE5CB" w14:textId="77777777" w:rsidR="00BE4CD3" w:rsidRPr="00557EE6" w:rsidRDefault="00BE4CD3" w:rsidP="00804AFF">
            <w:pPr>
              <w:ind w:left="0" w:right="-141" w:firstLine="441"/>
              <w:rPr>
                <w:rFonts w:cs="Times New Roman"/>
                <w:i/>
                <w:iCs/>
                <w:sz w:val="24"/>
                <w:szCs w:val="24"/>
              </w:rPr>
            </w:pPr>
            <w:r w:rsidRPr="00557EE6">
              <w:rPr>
                <w:rFonts w:eastAsia="Times New Roman" w:cs="Times New Roman"/>
                <w:i/>
                <w:iCs/>
                <w:sz w:val="24"/>
                <w:szCs w:val="24"/>
              </w:rPr>
              <w:t>A1G2</w:t>
            </w:r>
          </w:p>
        </w:tc>
        <w:tc>
          <w:tcPr>
            <w:tcW w:w="3262" w:type="dxa"/>
            <w:tcBorders>
              <w:top w:val="single" w:sz="2" w:space="0" w:color="000000"/>
              <w:left w:val="single" w:sz="2" w:space="0" w:color="000000"/>
              <w:bottom w:val="single" w:sz="2" w:space="0" w:color="000000"/>
              <w:right w:val="single" w:sz="2" w:space="0" w:color="000000"/>
            </w:tcBorders>
          </w:tcPr>
          <w:p w14:paraId="613E68A6"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0,006</w:t>
            </w:r>
          </w:p>
        </w:tc>
        <w:tc>
          <w:tcPr>
            <w:tcW w:w="4346" w:type="dxa"/>
            <w:tcBorders>
              <w:top w:val="single" w:sz="2" w:space="0" w:color="000000"/>
              <w:left w:val="single" w:sz="2" w:space="0" w:color="000000"/>
              <w:bottom w:val="single" w:sz="2" w:space="0" w:color="000000"/>
              <w:right w:val="single" w:sz="2" w:space="0" w:color="000000"/>
            </w:tcBorders>
          </w:tcPr>
          <w:p w14:paraId="32418238"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0,249</w:t>
            </w:r>
          </w:p>
        </w:tc>
      </w:tr>
      <w:tr w:rsidR="00BE4CD3" w:rsidRPr="00557EE6" w14:paraId="2220E02B" w14:textId="77777777" w:rsidTr="00B81038">
        <w:trPr>
          <w:trHeight w:val="36"/>
          <w:jc w:val="center"/>
        </w:trPr>
        <w:tc>
          <w:tcPr>
            <w:tcW w:w="1915" w:type="dxa"/>
            <w:tcBorders>
              <w:top w:val="single" w:sz="2" w:space="0" w:color="000000"/>
              <w:left w:val="single" w:sz="2" w:space="0" w:color="000000"/>
              <w:bottom w:val="single" w:sz="2" w:space="0" w:color="000000"/>
              <w:right w:val="single" w:sz="2" w:space="0" w:color="000000"/>
            </w:tcBorders>
          </w:tcPr>
          <w:p w14:paraId="693A76D0" w14:textId="77777777" w:rsidR="00BE4CD3" w:rsidRPr="00557EE6" w:rsidRDefault="00BE4CD3" w:rsidP="00804AFF">
            <w:pPr>
              <w:ind w:left="0" w:right="-141" w:firstLine="441"/>
              <w:rPr>
                <w:rFonts w:cs="Times New Roman"/>
                <w:i/>
                <w:iCs/>
                <w:sz w:val="24"/>
                <w:szCs w:val="24"/>
              </w:rPr>
            </w:pPr>
            <w:r w:rsidRPr="00557EE6">
              <w:rPr>
                <w:rFonts w:eastAsia="Times New Roman" w:cs="Times New Roman"/>
                <w:i/>
                <w:iCs/>
                <w:sz w:val="24"/>
                <w:szCs w:val="24"/>
              </w:rPr>
              <w:t>G</w:t>
            </w:r>
            <w:r w:rsidRPr="00557EE6">
              <w:rPr>
                <w:rFonts w:eastAsia="Times New Roman" w:cs="Times New Roman"/>
                <w:i/>
                <w:iCs/>
                <w:sz w:val="24"/>
                <w:szCs w:val="24"/>
                <w:lang w:val="en-US"/>
              </w:rPr>
              <w:t>1</w:t>
            </w:r>
            <w:r w:rsidRPr="00557EE6">
              <w:rPr>
                <w:rFonts w:eastAsia="Times New Roman" w:cs="Times New Roman"/>
                <w:i/>
                <w:iCs/>
                <w:sz w:val="24"/>
                <w:szCs w:val="24"/>
              </w:rPr>
              <w:t>G2</w:t>
            </w:r>
          </w:p>
        </w:tc>
        <w:tc>
          <w:tcPr>
            <w:tcW w:w="3262" w:type="dxa"/>
            <w:tcBorders>
              <w:top w:val="single" w:sz="2" w:space="0" w:color="000000"/>
              <w:left w:val="single" w:sz="2" w:space="0" w:color="000000"/>
              <w:bottom w:val="single" w:sz="2" w:space="0" w:color="000000"/>
              <w:right w:val="single" w:sz="2" w:space="0" w:color="000000"/>
            </w:tcBorders>
          </w:tcPr>
          <w:p w14:paraId="02ECFE88"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0,544</w:t>
            </w:r>
          </w:p>
        </w:tc>
        <w:tc>
          <w:tcPr>
            <w:tcW w:w="4346" w:type="dxa"/>
            <w:tcBorders>
              <w:top w:val="single" w:sz="2" w:space="0" w:color="000000"/>
              <w:left w:val="single" w:sz="2" w:space="0" w:color="000000"/>
              <w:bottom w:val="single" w:sz="2" w:space="0" w:color="000000"/>
              <w:right w:val="single" w:sz="2" w:space="0" w:color="000000"/>
            </w:tcBorders>
          </w:tcPr>
          <w:p w14:paraId="58ED4946"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0,301</w:t>
            </w:r>
          </w:p>
        </w:tc>
      </w:tr>
      <w:tr w:rsidR="00BE4CD3" w:rsidRPr="00557EE6" w14:paraId="7E7B6AA8" w14:textId="77777777" w:rsidTr="00B81038">
        <w:trPr>
          <w:trHeight w:val="36"/>
          <w:jc w:val="center"/>
        </w:trPr>
        <w:tc>
          <w:tcPr>
            <w:tcW w:w="9523" w:type="dxa"/>
            <w:gridSpan w:val="3"/>
            <w:tcBorders>
              <w:top w:val="single" w:sz="2" w:space="0" w:color="000000"/>
              <w:left w:val="single" w:sz="2" w:space="0" w:color="000000"/>
              <w:bottom w:val="single" w:sz="2" w:space="0" w:color="000000"/>
              <w:right w:val="single" w:sz="2" w:space="0" w:color="000000"/>
            </w:tcBorders>
          </w:tcPr>
          <w:p w14:paraId="6244A504" w14:textId="77777777" w:rsidR="00BE4CD3" w:rsidRPr="00557EE6" w:rsidRDefault="00BE4CD3" w:rsidP="00804AFF">
            <w:pPr>
              <w:ind w:left="0" w:right="-141"/>
              <w:rPr>
                <w:rFonts w:cs="Times New Roman"/>
                <w:sz w:val="24"/>
                <w:szCs w:val="24"/>
              </w:rPr>
            </w:pPr>
            <w:r w:rsidRPr="00557EE6">
              <w:rPr>
                <w:rFonts w:cs="Times New Roman"/>
                <w:sz w:val="24"/>
                <w:szCs w:val="24"/>
              </w:rPr>
              <w:t>Коэффициенты неравновесного сцепления генов (LD)</w:t>
            </w:r>
          </w:p>
        </w:tc>
      </w:tr>
      <w:tr w:rsidR="00BE4CD3" w:rsidRPr="00557EE6" w14:paraId="60F9492F" w14:textId="77777777" w:rsidTr="00B81038">
        <w:trPr>
          <w:trHeight w:val="288"/>
          <w:jc w:val="center"/>
        </w:trPr>
        <w:tc>
          <w:tcPr>
            <w:tcW w:w="1915" w:type="dxa"/>
            <w:tcBorders>
              <w:top w:val="single" w:sz="2" w:space="0" w:color="000000"/>
              <w:left w:val="single" w:sz="2" w:space="0" w:color="000000"/>
              <w:bottom w:val="single" w:sz="2" w:space="0" w:color="000000"/>
              <w:right w:val="single" w:sz="2" w:space="0" w:color="000000"/>
            </w:tcBorders>
          </w:tcPr>
          <w:p w14:paraId="5FB7B7EC" w14:textId="77777777" w:rsidR="00BE4CD3" w:rsidRPr="00557EE6" w:rsidRDefault="00BE4CD3" w:rsidP="00804AFF">
            <w:pPr>
              <w:ind w:left="0" w:right="-141" w:firstLine="441"/>
              <w:rPr>
                <w:rFonts w:cs="Times New Roman"/>
                <w:sz w:val="24"/>
                <w:szCs w:val="24"/>
              </w:rPr>
            </w:pPr>
            <w:r w:rsidRPr="00557EE6">
              <w:rPr>
                <w:rFonts w:eastAsia="Times New Roman" w:cs="Times New Roman"/>
                <w:sz w:val="24"/>
                <w:szCs w:val="24"/>
              </w:rPr>
              <w:t>12=0,962</w:t>
            </w:r>
          </w:p>
        </w:tc>
        <w:tc>
          <w:tcPr>
            <w:tcW w:w="3262" w:type="dxa"/>
            <w:tcBorders>
              <w:top w:val="single" w:sz="2" w:space="0" w:color="000000"/>
              <w:left w:val="single" w:sz="2" w:space="0" w:color="000000"/>
              <w:bottom w:val="single" w:sz="2" w:space="0" w:color="000000"/>
              <w:right w:val="single" w:sz="2" w:space="0" w:color="000000"/>
            </w:tcBorders>
          </w:tcPr>
          <w:p w14:paraId="2617D38B" w14:textId="77777777" w:rsidR="00BE4CD3" w:rsidRPr="00557EE6" w:rsidRDefault="00BE4CD3" w:rsidP="00804AFF">
            <w:pPr>
              <w:ind w:left="0" w:right="-141"/>
              <w:rPr>
                <w:rFonts w:cs="Times New Roman"/>
                <w:sz w:val="24"/>
                <w:szCs w:val="24"/>
              </w:rPr>
            </w:pPr>
            <w:r w:rsidRPr="00557EE6">
              <w:rPr>
                <w:rFonts w:cs="Times New Roman"/>
                <w:noProof/>
                <w:sz w:val="24"/>
                <w:szCs w:val="24"/>
                <w:lang w:eastAsia="ru-RU"/>
              </w:rPr>
              <w:drawing>
                <wp:inline distT="0" distB="0" distL="0" distR="0" wp14:anchorId="0F27792D" wp14:editId="7860621A">
                  <wp:extent cx="561096" cy="121931"/>
                  <wp:effectExtent l="0" t="0" r="0" b="635"/>
                  <wp:docPr id="5869" name="Picture 5869"/>
                  <wp:cNvGraphicFramePr/>
                  <a:graphic xmlns:a="http://schemas.openxmlformats.org/drawingml/2006/main">
                    <a:graphicData uri="http://schemas.openxmlformats.org/drawingml/2006/picture">
                      <pic:pic xmlns:pic="http://schemas.openxmlformats.org/drawingml/2006/picture">
                        <pic:nvPicPr>
                          <pic:cNvPr id="5869" name="Picture 5869"/>
                          <pic:cNvPicPr/>
                        </pic:nvPicPr>
                        <pic:blipFill>
                          <a:blip r:embed="rId89"/>
                          <a:stretch>
                            <a:fillRect/>
                          </a:stretch>
                        </pic:blipFill>
                        <pic:spPr>
                          <a:xfrm>
                            <a:off x="0" y="0"/>
                            <a:ext cx="561096" cy="121931"/>
                          </a:xfrm>
                          <a:prstGeom prst="rect">
                            <a:avLst/>
                          </a:prstGeom>
                        </pic:spPr>
                      </pic:pic>
                    </a:graphicData>
                  </a:graphic>
                </wp:inline>
              </w:drawing>
            </w:r>
          </w:p>
        </w:tc>
        <w:tc>
          <w:tcPr>
            <w:tcW w:w="4346" w:type="dxa"/>
            <w:tcBorders>
              <w:top w:val="single" w:sz="2" w:space="0" w:color="000000"/>
              <w:left w:val="single" w:sz="2" w:space="0" w:color="000000"/>
              <w:bottom w:val="single" w:sz="2" w:space="0" w:color="000000"/>
              <w:right w:val="single" w:sz="2" w:space="0" w:color="000000"/>
            </w:tcBorders>
          </w:tcPr>
          <w:p w14:paraId="7B1B4A2B" w14:textId="77777777" w:rsidR="00BE4CD3" w:rsidRPr="00557EE6" w:rsidRDefault="00BE4CD3" w:rsidP="00804AFF">
            <w:pPr>
              <w:ind w:left="0" w:right="-141" w:firstLine="441"/>
              <w:rPr>
                <w:rFonts w:cs="Times New Roman"/>
                <w:sz w:val="24"/>
                <w:szCs w:val="24"/>
              </w:rPr>
            </w:pPr>
            <w:r w:rsidRPr="00557EE6">
              <w:rPr>
                <w:rFonts w:cs="Times New Roman"/>
                <w:sz w:val="24"/>
                <w:szCs w:val="24"/>
              </w:rPr>
              <w:t>р&gt;0,05</w:t>
            </w:r>
          </w:p>
        </w:tc>
      </w:tr>
    </w:tbl>
    <w:p w14:paraId="567969C3" w14:textId="77777777" w:rsidR="00BE4CD3" w:rsidRDefault="00BE4CD3" w:rsidP="00804AFF">
      <w:pPr>
        <w:ind w:left="0" w:right="-141" w:firstLine="441"/>
        <w:rPr>
          <w:rFonts w:eastAsia="Times New Roman" w:cs="Times New Roman"/>
          <w:szCs w:val="28"/>
        </w:rPr>
      </w:pPr>
    </w:p>
    <w:p w14:paraId="1E907CC4" w14:textId="1631813D" w:rsidR="00BE4CD3" w:rsidRPr="00C24A07" w:rsidRDefault="00BE4CD3" w:rsidP="00B81038">
      <w:pPr>
        <w:ind w:left="0" w:right="-1" w:firstLine="709"/>
        <w:rPr>
          <w:rFonts w:cs="Times New Roman"/>
          <w:szCs w:val="28"/>
        </w:rPr>
      </w:pPr>
      <w:bookmarkStart w:id="29" w:name="_Hlk141474646"/>
      <w:r w:rsidRPr="00C24A07">
        <w:rPr>
          <w:rFonts w:eastAsia="Times New Roman" w:cs="Times New Roman"/>
          <w:szCs w:val="28"/>
        </w:rPr>
        <w:t>По данным The Intemational Genome Sample Resource (IGSR) аллели полиморфизмов rs6166 и rs6165 гена FSHR для популяций Европы, Восточной Азии и Южной Азии так же находятся в тесном генетическом сцеплениии (D' и 1</w:t>
      </w:r>
      <w:r w:rsidRPr="00C24A07">
        <w:rPr>
          <w:rFonts w:eastAsia="Times New Roman" w:cs="Times New Roman"/>
          <w:szCs w:val="28"/>
          <w:vertAlign w:val="superscript"/>
        </w:rPr>
        <w:t xml:space="preserve">2 </w:t>
      </w:r>
      <w:r w:rsidRPr="00C24A07">
        <w:rPr>
          <w:rFonts w:eastAsia="Times New Roman" w:cs="Times New Roman"/>
          <w:szCs w:val="28"/>
        </w:rPr>
        <w:t xml:space="preserve">20,9) </w:t>
      </w:r>
      <w:r w:rsidR="00557EE6" w:rsidRPr="00B40BB6">
        <w:rPr>
          <w:rFonts w:cs="Times New Roman"/>
          <w:szCs w:val="28"/>
          <w:lang w:val="kk-KZ"/>
        </w:rPr>
        <w:t>[1</w:t>
      </w:r>
      <w:r w:rsidR="00E76729">
        <w:rPr>
          <w:rFonts w:cs="Times New Roman"/>
          <w:szCs w:val="28"/>
          <w:lang w:val="kk-KZ"/>
        </w:rPr>
        <w:t>6</w:t>
      </w:r>
      <w:r w:rsidR="00EB7389" w:rsidRPr="00EB7389">
        <w:rPr>
          <w:rFonts w:cs="Times New Roman"/>
          <w:szCs w:val="28"/>
        </w:rPr>
        <w:t>9</w:t>
      </w:r>
      <w:r w:rsidR="00557EE6" w:rsidRPr="00B40BB6">
        <w:rPr>
          <w:rFonts w:cs="Times New Roman"/>
          <w:szCs w:val="28"/>
          <w:lang w:val="kk-KZ"/>
        </w:rPr>
        <w:t>]</w:t>
      </w:r>
      <w:r w:rsidRPr="00C24A07">
        <w:rPr>
          <w:rFonts w:eastAsia="Times New Roman" w:cs="Times New Roman"/>
          <w:szCs w:val="28"/>
        </w:rPr>
        <w:t xml:space="preserve">. </w:t>
      </w:r>
      <w:bookmarkEnd w:id="29"/>
      <w:r w:rsidRPr="00C24A07">
        <w:rPr>
          <w:rFonts w:eastAsia="Times New Roman" w:cs="Times New Roman"/>
          <w:szCs w:val="28"/>
        </w:rPr>
        <w:t>Одновременно можно заметить, что для групп населения африканского происхождения</w:t>
      </w:r>
      <w:r>
        <w:rPr>
          <w:rFonts w:eastAsia="Times New Roman" w:cs="Times New Roman"/>
          <w:szCs w:val="28"/>
        </w:rPr>
        <w:t xml:space="preserve"> </w:t>
      </w:r>
      <w:r w:rsidRPr="00C24A07">
        <w:rPr>
          <w:rFonts w:eastAsia="Times New Roman" w:cs="Times New Roman"/>
          <w:szCs w:val="28"/>
        </w:rPr>
        <w:t>коэфф</w:t>
      </w:r>
      <w:r>
        <w:rPr>
          <w:rFonts w:eastAsia="Times New Roman" w:cs="Times New Roman"/>
          <w:szCs w:val="28"/>
        </w:rPr>
        <w:t>и</w:t>
      </w:r>
      <w:r w:rsidRPr="00C24A07">
        <w:rPr>
          <w:rFonts w:eastAsia="Times New Roman" w:cs="Times New Roman"/>
          <w:szCs w:val="28"/>
        </w:rPr>
        <w:t>циент корреляции Пирсона r2 демонстрирует диапазон колебаний от 0,07 до 0,20, что указывает на низкую степень LD (р&lt;0,05)</w:t>
      </w:r>
      <w:r w:rsidR="00B2417A">
        <w:rPr>
          <w:rFonts w:eastAsia="Times New Roman" w:cs="Times New Roman"/>
          <w:szCs w:val="28"/>
        </w:rPr>
        <w:t xml:space="preserve"> </w:t>
      </w:r>
      <w:r w:rsidR="00B2417A">
        <w:rPr>
          <w:rFonts w:eastAsia="Times New Roman" w:cs="Times New Roman"/>
          <w:szCs w:val="28"/>
        </w:rPr>
        <w:fldChar w:fldCharType="begin" w:fldLock="1"/>
      </w:r>
      <w:r w:rsidR="00B16040">
        <w:rPr>
          <w:rFonts w:eastAsia="Times New Roman" w:cs="Times New Roman"/>
          <w:szCs w:val="28"/>
        </w:rPr>
        <w:instrText>ADDIN CSL_CITATION {"citationItems":[{"id":"ITEM-1","itemData":{"DOI":"10.1111/tan.13811","ISSN":"20592310","PMID":"31970929","abstract":"A catalog of common, intermediate and well-documented (CIWD) HLA-A, -B, -C, -DRB1, -DRB3, -DRB4, -DRB5, -DQB1 and -DPB1 alleles has been compiled from over 8 million individuals using data from 20 unrelated hematopoietic stem cell volunteer donor registries. Individuals are divided into seven geographic/ancestral/ethnic groups and data are summarized for each group and for the total population. P (two-field) and G group assignments are divided into one of four frequency categories: common (≥1 in 10 000), intermediate (≥1 in 100 000), well-documented (≥5 occurrences) or not-CIWD. Overall 26% of alleles in IPD-IMGT/HLA version 3.31.0 at P group resolution fall into the three CIWD categories. The two-field catalog includes 18% (n = 545) common, 17% (n = 513) intermediate, and 65% (n = 1997) well-documented alleles. Full-field allele frequency data are provided but are limited in value by the variations in resolution used by the registries. A recommended CIWD list is based on the most frequent category in the total or any of the seven geographic/ancestral/ethnic groups. Data are also provided so users can compile a catalog specific to the population groups that they serve. Comparisons are made to three previous CWD reports representing more limited population groups. This catalog, CIWD version 3.0.0, is a step closer to the collection of global HLA frequencies and to a clearer view of HLA diversity in the human population as a whole.","author":[{"dropping-particle":"","family":"Hurley","given":"Carolyn K.","non-dropping-particle":"","parse-names":false,"suffix":""},{"dropping-particle":"","family":"Kempenich","given":"Jane","non-dropping-particle":"","parse-names":false,"suffix":""},{"dropping-particle":"","family":"Wadsworth","given":"Kim","non-dropping-particle":"","parse-names":false,"suffix":""},{"dropping-particle":"","family":"Sauter","given":"Jürgen","non-dropping-particle":"","parse-names":false,"suffix":""},{"dropping-particle":"","family":"Hofmann","given":"Jan A.","non-dropping-particle":"","parse-names":false,"suffix":""},{"dropping-particle":"","family":"Schefzyk","given":"Daniel","non-dropping-particle":"","parse-names":false,"suffix":""},{"dropping-particle":"","family":"Schmidt","given":"Alexander H.","non-dropping-particle":"","parse-names":false,"suffix":""},{"dropping-particle":"","family":"Galarza","given":"Pablo","non-dropping-particle":"","parse-names":false,"suffix":""},{"dropping-particle":"","family":"Cardozo","given":"Maria B.R.","non-dropping-particle":"","parse-names":false,"suffix":""},{"dropping-particle":"","family":"Dudkiewicz","given":"Malgorzata","non-dropping-particle":"","parse-names":false,"suffix":""},{"dropping-particle":"","family":"Houdova","given":"Lucie","non-dropping-particle":"","parse-names":false,"suffix":""},{"dropping-particle":"","family":"Jindra","given":"Pavel","non-dropping-particle":"","parse-names":false,"suffix":""},{"dropping-particle":"","family":"Sorensen","given":"Betina S.","non-dropping-particle":"","parse-names":false,"suffix":""},{"dropping-particle":"","family":"Jagannathan","given":"Latha","non-dropping-particle":"","parse-names":false,"suffix":""},{"dropping-particle":"","family":"Mathur","given":"Ankit","non-dropping-particle":"","parse-names":false,"suffix":""},{"dropping-particle":"","family":"Linjama","given":"Tiina","non-dropping-particle":"","parse-names":false,"suffix":""},{"dropping-particle":"","family":"Torosian","given":"Tigran","non-dropping-particle":"","parse-names":false,"suffix":""},{"dropping-particle":"","family":"Freudenberger","given":"Rafi","non-dropping-particle":"","parse-names":false,"suffix":""},{"dropping-particle":"","family":"Manolis","given":"Anastasios","non-dropping-particle":"","parse-names":false,"suffix":""},{"dropping-particle":"","family":"Mavrommatis","given":"John","non-dropping-particle":"","parse-names":false,"suffix":""},{"dropping-particle":"","family":"Cereb","given":"Nezih","non-dropping-particle":"","parse-names":false,"suffix":""},{"dropping-particle":"","family":"Manor","given":"Sigal","non-dropping-particle":"","parse-names":false,"suffix":""},{"dropping-particle":"","family":"Shriki","given":"Nira","non-dropping-particle":"","parse-names":false,"suffix":""},{"dropping-particle":"","family":"Sacchi","given":"Nicoletta","non-dropping-particle":"","parse-names":false,"suffix":""},{"dropping-particle":"","family":"Ameen","given":"Reem","non-dropping-particle":"","parse-names":false,"suffix":""},{"dropping-particle":"","family":"Fisher","given":"Raewyn","non-dropping-particle":"","parse-names":false,"suffix":""},{"dropping-particle":"","family":"Dunckley","given":"Heather","non-dropping-particle":"","parse-names":false,"suffix":""},{"dropping-particle":"","family":"Andersen","given":"Irene","non-dropping-particle":"","parse-names":false,"suffix":""},{"dropping-particle":"","family":"Alaskar","given":"Ahmed","non-dropping-particle":"","parse-names":false,"suffix":""},{"dropping-particle":"","family":"Alzahrani","given":"Mohsen","non-dropping-particle":"","parse-names":false,"suffix":""},{"dropping-particle":"","family":"Hajeer","given":"Ali","non-dropping-particle":"","parse-names":false,"suffix":""},{"dropping-particle":"","family":"Jawdat","given":"Dunia","non-dropping-particle":"","parse-names":false,"suffix":""},{"dropping-particle":"","family":"Nicoloso","given":"Grazia","non-dropping-particle":"","parse-names":false,"suffix":""},{"dropping-particle":"","family":"Kupatawintu","given":"Pawinee","non-dropping-particle":"","parse-names":false,"suffix":""},{"dropping-particle":"","family":"Cho","given":"Louise","non-dropping-particle":"","parse-names":false,"suffix":""},{"dropping-particle":"","family":"Kaur","given":"Ashminder","non-dropping-particle":"","parse-names":false,"suffix":""},{"dropping-particle":"","family":"Bengtsson","given":"Mats","non-dropping-particle":"","parse-names":false,"suffix":""},{"dropping-particle":"","family":"Dehn","given":"Jason","non-dropping-particle":"","parse-names":false,"suffix":""}],"container-title":"Hla","id":"ITEM-1","issue":"6","issued":{"date-parts":[["2020"]]},"page":"516-531","title":"Common, intermediate and well-documented HLA alleles in world populations: CIWD version 3.0.0","type":"article-journal","volume":"95"},"uris":["http://www.mendeley.com/documents/?uuid=b5e8e8fc-d44e-4960-81e8-f3f80b258f88"]}],"mendeley":{"formattedCitation":"[169]","plainTextFormattedCitation":"[169]","previouslyFormattedCitation":"[169]"},"properties":{"noteIndex":0},"schema":"https://github.com/citation-style-language/schema/raw/master/csl-citation.json"}</w:instrText>
      </w:r>
      <w:r w:rsidR="00B2417A">
        <w:rPr>
          <w:rFonts w:eastAsia="Times New Roman" w:cs="Times New Roman"/>
          <w:szCs w:val="28"/>
        </w:rPr>
        <w:fldChar w:fldCharType="end"/>
      </w:r>
      <w:r w:rsidR="00557EE6" w:rsidRPr="00B40BB6">
        <w:rPr>
          <w:rFonts w:cs="Times New Roman"/>
          <w:szCs w:val="28"/>
          <w:lang w:val="kk-KZ"/>
        </w:rPr>
        <w:t>[1</w:t>
      </w:r>
      <w:r w:rsidR="00EB7389" w:rsidRPr="00D42DED">
        <w:rPr>
          <w:rFonts w:cs="Times New Roman"/>
          <w:szCs w:val="28"/>
        </w:rPr>
        <w:t>70</w:t>
      </w:r>
      <w:r w:rsidR="00557EE6" w:rsidRPr="00B40BB6">
        <w:rPr>
          <w:rFonts w:cs="Times New Roman"/>
          <w:szCs w:val="28"/>
          <w:lang w:val="kk-KZ"/>
        </w:rPr>
        <w:t>]</w:t>
      </w:r>
      <w:r w:rsidR="00557EE6" w:rsidRPr="00B40BB6">
        <w:rPr>
          <w:szCs w:val="28"/>
        </w:rPr>
        <w:t>.</w:t>
      </w:r>
    </w:p>
    <w:p w14:paraId="24614F2E" w14:textId="20D0BCDA" w:rsidR="00E76729" w:rsidRDefault="00BE4CD3" w:rsidP="00B81038">
      <w:pPr>
        <w:ind w:left="0" w:right="-1" w:firstLine="709"/>
        <w:rPr>
          <w:rFonts w:eastAsia="Times New Roman" w:cs="Times New Roman"/>
          <w:szCs w:val="28"/>
        </w:rPr>
      </w:pPr>
      <w:r w:rsidRPr="00C24A07">
        <w:rPr>
          <w:rFonts w:eastAsia="Times New Roman" w:cs="Times New Roman"/>
          <w:szCs w:val="28"/>
        </w:rPr>
        <w:t>Однако</w:t>
      </w:r>
      <w:r>
        <w:rPr>
          <w:rFonts w:eastAsia="Times New Roman" w:cs="Times New Roman"/>
          <w:szCs w:val="28"/>
        </w:rPr>
        <w:t>,</w:t>
      </w:r>
      <w:r w:rsidRPr="00C24A07">
        <w:rPr>
          <w:rFonts w:eastAsia="Times New Roman" w:cs="Times New Roman"/>
          <w:szCs w:val="28"/>
        </w:rPr>
        <w:t xml:space="preserve"> чтобы правильно интерпретировать обнаруженные ассоциа</w:t>
      </w:r>
      <w:r>
        <w:rPr>
          <w:rFonts w:eastAsia="Times New Roman" w:cs="Times New Roman"/>
          <w:szCs w:val="28"/>
        </w:rPr>
        <w:t>ции</w:t>
      </w:r>
      <w:r w:rsidRPr="00C24A07">
        <w:rPr>
          <w:rFonts w:eastAsia="Times New Roman" w:cs="Times New Roman"/>
          <w:szCs w:val="28"/>
        </w:rPr>
        <w:t xml:space="preserve">, важно иметь хорошее представление о популяционной генетике и основополагающих принципах, которые управляют тем, как генетическая изменчивость поддерживается и распределяется в популяциях. Закон Харди-Вайнберга </w:t>
      </w:r>
      <w:r>
        <w:rPr>
          <w:rFonts w:eastAsia="Times New Roman" w:cs="Times New Roman"/>
          <w:szCs w:val="28"/>
        </w:rPr>
        <w:t xml:space="preserve">– </w:t>
      </w:r>
      <w:r w:rsidRPr="00C24A07">
        <w:rPr>
          <w:rFonts w:eastAsia="Times New Roman" w:cs="Times New Roman"/>
          <w:szCs w:val="28"/>
        </w:rPr>
        <w:t>это</w:t>
      </w:r>
      <w:r>
        <w:rPr>
          <w:rFonts w:eastAsia="Times New Roman" w:cs="Times New Roman"/>
          <w:szCs w:val="28"/>
        </w:rPr>
        <w:t xml:space="preserve"> </w:t>
      </w:r>
      <w:r w:rsidRPr="00C24A07">
        <w:rPr>
          <w:rFonts w:eastAsia="Times New Roman" w:cs="Times New Roman"/>
          <w:szCs w:val="28"/>
        </w:rPr>
        <w:t>фундаментальный прин</w:t>
      </w:r>
      <w:r>
        <w:rPr>
          <w:rFonts w:eastAsia="Times New Roman" w:cs="Times New Roman"/>
          <w:szCs w:val="28"/>
        </w:rPr>
        <w:t>цип</w:t>
      </w:r>
      <w:r w:rsidRPr="00C24A07">
        <w:rPr>
          <w:rFonts w:eastAsia="Times New Roman" w:cs="Times New Roman"/>
          <w:szCs w:val="28"/>
        </w:rPr>
        <w:t xml:space="preserve"> популяционной генетики, который описывает взаимосвязь между частотами аллелей и генотипов в большой популяции, скрещивающейся случайным образом, на которую не влияют мутации, миграция, отбор или генетический дрейф </w:t>
      </w:r>
      <w:r w:rsidR="00557EE6" w:rsidRPr="00B40BB6">
        <w:rPr>
          <w:rFonts w:cs="Times New Roman"/>
          <w:szCs w:val="28"/>
          <w:lang w:val="kk-KZ"/>
        </w:rPr>
        <w:t>[1</w:t>
      </w:r>
      <w:r w:rsidR="00EB7389" w:rsidRPr="00EB7389">
        <w:rPr>
          <w:rFonts w:cs="Times New Roman"/>
          <w:szCs w:val="28"/>
        </w:rPr>
        <w:t>70</w:t>
      </w:r>
      <w:r w:rsidR="00E76729">
        <w:rPr>
          <w:rFonts w:cs="Times New Roman"/>
          <w:szCs w:val="28"/>
          <w:lang w:val="kk-KZ"/>
        </w:rPr>
        <w:t>, р. 516-530</w:t>
      </w:r>
      <w:r w:rsidR="00557EE6" w:rsidRPr="00B40BB6">
        <w:rPr>
          <w:rFonts w:cs="Times New Roman"/>
          <w:szCs w:val="28"/>
          <w:lang w:val="kk-KZ"/>
        </w:rPr>
        <w:t>]</w:t>
      </w:r>
      <w:r w:rsidR="00557EE6" w:rsidRPr="00B40BB6">
        <w:rPr>
          <w:szCs w:val="28"/>
        </w:rPr>
        <w:t>.</w:t>
      </w:r>
    </w:p>
    <w:p w14:paraId="6BCA54D2" w14:textId="27F50CCB" w:rsidR="00BE4CD3" w:rsidRDefault="00BE4CD3" w:rsidP="00B81038">
      <w:pPr>
        <w:ind w:left="0" w:right="-1" w:firstLine="709"/>
        <w:rPr>
          <w:rFonts w:eastAsia="Times New Roman" w:cs="Times New Roman"/>
          <w:szCs w:val="28"/>
        </w:rPr>
      </w:pPr>
      <w:r w:rsidRPr="000E1189">
        <w:rPr>
          <w:rFonts w:eastAsia="Times New Roman" w:cs="Times New Roman"/>
          <w:szCs w:val="28"/>
        </w:rPr>
        <w:t xml:space="preserve">Этот закон полезен в медико-генетических исследованиях, поскольку он обеспечивает основу для понимания того, как частота определенного гена или </w:t>
      </w:r>
      <w:r w:rsidRPr="000E1189">
        <w:rPr>
          <w:rFonts w:eastAsia="Times New Roman" w:cs="Times New Roman"/>
          <w:szCs w:val="28"/>
        </w:rPr>
        <w:lastRenderedPageBreak/>
        <w:t xml:space="preserve">признака меняется в популяции от поколения к поколению. Согласно закону Харди-Вайнберга соотношение гомозигот и гетерозигот можно предсказать на основе частоты аллелей в популяции. Соответствие распределения генотипов равновесию Харди-Вайнберга представлено в </w:t>
      </w:r>
      <w:r w:rsidR="00AA2DB4" w:rsidRPr="000E1189">
        <w:rPr>
          <w:rFonts w:eastAsia="Times New Roman" w:cs="Times New Roman"/>
          <w:szCs w:val="28"/>
        </w:rPr>
        <w:t xml:space="preserve">таблице </w:t>
      </w:r>
      <w:r w:rsidR="00533EF8">
        <w:rPr>
          <w:rFonts w:eastAsia="Times New Roman" w:cs="Times New Roman"/>
          <w:szCs w:val="28"/>
        </w:rPr>
        <w:t>1</w:t>
      </w:r>
      <w:r>
        <w:rPr>
          <w:rFonts w:eastAsia="Times New Roman" w:cs="Times New Roman"/>
          <w:szCs w:val="28"/>
        </w:rPr>
        <w:t>0</w:t>
      </w:r>
      <w:r w:rsidRPr="000E1189">
        <w:rPr>
          <w:rFonts w:eastAsia="Times New Roman" w:cs="Times New Roman"/>
          <w:szCs w:val="28"/>
        </w:rPr>
        <w:t>.</w:t>
      </w:r>
    </w:p>
    <w:p w14:paraId="7BE2FC72" w14:textId="77777777" w:rsidR="00B81038" w:rsidRPr="00C24A07" w:rsidRDefault="00B81038" w:rsidP="00B81038">
      <w:pPr>
        <w:ind w:left="0" w:right="-1" w:firstLine="709"/>
        <w:rPr>
          <w:rFonts w:cs="Times New Roman"/>
          <w:szCs w:val="28"/>
        </w:rPr>
      </w:pPr>
      <w:bookmarkStart w:id="30" w:name="_Hlk156246893"/>
      <w:r w:rsidRPr="00C24A07">
        <w:rPr>
          <w:rFonts w:eastAsia="Times New Roman" w:cs="Times New Roman"/>
          <w:szCs w:val="28"/>
        </w:rPr>
        <w:t xml:space="preserve">Для полиморфизмов </w:t>
      </w:r>
      <w:r w:rsidRPr="003E69BD">
        <w:rPr>
          <w:rFonts w:eastAsia="Times New Roman" w:cs="Times New Roman"/>
          <w:i/>
          <w:iCs/>
          <w:szCs w:val="28"/>
        </w:rPr>
        <w:t>rs6166</w:t>
      </w:r>
      <w:r w:rsidRPr="00C24A07">
        <w:rPr>
          <w:rFonts w:eastAsia="Times New Roman" w:cs="Times New Roman"/>
          <w:szCs w:val="28"/>
        </w:rPr>
        <w:t xml:space="preserve"> и </w:t>
      </w:r>
      <w:r w:rsidRPr="003E69BD">
        <w:rPr>
          <w:rFonts w:eastAsia="Times New Roman" w:cs="Times New Roman"/>
          <w:i/>
          <w:iCs/>
          <w:szCs w:val="28"/>
        </w:rPr>
        <w:t>rs6165</w:t>
      </w:r>
      <w:r w:rsidRPr="00C24A07">
        <w:rPr>
          <w:rFonts w:eastAsia="Times New Roman" w:cs="Times New Roman"/>
          <w:szCs w:val="28"/>
        </w:rPr>
        <w:t xml:space="preserve"> гена FSHR распределение генотипов находится в соответствии с равновесием Харди-Вайнберга (р&gt;0,05).</w:t>
      </w:r>
    </w:p>
    <w:bookmarkEnd w:id="30"/>
    <w:p w14:paraId="4DFBA3B7" w14:textId="77777777" w:rsidR="00B81038" w:rsidRDefault="00B81038" w:rsidP="00B81038">
      <w:pPr>
        <w:ind w:left="0" w:right="-1" w:firstLine="709"/>
        <w:rPr>
          <w:rFonts w:eastAsia="Times New Roman" w:cs="Times New Roman"/>
          <w:szCs w:val="28"/>
        </w:rPr>
      </w:pPr>
      <w:r w:rsidRPr="00C24A07">
        <w:rPr>
          <w:rFonts w:eastAsia="Times New Roman" w:cs="Times New Roman"/>
          <w:szCs w:val="28"/>
        </w:rPr>
        <w:t xml:space="preserve">Был проведен сравнительный анализ аллельных частот двух изученных полиморфизмов гена </w:t>
      </w:r>
      <w:r w:rsidRPr="003E69BD">
        <w:rPr>
          <w:rFonts w:eastAsia="Times New Roman" w:cs="Times New Roman"/>
          <w:i/>
          <w:iCs/>
          <w:szCs w:val="28"/>
        </w:rPr>
        <w:t xml:space="preserve">FSHR </w:t>
      </w:r>
      <w:r w:rsidRPr="00C24A07">
        <w:rPr>
          <w:rFonts w:eastAsia="Times New Roman" w:cs="Times New Roman"/>
          <w:szCs w:val="28"/>
        </w:rPr>
        <w:t>в казахстанской популяции с частотами, наблюдаемыми в популяциях по всему миру (</w:t>
      </w:r>
      <w:r>
        <w:rPr>
          <w:rFonts w:eastAsia="Times New Roman" w:cs="Times New Roman"/>
          <w:szCs w:val="28"/>
        </w:rPr>
        <w:t>т</w:t>
      </w:r>
      <w:r w:rsidRPr="00C24A07">
        <w:rPr>
          <w:rFonts w:eastAsia="Times New Roman" w:cs="Times New Roman"/>
          <w:szCs w:val="28"/>
        </w:rPr>
        <w:t xml:space="preserve">аблица </w:t>
      </w:r>
      <w:r>
        <w:rPr>
          <w:rFonts w:eastAsia="Times New Roman" w:cs="Times New Roman"/>
          <w:szCs w:val="28"/>
        </w:rPr>
        <w:t>11</w:t>
      </w:r>
      <w:r w:rsidRPr="00C24A07">
        <w:rPr>
          <w:rFonts w:eastAsia="Times New Roman" w:cs="Times New Roman"/>
          <w:szCs w:val="28"/>
        </w:rPr>
        <w:t xml:space="preserve">). </w:t>
      </w:r>
      <w:bookmarkStart w:id="31" w:name="_Hlk156246925"/>
      <w:r w:rsidRPr="00C24A07">
        <w:rPr>
          <w:rFonts w:eastAsia="Times New Roman" w:cs="Times New Roman"/>
          <w:szCs w:val="28"/>
        </w:rPr>
        <w:t>Изучение генетической изменчивости среди различных популяций имеет исключительное значение, поскольку оно позволяет получить ценную информац</w:t>
      </w:r>
      <w:r>
        <w:rPr>
          <w:rFonts w:eastAsia="Times New Roman" w:cs="Times New Roman"/>
          <w:szCs w:val="28"/>
        </w:rPr>
        <w:t>ию</w:t>
      </w:r>
      <w:r w:rsidRPr="00C24A07">
        <w:rPr>
          <w:rFonts w:eastAsia="Times New Roman" w:cs="Times New Roman"/>
          <w:szCs w:val="28"/>
        </w:rPr>
        <w:t xml:space="preserve"> об эволюционных и миграционных процессах различных популяций.</w:t>
      </w:r>
    </w:p>
    <w:bookmarkEnd w:id="31"/>
    <w:p w14:paraId="595DBB30" w14:textId="77777777" w:rsidR="00B81038" w:rsidRPr="000E1189" w:rsidRDefault="00B81038" w:rsidP="00B81038">
      <w:pPr>
        <w:ind w:left="0" w:right="-1" w:firstLine="709"/>
        <w:rPr>
          <w:rFonts w:eastAsia="Times New Roman" w:cs="Times New Roman"/>
          <w:szCs w:val="28"/>
        </w:rPr>
      </w:pPr>
    </w:p>
    <w:p w14:paraId="4275B9D4" w14:textId="00C8E48C" w:rsidR="00BE4CD3" w:rsidRDefault="00BE4CD3" w:rsidP="00AA2DB4">
      <w:pPr>
        <w:ind w:left="0" w:right="-141" w:firstLine="0"/>
        <w:rPr>
          <w:rFonts w:eastAsia="Times New Roman" w:cs="Times New Roman"/>
          <w:szCs w:val="28"/>
        </w:rPr>
      </w:pPr>
      <w:r w:rsidRPr="000E1189">
        <w:rPr>
          <w:rFonts w:eastAsia="Times New Roman" w:cs="Times New Roman"/>
          <w:szCs w:val="28"/>
        </w:rPr>
        <w:t xml:space="preserve">Таблица </w:t>
      </w:r>
      <w:r w:rsidR="00533EF8">
        <w:rPr>
          <w:rFonts w:eastAsia="Times New Roman" w:cs="Times New Roman"/>
          <w:szCs w:val="28"/>
        </w:rPr>
        <w:t>1</w:t>
      </w:r>
      <w:r>
        <w:rPr>
          <w:rFonts w:eastAsia="Times New Roman" w:cs="Times New Roman"/>
          <w:szCs w:val="28"/>
        </w:rPr>
        <w:t>0</w:t>
      </w:r>
      <w:r w:rsidRPr="000E1189">
        <w:rPr>
          <w:rFonts w:eastAsia="Times New Roman" w:cs="Times New Roman"/>
          <w:szCs w:val="28"/>
        </w:rPr>
        <w:t xml:space="preserve"> </w:t>
      </w:r>
      <w:r w:rsidR="00AA2DB4">
        <w:rPr>
          <w:rFonts w:eastAsia="Times New Roman" w:cs="Times New Roman"/>
          <w:szCs w:val="28"/>
        </w:rPr>
        <w:t xml:space="preserve">– </w:t>
      </w:r>
      <w:r w:rsidRPr="000E1189">
        <w:rPr>
          <w:rFonts w:eastAsia="Times New Roman" w:cs="Times New Roman"/>
          <w:szCs w:val="28"/>
        </w:rPr>
        <w:t xml:space="preserve">Соответствие распределения генотипов равновесию Харди-Вайнберга полиморфизмов гена </w:t>
      </w:r>
      <w:r w:rsidRPr="003E69BD">
        <w:rPr>
          <w:rFonts w:eastAsia="Times New Roman" w:cs="Times New Roman"/>
          <w:i/>
          <w:iCs/>
          <w:szCs w:val="28"/>
        </w:rPr>
        <w:t>FSHR</w:t>
      </w:r>
      <w:r w:rsidRPr="000E1189">
        <w:rPr>
          <w:rFonts w:eastAsia="Times New Roman" w:cs="Times New Roman"/>
          <w:szCs w:val="28"/>
        </w:rPr>
        <w:t xml:space="preserve"> в казахской популяции по данным биобанка ДНК «Мирас»</w:t>
      </w:r>
    </w:p>
    <w:p w14:paraId="04F5EED4" w14:textId="77777777" w:rsidR="00E2210D" w:rsidRPr="00AA2DB4" w:rsidRDefault="00E2210D" w:rsidP="00B81038">
      <w:pPr>
        <w:ind w:left="0" w:right="-141" w:firstLine="441"/>
        <w:jc w:val="center"/>
        <w:rPr>
          <w:rFonts w:eastAsia="Times New Roman" w:cs="Times New Roman"/>
          <w:sz w:val="16"/>
          <w:szCs w:val="16"/>
        </w:rPr>
      </w:pPr>
    </w:p>
    <w:tbl>
      <w:tblPr>
        <w:tblStyle w:val="TableGrid"/>
        <w:tblW w:w="9416" w:type="dxa"/>
        <w:jc w:val="center"/>
        <w:tblInd w:w="0" w:type="dxa"/>
        <w:tblCellMar>
          <w:top w:w="51" w:type="dxa"/>
          <w:left w:w="110" w:type="dxa"/>
          <w:right w:w="106" w:type="dxa"/>
        </w:tblCellMar>
        <w:tblLook w:val="04A0" w:firstRow="1" w:lastRow="0" w:firstColumn="1" w:lastColumn="0" w:noHBand="0" w:noVBand="1"/>
      </w:tblPr>
      <w:tblGrid>
        <w:gridCol w:w="1692"/>
        <w:gridCol w:w="1439"/>
        <w:gridCol w:w="1254"/>
        <w:gridCol w:w="1680"/>
        <w:gridCol w:w="1183"/>
        <w:gridCol w:w="1151"/>
        <w:gridCol w:w="1017"/>
      </w:tblGrid>
      <w:tr w:rsidR="00BE4CD3" w:rsidRPr="00CC171E" w14:paraId="5D72C91E" w14:textId="77777777" w:rsidTr="00B81038">
        <w:trPr>
          <w:trHeight w:val="27"/>
          <w:jc w:val="center"/>
        </w:trPr>
        <w:tc>
          <w:tcPr>
            <w:tcW w:w="1692" w:type="dxa"/>
            <w:tcBorders>
              <w:top w:val="single" w:sz="2" w:space="0" w:color="000000"/>
              <w:left w:val="single" w:sz="2" w:space="0" w:color="000000"/>
              <w:bottom w:val="single" w:sz="2" w:space="0" w:color="000000"/>
              <w:right w:val="single" w:sz="2" w:space="0" w:color="000000"/>
            </w:tcBorders>
          </w:tcPr>
          <w:p w14:paraId="3966E4DD" w14:textId="77777777" w:rsidR="00BE4CD3" w:rsidRPr="00CC171E" w:rsidRDefault="00BE4CD3" w:rsidP="00B81038">
            <w:pPr>
              <w:ind w:left="-79" w:right="-141" w:firstLine="0"/>
              <w:jc w:val="center"/>
              <w:rPr>
                <w:rFonts w:cs="Times New Roman"/>
                <w:sz w:val="24"/>
                <w:szCs w:val="24"/>
              </w:rPr>
            </w:pPr>
            <w:r w:rsidRPr="00CC171E">
              <w:rPr>
                <w:rFonts w:eastAsia="Times New Roman" w:cs="Times New Roman"/>
                <w:sz w:val="24"/>
                <w:szCs w:val="24"/>
              </w:rPr>
              <w:t>Название гена</w:t>
            </w:r>
          </w:p>
        </w:tc>
        <w:tc>
          <w:tcPr>
            <w:tcW w:w="1439" w:type="dxa"/>
            <w:tcBorders>
              <w:top w:val="single" w:sz="2" w:space="0" w:color="000000"/>
              <w:left w:val="single" w:sz="2" w:space="0" w:color="000000"/>
              <w:bottom w:val="single" w:sz="2" w:space="0" w:color="000000"/>
              <w:right w:val="single" w:sz="2" w:space="0" w:color="000000"/>
            </w:tcBorders>
          </w:tcPr>
          <w:p w14:paraId="3B66CCE0" w14:textId="77777777" w:rsidR="00BE4CD3" w:rsidRPr="00CC171E" w:rsidRDefault="00BE4CD3" w:rsidP="00B81038">
            <w:pPr>
              <w:ind w:left="0" w:right="-141" w:firstLine="0"/>
              <w:jc w:val="center"/>
              <w:rPr>
                <w:rFonts w:cs="Times New Roman"/>
                <w:sz w:val="24"/>
                <w:szCs w:val="24"/>
              </w:rPr>
            </w:pPr>
            <w:r w:rsidRPr="00CC171E">
              <w:rPr>
                <w:rFonts w:eastAsia="Times New Roman" w:cs="Times New Roman"/>
                <w:sz w:val="24"/>
                <w:szCs w:val="24"/>
              </w:rPr>
              <w:t>rs</w:t>
            </w:r>
          </w:p>
        </w:tc>
        <w:tc>
          <w:tcPr>
            <w:tcW w:w="1254" w:type="dxa"/>
            <w:tcBorders>
              <w:top w:val="single" w:sz="2" w:space="0" w:color="000000"/>
              <w:left w:val="single" w:sz="2" w:space="0" w:color="000000"/>
              <w:bottom w:val="single" w:sz="2" w:space="0" w:color="000000"/>
              <w:right w:val="single" w:sz="2" w:space="0" w:color="000000"/>
            </w:tcBorders>
          </w:tcPr>
          <w:p w14:paraId="71CE7800" w14:textId="17A9219D" w:rsidR="00BE4CD3" w:rsidRPr="00CC171E" w:rsidRDefault="00B81038" w:rsidP="00B81038">
            <w:pPr>
              <w:ind w:left="0" w:right="-141" w:firstLine="0"/>
              <w:jc w:val="center"/>
              <w:rPr>
                <w:rFonts w:cs="Times New Roman"/>
                <w:sz w:val="24"/>
                <w:szCs w:val="24"/>
              </w:rPr>
            </w:pPr>
            <w:r w:rsidRPr="00AA2DB4">
              <w:rPr>
                <w:rFonts w:eastAsia="Times New Roman" w:cs="Times New Roman"/>
                <w:bCs/>
                <w:sz w:val="24"/>
                <w:szCs w:val="24"/>
              </w:rPr>
              <w:t>N</w:t>
            </w:r>
          </w:p>
        </w:tc>
        <w:tc>
          <w:tcPr>
            <w:tcW w:w="1680" w:type="dxa"/>
            <w:tcBorders>
              <w:top w:val="single" w:sz="2" w:space="0" w:color="000000"/>
              <w:left w:val="single" w:sz="2" w:space="0" w:color="000000"/>
              <w:bottom w:val="single" w:sz="2" w:space="0" w:color="000000"/>
              <w:right w:val="single" w:sz="2" w:space="0" w:color="000000"/>
            </w:tcBorders>
          </w:tcPr>
          <w:p w14:paraId="18DE94E8" w14:textId="77777777" w:rsidR="00BE4CD3" w:rsidRPr="00CC171E" w:rsidRDefault="00BE4CD3" w:rsidP="00B81038">
            <w:pPr>
              <w:ind w:left="0" w:right="-141" w:firstLine="0"/>
              <w:jc w:val="center"/>
              <w:rPr>
                <w:rFonts w:cs="Times New Roman"/>
                <w:sz w:val="24"/>
                <w:szCs w:val="24"/>
              </w:rPr>
            </w:pPr>
            <w:r w:rsidRPr="00CC171E">
              <w:rPr>
                <w:rFonts w:eastAsia="Times New Roman" w:cs="Times New Roman"/>
                <w:sz w:val="24"/>
                <w:szCs w:val="24"/>
              </w:rPr>
              <w:t>GENO</w:t>
            </w:r>
          </w:p>
        </w:tc>
        <w:tc>
          <w:tcPr>
            <w:tcW w:w="1183" w:type="dxa"/>
            <w:tcBorders>
              <w:top w:val="single" w:sz="2" w:space="0" w:color="000000"/>
              <w:left w:val="single" w:sz="2" w:space="0" w:color="000000"/>
              <w:bottom w:val="single" w:sz="2" w:space="0" w:color="000000"/>
              <w:right w:val="single" w:sz="2" w:space="0" w:color="000000"/>
            </w:tcBorders>
          </w:tcPr>
          <w:p w14:paraId="2E035A54" w14:textId="77777777" w:rsidR="00BE4CD3" w:rsidRPr="00CC171E" w:rsidRDefault="00BE4CD3" w:rsidP="00B81038">
            <w:pPr>
              <w:ind w:left="0" w:right="-141" w:firstLine="0"/>
              <w:jc w:val="center"/>
              <w:rPr>
                <w:rFonts w:cs="Times New Roman"/>
                <w:sz w:val="24"/>
                <w:szCs w:val="24"/>
              </w:rPr>
            </w:pPr>
            <w:r w:rsidRPr="00CC171E">
              <w:rPr>
                <w:rFonts w:eastAsia="Times New Roman" w:cs="Times New Roman"/>
                <w:sz w:val="24"/>
                <w:szCs w:val="24"/>
              </w:rPr>
              <w:t>О(НЕТ)</w:t>
            </w:r>
          </w:p>
        </w:tc>
        <w:tc>
          <w:tcPr>
            <w:tcW w:w="1151" w:type="dxa"/>
            <w:tcBorders>
              <w:top w:val="single" w:sz="2" w:space="0" w:color="000000"/>
              <w:left w:val="single" w:sz="2" w:space="0" w:color="000000"/>
              <w:bottom w:val="single" w:sz="2" w:space="0" w:color="000000"/>
              <w:right w:val="single" w:sz="2" w:space="0" w:color="000000"/>
            </w:tcBorders>
          </w:tcPr>
          <w:p w14:paraId="51AD1E62" w14:textId="77777777" w:rsidR="00BE4CD3" w:rsidRPr="00CC171E" w:rsidRDefault="00BE4CD3" w:rsidP="00B81038">
            <w:pPr>
              <w:ind w:left="0" w:right="-141" w:firstLine="0"/>
              <w:jc w:val="center"/>
              <w:rPr>
                <w:rFonts w:cs="Times New Roman"/>
                <w:sz w:val="24"/>
                <w:szCs w:val="24"/>
              </w:rPr>
            </w:pPr>
            <w:r w:rsidRPr="00CC171E">
              <w:rPr>
                <w:rFonts w:eastAsia="Times New Roman" w:cs="Times New Roman"/>
                <w:sz w:val="24"/>
                <w:szCs w:val="24"/>
              </w:rPr>
              <w:t>Е(НЕТ)</w:t>
            </w:r>
          </w:p>
        </w:tc>
        <w:tc>
          <w:tcPr>
            <w:tcW w:w="1017" w:type="dxa"/>
            <w:tcBorders>
              <w:top w:val="single" w:sz="2" w:space="0" w:color="000000"/>
              <w:left w:val="single" w:sz="2" w:space="0" w:color="000000"/>
              <w:bottom w:val="single" w:sz="2" w:space="0" w:color="000000"/>
              <w:right w:val="single" w:sz="2" w:space="0" w:color="000000"/>
            </w:tcBorders>
          </w:tcPr>
          <w:p w14:paraId="79737595" w14:textId="4E7B5004" w:rsidR="00BE4CD3" w:rsidRPr="00CC171E" w:rsidRDefault="00B81038" w:rsidP="00B81038">
            <w:pPr>
              <w:ind w:left="0" w:right="-141" w:firstLine="0"/>
              <w:jc w:val="center"/>
              <w:rPr>
                <w:rFonts w:cs="Times New Roman"/>
                <w:sz w:val="24"/>
                <w:szCs w:val="24"/>
              </w:rPr>
            </w:pPr>
            <w:r w:rsidRPr="00AA2DB4">
              <w:rPr>
                <w:rFonts w:eastAsia="Times New Roman" w:cs="Times New Roman"/>
                <w:bCs/>
                <w:sz w:val="24"/>
                <w:szCs w:val="24"/>
              </w:rPr>
              <w:t>N</w:t>
            </w:r>
          </w:p>
        </w:tc>
      </w:tr>
      <w:tr w:rsidR="00BE4CD3" w:rsidRPr="00CC171E" w14:paraId="09A955D7" w14:textId="77777777" w:rsidTr="00B81038">
        <w:trPr>
          <w:trHeight w:val="20"/>
          <w:jc w:val="center"/>
        </w:trPr>
        <w:tc>
          <w:tcPr>
            <w:tcW w:w="1692" w:type="dxa"/>
            <w:vMerge w:val="restart"/>
            <w:tcBorders>
              <w:top w:val="single" w:sz="2" w:space="0" w:color="000000"/>
              <w:left w:val="single" w:sz="2" w:space="0" w:color="000000"/>
              <w:bottom w:val="single" w:sz="2" w:space="0" w:color="000000"/>
              <w:right w:val="single" w:sz="2" w:space="0" w:color="000000"/>
            </w:tcBorders>
            <w:vAlign w:val="center"/>
          </w:tcPr>
          <w:p w14:paraId="179A64A2" w14:textId="77777777" w:rsidR="00BE4CD3" w:rsidRPr="00CC171E" w:rsidRDefault="00BE4CD3" w:rsidP="00804AFF">
            <w:pPr>
              <w:ind w:left="0" w:right="-141" w:firstLine="0"/>
              <w:rPr>
                <w:rFonts w:cs="Times New Roman"/>
                <w:i/>
                <w:iCs/>
                <w:sz w:val="24"/>
                <w:szCs w:val="24"/>
              </w:rPr>
            </w:pPr>
            <w:r w:rsidRPr="00CC171E">
              <w:rPr>
                <w:rFonts w:eastAsia="Times New Roman" w:cs="Times New Roman"/>
                <w:i/>
                <w:iCs/>
                <w:sz w:val="24"/>
                <w:szCs w:val="24"/>
              </w:rPr>
              <w:t>FSHR</w:t>
            </w:r>
          </w:p>
        </w:tc>
        <w:tc>
          <w:tcPr>
            <w:tcW w:w="1439" w:type="dxa"/>
            <w:tcBorders>
              <w:top w:val="single" w:sz="2" w:space="0" w:color="000000"/>
              <w:left w:val="single" w:sz="2" w:space="0" w:color="000000"/>
              <w:bottom w:val="single" w:sz="2" w:space="0" w:color="000000"/>
              <w:right w:val="single" w:sz="2" w:space="0" w:color="000000"/>
            </w:tcBorders>
          </w:tcPr>
          <w:p w14:paraId="19136170" w14:textId="77777777" w:rsidR="00BE4CD3" w:rsidRPr="00CC171E" w:rsidRDefault="00BE4CD3" w:rsidP="00804AFF">
            <w:pPr>
              <w:ind w:left="0" w:right="-141" w:firstLine="0"/>
              <w:rPr>
                <w:rFonts w:cs="Times New Roman"/>
                <w:sz w:val="24"/>
                <w:szCs w:val="24"/>
              </w:rPr>
            </w:pPr>
            <w:r w:rsidRPr="00CC171E">
              <w:rPr>
                <w:rFonts w:eastAsia="Times New Roman" w:cs="Times New Roman"/>
                <w:i/>
                <w:iCs/>
                <w:sz w:val="24"/>
                <w:szCs w:val="24"/>
              </w:rPr>
              <w:t>rs6166</w:t>
            </w:r>
            <w:r w:rsidRPr="00CC171E">
              <w:rPr>
                <w:rFonts w:eastAsia="Times New Roman" w:cs="Times New Roman"/>
                <w:sz w:val="24"/>
                <w:szCs w:val="24"/>
              </w:rPr>
              <w:t xml:space="preserve"> 2</w:t>
            </w:r>
          </w:p>
        </w:tc>
        <w:tc>
          <w:tcPr>
            <w:tcW w:w="1254" w:type="dxa"/>
            <w:tcBorders>
              <w:top w:val="single" w:sz="2" w:space="0" w:color="000000"/>
              <w:left w:val="single" w:sz="2" w:space="0" w:color="000000"/>
              <w:bottom w:val="single" w:sz="2" w:space="0" w:color="000000"/>
              <w:right w:val="single" w:sz="2" w:space="0" w:color="000000"/>
            </w:tcBorders>
          </w:tcPr>
          <w:p w14:paraId="178DBD36"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1989</w:t>
            </w:r>
          </w:p>
        </w:tc>
        <w:tc>
          <w:tcPr>
            <w:tcW w:w="1680" w:type="dxa"/>
            <w:tcBorders>
              <w:top w:val="single" w:sz="2" w:space="0" w:color="000000"/>
              <w:left w:val="single" w:sz="2" w:space="0" w:color="000000"/>
              <w:bottom w:val="single" w:sz="2" w:space="0" w:color="000000"/>
              <w:right w:val="single" w:sz="2" w:space="0" w:color="000000"/>
            </w:tcBorders>
          </w:tcPr>
          <w:p w14:paraId="33A08AF2"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601/986/402</w:t>
            </w:r>
          </w:p>
        </w:tc>
        <w:tc>
          <w:tcPr>
            <w:tcW w:w="1183" w:type="dxa"/>
            <w:tcBorders>
              <w:top w:val="single" w:sz="2" w:space="0" w:color="000000"/>
              <w:left w:val="single" w:sz="2" w:space="0" w:color="000000"/>
              <w:bottom w:val="single" w:sz="2" w:space="0" w:color="000000"/>
              <w:right w:val="single" w:sz="2" w:space="0" w:color="000000"/>
            </w:tcBorders>
          </w:tcPr>
          <w:p w14:paraId="30FF46F3"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0,4957</w:t>
            </w:r>
          </w:p>
        </w:tc>
        <w:tc>
          <w:tcPr>
            <w:tcW w:w="1151" w:type="dxa"/>
            <w:tcBorders>
              <w:top w:val="single" w:sz="2" w:space="0" w:color="000000"/>
              <w:left w:val="single" w:sz="2" w:space="0" w:color="000000"/>
              <w:bottom w:val="single" w:sz="2" w:space="0" w:color="000000"/>
              <w:right w:val="single" w:sz="2" w:space="0" w:color="000000"/>
            </w:tcBorders>
          </w:tcPr>
          <w:p w14:paraId="4C51945F"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0,495</w:t>
            </w:r>
          </w:p>
        </w:tc>
        <w:tc>
          <w:tcPr>
            <w:tcW w:w="1017" w:type="dxa"/>
            <w:tcBorders>
              <w:top w:val="single" w:sz="2" w:space="0" w:color="000000"/>
              <w:left w:val="single" w:sz="2" w:space="0" w:color="000000"/>
              <w:bottom w:val="single" w:sz="2" w:space="0" w:color="000000"/>
              <w:right w:val="single" w:sz="2" w:space="0" w:color="000000"/>
            </w:tcBorders>
          </w:tcPr>
          <w:p w14:paraId="70B5CDE9"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0,9639</w:t>
            </w:r>
          </w:p>
        </w:tc>
      </w:tr>
      <w:tr w:rsidR="00BE4CD3" w:rsidRPr="00CC171E" w14:paraId="1F66CBB5" w14:textId="77777777" w:rsidTr="00B81038">
        <w:trPr>
          <w:trHeight w:val="20"/>
          <w:jc w:val="center"/>
        </w:trPr>
        <w:tc>
          <w:tcPr>
            <w:tcW w:w="1692" w:type="dxa"/>
            <w:vMerge/>
            <w:tcBorders>
              <w:top w:val="single" w:sz="2" w:space="0" w:color="000000"/>
              <w:left w:val="single" w:sz="2" w:space="0" w:color="000000"/>
              <w:bottom w:val="single" w:sz="2" w:space="0" w:color="000000"/>
              <w:right w:val="single" w:sz="2" w:space="0" w:color="000000"/>
            </w:tcBorders>
            <w:vAlign w:val="center"/>
          </w:tcPr>
          <w:p w14:paraId="404EC5B0" w14:textId="77777777" w:rsidR="00BE4CD3" w:rsidRPr="00CC171E" w:rsidRDefault="00BE4CD3" w:rsidP="00804AFF">
            <w:pPr>
              <w:ind w:left="0" w:right="-141" w:firstLine="441"/>
              <w:rPr>
                <w:rFonts w:eastAsia="Times New Roman" w:cs="Times New Roman"/>
                <w:sz w:val="24"/>
                <w:szCs w:val="24"/>
              </w:rPr>
            </w:pPr>
          </w:p>
        </w:tc>
        <w:tc>
          <w:tcPr>
            <w:tcW w:w="1439" w:type="dxa"/>
            <w:tcBorders>
              <w:top w:val="single" w:sz="2" w:space="0" w:color="000000"/>
              <w:left w:val="single" w:sz="2" w:space="0" w:color="000000"/>
              <w:bottom w:val="single" w:sz="2" w:space="0" w:color="000000"/>
              <w:right w:val="single" w:sz="2" w:space="0" w:color="000000"/>
            </w:tcBorders>
          </w:tcPr>
          <w:p w14:paraId="2902CDB3" w14:textId="77777777" w:rsidR="00BE4CD3" w:rsidRPr="00CC171E" w:rsidRDefault="00BE4CD3" w:rsidP="00804AFF">
            <w:pPr>
              <w:ind w:left="0" w:right="-141" w:firstLine="0"/>
              <w:rPr>
                <w:rFonts w:eastAsia="Times New Roman" w:cs="Times New Roman"/>
                <w:sz w:val="24"/>
                <w:szCs w:val="24"/>
              </w:rPr>
            </w:pPr>
            <w:r w:rsidRPr="00CC171E">
              <w:rPr>
                <w:rFonts w:eastAsia="Times New Roman" w:cs="Times New Roman"/>
                <w:i/>
                <w:iCs/>
                <w:sz w:val="24"/>
                <w:szCs w:val="24"/>
              </w:rPr>
              <w:t>rs6166</w:t>
            </w:r>
            <w:r w:rsidRPr="00CC171E">
              <w:rPr>
                <w:rFonts w:eastAsia="Times New Roman" w:cs="Times New Roman"/>
                <w:sz w:val="24"/>
                <w:szCs w:val="24"/>
              </w:rPr>
              <w:t xml:space="preserve"> 1</w:t>
            </w:r>
          </w:p>
        </w:tc>
        <w:tc>
          <w:tcPr>
            <w:tcW w:w="1254" w:type="dxa"/>
            <w:tcBorders>
              <w:top w:val="single" w:sz="2" w:space="0" w:color="000000"/>
              <w:left w:val="single" w:sz="2" w:space="0" w:color="000000"/>
              <w:bottom w:val="single" w:sz="2" w:space="0" w:color="000000"/>
              <w:right w:val="single" w:sz="2" w:space="0" w:color="000000"/>
            </w:tcBorders>
          </w:tcPr>
          <w:p w14:paraId="6B9A20EB" w14:textId="77777777" w:rsidR="00BE4CD3" w:rsidRPr="00CC171E" w:rsidRDefault="00BE4CD3" w:rsidP="00804AFF">
            <w:pPr>
              <w:ind w:left="0" w:right="-141" w:firstLine="0"/>
              <w:rPr>
                <w:rFonts w:eastAsia="Times New Roman" w:cs="Times New Roman"/>
                <w:sz w:val="24"/>
                <w:szCs w:val="24"/>
              </w:rPr>
            </w:pPr>
            <w:r w:rsidRPr="00CC171E">
              <w:rPr>
                <w:rFonts w:eastAsia="Times New Roman" w:cs="Times New Roman"/>
                <w:sz w:val="24"/>
                <w:szCs w:val="24"/>
              </w:rPr>
              <w:t>132</w:t>
            </w:r>
          </w:p>
        </w:tc>
        <w:tc>
          <w:tcPr>
            <w:tcW w:w="1680" w:type="dxa"/>
            <w:tcBorders>
              <w:top w:val="single" w:sz="2" w:space="0" w:color="000000"/>
              <w:left w:val="single" w:sz="2" w:space="0" w:color="000000"/>
              <w:bottom w:val="single" w:sz="2" w:space="0" w:color="000000"/>
              <w:right w:val="single" w:sz="2" w:space="0" w:color="000000"/>
            </w:tcBorders>
          </w:tcPr>
          <w:p w14:paraId="12EDCFDC" w14:textId="77777777" w:rsidR="00BE4CD3" w:rsidRPr="00CC171E" w:rsidRDefault="00BE4CD3" w:rsidP="00804AFF">
            <w:pPr>
              <w:ind w:left="0" w:right="-141" w:firstLine="0"/>
              <w:rPr>
                <w:rFonts w:eastAsia="Times New Roman" w:cs="Times New Roman"/>
                <w:sz w:val="24"/>
                <w:szCs w:val="24"/>
              </w:rPr>
            </w:pPr>
            <w:r w:rsidRPr="00CC171E">
              <w:rPr>
                <w:rFonts w:eastAsia="Times New Roman" w:cs="Times New Roman"/>
                <w:sz w:val="24"/>
                <w:szCs w:val="24"/>
              </w:rPr>
              <w:t>31/49/52</w:t>
            </w:r>
          </w:p>
        </w:tc>
        <w:tc>
          <w:tcPr>
            <w:tcW w:w="1183" w:type="dxa"/>
            <w:tcBorders>
              <w:top w:val="single" w:sz="2" w:space="0" w:color="000000"/>
              <w:left w:val="single" w:sz="2" w:space="0" w:color="000000"/>
              <w:bottom w:val="single" w:sz="2" w:space="0" w:color="000000"/>
              <w:right w:val="single" w:sz="2" w:space="0" w:color="000000"/>
            </w:tcBorders>
          </w:tcPr>
          <w:p w14:paraId="484BE165" w14:textId="77777777" w:rsidR="00BE4CD3" w:rsidRPr="00CC171E" w:rsidRDefault="00BE4CD3" w:rsidP="00804AFF">
            <w:pPr>
              <w:ind w:left="0" w:right="-141" w:firstLine="0"/>
              <w:rPr>
                <w:rFonts w:eastAsia="Times New Roman" w:cs="Times New Roman"/>
                <w:sz w:val="24"/>
                <w:szCs w:val="24"/>
              </w:rPr>
            </w:pPr>
            <w:r w:rsidRPr="00CC171E">
              <w:rPr>
                <w:rFonts w:eastAsia="Times New Roman" w:cs="Times New Roman"/>
                <w:sz w:val="24"/>
                <w:szCs w:val="24"/>
              </w:rPr>
              <w:t>0,37</w:t>
            </w:r>
          </w:p>
        </w:tc>
        <w:tc>
          <w:tcPr>
            <w:tcW w:w="1151" w:type="dxa"/>
            <w:tcBorders>
              <w:top w:val="single" w:sz="2" w:space="0" w:color="000000"/>
              <w:left w:val="single" w:sz="2" w:space="0" w:color="000000"/>
              <w:bottom w:val="single" w:sz="2" w:space="0" w:color="000000"/>
              <w:right w:val="single" w:sz="2" w:space="0" w:color="000000"/>
            </w:tcBorders>
          </w:tcPr>
          <w:p w14:paraId="2212BB8E" w14:textId="6BB97AF9" w:rsidR="00BE4CD3" w:rsidRPr="00CC171E" w:rsidRDefault="00B81038" w:rsidP="00804AFF">
            <w:pPr>
              <w:ind w:left="0" w:right="-141"/>
              <w:rPr>
                <w:rFonts w:eastAsia="Times New Roman" w:cs="Times New Roman"/>
                <w:sz w:val="24"/>
                <w:szCs w:val="24"/>
              </w:rPr>
            </w:pPr>
            <w:r>
              <w:rPr>
                <w:rFonts w:eastAsia="Times New Roman" w:cs="Times New Roman"/>
                <w:sz w:val="24"/>
                <w:szCs w:val="24"/>
              </w:rPr>
              <w:t>-</w:t>
            </w:r>
          </w:p>
        </w:tc>
        <w:tc>
          <w:tcPr>
            <w:tcW w:w="1017" w:type="dxa"/>
            <w:tcBorders>
              <w:top w:val="single" w:sz="2" w:space="0" w:color="000000"/>
              <w:left w:val="single" w:sz="2" w:space="0" w:color="000000"/>
              <w:bottom w:val="single" w:sz="2" w:space="0" w:color="000000"/>
              <w:right w:val="single" w:sz="2" w:space="0" w:color="000000"/>
            </w:tcBorders>
          </w:tcPr>
          <w:p w14:paraId="43B20496" w14:textId="45AF9446" w:rsidR="00BE4CD3" w:rsidRPr="00CC171E" w:rsidRDefault="00B81038" w:rsidP="00804AFF">
            <w:pPr>
              <w:ind w:left="0" w:right="-141"/>
              <w:rPr>
                <w:rFonts w:eastAsia="Times New Roman" w:cs="Times New Roman"/>
                <w:sz w:val="24"/>
                <w:szCs w:val="24"/>
              </w:rPr>
            </w:pPr>
            <w:r>
              <w:rPr>
                <w:rFonts w:eastAsia="Times New Roman" w:cs="Times New Roman"/>
                <w:sz w:val="24"/>
                <w:szCs w:val="24"/>
              </w:rPr>
              <w:t>-</w:t>
            </w:r>
          </w:p>
        </w:tc>
      </w:tr>
      <w:tr w:rsidR="00BE4CD3" w:rsidRPr="00CC171E" w14:paraId="0DDE48AD" w14:textId="77777777" w:rsidTr="00B81038">
        <w:trPr>
          <w:trHeight w:val="20"/>
          <w:jc w:val="center"/>
        </w:trPr>
        <w:tc>
          <w:tcPr>
            <w:tcW w:w="1692" w:type="dxa"/>
            <w:vMerge/>
            <w:tcBorders>
              <w:top w:val="nil"/>
              <w:left w:val="single" w:sz="2" w:space="0" w:color="000000"/>
              <w:bottom w:val="single" w:sz="2" w:space="0" w:color="000000"/>
              <w:right w:val="single" w:sz="2" w:space="0" w:color="000000"/>
            </w:tcBorders>
          </w:tcPr>
          <w:p w14:paraId="45A190BB" w14:textId="77777777" w:rsidR="00BE4CD3" w:rsidRPr="00CC171E" w:rsidRDefault="00BE4CD3" w:rsidP="00804AFF">
            <w:pPr>
              <w:ind w:left="0" w:right="-141" w:firstLine="441"/>
              <w:rPr>
                <w:rFonts w:cs="Times New Roman"/>
                <w:sz w:val="24"/>
                <w:szCs w:val="24"/>
              </w:rPr>
            </w:pPr>
          </w:p>
        </w:tc>
        <w:tc>
          <w:tcPr>
            <w:tcW w:w="1439" w:type="dxa"/>
            <w:tcBorders>
              <w:top w:val="single" w:sz="2" w:space="0" w:color="000000"/>
              <w:left w:val="single" w:sz="2" w:space="0" w:color="000000"/>
              <w:bottom w:val="single" w:sz="2" w:space="0" w:color="000000"/>
              <w:right w:val="single" w:sz="2" w:space="0" w:color="000000"/>
            </w:tcBorders>
          </w:tcPr>
          <w:p w14:paraId="623A35B1" w14:textId="77777777" w:rsidR="00BE4CD3" w:rsidRPr="00CC171E" w:rsidRDefault="00BE4CD3" w:rsidP="00804AFF">
            <w:pPr>
              <w:ind w:left="0" w:right="-141" w:firstLine="0"/>
              <w:rPr>
                <w:rFonts w:cs="Times New Roman"/>
                <w:sz w:val="24"/>
                <w:szCs w:val="24"/>
              </w:rPr>
            </w:pPr>
            <w:r w:rsidRPr="00CC171E">
              <w:rPr>
                <w:rFonts w:eastAsia="Times New Roman" w:cs="Times New Roman"/>
                <w:i/>
                <w:iCs/>
                <w:sz w:val="24"/>
                <w:szCs w:val="24"/>
                <w:lang w:val="en-US"/>
              </w:rPr>
              <w:t>rs</w:t>
            </w:r>
            <w:r w:rsidRPr="00CC171E">
              <w:rPr>
                <w:rFonts w:eastAsia="Times New Roman" w:cs="Times New Roman"/>
                <w:i/>
                <w:iCs/>
                <w:sz w:val="24"/>
                <w:szCs w:val="24"/>
              </w:rPr>
              <w:t>6165</w:t>
            </w:r>
            <w:r w:rsidRPr="00CC171E">
              <w:rPr>
                <w:rFonts w:eastAsia="Times New Roman" w:cs="Times New Roman"/>
                <w:sz w:val="24"/>
                <w:szCs w:val="24"/>
              </w:rPr>
              <w:t xml:space="preserve"> 2</w:t>
            </w:r>
          </w:p>
        </w:tc>
        <w:tc>
          <w:tcPr>
            <w:tcW w:w="1254" w:type="dxa"/>
            <w:tcBorders>
              <w:top w:val="single" w:sz="2" w:space="0" w:color="000000"/>
              <w:left w:val="single" w:sz="2" w:space="0" w:color="000000"/>
              <w:bottom w:val="single" w:sz="2" w:space="0" w:color="000000"/>
              <w:right w:val="single" w:sz="2" w:space="0" w:color="000000"/>
            </w:tcBorders>
          </w:tcPr>
          <w:p w14:paraId="6E2AA662"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1990</w:t>
            </w:r>
          </w:p>
        </w:tc>
        <w:tc>
          <w:tcPr>
            <w:tcW w:w="1680" w:type="dxa"/>
            <w:tcBorders>
              <w:top w:val="single" w:sz="2" w:space="0" w:color="000000"/>
              <w:left w:val="single" w:sz="2" w:space="0" w:color="000000"/>
              <w:bottom w:val="single" w:sz="2" w:space="0" w:color="000000"/>
              <w:right w:val="single" w:sz="2" w:space="0" w:color="000000"/>
            </w:tcBorders>
          </w:tcPr>
          <w:p w14:paraId="753DEAB2"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593/994/403</w:t>
            </w:r>
          </w:p>
        </w:tc>
        <w:tc>
          <w:tcPr>
            <w:tcW w:w="1183" w:type="dxa"/>
            <w:tcBorders>
              <w:top w:val="single" w:sz="2" w:space="0" w:color="000000"/>
              <w:left w:val="single" w:sz="2" w:space="0" w:color="000000"/>
              <w:bottom w:val="single" w:sz="2" w:space="0" w:color="000000"/>
              <w:right w:val="single" w:sz="2" w:space="0" w:color="000000"/>
            </w:tcBorders>
          </w:tcPr>
          <w:p w14:paraId="63619A7C"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0,4995</w:t>
            </w:r>
          </w:p>
        </w:tc>
        <w:tc>
          <w:tcPr>
            <w:tcW w:w="1151" w:type="dxa"/>
            <w:tcBorders>
              <w:top w:val="single" w:sz="2" w:space="0" w:color="000000"/>
              <w:left w:val="single" w:sz="2" w:space="0" w:color="000000"/>
              <w:bottom w:val="single" w:sz="2" w:space="0" w:color="000000"/>
              <w:right w:val="single" w:sz="2" w:space="0" w:color="000000"/>
            </w:tcBorders>
          </w:tcPr>
          <w:p w14:paraId="32706F93"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0,4954</w:t>
            </w:r>
          </w:p>
        </w:tc>
        <w:tc>
          <w:tcPr>
            <w:tcW w:w="1017" w:type="dxa"/>
            <w:tcBorders>
              <w:top w:val="single" w:sz="2" w:space="0" w:color="000000"/>
              <w:left w:val="single" w:sz="2" w:space="0" w:color="000000"/>
              <w:bottom w:val="single" w:sz="2" w:space="0" w:color="000000"/>
              <w:right w:val="single" w:sz="2" w:space="0" w:color="000000"/>
            </w:tcBorders>
          </w:tcPr>
          <w:p w14:paraId="1E751CCB" w14:textId="77777777" w:rsidR="00BE4CD3" w:rsidRPr="00CC171E" w:rsidRDefault="00BE4CD3" w:rsidP="00804AFF">
            <w:pPr>
              <w:ind w:left="0" w:right="-141" w:firstLine="0"/>
              <w:rPr>
                <w:rFonts w:cs="Times New Roman"/>
                <w:sz w:val="24"/>
                <w:szCs w:val="24"/>
              </w:rPr>
            </w:pPr>
            <w:r w:rsidRPr="00CC171E">
              <w:rPr>
                <w:rFonts w:eastAsia="Times New Roman" w:cs="Times New Roman"/>
                <w:sz w:val="24"/>
                <w:szCs w:val="24"/>
              </w:rPr>
              <w:t>0,7514</w:t>
            </w:r>
          </w:p>
        </w:tc>
      </w:tr>
      <w:tr w:rsidR="00BE4CD3" w:rsidRPr="00CC171E" w14:paraId="537D5151" w14:textId="77777777" w:rsidTr="00B81038">
        <w:trPr>
          <w:trHeight w:val="27"/>
          <w:jc w:val="center"/>
        </w:trPr>
        <w:tc>
          <w:tcPr>
            <w:tcW w:w="1692" w:type="dxa"/>
            <w:tcBorders>
              <w:top w:val="nil"/>
              <w:left w:val="single" w:sz="2" w:space="0" w:color="000000"/>
              <w:bottom w:val="single" w:sz="2" w:space="0" w:color="000000"/>
              <w:right w:val="single" w:sz="2" w:space="0" w:color="000000"/>
            </w:tcBorders>
          </w:tcPr>
          <w:p w14:paraId="2396DFC7" w14:textId="77777777" w:rsidR="00BE4CD3" w:rsidRPr="00CC171E" w:rsidRDefault="00BE4CD3" w:rsidP="00804AFF">
            <w:pPr>
              <w:ind w:left="0" w:right="-141" w:firstLine="441"/>
              <w:rPr>
                <w:rFonts w:cs="Times New Roman"/>
                <w:sz w:val="24"/>
                <w:szCs w:val="24"/>
              </w:rPr>
            </w:pPr>
          </w:p>
        </w:tc>
        <w:tc>
          <w:tcPr>
            <w:tcW w:w="1439" w:type="dxa"/>
            <w:tcBorders>
              <w:top w:val="single" w:sz="2" w:space="0" w:color="000000"/>
              <w:left w:val="single" w:sz="2" w:space="0" w:color="000000"/>
              <w:bottom w:val="single" w:sz="2" w:space="0" w:color="000000"/>
              <w:right w:val="single" w:sz="2" w:space="0" w:color="000000"/>
            </w:tcBorders>
          </w:tcPr>
          <w:p w14:paraId="6E13A158" w14:textId="159413CC" w:rsidR="00BE4CD3" w:rsidRPr="00CC171E" w:rsidRDefault="00BE4CD3" w:rsidP="00804AFF">
            <w:pPr>
              <w:ind w:left="0" w:right="-141" w:firstLine="0"/>
              <w:rPr>
                <w:rFonts w:eastAsia="Times New Roman" w:cs="Times New Roman"/>
                <w:sz w:val="24"/>
                <w:szCs w:val="24"/>
                <w:lang w:val="en-US"/>
              </w:rPr>
            </w:pPr>
            <w:r w:rsidRPr="00CC171E">
              <w:rPr>
                <w:rFonts w:eastAsia="Times New Roman" w:cs="Times New Roman"/>
                <w:i/>
                <w:iCs/>
                <w:sz w:val="24"/>
                <w:szCs w:val="24"/>
              </w:rPr>
              <w:t>rs6165</w:t>
            </w:r>
            <w:r w:rsidRPr="00CC171E">
              <w:rPr>
                <w:rFonts w:eastAsia="Times New Roman" w:cs="Times New Roman"/>
                <w:sz w:val="24"/>
                <w:szCs w:val="24"/>
              </w:rPr>
              <w:t xml:space="preserve"> 1</w:t>
            </w:r>
          </w:p>
        </w:tc>
        <w:tc>
          <w:tcPr>
            <w:tcW w:w="1254" w:type="dxa"/>
            <w:tcBorders>
              <w:top w:val="single" w:sz="2" w:space="0" w:color="000000"/>
              <w:left w:val="single" w:sz="2" w:space="0" w:color="000000"/>
              <w:bottom w:val="single" w:sz="2" w:space="0" w:color="000000"/>
              <w:right w:val="single" w:sz="2" w:space="0" w:color="000000"/>
            </w:tcBorders>
          </w:tcPr>
          <w:p w14:paraId="022194D3" w14:textId="77777777" w:rsidR="00BE4CD3" w:rsidRPr="00CC171E" w:rsidRDefault="00BE4CD3" w:rsidP="00804AFF">
            <w:pPr>
              <w:ind w:left="0" w:right="-141" w:firstLine="0"/>
              <w:rPr>
                <w:rFonts w:eastAsia="Times New Roman" w:cs="Times New Roman"/>
                <w:sz w:val="24"/>
                <w:szCs w:val="24"/>
              </w:rPr>
            </w:pPr>
            <w:r w:rsidRPr="00CC171E">
              <w:rPr>
                <w:rFonts w:eastAsia="Times New Roman" w:cs="Times New Roman"/>
                <w:sz w:val="24"/>
                <w:szCs w:val="24"/>
              </w:rPr>
              <w:t>132</w:t>
            </w:r>
          </w:p>
        </w:tc>
        <w:tc>
          <w:tcPr>
            <w:tcW w:w="1680" w:type="dxa"/>
            <w:tcBorders>
              <w:top w:val="single" w:sz="2" w:space="0" w:color="000000"/>
              <w:left w:val="single" w:sz="2" w:space="0" w:color="000000"/>
              <w:bottom w:val="single" w:sz="2" w:space="0" w:color="000000"/>
              <w:right w:val="single" w:sz="2" w:space="0" w:color="000000"/>
            </w:tcBorders>
          </w:tcPr>
          <w:p w14:paraId="5D570CD6" w14:textId="77777777" w:rsidR="00BE4CD3" w:rsidRPr="00CC171E" w:rsidRDefault="00BE4CD3" w:rsidP="00804AFF">
            <w:pPr>
              <w:ind w:left="0" w:right="-141" w:firstLine="0"/>
              <w:rPr>
                <w:rFonts w:eastAsia="Times New Roman" w:cs="Times New Roman"/>
                <w:sz w:val="24"/>
                <w:szCs w:val="24"/>
              </w:rPr>
            </w:pPr>
            <w:r w:rsidRPr="00CC171E">
              <w:rPr>
                <w:rFonts w:eastAsia="Times New Roman" w:cs="Times New Roman"/>
                <w:sz w:val="24"/>
                <w:szCs w:val="24"/>
              </w:rPr>
              <w:t>31/49/52</w:t>
            </w:r>
          </w:p>
        </w:tc>
        <w:tc>
          <w:tcPr>
            <w:tcW w:w="1183" w:type="dxa"/>
            <w:tcBorders>
              <w:top w:val="single" w:sz="2" w:space="0" w:color="000000"/>
              <w:left w:val="single" w:sz="2" w:space="0" w:color="000000"/>
              <w:bottom w:val="single" w:sz="2" w:space="0" w:color="000000"/>
              <w:right w:val="single" w:sz="2" w:space="0" w:color="000000"/>
            </w:tcBorders>
          </w:tcPr>
          <w:p w14:paraId="6F9451B2" w14:textId="7BD817F8" w:rsidR="00BE4CD3" w:rsidRPr="00CC171E" w:rsidRDefault="00B81038" w:rsidP="00804AFF">
            <w:pPr>
              <w:ind w:left="0" w:right="-141"/>
              <w:rPr>
                <w:rFonts w:eastAsia="Times New Roman" w:cs="Times New Roman"/>
                <w:sz w:val="24"/>
                <w:szCs w:val="24"/>
              </w:rPr>
            </w:pPr>
            <w:r>
              <w:rPr>
                <w:rFonts w:eastAsia="Times New Roman" w:cs="Times New Roman"/>
                <w:sz w:val="24"/>
                <w:szCs w:val="24"/>
              </w:rPr>
              <w:t>-</w:t>
            </w:r>
          </w:p>
        </w:tc>
        <w:tc>
          <w:tcPr>
            <w:tcW w:w="1151" w:type="dxa"/>
            <w:tcBorders>
              <w:top w:val="single" w:sz="2" w:space="0" w:color="000000"/>
              <w:left w:val="single" w:sz="2" w:space="0" w:color="000000"/>
              <w:bottom w:val="single" w:sz="2" w:space="0" w:color="000000"/>
              <w:right w:val="single" w:sz="2" w:space="0" w:color="000000"/>
            </w:tcBorders>
          </w:tcPr>
          <w:p w14:paraId="280F1659" w14:textId="2C1C7D6E" w:rsidR="00BE4CD3" w:rsidRPr="00CC171E" w:rsidRDefault="00B81038" w:rsidP="00804AFF">
            <w:pPr>
              <w:ind w:left="0" w:right="-141"/>
              <w:rPr>
                <w:rFonts w:eastAsia="Times New Roman" w:cs="Times New Roman"/>
                <w:sz w:val="24"/>
                <w:szCs w:val="24"/>
              </w:rPr>
            </w:pPr>
            <w:r>
              <w:rPr>
                <w:rFonts w:eastAsia="Times New Roman" w:cs="Times New Roman"/>
                <w:sz w:val="24"/>
                <w:szCs w:val="24"/>
              </w:rPr>
              <w:t>-</w:t>
            </w:r>
          </w:p>
        </w:tc>
        <w:tc>
          <w:tcPr>
            <w:tcW w:w="1017" w:type="dxa"/>
            <w:tcBorders>
              <w:top w:val="single" w:sz="2" w:space="0" w:color="000000"/>
              <w:left w:val="single" w:sz="2" w:space="0" w:color="000000"/>
              <w:bottom w:val="single" w:sz="2" w:space="0" w:color="000000"/>
              <w:right w:val="single" w:sz="2" w:space="0" w:color="000000"/>
            </w:tcBorders>
          </w:tcPr>
          <w:p w14:paraId="65D91166" w14:textId="5C04B3DC" w:rsidR="00BE4CD3" w:rsidRPr="00CC171E" w:rsidRDefault="00B81038" w:rsidP="00804AFF">
            <w:pPr>
              <w:ind w:left="0" w:right="-141"/>
              <w:rPr>
                <w:rFonts w:eastAsia="Times New Roman" w:cs="Times New Roman"/>
                <w:sz w:val="24"/>
                <w:szCs w:val="24"/>
              </w:rPr>
            </w:pPr>
            <w:r>
              <w:rPr>
                <w:rFonts w:eastAsia="Times New Roman" w:cs="Times New Roman"/>
                <w:sz w:val="24"/>
                <w:szCs w:val="24"/>
              </w:rPr>
              <w:t>-</w:t>
            </w:r>
          </w:p>
        </w:tc>
      </w:tr>
      <w:tr w:rsidR="00BE4CD3" w:rsidRPr="00CC171E" w14:paraId="2B493499" w14:textId="77777777" w:rsidTr="00AA2DB4">
        <w:trPr>
          <w:trHeight w:val="1259"/>
          <w:jc w:val="center"/>
        </w:trPr>
        <w:tc>
          <w:tcPr>
            <w:tcW w:w="9416" w:type="dxa"/>
            <w:gridSpan w:val="7"/>
            <w:tcBorders>
              <w:top w:val="single" w:sz="2" w:space="0" w:color="000000"/>
              <w:left w:val="single" w:sz="2" w:space="0" w:color="000000"/>
              <w:bottom w:val="single" w:sz="2" w:space="0" w:color="000000"/>
              <w:right w:val="single" w:sz="2" w:space="0" w:color="000000"/>
            </w:tcBorders>
          </w:tcPr>
          <w:p w14:paraId="73156D8E" w14:textId="6BD8B103" w:rsidR="00AA2DB4" w:rsidRPr="00AA2DB4" w:rsidRDefault="00292B11" w:rsidP="00AA2DB4">
            <w:pPr>
              <w:ind w:left="0" w:right="240" w:firstLine="488"/>
              <w:rPr>
                <w:rFonts w:eastAsia="Times New Roman" w:cs="Times New Roman"/>
                <w:bCs/>
                <w:sz w:val="24"/>
                <w:szCs w:val="24"/>
              </w:rPr>
            </w:pPr>
            <w:r w:rsidRPr="00AA2DB4">
              <w:rPr>
                <w:rFonts w:eastAsia="Times New Roman" w:cs="Times New Roman"/>
                <w:bCs/>
                <w:sz w:val="24"/>
                <w:szCs w:val="24"/>
              </w:rPr>
              <w:t>Примечани</w:t>
            </w:r>
            <w:r w:rsidR="00AA2DB4" w:rsidRPr="00AA2DB4">
              <w:rPr>
                <w:rFonts w:eastAsia="Times New Roman" w:cs="Times New Roman"/>
                <w:bCs/>
                <w:sz w:val="24"/>
                <w:szCs w:val="24"/>
              </w:rPr>
              <w:t>я</w:t>
            </w:r>
            <w:r w:rsidRPr="00AA2DB4">
              <w:rPr>
                <w:rFonts w:eastAsia="Times New Roman" w:cs="Times New Roman"/>
                <w:bCs/>
                <w:sz w:val="24"/>
                <w:szCs w:val="24"/>
              </w:rPr>
              <w:t>:</w:t>
            </w:r>
          </w:p>
          <w:p w14:paraId="238F5DFF" w14:textId="77860B7D"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1</w:t>
            </w:r>
            <w:r w:rsidR="00AA2DB4">
              <w:rPr>
                <w:rFonts w:eastAsia="Times New Roman" w:cs="Times New Roman"/>
                <w:bCs/>
                <w:sz w:val="24"/>
                <w:szCs w:val="24"/>
              </w:rPr>
              <w:t xml:space="preserve">. </w:t>
            </w:r>
            <w:r w:rsidR="00292B11" w:rsidRPr="00AA2DB4">
              <w:rPr>
                <w:rFonts w:eastAsia="Times New Roman" w:cs="Times New Roman"/>
                <w:bCs/>
                <w:sz w:val="24"/>
                <w:szCs w:val="24"/>
              </w:rPr>
              <w:t>rs</w:t>
            </w:r>
            <w:r w:rsidR="00292B11" w:rsidRPr="00AA2DB4">
              <w:rPr>
                <w:rFonts w:eastAsia="Times New Roman" w:cs="Times New Roman"/>
                <w:sz w:val="24"/>
                <w:szCs w:val="24"/>
              </w:rPr>
              <w:t xml:space="preserve"> </w:t>
            </w:r>
            <w:r w:rsidR="005060B1" w:rsidRPr="00AA2DB4">
              <w:rPr>
                <w:rFonts w:eastAsia="Times New Roman" w:cs="Times New Roman"/>
                <w:sz w:val="24"/>
                <w:szCs w:val="24"/>
              </w:rPr>
              <w:t>–</w:t>
            </w:r>
            <w:r w:rsidR="00292B11" w:rsidRPr="00AA2DB4">
              <w:rPr>
                <w:rFonts w:eastAsia="Times New Roman" w:cs="Times New Roman"/>
                <w:sz w:val="24"/>
                <w:szCs w:val="24"/>
              </w:rPr>
              <w:t xml:space="preserve"> идентификатор однонуклеотидного полиморфизма (SNP ID, Single Nucleotide Polymorphism Identifier)</w:t>
            </w:r>
            <w:r w:rsidR="00AA2DB4" w:rsidRPr="00AA2DB4">
              <w:rPr>
                <w:rFonts w:eastAsia="Times New Roman" w:cs="Times New Roman"/>
                <w:sz w:val="24"/>
                <w:szCs w:val="24"/>
              </w:rPr>
              <w:t>.</w:t>
            </w:r>
          </w:p>
          <w:p w14:paraId="6EDB9C37" w14:textId="6C73A2B5"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2</w:t>
            </w:r>
            <w:r w:rsidR="00AA2DB4">
              <w:rPr>
                <w:rFonts w:eastAsia="Times New Roman" w:cs="Times New Roman"/>
                <w:bCs/>
                <w:sz w:val="24"/>
                <w:szCs w:val="24"/>
              </w:rPr>
              <w:t xml:space="preserve">. </w:t>
            </w:r>
            <w:r w:rsidR="00292B11" w:rsidRPr="00AA2DB4">
              <w:rPr>
                <w:rFonts w:eastAsia="Times New Roman" w:cs="Times New Roman"/>
                <w:bCs/>
                <w:sz w:val="24"/>
                <w:szCs w:val="24"/>
              </w:rPr>
              <w:t>MAF</w:t>
            </w:r>
            <w:r w:rsidR="00292B11" w:rsidRPr="00AA2DB4">
              <w:rPr>
                <w:rFonts w:eastAsia="Times New Roman" w:cs="Times New Roman"/>
                <w:sz w:val="24"/>
                <w:szCs w:val="24"/>
              </w:rPr>
              <w:t xml:space="preserve"> (Minor Allele Frequency) </w:t>
            </w:r>
            <w:r w:rsidR="005060B1" w:rsidRPr="00AA2DB4">
              <w:rPr>
                <w:rFonts w:eastAsia="Times New Roman" w:cs="Times New Roman"/>
                <w:sz w:val="24"/>
                <w:szCs w:val="24"/>
              </w:rPr>
              <w:t>–</w:t>
            </w:r>
            <w:r w:rsidR="00292B11" w:rsidRPr="00AA2DB4">
              <w:rPr>
                <w:rFonts w:eastAsia="Times New Roman" w:cs="Times New Roman"/>
                <w:sz w:val="24"/>
                <w:szCs w:val="24"/>
              </w:rPr>
              <w:t xml:space="preserve"> частота минорного (реже встречающегося) аллеля</w:t>
            </w:r>
            <w:r w:rsidR="00AA2DB4" w:rsidRPr="00AA2DB4">
              <w:rPr>
                <w:rFonts w:eastAsia="Times New Roman" w:cs="Times New Roman"/>
                <w:sz w:val="24"/>
                <w:szCs w:val="24"/>
              </w:rPr>
              <w:t>.</w:t>
            </w:r>
          </w:p>
          <w:p w14:paraId="531EC09D" w14:textId="2B35F3F7"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3</w:t>
            </w:r>
            <w:r w:rsidR="00AA2DB4">
              <w:rPr>
                <w:rFonts w:eastAsia="Times New Roman" w:cs="Times New Roman"/>
                <w:bCs/>
                <w:sz w:val="24"/>
                <w:szCs w:val="24"/>
              </w:rPr>
              <w:t xml:space="preserve">. </w:t>
            </w:r>
            <w:r w:rsidR="00292B11" w:rsidRPr="00AA2DB4">
              <w:rPr>
                <w:rFonts w:eastAsia="Times New Roman" w:cs="Times New Roman"/>
                <w:bCs/>
                <w:sz w:val="24"/>
                <w:szCs w:val="24"/>
              </w:rPr>
              <w:t>N</w:t>
            </w:r>
            <w:r w:rsidR="00292B11" w:rsidRPr="00AA2DB4">
              <w:rPr>
                <w:rFonts w:eastAsia="Times New Roman" w:cs="Times New Roman"/>
                <w:sz w:val="24"/>
                <w:szCs w:val="24"/>
              </w:rPr>
              <w:t xml:space="preserve"> </w:t>
            </w:r>
            <w:r w:rsidR="005060B1" w:rsidRPr="00AA2DB4">
              <w:rPr>
                <w:rFonts w:eastAsia="Times New Roman" w:cs="Times New Roman"/>
                <w:sz w:val="24"/>
                <w:szCs w:val="24"/>
              </w:rPr>
              <w:t>–</w:t>
            </w:r>
            <w:r w:rsidR="00292B11" w:rsidRPr="00AA2DB4">
              <w:rPr>
                <w:rFonts w:eastAsia="Times New Roman" w:cs="Times New Roman"/>
                <w:sz w:val="24"/>
                <w:szCs w:val="24"/>
              </w:rPr>
              <w:t xml:space="preserve"> общее количество проанализированных (прогенотипированных) образцов</w:t>
            </w:r>
            <w:r w:rsidR="00AA2DB4" w:rsidRPr="00AA2DB4">
              <w:rPr>
                <w:rFonts w:eastAsia="Times New Roman" w:cs="Times New Roman"/>
                <w:sz w:val="24"/>
                <w:szCs w:val="24"/>
              </w:rPr>
              <w:t>.</w:t>
            </w:r>
          </w:p>
          <w:p w14:paraId="79C5085C" w14:textId="4FDD0819"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4</w:t>
            </w:r>
            <w:r w:rsidR="00AA2DB4">
              <w:rPr>
                <w:rFonts w:eastAsia="Times New Roman" w:cs="Times New Roman"/>
                <w:bCs/>
                <w:sz w:val="24"/>
                <w:szCs w:val="24"/>
              </w:rPr>
              <w:t xml:space="preserve">. </w:t>
            </w:r>
            <w:r w:rsidR="00292B11" w:rsidRPr="00AA2DB4">
              <w:rPr>
                <w:rFonts w:eastAsia="Times New Roman" w:cs="Times New Roman"/>
                <w:bCs/>
                <w:sz w:val="24"/>
                <w:szCs w:val="24"/>
              </w:rPr>
              <w:t>GENO</w:t>
            </w:r>
            <w:r w:rsidR="00292B11" w:rsidRPr="00AA2DB4">
              <w:rPr>
                <w:rFonts w:eastAsia="Times New Roman" w:cs="Times New Roman"/>
                <w:sz w:val="24"/>
                <w:szCs w:val="24"/>
              </w:rPr>
              <w:t xml:space="preserve"> </w:t>
            </w:r>
            <w:r w:rsidR="005060B1" w:rsidRPr="00AA2DB4">
              <w:rPr>
                <w:rFonts w:eastAsia="Times New Roman" w:cs="Times New Roman"/>
                <w:sz w:val="24"/>
                <w:szCs w:val="24"/>
              </w:rPr>
              <w:t>–</w:t>
            </w:r>
            <w:r w:rsidR="00292B11" w:rsidRPr="00AA2DB4">
              <w:rPr>
                <w:rFonts w:eastAsia="Times New Roman" w:cs="Times New Roman"/>
                <w:sz w:val="24"/>
                <w:szCs w:val="24"/>
              </w:rPr>
              <w:t xml:space="preserve"> общее число зарегистрированных генотипов</w:t>
            </w:r>
            <w:r w:rsidR="00AA2DB4" w:rsidRPr="00AA2DB4">
              <w:rPr>
                <w:rFonts w:eastAsia="Times New Roman" w:cs="Times New Roman"/>
                <w:sz w:val="24"/>
                <w:szCs w:val="24"/>
              </w:rPr>
              <w:t>.</w:t>
            </w:r>
          </w:p>
          <w:p w14:paraId="2564985D" w14:textId="6D8C77DA"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5</w:t>
            </w:r>
            <w:r w:rsidR="00AA2DB4">
              <w:rPr>
                <w:rFonts w:eastAsia="Times New Roman" w:cs="Times New Roman"/>
                <w:bCs/>
                <w:sz w:val="24"/>
                <w:szCs w:val="24"/>
              </w:rPr>
              <w:t xml:space="preserve">. </w:t>
            </w:r>
            <w:r w:rsidR="00292B11" w:rsidRPr="00AA2DB4">
              <w:rPr>
                <w:rFonts w:eastAsia="Times New Roman" w:cs="Times New Roman"/>
                <w:bCs/>
                <w:sz w:val="24"/>
                <w:szCs w:val="24"/>
              </w:rPr>
              <w:t>О (HET)</w:t>
            </w:r>
            <w:r w:rsidR="00292B11" w:rsidRPr="00AA2DB4">
              <w:rPr>
                <w:rFonts w:eastAsia="Times New Roman" w:cs="Times New Roman"/>
                <w:sz w:val="24"/>
                <w:szCs w:val="24"/>
              </w:rPr>
              <w:t xml:space="preserve"> </w:t>
            </w:r>
            <w:r w:rsidR="005060B1" w:rsidRPr="00AA2DB4">
              <w:rPr>
                <w:rFonts w:eastAsia="Times New Roman" w:cs="Times New Roman"/>
                <w:sz w:val="24"/>
                <w:szCs w:val="24"/>
              </w:rPr>
              <w:t>–</w:t>
            </w:r>
            <w:r w:rsidR="00292B11" w:rsidRPr="00AA2DB4">
              <w:rPr>
                <w:rFonts w:eastAsia="Times New Roman" w:cs="Times New Roman"/>
                <w:sz w:val="24"/>
                <w:szCs w:val="24"/>
              </w:rPr>
              <w:t xml:space="preserve"> ожидаемая частота гетерозигот по закону Харди–Вайнберга</w:t>
            </w:r>
            <w:r w:rsidR="00AA2DB4" w:rsidRPr="00AA2DB4">
              <w:rPr>
                <w:rFonts w:eastAsia="Times New Roman" w:cs="Times New Roman"/>
                <w:sz w:val="24"/>
                <w:szCs w:val="24"/>
              </w:rPr>
              <w:t>.</w:t>
            </w:r>
          </w:p>
          <w:p w14:paraId="28A68F77" w14:textId="40DEDF0E"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6</w:t>
            </w:r>
            <w:r w:rsidR="00AA2DB4">
              <w:rPr>
                <w:rFonts w:eastAsia="Times New Roman" w:cs="Times New Roman"/>
                <w:bCs/>
                <w:sz w:val="24"/>
                <w:szCs w:val="24"/>
              </w:rPr>
              <w:t xml:space="preserve">. </w:t>
            </w:r>
            <w:r w:rsidR="00292B11" w:rsidRPr="00AA2DB4">
              <w:rPr>
                <w:rFonts w:eastAsia="Times New Roman" w:cs="Times New Roman"/>
                <w:bCs/>
                <w:sz w:val="24"/>
                <w:szCs w:val="24"/>
              </w:rPr>
              <w:t>Е (HET)</w:t>
            </w:r>
            <w:r w:rsidR="00292B11" w:rsidRPr="00AA2DB4">
              <w:rPr>
                <w:rFonts w:eastAsia="Times New Roman" w:cs="Times New Roman"/>
                <w:sz w:val="24"/>
                <w:szCs w:val="24"/>
              </w:rPr>
              <w:t xml:space="preserve"> </w:t>
            </w:r>
            <w:r w:rsidR="005060B1" w:rsidRPr="00AA2DB4">
              <w:rPr>
                <w:rFonts w:eastAsia="Times New Roman" w:cs="Times New Roman"/>
                <w:sz w:val="24"/>
                <w:szCs w:val="24"/>
              </w:rPr>
              <w:t>–</w:t>
            </w:r>
            <w:r w:rsidR="00292B11" w:rsidRPr="00AA2DB4">
              <w:rPr>
                <w:rFonts w:eastAsia="Times New Roman" w:cs="Times New Roman"/>
                <w:sz w:val="24"/>
                <w:szCs w:val="24"/>
              </w:rPr>
              <w:t xml:space="preserve"> наблюдаемая частота гетерозигот по закону Харди–Вайнберга</w:t>
            </w:r>
            <w:r w:rsidR="00AA2DB4" w:rsidRPr="00AA2DB4">
              <w:rPr>
                <w:rFonts w:eastAsia="Times New Roman" w:cs="Times New Roman"/>
                <w:sz w:val="24"/>
                <w:szCs w:val="24"/>
              </w:rPr>
              <w:t>.</w:t>
            </w:r>
          </w:p>
          <w:p w14:paraId="09A57369" w14:textId="411FF57A" w:rsidR="00AA2DB4" w:rsidRPr="00AA2DB4" w:rsidRDefault="00B81038" w:rsidP="00AA2DB4">
            <w:pPr>
              <w:ind w:left="0" w:right="240" w:firstLine="0"/>
              <w:rPr>
                <w:rFonts w:eastAsia="Times New Roman" w:cs="Times New Roman"/>
                <w:sz w:val="24"/>
                <w:szCs w:val="24"/>
              </w:rPr>
            </w:pPr>
            <w:r>
              <w:rPr>
                <w:rFonts w:eastAsia="Times New Roman" w:cs="Times New Roman"/>
                <w:bCs/>
                <w:sz w:val="24"/>
                <w:szCs w:val="24"/>
              </w:rPr>
              <w:t>7</w:t>
            </w:r>
            <w:r w:rsidR="00AA2DB4">
              <w:rPr>
                <w:rFonts w:eastAsia="Times New Roman" w:cs="Times New Roman"/>
                <w:bCs/>
                <w:sz w:val="24"/>
                <w:szCs w:val="24"/>
              </w:rPr>
              <w:t xml:space="preserve">. </w:t>
            </w:r>
            <w:r w:rsidR="00292B11" w:rsidRPr="00AA2DB4">
              <w:rPr>
                <w:rFonts w:eastAsia="Times New Roman" w:cs="Times New Roman"/>
                <w:bCs/>
                <w:sz w:val="24"/>
                <w:szCs w:val="24"/>
              </w:rPr>
              <w:t>p</w:t>
            </w:r>
            <w:r w:rsidR="00292B11" w:rsidRPr="00AA2DB4">
              <w:rPr>
                <w:rFonts w:eastAsia="Times New Roman" w:cs="Times New Roman"/>
                <w:sz w:val="24"/>
                <w:szCs w:val="24"/>
              </w:rPr>
              <w:t xml:space="preserve"> </w:t>
            </w:r>
            <w:r w:rsidR="005060B1" w:rsidRPr="00AA2DB4">
              <w:rPr>
                <w:rFonts w:eastAsia="Times New Roman" w:cs="Times New Roman"/>
                <w:sz w:val="24"/>
                <w:szCs w:val="24"/>
              </w:rPr>
              <w:t>–</w:t>
            </w:r>
            <w:r w:rsidR="00292B11" w:rsidRPr="00AA2DB4">
              <w:rPr>
                <w:rFonts w:eastAsia="Times New Roman" w:cs="Times New Roman"/>
                <w:sz w:val="24"/>
                <w:szCs w:val="24"/>
              </w:rPr>
              <w:t xml:space="preserve"> уровень</w:t>
            </w:r>
            <w:r w:rsidR="00292B11" w:rsidRPr="00CC171E">
              <w:rPr>
                <w:rFonts w:eastAsia="Times New Roman" w:cs="Times New Roman"/>
                <w:sz w:val="24"/>
                <w:szCs w:val="24"/>
              </w:rPr>
              <w:t xml:space="preserve"> статистической значимости отклонени</w:t>
            </w:r>
            <w:r w:rsidR="00AA2DB4">
              <w:rPr>
                <w:rFonts w:eastAsia="Times New Roman" w:cs="Times New Roman"/>
                <w:sz w:val="24"/>
                <w:szCs w:val="24"/>
              </w:rPr>
              <w:t>й от равновесия Харди–Вайнберга</w:t>
            </w:r>
          </w:p>
        </w:tc>
      </w:tr>
    </w:tbl>
    <w:p w14:paraId="197B2541" w14:textId="608CB713" w:rsidR="00E2210D" w:rsidRDefault="00BE4CD3" w:rsidP="00B81038">
      <w:pPr>
        <w:ind w:left="0" w:right="-142" w:firstLine="442"/>
        <w:rPr>
          <w:rFonts w:cs="Times New Roman"/>
          <w:szCs w:val="28"/>
        </w:rPr>
      </w:pPr>
      <w:r>
        <w:rPr>
          <w:noProof/>
          <w:lang w:eastAsia="ru-RU"/>
        </w:rPr>
        <w:drawing>
          <wp:inline distT="0" distB="0" distL="0" distR="0" wp14:anchorId="24A07D7A" wp14:editId="3BFA78E1">
            <wp:extent cx="7620" cy="7620"/>
            <wp:effectExtent l="0" t="0" r="0" b="0"/>
            <wp:docPr id="2142686573" name="Picture 9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82"/>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p w14:paraId="447D288B" w14:textId="2978F8FE" w:rsidR="00BE4CD3" w:rsidRDefault="00BE4CD3" w:rsidP="00B81038">
      <w:pPr>
        <w:ind w:left="0" w:right="-141" w:firstLine="0"/>
        <w:rPr>
          <w:rFonts w:eastAsia="Times New Roman" w:cs="Times New Roman"/>
          <w:szCs w:val="28"/>
        </w:rPr>
      </w:pPr>
      <w:r>
        <w:rPr>
          <w:rFonts w:cs="Times New Roman"/>
          <w:szCs w:val="28"/>
        </w:rPr>
        <w:t xml:space="preserve">Таблица </w:t>
      </w:r>
      <w:r w:rsidR="00533EF8">
        <w:rPr>
          <w:rFonts w:cs="Times New Roman"/>
          <w:szCs w:val="28"/>
        </w:rPr>
        <w:t>1</w:t>
      </w:r>
      <w:r>
        <w:rPr>
          <w:rFonts w:cs="Times New Roman"/>
          <w:szCs w:val="28"/>
        </w:rPr>
        <w:t xml:space="preserve">1 </w:t>
      </w:r>
      <w:r w:rsidR="00B81038">
        <w:rPr>
          <w:rFonts w:cs="Times New Roman"/>
          <w:szCs w:val="28"/>
        </w:rPr>
        <w:t xml:space="preserve">– </w:t>
      </w:r>
      <w:r>
        <w:rPr>
          <w:rFonts w:cs="Times New Roman"/>
          <w:szCs w:val="28"/>
        </w:rPr>
        <w:t xml:space="preserve">Сравнение частот распространенности </w:t>
      </w:r>
      <w:r w:rsidRPr="000E1189">
        <w:rPr>
          <w:rFonts w:eastAsia="Times New Roman" w:cs="Times New Roman"/>
          <w:szCs w:val="28"/>
        </w:rPr>
        <w:t xml:space="preserve">полиморфизмов гена FSHR в казахской популяции </w:t>
      </w:r>
      <w:r w:rsidR="00B81038">
        <w:rPr>
          <w:rFonts w:eastAsia="Times New Roman" w:cs="Times New Roman"/>
          <w:szCs w:val="28"/>
        </w:rPr>
        <w:t>с бесплодием и здоровых</w:t>
      </w:r>
    </w:p>
    <w:p w14:paraId="55FEFBFE" w14:textId="77777777" w:rsidR="00CA6BC5" w:rsidRPr="00B81038" w:rsidRDefault="00CA6BC5" w:rsidP="00804AFF">
      <w:pPr>
        <w:ind w:left="0" w:right="-141" w:firstLine="441"/>
        <w:rPr>
          <w:rFonts w:eastAsia="Times New Roman" w:cs="Times New Roman"/>
          <w:sz w:val="16"/>
          <w:szCs w:val="16"/>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98"/>
        <w:gridCol w:w="1264"/>
        <w:gridCol w:w="990"/>
        <w:gridCol w:w="1134"/>
        <w:gridCol w:w="1134"/>
        <w:gridCol w:w="992"/>
        <w:gridCol w:w="1276"/>
        <w:gridCol w:w="1333"/>
      </w:tblGrid>
      <w:tr w:rsidR="001734F8" w:rsidRPr="00B81038" w14:paraId="2C0503D3" w14:textId="77777777" w:rsidTr="00B81038">
        <w:trPr>
          <w:trHeight w:val="499"/>
          <w:jc w:val="center"/>
        </w:trPr>
        <w:tc>
          <w:tcPr>
            <w:tcW w:w="1398" w:type="dxa"/>
            <w:vMerge w:val="restart"/>
            <w:vAlign w:val="center"/>
          </w:tcPr>
          <w:p w14:paraId="2F1B5B82" w14:textId="77777777" w:rsidR="001734F8" w:rsidRPr="00B81038" w:rsidRDefault="001734F8" w:rsidP="00B81038">
            <w:pPr>
              <w:kinsoku w:val="0"/>
              <w:overflowPunct w:val="0"/>
              <w:autoSpaceDE w:val="0"/>
              <w:autoSpaceDN w:val="0"/>
              <w:adjustRightInd w:val="0"/>
              <w:ind w:left="26" w:right="14" w:firstLine="0"/>
              <w:jc w:val="center"/>
              <w:rPr>
                <w:rFonts w:eastAsia="Calibri" w:cs="Times New Roman"/>
                <w:color w:val="231F20"/>
                <w:kern w:val="0"/>
                <w:sz w:val="24"/>
                <w:szCs w:val="24"/>
              </w:rPr>
            </w:pPr>
            <w:bookmarkStart w:id="32" w:name="_Hlk210156997"/>
            <w:r w:rsidRPr="00B81038">
              <w:rPr>
                <w:rFonts w:eastAsia="Calibri" w:cs="Times New Roman"/>
                <w:color w:val="231F20"/>
                <w:kern w:val="0"/>
                <w:sz w:val="24"/>
                <w:szCs w:val="24"/>
              </w:rPr>
              <w:t>Ген</w:t>
            </w:r>
            <w:r w:rsidRPr="00B81038">
              <w:rPr>
                <w:rFonts w:eastAsia="Calibri" w:cs="Times New Roman"/>
                <w:color w:val="231F20"/>
                <w:spacing w:val="1"/>
                <w:kern w:val="0"/>
                <w:sz w:val="24"/>
                <w:szCs w:val="24"/>
              </w:rPr>
              <w:t xml:space="preserve"> </w:t>
            </w:r>
            <w:r w:rsidRPr="00B81038">
              <w:rPr>
                <w:rFonts w:eastAsia="Calibri" w:cs="Times New Roman"/>
                <w:color w:val="231F20"/>
                <w:kern w:val="0"/>
                <w:sz w:val="24"/>
                <w:szCs w:val="24"/>
              </w:rPr>
              <w:t>(SNP)</w:t>
            </w:r>
          </w:p>
        </w:tc>
        <w:tc>
          <w:tcPr>
            <w:tcW w:w="1264" w:type="dxa"/>
            <w:vMerge w:val="restart"/>
            <w:vAlign w:val="center"/>
          </w:tcPr>
          <w:p w14:paraId="532493BB" w14:textId="77777777" w:rsidR="001734F8" w:rsidRPr="00B81038" w:rsidRDefault="001734F8" w:rsidP="00B81038">
            <w:pPr>
              <w:tabs>
                <w:tab w:val="left" w:pos="278"/>
              </w:tabs>
              <w:kinsoku w:val="0"/>
              <w:overflowPunct w:val="0"/>
              <w:autoSpaceDE w:val="0"/>
              <w:autoSpaceDN w:val="0"/>
              <w:adjustRightInd w:val="0"/>
              <w:ind w:left="15"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Генотипы</w:t>
            </w:r>
          </w:p>
        </w:tc>
        <w:tc>
          <w:tcPr>
            <w:tcW w:w="2124" w:type="dxa"/>
            <w:gridSpan w:val="2"/>
            <w:vAlign w:val="center"/>
          </w:tcPr>
          <w:p w14:paraId="3D444BDE" w14:textId="6CC83E6A"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Основная группа</w:t>
            </w:r>
          </w:p>
        </w:tc>
        <w:tc>
          <w:tcPr>
            <w:tcW w:w="2126" w:type="dxa"/>
            <w:gridSpan w:val="2"/>
            <w:vAlign w:val="center"/>
          </w:tcPr>
          <w:p w14:paraId="001F62D0" w14:textId="2FD493D2" w:rsidR="001734F8" w:rsidRPr="00B81038" w:rsidRDefault="003E69BD"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Популяционный контроль</w:t>
            </w:r>
          </w:p>
        </w:tc>
        <w:tc>
          <w:tcPr>
            <w:tcW w:w="1276" w:type="dxa"/>
            <w:vMerge w:val="restart"/>
            <w:vAlign w:val="center"/>
          </w:tcPr>
          <w:p w14:paraId="4F1E6CE6"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Calibri" w:cs="Times New Roman"/>
                <w:color w:val="231F20"/>
                <w:kern w:val="0"/>
                <w:sz w:val="24"/>
                <w:szCs w:val="24"/>
              </w:rPr>
              <w:t>Χ</w:t>
            </w:r>
            <w:r w:rsidRPr="00B81038">
              <w:rPr>
                <w:rFonts w:eastAsia="Calibri" w:cs="Times New Roman"/>
                <w:color w:val="231F20"/>
                <w:kern w:val="0"/>
                <w:sz w:val="24"/>
                <w:szCs w:val="24"/>
                <w:vertAlign w:val="superscript"/>
                <w:lang w:val="en-US"/>
              </w:rPr>
              <w:t>2</w:t>
            </w:r>
          </w:p>
        </w:tc>
        <w:tc>
          <w:tcPr>
            <w:tcW w:w="1333" w:type="dxa"/>
            <w:vMerge w:val="restart"/>
            <w:vAlign w:val="center"/>
          </w:tcPr>
          <w:p w14:paraId="5D449B41"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Calibri" w:cs="Times New Roman"/>
                <w:color w:val="231F20"/>
                <w:kern w:val="0"/>
                <w:sz w:val="24"/>
                <w:szCs w:val="24"/>
                <w:lang w:val="en-US"/>
              </w:rPr>
              <w:t>p-Value</w:t>
            </w:r>
          </w:p>
        </w:tc>
      </w:tr>
      <w:tr w:rsidR="001734F8" w:rsidRPr="00B81038" w14:paraId="1685AD0D" w14:textId="77777777" w:rsidTr="00B81038">
        <w:trPr>
          <w:trHeight w:val="285"/>
          <w:jc w:val="center"/>
        </w:trPr>
        <w:tc>
          <w:tcPr>
            <w:tcW w:w="1398" w:type="dxa"/>
            <w:vMerge/>
          </w:tcPr>
          <w:p w14:paraId="57708F1E"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Merge/>
          </w:tcPr>
          <w:p w14:paraId="142F4718" w14:textId="77777777" w:rsidR="001734F8" w:rsidRPr="00B81038" w:rsidRDefault="001734F8" w:rsidP="00CC171E">
            <w:pPr>
              <w:tabs>
                <w:tab w:val="left" w:pos="278"/>
              </w:tabs>
              <w:autoSpaceDE w:val="0"/>
              <w:autoSpaceDN w:val="0"/>
              <w:adjustRightInd w:val="0"/>
              <w:ind w:left="113" w:right="-142" w:firstLine="0"/>
              <w:rPr>
                <w:rFonts w:eastAsia="Calibri" w:cs="Times New Roman"/>
                <w:kern w:val="0"/>
                <w:sz w:val="24"/>
                <w:szCs w:val="24"/>
              </w:rPr>
            </w:pPr>
          </w:p>
        </w:tc>
        <w:tc>
          <w:tcPr>
            <w:tcW w:w="990" w:type="dxa"/>
          </w:tcPr>
          <w:p w14:paraId="74C72B59"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N=150</w:t>
            </w:r>
          </w:p>
        </w:tc>
        <w:tc>
          <w:tcPr>
            <w:tcW w:w="1134" w:type="dxa"/>
          </w:tcPr>
          <w:p w14:paraId="17D6E80D"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w:t>
            </w:r>
          </w:p>
        </w:tc>
        <w:tc>
          <w:tcPr>
            <w:tcW w:w="1134" w:type="dxa"/>
          </w:tcPr>
          <w:p w14:paraId="2A90F1CC"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N=1990</w:t>
            </w:r>
          </w:p>
        </w:tc>
        <w:tc>
          <w:tcPr>
            <w:tcW w:w="992" w:type="dxa"/>
          </w:tcPr>
          <w:p w14:paraId="1598E5FF"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w:t>
            </w:r>
          </w:p>
        </w:tc>
        <w:tc>
          <w:tcPr>
            <w:tcW w:w="1276" w:type="dxa"/>
            <w:vMerge/>
          </w:tcPr>
          <w:p w14:paraId="25BC14AC" w14:textId="77777777" w:rsidR="001734F8" w:rsidRPr="00B81038" w:rsidRDefault="001734F8" w:rsidP="00CC171E">
            <w:pPr>
              <w:kinsoku w:val="0"/>
              <w:overflowPunct w:val="0"/>
              <w:autoSpaceDE w:val="0"/>
              <w:autoSpaceDN w:val="0"/>
              <w:adjustRightInd w:val="0"/>
              <w:ind w:left="113" w:right="-142" w:firstLine="0"/>
              <w:rPr>
                <w:rFonts w:eastAsia="Calibri" w:cs="Times New Roman"/>
                <w:color w:val="231F20"/>
                <w:kern w:val="0"/>
                <w:sz w:val="24"/>
                <w:szCs w:val="24"/>
              </w:rPr>
            </w:pPr>
          </w:p>
        </w:tc>
        <w:tc>
          <w:tcPr>
            <w:tcW w:w="1333" w:type="dxa"/>
            <w:vMerge/>
          </w:tcPr>
          <w:p w14:paraId="3B71C454" w14:textId="77777777" w:rsidR="001734F8" w:rsidRPr="00B81038" w:rsidRDefault="001734F8" w:rsidP="00CC171E">
            <w:pPr>
              <w:kinsoku w:val="0"/>
              <w:overflowPunct w:val="0"/>
              <w:autoSpaceDE w:val="0"/>
              <w:autoSpaceDN w:val="0"/>
              <w:adjustRightInd w:val="0"/>
              <w:ind w:left="113" w:right="-142" w:firstLine="0"/>
              <w:rPr>
                <w:rFonts w:eastAsia="Calibri" w:cs="Times New Roman"/>
                <w:color w:val="231F20"/>
                <w:kern w:val="0"/>
                <w:sz w:val="24"/>
                <w:szCs w:val="24"/>
              </w:rPr>
            </w:pPr>
          </w:p>
        </w:tc>
      </w:tr>
      <w:tr w:rsidR="001734F8" w:rsidRPr="00B81038" w14:paraId="396C1B9D" w14:textId="77777777" w:rsidTr="00B81038">
        <w:trPr>
          <w:trHeight w:val="421"/>
          <w:jc w:val="center"/>
        </w:trPr>
        <w:tc>
          <w:tcPr>
            <w:tcW w:w="1398" w:type="dxa"/>
            <w:vMerge w:val="restart"/>
          </w:tcPr>
          <w:p w14:paraId="214C79BB" w14:textId="590F6962" w:rsidR="001734F8" w:rsidRPr="00B81038" w:rsidRDefault="001734F8" w:rsidP="00CC171E">
            <w:pPr>
              <w:kinsoku w:val="0"/>
              <w:overflowPunct w:val="0"/>
              <w:autoSpaceDE w:val="0"/>
              <w:autoSpaceDN w:val="0"/>
              <w:adjustRightInd w:val="0"/>
              <w:ind w:left="113" w:right="-142" w:firstLine="0"/>
              <w:rPr>
                <w:rFonts w:eastAsia="Calibri" w:cs="Times New Roman"/>
                <w:i/>
                <w:iCs/>
                <w:color w:val="231F20"/>
                <w:kern w:val="0"/>
                <w:sz w:val="24"/>
                <w:szCs w:val="24"/>
                <w:lang w:val="en-US"/>
              </w:rPr>
            </w:pPr>
            <w:r w:rsidRPr="00B81038">
              <w:rPr>
                <w:rFonts w:eastAsia="Times New Roman" w:cs="Times New Roman"/>
                <w:i/>
                <w:iCs/>
                <w:kern w:val="0"/>
                <w:sz w:val="24"/>
                <w:szCs w:val="24"/>
                <w:lang w:val="en-US" w:eastAsia="ru-RU"/>
              </w:rPr>
              <w:t>FSHR</w:t>
            </w:r>
          </w:p>
          <w:p w14:paraId="0DE6C2A5" w14:textId="77777777" w:rsidR="001734F8" w:rsidRPr="00B81038" w:rsidRDefault="001734F8" w:rsidP="00CC171E">
            <w:pPr>
              <w:kinsoku w:val="0"/>
              <w:overflowPunct w:val="0"/>
              <w:autoSpaceDE w:val="0"/>
              <w:autoSpaceDN w:val="0"/>
              <w:adjustRightInd w:val="0"/>
              <w:ind w:left="113" w:right="135" w:firstLine="0"/>
              <w:rPr>
                <w:rFonts w:eastAsia="Calibri" w:cs="Times New Roman"/>
                <w:i/>
                <w:iCs/>
                <w:color w:val="231F20"/>
                <w:kern w:val="0"/>
                <w:sz w:val="24"/>
                <w:szCs w:val="24"/>
                <w:lang w:val="en-US"/>
              </w:rPr>
            </w:pPr>
            <w:r w:rsidRPr="00B81038">
              <w:rPr>
                <w:rFonts w:eastAsia="Calibri" w:cs="Times New Roman"/>
                <w:i/>
                <w:iCs/>
                <w:color w:val="231F20"/>
                <w:kern w:val="0"/>
                <w:sz w:val="24"/>
                <w:szCs w:val="24"/>
                <w:lang w:val="en-US"/>
              </w:rPr>
              <w:t>rs 6165</w:t>
            </w:r>
          </w:p>
          <w:p w14:paraId="68C5E0E5" w14:textId="77777777" w:rsidR="001734F8" w:rsidRPr="00B81038" w:rsidRDefault="001734F8" w:rsidP="00CC171E">
            <w:pPr>
              <w:kinsoku w:val="0"/>
              <w:overflowPunct w:val="0"/>
              <w:autoSpaceDE w:val="0"/>
              <w:autoSpaceDN w:val="0"/>
              <w:adjustRightInd w:val="0"/>
              <w:ind w:left="113" w:right="-142" w:firstLine="0"/>
              <w:rPr>
                <w:rFonts w:eastAsia="Calibri" w:cs="Times New Roman"/>
                <w:i/>
                <w:iCs/>
                <w:color w:val="231F20"/>
                <w:kern w:val="0"/>
                <w:sz w:val="24"/>
                <w:szCs w:val="24"/>
                <w:lang w:val="en-US"/>
              </w:rPr>
            </w:pPr>
            <w:r w:rsidRPr="00B81038">
              <w:rPr>
                <w:rFonts w:eastAsia="Times New Roman" w:cs="Times New Roman"/>
                <w:i/>
                <w:iCs/>
                <w:color w:val="212121"/>
                <w:kern w:val="0"/>
                <w:sz w:val="24"/>
                <w:szCs w:val="24"/>
                <w:shd w:val="clear" w:color="auto" w:fill="FFFFFF"/>
                <w:lang w:val="en-US" w:eastAsia="ru-RU"/>
              </w:rPr>
              <w:t>Thr 307Ala</w:t>
            </w:r>
          </w:p>
          <w:p w14:paraId="7AF84265" w14:textId="5299EE71" w:rsidR="001734F8" w:rsidRPr="006B3724" w:rsidRDefault="001734F8" w:rsidP="00B81038">
            <w:pPr>
              <w:kinsoku w:val="0"/>
              <w:overflowPunct w:val="0"/>
              <w:autoSpaceDE w:val="0"/>
              <w:autoSpaceDN w:val="0"/>
              <w:adjustRightInd w:val="0"/>
              <w:ind w:left="113" w:right="135" w:firstLine="0"/>
              <w:rPr>
                <w:rFonts w:eastAsia="Calibri" w:cs="Times New Roman"/>
                <w:i/>
                <w:iCs/>
                <w:color w:val="231F20"/>
                <w:kern w:val="0"/>
                <w:sz w:val="24"/>
                <w:szCs w:val="24"/>
                <w:lang w:val="en-US"/>
              </w:rPr>
            </w:pPr>
            <w:r w:rsidRPr="00B81038">
              <w:rPr>
                <w:rFonts w:eastAsia="Times New Roman" w:cs="Times New Roman"/>
                <w:i/>
                <w:iCs/>
                <w:kern w:val="0"/>
                <w:sz w:val="24"/>
                <w:szCs w:val="24"/>
                <w:lang w:val="en-US" w:eastAsia="ru-RU"/>
              </w:rPr>
              <w:t>307 G&gt;A</w:t>
            </w:r>
          </w:p>
        </w:tc>
        <w:tc>
          <w:tcPr>
            <w:tcW w:w="1264" w:type="dxa"/>
            <w:vAlign w:val="center"/>
          </w:tcPr>
          <w:p w14:paraId="2118170D" w14:textId="3F4ABEA0"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G/G</w:t>
            </w:r>
          </w:p>
        </w:tc>
        <w:tc>
          <w:tcPr>
            <w:tcW w:w="990" w:type="dxa"/>
            <w:vAlign w:val="center"/>
          </w:tcPr>
          <w:p w14:paraId="34391907"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60</w:t>
            </w:r>
          </w:p>
        </w:tc>
        <w:tc>
          <w:tcPr>
            <w:tcW w:w="1134" w:type="dxa"/>
            <w:vAlign w:val="center"/>
          </w:tcPr>
          <w:p w14:paraId="0D81EA14"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40</w:t>
            </w:r>
          </w:p>
        </w:tc>
        <w:tc>
          <w:tcPr>
            <w:tcW w:w="1134" w:type="dxa"/>
            <w:vAlign w:val="center"/>
          </w:tcPr>
          <w:p w14:paraId="4BFDAE26"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val="en-US" w:eastAsia="ru-RU"/>
              </w:rPr>
              <w:t>593</w:t>
            </w:r>
          </w:p>
        </w:tc>
        <w:tc>
          <w:tcPr>
            <w:tcW w:w="992" w:type="dxa"/>
            <w:vAlign w:val="center"/>
          </w:tcPr>
          <w:p w14:paraId="5E0EBA13"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eastAsia="ru-RU"/>
              </w:rPr>
              <w:t>29,8</w:t>
            </w:r>
          </w:p>
        </w:tc>
        <w:tc>
          <w:tcPr>
            <w:tcW w:w="1276" w:type="dxa"/>
            <w:vAlign w:val="center"/>
          </w:tcPr>
          <w:p w14:paraId="3BF4D123" w14:textId="6EE285DD"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6,373</w:t>
            </w:r>
          </w:p>
        </w:tc>
        <w:tc>
          <w:tcPr>
            <w:tcW w:w="1333" w:type="dxa"/>
            <w:vAlign w:val="center"/>
          </w:tcPr>
          <w:p w14:paraId="4138C1B5" w14:textId="4386F161"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0,0116</w:t>
            </w:r>
          </w:p>
        </w:tc>
      </w:tr>
      <w:tr w:rsidR="001734F8" w:rsidRPr="00B81038" w14:paraId="211D0A21" w14:textId="77777777" w:rsidTr="00B81038">
        <w:trPr>
          <w:trHeight w:val="285"/>
          <w:jc w:val="center"/>
        </w:trPr>
        <w:tc>
          <w:tcPr>
            <w:tcW w:w="1398" w:type="dxa"/>
            <w:vMerge/>
          </w:tcPr>
          <w:p w14:paraId="036C2E3B"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Align w:val="center"/>
          </w:tcPr>
          <w:p w14:paraId="683638E4" w14:textId="77777777"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A/G</w:t>
            </w:r>
          </w:p>
        </w:tc>
        <w:tc>
          <w:tcPr>
            <w:tcW w:w="990" w:type="dxa"/>
            <w:vAlign w:val="center"/>
          </w:tcPr>
          <w:p w14:paraId="03316A29"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54</w:t>
            </w:r>
          </w:p>
        </w:tc>
        <w:tc>
          <w:tcPr>
            <w:tcW w:w="1134" w:type="dxa"/>
            <w:vAlign w:val="center"/>
          </w:tcPr>
          <w:p w14:paraId="19C24684"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36</w:t>
            </w:r>
          </w:p>
        </w:tc>
        <w:tc>
          <w:tcPr>
            <w:tcW w:w="1134" w:type="dxa"/>
            <w:vAlign w:val="center"/>
          </w:tcPr>
          <w:p w14:paraId="4D180275"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val="en-US" w:eastAsia="ru-RU"/>
              </w:rPr>
              <w:t>994</w:t>
            </w:r>
          </w:p>
        </w:tc>
        <w:tc>
          <w:tcPr>
            <w:tcW w:w="992" w:type="dxa"/>
            <w:vAlign w:val="center"/>
          </w:tcPr>
          <w:p w14:paraId="2D231E71"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eastAsia="ru-RU"/>
              </w:rPr>
              <w:t>4</w:t>
            </w:r>
            <w:r w:rsidRPr="00B81038">
              <w:rPr>
                <w:rFonts w:eastAsia="Times New Roman" w:cs="Times New Roman"/>
                <w:bCs/>
                <w:kern w:val="0"/>
                <w:sz w:val="24"/>
                <w:szCs w:val="24"/>
                <w:lang w:val="en-US" w:eastAsia="ru-RU"/>
              </w:rPr>
              <w:t>9,95</w:t>
            </w:r>
          </w:p>
        </w:tc>
        <w:tc>
          <w:tcPr>
            <w:tcW w:w="1276" w:type="dxa"/>
            <w:vAlign w:val="center"/>
          </w:tcPr>
          <w:p w14:paraId="6B483108" w14:textId="19203FBF"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10,31</w:t>
            </w:r>
          </w:p>
        </w:tc>
        <w:tc>
          <w:tcPr>
            <w:tcW w:w="1333" w:type="dxa"/>
            <w:vAlign w:val="center"/>
          </w:tcPr>
          <w:p w14:paraId="4B8DFC83" w14:textId="6F2A949D"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0</w:t>
            </w:r>
            <w:r w:rsidR="00CC171E" w:rsidRPr="00B81038">
              <w:rPr>
                <w:rFonts w:eastAsia="Calibri" w:cs="Times New Roman"/>
                <w:color w:val="231F20"/>
                <w:kern w:val="0"/>
                <w:sz w:val="24"/>
                <w:szCs w:val="24"/>
              </w:rPr>
              <w:t>,</w:t>
            </w:r>
            <w:r w:rsidRPr="00B81038">
              <w:rPr>
                <w:rFonts w:eastAsia="Calibri" w:cs="Times New Roman"/>
                <w:color w:val="231F20"/>
                <w:kern w:val="0"/>
                <w:sz w:val="24"/>
                <w:szCs w:val="24"/>
              </w:rPr>
              <w:t>0013</w:t>
            </w:r>
          </w:p>
        </w:tc>
      </w:tr>
      <w:tr w:rsidR="001734F8" w:rsidRPr="00B81038" w14:paraId="25025CD9" w14:textId="77777777" w:rsidTr="00B81038">
        <w:trPr>
          <w:trHeight w:val="285"/>
          <w:jc w:val="center"/>
        </w:trPr>
        <w:tc>
          <w:tcPr>
            <w:tcW w:w="1398" w:type="dxa"/>
            <w:vMerge/>
          </w:tcPr>
          <w:p w14:paraId="721A53F9"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Align w:val="center"/>
          </w:tcPr>
          <w:p w14:paraId="77147C4D" w14:textId="77777777"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A/A</w:t>
            </w:r>
          </w:p>
        </w:tc>
        <w:tc>
          <w:tcPr>
            <w:tcW w:w="990" w:type="dxa"/>
            <w:vAlign w:val="center"/>
          </w:tcPr>
          <w:p w14:paraId="67F1981F"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36</w:t>
            </w:r>
          </w:p>
        </w:tc>
        <w:tc>
          <w:tcPr>
            <w:tcW w:w="1134" w:type="dxa"/>
            <w:vAlign w:val="center"/>
          </w:tcPr>
          <w:p w14:paraId="3A65CABC" w14:textId="317FDACA"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24</w:t>
            </w:r>
          </w:p>
        </w:tc>
        <w:tc>
          <w:tcPr>
            <w:tcW w:w="1134" w:type="dxa"/>
            <w:vAlign w:val="center"/>
          </w:tcPr>
          <w:p w14:paraId="6E1F503B"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val="en-US" w:eastAsia="ru-RU"/>
              </w:rPr>
              <w:t>403</w:t>
            </w:r>
          </w:p>
        </w:tc>
        <w:tc>
          <w:tcPr>
            <w:tcW w:w="992" w:type="dxa"/>
            <w:vAlign w:val="center"/>
          </w:tcPr>
          <w:p w14:paraId="4255E1A4"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eastAsia="ru-RU"/>
              </w:rPr>
              <w:t>2</w:t>
            </w:r>
            <w:r w:rsidRPr="00B81038">
              <w:rPr>
                <w:rFonts w:eastAsia="Times New Roman" w:cs="Times New Roman"/>
                <w:bCs/>
                <w:kern w:val="0"/>
                <w:sz w:val="24"/>
                <w:szCs w:val="24"/>
                <w:lang w:val="en-US" w:eastAsia="ru-RU"/>
              </w:rPr>
              <w:t>0,25</w:t>
            </w:r>
          </w:p>
        </w:tc>
        <w:tc>
          <w:tcPr>
            <w:tcW w:w="1276" w:type="dxa"/>
            <w:vAlign w:val="center"/>
          </w:tcPr>
          <w:p w14:paraId="069CEE1F" w14:textId="6AB69F2D"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0,983</w:t>
            </w:r>
          </w:p>
        </w:tc>
        <w:tc>
          <w:tcPr>
            <w:tcW w:w="1333" w:type="dxa"/>
            <w:vAlign w:val="center"/>
          </w:tcPr>
          <w:p w14:paraId="4D67DFD2" w14:textId="03965D43"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0</w:t>
            </w:r>
            <w:r w:rsidR="00CC171E" w:rsidRPr="00B81038">
              <w:rPr>
                <w:rFonts w:eastAsia="Calibri" w:cs="Times New Roman"/>
                <w:color w:val="231F20"/>
                <w:kern w:val="0"/>
                <w:sz w:val="24"/>
                <w:szCs w:val="24"/>
              </w:rPr>
              <w:t>,</w:t>
            </w:r>
            <w:r w:rsidRPr="00B81038">
              <w:rPr>
                <w:rFonts w:eastAsia="Calibri" w:cs="Times New Roman"/>
                <w:color w:val="231F20"/>
                <w:kern w:val="0"/>
                <w:sz w:val="24"/>
                <w:szCs w:val="24"/>
              </w:rPr>
              <w:t>3214</w:t>
            </w:r>
          </w:p>
        </w:tc>
      </w:tr>
      <w:tr w:rsidR="001734F8" w:rsidRPr="00B81038" w14:paraId="77A9717E" w14:textId="77777777" w:rsidTr="00B81038">
        <w:trPr>
          <w:trHeight w:val="60"/>
          <w:jc w:val="center"/>
        </w:trPr>
        <w:tc>
          <w:tcPr>
            <w:tcW w:w="1398" w:type="dxa"/>
            <w:vMerge/>
          </w:tcPr>
          <w:p w14:paraId="66B0B756"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Align w:val="center"/>
          </w:tcPr>
          <w:p w14:paraId="24765B86" w14:textId="10F948FC"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Всего</w:t>
            </w:r>
          </w:p>
        </w:tc>
        <w:tc>
          <w:tcPr>
            <w:tcW w:w="990" w:type="dxa"/>
            <w:vAlign w:val="center"/>
          </w:tcPr>
          <w:p w14:paraId="6BA1F221"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150</w:t>
            </w:r>
          </w:p>
        </w:tc>
        <w:tc>
          <w:tcPr>
            <w:tcW w:w="1134" w:type="dxa"/>
            <w:vAlign w:val="center"/>
          </w:tcPr>
          <w:p w14:paraId="3ED2BCA5"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100</w:t>
            </w:r>
          </w:p>
        </w:tc>
        <w:tc>
          <w:tcPr>
            <w:tcW w:w="1134" w:type="dxa"/>
            <w:vAlign w:val="center"/>
          </w:tcPr>
          <w:p w14:paraId="359BEC12"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Times New Roman" w:cs="Times New Roman"/>
                <w:bCs/>
                <w:kern w:val="0"/>
                <w:sz w:val="24"/>
                <w:szCs w:val="24"/>
                <w:lang w:val="en-US" w:eastAsia="ru-RU"/>
              </w:rPr>
              <w:t>1990</w:t>
            </w:r>
          </w:p>
        </w:tc>
        <w:tc>
          <w:tcPr>
            <w:tcW w:w="992" w:type="dxa"/>
            <w:vAlign w:val="center"/>
          </w:tcPr>
          <w:p w14:paraId="39BC381F" w14:textId="1DAFD15D" w:rsidR="001734F8" w:rsidRPr="00B81038" w:rsidRDefault="00AB41E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100</w:t>
            </w:r>
          </w:p>
        </w:tc>
        <w:tc>
          <w:tcPr>
            <w:tcW w:w="1276" w:type="dxa"/>
            <w:vAlign w:val="center"/>
          </w:tcPr>
          <w:p w14:paraId="04C1BEFA" w14:textId="5D761448" w:rsidR="001734F8" w:rsidRPr="00B81038" w:rsidRDefault="00B81038" w:rsidP="00B81038">
            <w:pPr>
              <w:kinsoku w:val="0"/>
              <w:overflowPunct w:val="0"/>
              <w:autoSpaceDE w:val="0"/>
              <w:autoSpaceDN w:val="0"/>
              <w:adjustRightInd w:val="0"/>
              <w:ind w:left="113" w:firstLine="0"/>
              <w:jc w:val="center"/>
              <w:rPr>
                <w:rFonts w:eastAsia="Calibri" w:cs="Times New Roman"/>
                <w:color w:val="231F20"/>
                <w:kern w:val="0"/>
                <w:sz w:val="24"/>
                <w:szCs w:val="24"/>
              </w:rPr>
            </w:pPr>
            <w:r>
              <w:rPr>
                <w:rFonts w:eastAsia="Calibri" w:cs="Times New Roman"/>
                <w:color w:val="231F20"/>
                <w:kern w:val="0"/>
                <w:sz w:val="24"/>
                <w:szCs w:val="24"/>
              </w:rPr>
              <w:t>-</w:t>
            </w:r>
          </w:p>
        </w:tc>
        <w:tc>
          <w:tcPr>
            <w:tcW w:w="1333" w:type="dxa"/>
            <w:vAlign w:val="center"/>
          </w:tcPr>
          <w:p w14:paraId="17C83BC3" w14:textId="15F5061F" w:rsidR="001734F8" w:rsidRPr="00B81038" w:rsidRDefault="00B81038" w:rsidP="00B81038">
            <w:pPr>
              <w:kinsoku w:val="0"/>
              <w:overflowPunct w:val="0"/>
              <w:autoSpaceDE w:val="0"/>
              <w:autoSpaceDN w:val="0"/>
              <w:adjustRightInd w:val="0"/>
              <w:ind w:left="113" w:right="-60" w:firstLine="0"/>
              <w:jc w:val="center"/>
              <w:rPr>
                <w:rFonts w:eastAsia="Calibri" w:cs="Times New Roman"/>
                <w:color w:val="231F20"/>
                <w:kern w:val="0"/>
                <w:sz w:val="24"/>
                <w:szCs w:val="24"/>
              </w:rPr>
            </w:pPr>
            <w:r>
              <w:rPr>
                <w:rFonts w:eastAsia="Calibri" w:cs="Times New Roman"/>
                <w:color w:val="231F20"/>
                <w:kern w:val="0"/>
                <w:sz w:val="24"/>
                <w:szCs w:val="24"/>
              </w:rPr>
              <w:t>-</w:t>
            </w:r>
          </w:p>
        </w:tc>
      </w:tr>
      <w:tr w:rsidR="001734F8" w:rsidRPr="00B81038" w14:paraId="2886C9CC" w14:textId="77777777" w:rsidTr="00B81038">
        <w:trPr>
          <w:trHeight w:val="285"/>
          <w:jc w:val="center"/>
        </w:trPr>
        <w:tc>
          <w:tcPr>
            <w:tcW w:w="1398" w:type="dxa"/>
          </w:tcPr>
          <w:p w14:paraId="3A73DDD1" w14:textId="1F393F23" w:rsidR="001734F8" w:rsidRPr="00B81038" w:rsidRDefault="00B81038" w:rsidP="00CC171E">
            <w:pPr>
              <w:autoSpaceDE w:val="0"/>
              <w:autoSpaceDN w:val="0"/>
              <w:adjustRightInd w:val="0"/>
              <w:ind w:left="113" w:right="-142" w:firstLine="0"/>
              <w:rPr>
                <w:rFonts w:eastAsia="Calibri" w:cs="Times New Roman"/>
                <w:kern w:val="0"/>
                <w:sz w:val="24"/>
                <w:szCs w:val="24"/>
                <w:lang w:val="en-US"/>
              </w:rPr>
            </w:pPr>
            <w:r w:rsidRPr="00B81038">
              <w:rPr>
                <w:rFonts w:eastAsia="Calibri" w:cs="Times New Roman"/>
                <w:color w:val="231F20"/>
                <w:kern w:val="0"/>
                <w:sz w:val="24"/>
                <w:szCs w:val="24"/>
              </w:rPr>
              <w:t>Ген</w:t>
            </w:r>
            <w:r w:rsidRPr="00B81038">
              <w:rPr>
                <w:rFonts w:eastAsia="Calibri" w:cs="Times New Roman"/>
                <w:color w:val="231F20"/>
                <w:spacing w:val="1"/>
                <w:kern w:val="0"/>
                <w:sz w:val="24"/>
                <w:szCs w:val="24"/>
              </w:rPr>
              <w:t xml:space="preserve"> </w:t>
            </w:r>
            <w:r w:rsidRPr="00B81038">
              <w:rPr>
                <w:rFonts w:eastAsia="Calibri" w:cs="Times New Roman"/>
                <w:color w:val="231F20"/>
                <w:kern w:val="0"/>
                <w:sz w:val="24"/>
                <w:szCs w:val="24"/>
              </w:rPr>
              <w:t>(SNP)</w:t>
            </w:r>
          </w:p>
        </w:tc>
        <w:tc>
          <w:tcPr>
            <w:tcW w:w="1264" w:type="dxa"/>
            <w:vAlign w:val="center"/>
          </w:tcPr>
          <w:p w14:paraId="0A117C43" w14:textId="18A37A5D" w:rsidR="001734F8" w:rsidRPr="00B81038" w:rsidRDefault="00B8103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Calibri" w:cs="Times New Roman"/>
                <w:color w:val="231F20"/>
                <w:kern w:val="0"/>
                <w:sz w:val="24"/>
                <w:szCs w:val="24"/>
              </w:rPr>
              <w:t>Генотипы</w:t>
            </w:r>
          </w:p>
        </w:tc>
        <w:tc>
          <w:tcPr>
            <w:tcW w:w="990" w:type="dxa"/>
            <w:vAlign w:val="center"/>
          </w:tcPr>
          <w:p w14:paraId="5BD8C7F1"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N=150</w:t>
            </w:r>
          </w:p>
        </w:tc>
        <w:tc>
          <w:tcPr>
            <w:tcW w:w="1134" w:type="dxa"/>
            <w:vAlign w:val="center"/>
          </w:tcPr>
          <w:p w14:paraId="267B4BD5"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w:t>
            </w:r>
          </w:p>
        </w:tc>
        <w:tc>
          <w:tcPr>
            <w:tcW w:w="1134" w:type="dxa"/>
            <w:vAlign w:val="center"/>
          </w:tcPr>
          <w:p w14:paraId="6318F7B4"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N=1989</w:t>
            </w:r>
          </w:p>
        </w:tc>
        <w:tc>
          <w:tcPr>
            <w:tcW w:w="992" w:type="dxa"/>
            <w:vAlign w:val="center"/>
          </w:tcPr>
          <w:p w14:paraId="4FE39F9D"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w:t>
            </w:r>
          </w:p>
        </w:tc>
        <w:tc>
          <w:tcPr>
            <w:tcW w:w="1276" w:type="dxa"/>
            <w:vAlign w:val="center"/>
          </w:tcPr>
          <w:p w14:paraId="6A6F2119"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Χ</w:t>
            </w:r>
            <w:r w:rsidRPr="00B81038">
              <w:rPr>
                <w:rFonts w:eastAsia="Calibri" w:cs="Times New Roman"/>
                <w:color w:val="231F20"/>
                <w:kern w:val="0"/>
                <w:sz w:val="24"/>
                <w:szCs w:val="24"/>
                <w:vertAlign w:val="superscript"/>
                <w:lang w:val="en-US"/>
              </w:rPr>
              <w:t>2</w:t>
            </w:r>
          </w:p>
        </w:tc>
        <w:tc>
          <w:tcPr>
            <w:tcW w:w="1333" w:type="dxa"/>
            <w:vAlign w:val="center"/>
          </w:tcPr>
          <w:p w14:paraId="4455BED5"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lang w:val="en-US"/>
              </w:rPr>
              <w:t>p-Value</w:t>
            </w:r>
          </w:p>
        </w:tc>
      </w:tr>
      <w:tr w:rsidR="001734F8" w:rsidRPr="00B81038" w14:paraId="25E769A9" w14:textId="77777777" w:rsidTr="00B81038">
        <w:trPr>
          <w:trHeight w:val="60"/>
          <w:jc w:val="center"/>
        </w:trPr>
        <w:tc>
          <w:tcPr>
            <w:tcW w:w="1398" w:type="dxa"/>
            <w:vMerge w:val="restart"/>
          </w:tcPr>
          <w:p w14:paraId="334097EC" w14:textId="4671979B" w:rsidR="001734F8" w:rsidRPr="00B81038" w:rsidRDefault="001734F8" w:rsidP="00CC171E">
            <w:pPr>
              <w:kinsoku w:val="0"/>
              <w:overflowPunct w:val="0"/>
              <w:autoSpaceDE w:val="0"/>
              <w:autoSpaceDN w:val="0"/>
              <w:adjustRightInd w:val="0"/>
              <w:ind w:left="113" w:right="-142" w:firstLine="0"/>
              <w:rPr>
                <w:rFonts w:eastAsia="Calibri" w:cs="Times New Roman"/>
                <w:i/>
                <w:iCs/>
                <w:color w:val="231F20"/>
                <w:spacing w:val="-1"/>
                <w:kern w:val="0"/>
                <w:sz w:val="24"/>
                <w:szCs w:val="24"/>
                <w:lang w:val="en-US"/>
              </w:rPr>
            </w:pPr>
            <w:r w:rsidRPr="00B81038">
              <w:rPr>
                <w:rFonts w:eastAsia="Times New Roman" w:cs="Times New Roman"/>
                <w:i/>
                <w:iCs/>
                <w:kern w:val="0"/>
                <w:sz w:val="24"/>
                <w:szCs w:val="24"/>
                <w:lang w:val="en-US" w:eastAsia="ru-RU"/>
              </w:rPr>
              <w:t>FSHR</w:t>
            </w:r>
          </w:p>
          <w:p w14:paraId="5010FFD7" w14:textId="77777777" w:rsidR="001734F8" w:rsidRPr="00B81038" w:rsidRDefault="001734F8" w:rsidP="00CC171E">
            <w:pPr>
              <w:kinsoku w:val="0"/>
              <w:overflowPunct w:val="0"/>
              <w:autoSpaceDE w:val="0"/>
              <w:autoSpaceDN w:val="0"/>
              <w:adjustRightInd w:val="0"/>
              <w:ind w:left="113" w:right="-142" w:firstLine="0"/>
              <w:rPr>
                <w:rFonts w:eastAsia="Calibri" w:cs="Times New Roman"/>
                <w:i/>
                <w:iCs/>
                <w:color w:val="231F20"/>
                <w:spacing w:val="-1"/>
                <w:kern w:val="0"/>
                <w:sz w:val="24"/>
                <w:szCs w:val="24"/>
                <w:lang w:val="en-US"/>
              </w:rPr>
            </w:pPr>
            <w:r w:rsidRPr="00B81038">
              <w:rPr>
                <w:rFonts w:eastAsia="Calibri" w:cs="Times New Roman"/>
                <w:i/>
                <w:iCs/>
                <w:color w:val="231F20"/>
                <w:spacing w:val="-1"/>
                <w:kern w:val="0"/>
                <w:sz w:val="24"/>
                <w:szCs w:val="24"/>
                <w:lang w:val="en-US"/>
              </w:rPr>
              <w:t>rs</w:t>
            </w:r>
            <w:r w:rsidRPr="00B81038">
              <w:rPr>
                <w:rFonts w:eastAsia="Calibri" w:cs="Times New Roman"/>
                <w:i/>
                <w:iCs/>
                <w:color w:val="231F20"/>
                <w:spacing w:val="-6"/>
                <w:kern w:val="0"/>
                <w:sz w:val="24"/>
                <w:szCs w:val="24"/>
                <w:lang w:val="en-US"/>
              </w:rPr>
              <w:t xml:space="preserve"> </w:t>
            </w:r>
            <w:r w:rsidRPr="00B81038">
              <w:rPr>
                <w:rFonts w:eastAsia="Calibri" w:cs="Times New Roman"/>
                <w:i/>
                <w:iCs/>
                <w:color w:val="231F20"/>
                <w:spacing w:val="-1"/>
                <w:kern w:val="0"/>
                <w:sz w:val="24"/>
                <w:szCs w:val="24"/>
                <w:lang w:val="en-US"/>
              </w:rPr>
              <w:t>6166</w:t>
            </w:r>
          </w:p>
          <w:p w14:paraId="3733C368" w14:textId="77777777" w:rsidR="001734F8" w:rsidRPr="00B81038" w:rsidRDefault="001734F8" w:rsidP="00CC171E">
            <w:pPr>
              <w:kinsoku w:val="0"/>
              <w:overflowPunct w:val="0"/>
              <w:autoSpaceDE w:val="0"/>
              <w:autoSpaceDN w:val="0"/>
              <w:adjustRightInd w:val="0"/>
              <w:ind w:left="113" w:right="135" w:firstLine="0"/>
              <w:rPr>
                <w:rFonts w:eastAsia="Calibri" w:cs="Times New Roman"/>
                <w:i/>
                <w:iCs/>
                <w:color w:val="231F20"/>
                <w:spacing w:val="-1"/>
                <w:kern w:val="0"/>
                <w:sz w:val="24"/>
                <w:szCs w:val="24"/>
                <w:lang w:val="en-US"/>
              </w:rPr>
            </w:pPr>
            <w:r w:rsidRPr="00B81038">
              <w:rPr>
                <w:rFonts w:eastAsia="Times New Roman" w:cs="Times New Roman"/>
                <w:i/>
                <w:iCs/>
                <w:color w:val="212529"/>
                <w:kern w:val="0"/>
                <w:sz w:val="24"/>
                <w:szCs w:val="24"/>
                <w:shd w:val="clear" w:color="auto" w:fill="FFFFFF"/>
                <w:lang w:val="en-US" w:eastAsia="ru-RU"/>
              </w:rPr>
              <w:t>Asn680Ser</w:t>
            </w:r>
          </w:p>
          <w:p w14:paraId="57DC40A0" w14:textId="73BDF16D" w:rsidR="001734F8" w:rsidRPr="00B81038" w:rsidRDefault="001734F8" w:rsidP="00B81038">
            <w:pPr>
              <w:kinsoku w:val="0"/>
              <w:overflowPunct w:val="0"/>
              <w:autoSpaceDE w:val="0"/>
              <w:autoSpaceDN w:val="0"/>
              <w:adjustRightInd w:val="0"/>
              <w:ind w:left="113" w:right="135" w:firstLine="0"/>
              <w:rPr>
                <w:rFonts w:eastAsia="Calibri" w:cs="Times New Roman"/>
                <w:color w:val="231F20"/>
                <w:spacing w:val="-1"/>
                <w:kern w:val="0"/>
                <w:sz w:val="24"/>
                <w:szCs w:val="24"/>
                <w:lang w:val="en-US"/>
              </w:rPr>
            </w:pPr>
            <w:r w:rsidRPr="00B81038">
              <w:rPr>
                <w:rFonts w:eastAsia="Times New Roman" w:cs="Times New Roman"/>
                <w:i/>
                <w:iCs/>
                <w:color w:val="212529"/>
                <w:kern w:val="0"/>
                <w:sz w:val="24"/>
                <w:szCs w:val="24"/>
                <w:shd w:val="clear" w:color="auto" w:fill="FFFFFF"/>
                <w:lang w:val="en-US" w:eastAsia="ru-RU"/>
              </w:rPr>
              <w:t>680 A&gt;G</w:t>
            </w:r>
          </w:p>
        </w:tc>
        <w:tc>
          <w:tcPr>
            <w:tcW w:w="1264" w:type="dxa"/>
            <w:vAlign w:val="center"/>
          </w:tcPr>
          <w:p w14:paraId="37A81DC8" w14:textId="0ED1E7A8"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A/A</w:t>
            </w:r>
          </w:p>
        </w:tc>
        <w:tc>
          <w:tcPr>
            <w:tcW w:w="990" w:type="dxa"/>
            <w:vAlign w:val="center"/>
          </w:tcPr>
          <w:p w14:paraId="478B4B76"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57</w:t>
            </w:r>
          </w:p>
        </w:tc>
        <w:tc>
          <w:tcPr>
            <w:tcW w:w="1134" w:type="dxa"/>
            <w:vAlign w:val="center"/>
          </w:tcPr>
          <w:p w14:paraId="45DAC47C"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38</w:t>
            </w:r>
          </w:p>
        </w:tc>
        <w:tc>
          <w:tcPr>
            <w:tcW w:w="1134" w:type="dxa"/>
            <w:vAlign w:val="center"/>
          </w:tcPr>
          <w:p w14:paraId="74B0A1FC"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val="en-US" w:eastAsia="ru-RU"/>
              </w:rPr>
              <w:t>601</w:t>
            </w:r>
          </w:p>
        </w:tc>
        <w:tc>
          <w:tcPr>
            <w:tcW w:w="992" w:type="dxa"/>
            <w:vAlign w:val="center"/>
          </w:tcPr>
          <w:p w14:paraId="374331B1" w14:textId="61CC4C76"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eastAsia="ru-RU"/>
              </w:rPr>
              <w:t>3</w:t>
            </w:r>
            <w:r w:rsidRPr="00B81038">
              <w:rPr>
                <w:rFonts w:eastAsia="Times New Roman" w:cs="Times New Roman"/>
                <w:bCs/>
                <w:kern w:val="0"/>
                <w:sz w:val="24"/>
                <w:szCs w:val="24"/>
                <w:lang w:val="en-US" w:eastAsia="ru-RU"/>
              </w:rPr>
              <w:t>0</w:t>
            </w:r>
            <w:r w:rsidR="00CC171E" w:rsidRPr="00B81038">
              <w:rPr>
                <w:rFonts w:eastAsia="Times New Roman" w:cs="Times New Roman"/>
                <w:bCs/>
                <w:kern w:val="0"/>
                <w:sz w:val="24"/>
                <w:szCs w:val="24"/>
                <w:lang w:eastAsia="ru-RU"/>
              </w:rPr>
              <w:t>,</w:t>
            </w:r>
            <w:r w:rsidRPr="00B81038">
              <w:rPr>
                <w:rFonts w:eastAsia="Times New Roman" w:cs="Times New Roman"/>
                <w:bCs/>
                <w:kern w:val="0"/>
                <w:sz w:val="24"/>
                <w:szCs w:val="24"/>
                <w:lang w:val="en-US" w:eastAsia="ru-RU"/>
              </w:rPr>
              <w:t>22</w:t>
            </w:r>
          </w:p>
        </w:tc>
        <w:tc>
          <w:tcPr>
            <w:tcW w:w="1276" w:type="dxa"/>
            <w:vAlign w:val="center"/>
          </w:tcPr>
          <w:p w14:paraId="474201C3" w14:textId="4A0AC091"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3,627</w:t>
            </w:r>
          </w:p>
        </w:tc>
        <w:tc>
          <w:tcPr>
            <w:tcW w:w="1333" w:type="dxa"/>
            <w:vAlign w:val="center"/>
          </w:tcPr>
          <w:p w14:paraId="4A4A77EC" w14:textId="0766066C"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0</w:t>
            </w:r>
            <w:r w:rsidR="00CC171E" w:rsidRPr="00B81038">
              <w:rPr>
                <w:rFonts w:eastAsia="Calibri" w:cs="Times New Roman"/>
                <w:color w:val="231F20"/>
                <w:kern w:val="0"/>
                <w:sz w:val="24"/>
                <w:szCs w:val="24"/>
              </w:rPr>
              <w:t>,</w:t>
            </w:r>
            <w:r w:rsidRPr="00B81038">
              <w:rPr>
                <w:rFonts w:eastAsia="Calibri" w:cs="Times New Roman"/>
                <w:color w:val="231F20"/>
                <w:kern w:val="0"/>
                <w:sz w:val="24"/>
                <w:szCs w:val="24"/>
              </w:rPr>
              <w:t>0569</w:t>
            </w:r>
          </w:p>
        </w:tc>
      </w:tr>
      <w:tr w:rsidR="001734F8" w:rsidRPr="00B81038" w14:paraId="7BE77964" w14:textId="77777777" w:rsidTr="00B81038">
        <w:trPr>
          <w:trHeight w:val="60"/>
          <w:jc w:val="center"/>
        </w:trPr>
        <w:tc>
          <w:tcPr>
            <w:tcW w:w="1398" w:type="dxa"/>
            <w:vMerge/>
          </w:tcPr>
          <w:p w14:paraId="39CD3277"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Align w:val="center"/>
          </w:tcPr>
          <w:p w14:paraId="1015D04E" w14:textId="77777777"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A/G</w:t>
            </w:r>
          </w:p>
        </w:tc>
        <w:tc>
          <w:tcPr>
            <w:tcW w:w="990" w:type="dxa"/>
            <w:vAlign w:val="center"/>
          </w:tcPr>
          <w:p w14:paraId="2FE50858"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54</w:t>
            </w:r>
          </w:p>
        </w:tc>
        <w:tc>
          <w:tcPr>
            <w:tcW w:w="1134" w:type="dxa"/>
            <w:vAlign w:val="center"/>
          </w:tcPr>
          <w:p w14:paraId="007DE0CE"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36</w:t>
            </w:r>
          </w:p>
        </w:tc>
        <w:tc>
          <w:tcPr>
            <w:tcW w:w="1134" w:type="dxa"/>
            <w:vAlign w:val="center"/>
          </w:tcPr>
          <w:p w14:paraId="7825E13A"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val="en-US" w:eastAsia="ru-RU"/>
              </w:rPr>
              <w:t>986</w:t>
            </w:r>
          </w:p>
        </w:tc>
        <w:tc>
          <w:tcPr>
            <w:tcW w:w="992" w:type="dxa"/>
            <w:vAlign w:val="center"/>
          </w:tcPr>
          <w:p w14:paraId="603E5638" w14:textId="173A6ECD"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eastAsia="ru-RU"/>
              </w:rPr>
              <w:t>4</w:t>
            </w:r>
            <w:r w:rsidRPr="00B81038">
              <w:rPr>
                <w:rFonts w:eastAsia="Times New Roman" w:cs="Times New Roman"/>
                <w:bCs/>
                <w:kern w:val="0"/>
                <w:sz w:val="24"/>
                <w:szCs w:val="24"/>
                <w:lang w:val="en-US" w:eastAsia="ru-RU"/>
              </w:rPr>
              <w:t>9</w:t>
            </w:r>
            <w:r w:rsidR="00CC171E" w:rsidRPr="00B81038">
              <w:rPr>
                <w:rFonts w:eastAsia="Times New Roman" w:cs="Times New Roman"/>
                <w:bCs/>
                <w:kern w:val="0"/>
                <w:sz w:val="24"/>
                <w:szCs w:val="24"/>
                <w:lang w:eastAsia="ru-RU"/>
              </w:rPr>
              <w:t>,</w:t>
            </w:r>
            <w:r w:rsidRPr="00B81038">
              <w:rPr>
                <w:rFonts w:eastAsia="Times New Roman" w:cs="Times New Roman"/>
                <w:bCs/>
                <w:kern w:val="0"/>
                <w:sz w:val="24"/>
                <w:szCs w:val="24"/>
                <w:lang w:val="en-US" w:eastAsia="ru-RU"/>
              </w:rPr>
              <w:t>57</w:t>
            </w:r>
          </w:p>
        </w:tc>
        <w:tc>
          <w:tcPr>
            <w:tcW w:w="1276" w:type="dxa"/>
            <w:vAlign w:val="center"/>
          </w:tcPr>
          <w:p w14:paraId="79A4B19F" w14:textId="5BDB9FB4"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9,713</w:t>
            </w:r>
          </w:p>
        </w:tc>
        <w:tc>
          <w:tcPr>
            <w:tcW w:w="1333" w:type="dxa"/>
            <w:vAlign w:val="center"/>
          </w:tcPr>
          <w:p w14:paraId="47ED767D" w14:textId="2D57AA6A"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Pr>
                <w:rFonts w:eastAsia="Calibri" w:cs="Times New Roman"/>
                <w:color w:val="231F20"/>
                <w:kern w:val="0"/>
                <w:sz w:val="24"/>
                <w:szCs w:val="24"/>
              </w:rPr>
              <w:t>0,0018</w:t>
            </w:r>
          </w:p>
        </w:tc>
      </w:tr>
      <w:tr w:rsidR="001734F8" w:rsidRPr="00B81038" w14:paraId="42CFEC4D" w14:textId="77777777" w:rsidTr="00B81038">
        <w:trPr>
          <w:trHeight w:val="60"/>
          <w:jc w:val="center"/>
        </w:trPr>
        <w:tc>
          <w:tcPr>
            <w:tcW w:w="1398" w:type="dxa"/>
            <w:vMerge/>
          </w:tcPr>
          <w:p w14:paraId="7A28E550"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Align w:val="center"/>
          </w:tcPr>
          <w:p w14:paraId="0DF23529" w14:textId="77777777"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G/G</w:t>
            </w:r>
          </w:p>
        </w:tc>
        <w:tc>
          <w:tcPr>
            <w:tcW w:w="990" w:type="dxa"/>
            <w:vAlign w:val="center"/>
          </w:tcPr>
          <w:p w14:paraId="1FEE2C8E" w14:textId="25B0E369"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39</w:t>
            </w:r>
          </w:p>
        </w:tc>
        <w:tc>
          <w:tcPr>
            <w:tcW w:w="1134" w:type="dxa"/>
            <w:vAlign w:val="center"/>
          </w:tcPr>
          <w:p w14:paraId="0F300214" w14:textId="0E1102A6"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26</w:t>
            </w:r>
          </w:p>
        </w:tc>
        <w:tc>
          <w:tcPr>
            <w:tcW w:w="1134" w:type="dxa"/>
            <w:vAlign w:val="center"/>
          </w:tcPr>
          <w:p w14:paraId="3FCC7F79"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val="en-US" w:eastAsia="ru-RU"/>
              </w:rPr>
              <w:t>402</w:t>
            </w:r>
          </w:p>
        </w:tc>
        <w:tc>
          <w:tcPr>
            <w:tcW w:w="992" w:type="dxa"/>
            <w:vAlign w:val="center"/>
          </w:tcPr>
          <w:p w14:paraId="2343265E" w14:textId="14AAFB18"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Times New Roman" w:cs="Times New Roman"/>
                <w:bCs/>
                <w:kern w:val="0"/>
                <w:sz w:val="24"/>
                <w:szCs w:val="24"/>
                <w:lang w:eastAsia="ru-RU"/>
              </w:rPr>
              <w:t>2</w:t>
            </w:r>
            <w:r w:rsidRPr="00B81038">
              <w:rPr>
                <w:rFonts w:eastAsia="Times New Roman" w:cs="Times New Roman"/>
                <w:bCs/>
                <w:kern w:val="0"/>
                <w:sz w:val="24"/>
                <w:szCs w:val="24"/>
                <w:lang w:val="en-US" w:eastAsia="ru-RU"/>
              </w:rPr>
              <w:t>0</w:t>
            </w:r>
            <w:r w:rsidR="00CC171E" w:rsidRPr="00B81038">
              <w:rPr>
                <w:rFonts w:eastAsia="Times New Roman" w:cs="Times New Roman"/>
                <w:bCs/>
                <w:kern w:val="0"/>
                <w:sz w:val="24"/>
                <w:szCs w:val="24"/>
                <w:lang w:eastAsia="ru-RU"/>
              </w:rPr>
              <w:t>,</w:t>
            </w:r>
            <w:r w:rsidRPr="00B81038">
              <w:rPr>
                <w:rFonts w:eastAsia="Times New Roman" w:cs="Times New Roman"/>
                <w:bCs/>
                <w:kern w:val="0"/>
                <w:sz w:val="24"/>
                <w:szCs w:val="24"/>
                <w:lang w:val="en-US" w:eastAsia="ru-RU"/>
              </w:rPr>
              <w:t>21</w:t>
            </w:r>
          </w:p>
        </w:tc>
        <w:tc>
          <w:tcPr>
            <w:tcW w:w="1276" w:type="dxa"/>
            <w:vAlign w:val="center"/>
          </w:tcPr>
          <w:p w14:paraId="68797F83" w14:textId="7C9E3170"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2,524</w:t>
            </w:r>
          </w:p>
        </w:tc>
        <w:tc>
          <w:tcPr>
            <w:tcW w:w="1333" w:type="dxa"/>
            <w:vAlign w:val="center"/>
          </w:tcPr>
          <w:p w14:paraId="2421E160" w14:textId="29B3A68F" w:rsidR="001734F8" w:rsidRPr="00B81038" w:rsidRDefault="00B8103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Pr>
                <w:rFonts w:eastAsia="Calibri" w:cs="Times New Roman"/>
                <w:color w:val="231F20"/>
                <w:kern w:val="0"/>
                <w:sz w:val="24"/>
                <w:szCs w:val="24"/>
              </w:rPr>
              <w:t>0,1122</w:t>
            </w:r>
          </w:p>
        </w:tc>
      </w:tr>
      <w:tr w:rsidR="001734F8" w:rsidRPr="00B81038" w14:paraId="7DA94222" w14:textId="77777777" w:rsidTr="00B81038">
        <w:trPr>
          <w:trHeight w:val="60"/>
          <w:jc w:val="center"/>
        </w:trPr>
        <w:tc>
          <w:tcPr>
            <w:tcW w:w="1398" w:type="dxa"/>
            <w:vMerge/>
          </w:tcPr>
          <w:p w14:paraId="3DA92A4D" w14:textId="77777777" w:rsidR="001734F8" w:rsidRPr="00B81038" w:rsidRDefault="001734F8" w:rsidP="00CC171E">
            <w:pPr>
              <w:autoSpaceDE w:val="0"/>
              <w:autoSpaceDN w:val="0"/>
              <w:adjustRightInd w:val="0"/>
              <w:ind w:left="113" w:right="-142" w:firstLine="0"/>
              <w:rPr>
                <w:rFonts w:eastAsia="Calibri" w:cs="Times New Roman"/>
                <w:kern w:val="0"/>
                <w:sz w:val="24"/>
                <w:szCs w:val="24"/>
              </w:rPr>
            </w:pPr>
          </w:p>
        </w:tc>
        <w:tc>
          <w:tcPr>
            <w:tcW w:w="1264" w:type="dxa"/>
            <w:vAlign w:val="center"/>
          </w:tcPr>
          <w:p w14:paraId="1DC8AE22" w14:textId="3D9F4311" w:rsidR="001734F8" w:rsidRPr="00B81038" w:rsidRDefault="001734F8" w:rsidP="00B81038">
            <w:pPr>
              <w:tabs>
                <w:tab w:val="left" w:pos="278"/>
              </w:tabs>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Всего</w:t>
            </w:r>
          </w:p>
        </w:tc>
        <w:tc>
          <w:tcPr>
            <w:tcW w:w="990" w:type="dxa"/>
            <w:vAlign w:val="center"/>
          </w:tcPr>
          <w:p w14:paraId="36CCFFE1"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r w:rsidRPr="00B81038">
              <w:rPr>
                <w:rFonts w:eastAsia="Calibri" w:cs="Times New Roman"/>
                <w:color w:val="231F20"/>
                <w:kern w:val="0"/>
                <w:sz w:val="24"/>
                <w:szCs w:val="24"/>
              </w:rPr>
              <w:t>150</w:t>
            </w:r>
          </w:p>
        </w:tc>
        <w:tc>
          <w:tcPr>
            <w:tcW w:w="1134" w:type="dxa"/>
            <w:vAlign w:val="center"/>
          </w:tcPr>
          <w:p w14:paraId="7181370C"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Calibri" w:cs="Times New Roman"/>
                <w:color w:val="231F20"/>
                <w:kern w:val="0"/>
                <w:sz w:val="24"/>
                <w:szCs w:val="24"/>
              </w:rPr>
              <w:t>100</w:t>
            </w:r>
          </w:p>
        </w:tc>
        <w:tc>
          <w:tcPr>
            <w:tcW w:w="1134" w:type="dxa"/>
            <w:vAlign w:val="center"/>
          </w:tcPr>
          <w:p w14:paraId="0529BF2C"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Times New Roman" w:cs="Times New Roman"/>
                <w:bCs/>
                <w:kern w:val="0"/>
                <w:sz w:val="24"/>
                <w:szCs w:val="24"/>
                <w:lang w:val="en-US" w:eastAsia="ru-RU"/>
              </w:rPr>
              <w:t>1989</w:t>
            </w:r>
          </w:p>
        </w:tc>
        <w:tc>
          <w:tcPr>
            <w:tcW w:w="992" w:type="dxa"/>
            <w:vAlign w:val="center"/>
          </w:tcPr>
          <w:p w14:paraId="2D97BF8C"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lang w:val="en-US"/>
              </w:rPr>
            </w:pPr>
            <w:r w:rsidRPr="00B81038">
              <w:rPr>
                <w:rFonts w:eastAsia="Times New Roman" w:cs="Times New Roman"/>
                <w:bCs/>
                <w:kern w:val="0"/>
                <w:sz w:val="24"/>
                <w:szCs w:val="24"/>
                <w:lang w:eastAsia="ru-RU"/>
              </w:rPr>
              <w:t>100</w:t>
            </w:r>
          </w:p>
        </w:tc>
        <w:tc>
          <w:tcPr>
            <w:tcW w:w="1276" w:type="dxa"/>
            <w:vAlign w:val="center"/>
          </w:tcPr>
          <w:p w14:paraId="319C190E" w14:textId="77777777" w:rsidR="001734F8" w:rsidRPr="00B81038" w:rsidRDefault="001734F8" w:rsidP="00B81038">
            <w:pPr>
              <w:kinsoku w:val="0"/>
              <w:overflowPunct w:val="0"/>
              <w:autoSpaceDE w:val="0"/>
              <w:autoSpaceDN w:val="0"/>
              <w:adjustRightInd w:val="0"/>
              <w:ind w:left="0" w:right="-142" w:firstLine="0"/>
              <w:rPr>
                <w:rFonts w:eastAsia="Calibri" w:cs="Times New Roman"/>
                <w:color w:val="231F20"/>
                <w:kern w:val="0"/>
                <w:sz w:val="24"/>
                <w:szCs w:val="24"/>
              </w:rPr>
            </w:pPr>
          </w:p>
        </w:tc>
        <w:tc>
          <w:tcPr>
            <w:tcW w:w="1333" w:type="dxa"/>
            <w:vAlign w:val="center"/>
          </w:tcPr>
          <w:p w14:paraId="4C79F498" w14:textId="77777777" w:rsidR="001734F8" w:rsidRPr="00B81038" w:rsidRDefault="001734F8" w:rsidP="00B81038">
            <w:pPr>
              <w:kinsoku w:val="0"/>
              <w:overflowPunct w:val="0"/>
              <w:autoSpaceDE w:val="0"/>
              <w:autoSpaceDN w:val="0"/>
              <w:adjustRightInd w:val="0"/>
              <w:ind w:left="113" w:right="-142" w:firstLine="0"/>
              <w:jc w:val="center"/>
              <w:rPr>
                <w:rFonts w:eastAsia="Calibri" w:cs="Times New Roman"/>
                <w:color w:val="231F20"/>
                <w:kern w:val="0"/>
                <w:sz w:val="24"/>
                <w:szCs w:val="24"/>
              </w:rPr>
            </w:pPr>
          </w:p>
        </w:tc>
      </w:tr>
      <w:bookmarkEnd w:id="32"/>
    </w:tbl>
    <w:p w14:paraId="13A62C88" w14:textId="77777777" w:rsidR="00CA6BC5" w:rsidRPr="00FD3561" w:rsidRDefault="00CA6BC5" w:rsidP="00804AFF">
      <w:pPr>
        <w:ind w:left="0" w:right="-141" w:firstLine="0"/>
        <w:rPr>
          <w:rFonts w:cs="Times New Roman"/>
          <w:szCs w:val="28"/>
        </w:rPr>
      </w:pPr>
    </w:p>
    <w:p w14:paraId="22B7C898" w14:textId="0F914A95" w:rsidR="00BE4CD3" w:rsidRDefault="00BE4CD3" w:rsidP="00B81038">
      <w:pPr>
        <w:ind w:left="0" w:right="-1" w:firstLine="709"/>
        <w:rPr>
          <w:rFonts w:eastAsia="Times New Roman" w:cs="Times New Roman"/>
          <w:szCs w:val="28"/>
        </w:rPr>
      </w:pPr>
      <w:r w:rsidRPr="003D563F">
        <w:rPr>
          <w:rFonts w:eastAsia="Times New Roman" w:cs="Times New Roman"/>
          <w:szCs w:val="28"/>
        </w:rPr>
        <w:t xml:space="preserve">Из таблицы </w:t>
      </w:r>
      <w:r w:rsidR="007E283C">
        <w:rPr>
          <w:rFonts w:eastAsia="Times New Roman" w:cs="Times New Roman"/>
          <w:szCs w:val="28"/>
        </w:rPr>
        <w:t>1</w:t>
      </w:r>
      <w:r w:rsidRPr="003D563F">
        <w:rPr>
          <w:rFonts w:eastAsia="Times New Roman" w:cs="Times New Roman"/>
          <w:szCs w:val="28"/>
        </w:rPr>
        <w:t>1 видно, что частота носительства неблагоприятных аллелей в группе бесплодия статистически значимо не отличалась от общей казахской популяции, р</w:t>
      </w:r>
      <w:r>
        <w:rPr>
          <w:rFonts w:eastAsia="Times New Roman" w:cs="Times New Roman"/>
          <w:szCs w:val="28"/>
        </w:rPr>
        <w:t>&gt;</w:t>
      </w:r>
      <w:r w:rsidRPr="003D563F">
        <w:rPr>
          <w:rFonts w:eastAsia="Times New Roman" w:cs="Times New Roman"/>
          <w:szCs w:val="28"/>
        </w:rPr>
        <w:t>0,05.</w:t>
      </w:r>
    </w:p>
    <w:p w14:paraId="6D0CA872" w14:textId="77777777" w:rsidR="00B81038" w:rsidRPr="00C24A07" w:rsidRDefault="00B81038" w:rsidP="00B81038">
      <w:pPr>
        <w:ind w:left="0" w:right="-1" w:firstLine="709"/>
        <w:rPr>
          <w:rFonts w:cs="Times New Roman"/>
          <w:szCs w:val="28"/>
        </w:rPr>
      </w:pPr>
      <w:bookmarkStart w:id="33" w:name="_Hlk156246801"/>
      <w:r w:rsidRPr="00C24A07">
        <w:rPr>
          <w:rFonts w:eastAsia="Times New Roman" w:cs="Times New Roman"/>
          <w:szCs w:val="28"/>
        </w:rPr>
        <w:t xml:space="preserve">Частота носительства минорного аллеля для полиморфизмов </w:t>
      </w:r>
      <w:r w:rsidRPr="003E69BD">
        <w:rPr>
          <w:rFonts w:eastAsia="Times New Roman" w:cs="Times New Roman"/>
          <w:i/>
          <w:iCs/>
          <w:szCs w:val="28"/>
        </w:rPr>
        <w:t>rs6166</w:t>
      </w:r>
      <w:r w:rsidRPr="00C24A07">
        <w:rPr>
          <w:rFonts w:eastAsia="Times New Roman" w:cs="Times New Roman"/>
          <w:szCs w:val="28"/>
        </w:rPr>
        <w:t xml:space="preserve"> и </w:t>
      </w:r>
      <w:r w:rsidRPr="003E69BD">
        <w:rPr>
          <w:rFonts w:eastAsia="Times New Roman" w:cs="Times New Roman"/>
          <w:i/>
          <w:iCs/>
          <w:szCs w:val="28"/>
        </w:rPr>
        <w:t>rs6165</w:t>
      </w:r>
      <w:r w:rsidRPr="00C24A07">
        <w:rPr>
          <w:rFonts w:eastAsia="Times New Roman" w:cs="Times New Roman"/>
          <w:szCs w:val="28"/>
        </w:rPr>
        <w:t xml:space="preserve"> гена </w:t>
      </w:r>
      <w:r w:rsidRPr="00FF70D9">
        <w:rPr>
          <w:rFonts w:eastAsia="Times New Roman" w:cs="Times New Roman"/>
          <w:i/>
          <w:iCs/>
          <w:szCs w:val="28"/>
        </w:rPr>
        <w:t>FSHR</w:t>
      </w:r>
      <w:r w:rsidRPr="00C24A07">
        <w:rPr>
          <w:rFonts w:eastAsia="Times New Roman" w:cs="Times New Roman"/>
          <w:szCs w:val="28"/>
        </w:rPr>
        <w:t xml:space="preserve"> в казахской популяции достоверно не отличается от аналогичного показателя </w:t>
      </w:r>
      <w:r w:rsidRPr="00C24A07">
        <w:rPr>
          <w:rFonts w:cs="Times New Roman"/>
          <w:noProof/>
          <w:szCs w:val="28"/>
          <w:lang w:eastAsia="ru-RU"/>
        </w:rPr>
        <w:drawing>
          <wp:inline distT="0" distB="0" distL="0" distR="0" wp14:anchorId="19A7184D" wp14:editId="3A5BF141">
            <wp:extent cx="6099" cy="6097"/>
            <wp:effectExtent l="0" t="0" r="0" b="0"/>
            <wp:docPr id="12060" name="Picture 12060"/>
            <wp:cNvGraphicFramePr/>
            <a:graphic xmlns:a="http://schemas.openxmlformats.org/drawingml/2006/main">
              <a:graphicData uri="http://schemas.openxmlformats.org/drawingml/2006/picture">
                <pic:pic xmlns:pic="http://schemas.openxmlformats.org/drawingml/2006/picture">
                  <pic:nvPicPr>
                    <pic:cNvPr id="12060" name="Picture 12060"/>
                    <pic:cNvPicPr/>
                  </pic:nvPicPr>
                  <pic:blipFill>
                    <a:blip r:embed="rId91"/>
                    <a:stretch>
                      <a:fillRect/>
                    </a:stretch>
                  </pic:blipFill>
                  <pic:spPr>
                    <a:xfrm>
                      <a:off x="0" y="0"/>
                      <a:ext cx="6099" cy="6097"/>
                    </a:xfrm>
                    <a:prstGeom prst="rect">
                      <a:avLst/>
                    </a:prstGeom>
                  </pic:spPr>
                </pic:pic>
              </a:graphicData>
            </a:graphic>
          </wp:inline>
        </w:drawing>
      </w:r>
      <w:r w:rsidRPr="00C24A07">
        <w:rPr>
          <w:rFonts w:eastAsia="Times New Roman" w:cs="Times New Roman"/>
          <w:szCs w:val="28"/>
        </w:rPr>
        <w:t xml:space="preserve">популяций Европы и Южной Азии </w:t>
      </w:r>
      <w:r>
        <w:rPr>
          <w:rFonts w:eastAsia="Times New Roman" w:cs="Times New Roman"/>
          <w:szCs w:val="28"/>
        </w:rPr>
        <w:t>(р</w:t>
      </w:r>
      <w:r w:rsidRPr="00C24A07">
        <w:rPr>
          <w:rFonts w:eastAsia="Times New Roman" w:cs="Times New Roman"/>
          <w:szCs w:val="28"/>
        </w:rPr>
        <w:t>&gt;0,05), но достоверно превышала его частоту в популяциях Восточной Азии</w:t>
      </w:r>
      <w:r>
        <w:rPr>
          <w:rFonts w:cs="Times New Roman"/>
          <w:noProof/>
          <w:szCs w:val="28"/>
        </w:rPr>
        <w:t xml:space="preserve"> (р&lt;0,001), таблица 12.</w:t>
      </w:r>
    </w:p>
    <w:bookmarkEnd w:id="33"/>
    <w:p w14:paraId="32832AC5" w14:textId="77777777" w:rsidR="00B81038" w:rsidRDefault="00B81038" w:rsidP="00B81038">
      <w:pPr>
        <w:ind w:left="0" w:right="-1" w:firstLine="709"/>
        <w:rPr>
          <w:rFonts w:eastAsia="Times New Roman" w:cs="Times New Roman"/>
          <w:szCs w:val="28"/>
        </w:rPr>
      </w:pPr>
    </w:p>
    <w:p w14:paraId="7F973520" w14:textId="77777777" w:rsidR="00BE4CD3" w:rsidRDefault="00BE4CD3" w:rsidP="00804AFF">
      <w:pPr>
        <w:ind w:left="0" w:right="-141" w:firstLine="441"/>
        <w:rPr>
          <w:rFonts w:eastAsia="Times New Roman" w:cs="Times New Roman"/>
          <w:szCs w:val="28"/>
        </w:rPr>
      </w:pPr>
    </w:p>
    <w:p w14:paraId="66DDF885" w14:textId="3FD569FB" w:rsidR="00BE4CD3" w:rsidRDefault="00BE4CD3" w:rsidP="00B81038">
      <w:pPr>
        <w:ind w:left="0" w:right="-1" w:firstLine="0"/>
        <w:rPr>
          <w:rFonts w:eastAsia="Times New Roman" w:cs="Times New Roman"/>
          <w:szCs w:val="28"/>
        </w:rPr>
      </w:pPr>
      <w:r w:rsidRPr="00BD4DAD">
        <w:rPr>
          <w:rFonts w:eastAsia="Times New Roman" w:cs="Times New Roman"/>
          <w:szCs w:val="28"/>
        </w:rPr>
        <w:t xml:space="preserve">Таблица </w:t>
      </w:r>
      <w:r w:rsidR="007E283C">
        <w:rPr>
          <w:rFonts w:eastAsia="Times New Roman" w:cs="Times New Roman"/>
          <w:szCs w:val="28"/>
        </w:rPr>
        <w:t>1</w:t>
      </w:r>
      <w:r>
        <w:rPr>
          <w:rFonts w:eastAsia="Times New Roman" w:cs="Times New Roman"/>
          <w:szCs w:val="28"/>
        </w:rPr>
        <w:t>2</w:t>
      </w:r>
      <w:r w:rsidRPr="00C24A07">
        <w:rPr>
          <w:rFonts w:eastAsia="Times New Roman" w:cs="Times New Roman"/>
          <w:szCs w:val="28"/>
        </w:rPr>
        <w:t xml:space="preserve"> </w:t>
      </w:r>
      <w:r w:rsidR="00B81038">
        <w:rPr>
          <w:rFonts w:eastAsia="Times New Roman" w:cs="Times New Roman"/>
          <w:szCs w:val="28"/>
        </w:rPr>
        <w:t xml:space="preserve">– </w:t>
      </w:r>
      <w:r w:rsidRPr="00C24A07">
        <w:rPr>
          <w:rFonts w:eastAsia="Times New Roman" w:cs="Times New Roman"/>
          <w:szCs w:val="28"/>
        </w:rPr>
        <w:t>Сравнительный анализ аллельных частот 2 исследуемых полиморфизмов гена FSHR в казахской популяции по данным биобанка</w:t>
      </w:r>
      <w:r w:rsidR="00B81038">
        <w:rPr>
          <w:rFonts w:eastAsia="Times New Roman" w:cs="Times New Roman"/>
          <w:szCs w:val="28"/>
        </w:rPr>
        <w:t xml:space="preserve"> ДНК «Мирас» с популяциями мира</w:t>
      </w:r>
    </w:p>
    <w:p w14:paraId="4E79F877" w14:textId="77777777" w:rsidR="00E2210D" w:rsidRPr="00B81038" w:rsidRDefault="00E2210D" w:rsidP="00804AFF">
      <w:pPr>
        <w:ind w:left="0" w:right="-141" w:firstLine="441"/>
        <w:rPr>
          <w:rFonts w:eastAsia="Times New Roman" w:cs="Times New Roman"/>
          <w:sz w:val="16"/>
          <w:szCs w:val="16"/>
        </w:rPr>
      </w:pPr>
    </w:p>
    <w:tbl>
      <w:tblPr>
        <w:tblStyle w:val="TableGrid1"/>
        <w:tblW w:w="9575" w:type="dxa"/>
        <w:jc w:val="center"/>
        <w:tblInd w:w="0" w:type="dxa"/>
        <w:tblCellMar>
          <w:top w:w="48" w:type="dxa"/>
          <w:left w:w="384" w:type="dxa"/>
          <w:right w:w="115" w:type="dxa"/>
        </w:tblCellMar>
        <w:tblLook w:val="04A0" w:firstRow="1" w:lastRow="0" w:firstColumn="1" w:lastColumn="0" w:noHBand="0" w:noVBand="1"/>
      </w:tblPr>
      <w:tblGrid>
        <w:gridCol w:w="2427"/>
        <w:gridCol w:w="1598"/>
        <w:gridCol w:w="1903"/>
        <w:gridCol w:w="23"/>
        <w:gridCol w:w="1840"/>
        <w:gridCol w:w="9"/>
        <w:gridCol w:w="1775"/>
      </w:tblGrid>
      <w:tr w:rsidR="001734F8" w:rsidRPr="00B81038" w14:paraId="3CC1F6F7"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7264A1B5"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Популяция</w:t>
            </w:r>
          </w:p>
        </w:tc>
        <w:tc>
          <w:tcPr>
            <w:tcW w:w="1598" w:type="dxa"/>
            <w:tcBorders>
              <w:top w:val="single" w:sz="2" w:space="0" w:color="000000"/>
              <w:left w:val="single" w:sz="2" w:space="0" w:color="000000"/>
              <w:bottom w:val="single" w:sz="2" w:space="0" w:color="000000"/>
              <w:right w:val="single" w:sz="2" w:space="0" w:color="000000"/>
            </w:tcBorders>
          </w:tcPr>
          <w:p w14:paraId="199C8056"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N</w:t>
            </w:r>
          </w:p>
        </w:tc>
        <w:tc>
          <w:tcPr>
            <w:tcW w:w="1926" w:type="dxa"/>
            <w:gridSpan w:val="2"/>
            <w:tcBorders>
              <w:top w:val="single" w:sz="2" w:space="0" w:color="000000"/>
              <w:left w:val="single" w:sz="2" w:space="0" w:color="000000"/>
              <w:bottom w:val="single" w:sz="2" w:space="0" w:color="000000"/>
              <w:right w:val="single" w:sz="2" w:space="0" w:color="000000"/>
            </w:tcBorders>
          </w:tcPr>
          <w:p w14:paraId="23F42628"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МАЕ</w:t>
            </w:r>
          </w:p>
        </w:tc>
        <w:tc>
          <w:tcPr>
            <w:tcW w:w="1849" w:type="dxa"/>
            <w:gridSpan w:val="2"/>
            <w:tcBorders>
              <w:top w:val="single" w:sz="2" w:space="0" w:color="000000"/>
              <w:left w:val="single" w:sz="2" w:space="0" w:color="000000"/>
              <w:bottom w:val="single" w:sz="2" w:space="0" w:color="000000"/>
              <w:right w:val="single" w:sz="2" w:space="0" w:color="000000"/>
            </w:tcBorders>
          </w:tcPr>
          <w:p w14:paraId="686887DF"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х2</w:t>
            </w:r>
          </w:p>
        </w:tc>
        <w:tc>
          <w:tcPr>
            <w:tcW w:w="1775" w:type="dxa"/>
            <w:tcBorders>
              <w:top w:val="single" w:sz="2" w:space="0" w:color="000000"/>
              <w:left w:val="single" w:sz="2" w:space="0" w:color="000000"/>
              <w:bottom w:val="single" w:sz="2" w:space="0" w:color="000000"/>
              <w:right w:val="single" w:sz="2" w:space="0" w:color="000000"/>
            </w:tcBorders>
          </w:tcPr>
          <w:p w14:paraId="0D3170D3"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р</w:t>
            </w:r>
          </w:p>
        </w:tc>
      </w:tr>
      <w:tr w:rsidR="000063FA" w:rsidRPr="00B81038" w14:paraId="467138A5" w14:textId="77777777" w:rsidTr="000063FA">
        <w:trPr>
          <w:trHeight w:val="30"/>
          <w:jc w:val="center"/>
        </w:trPr>
        <w:tc>
          <w:tcPr>
            <w:tcW w:w="9575" w:type="dxa"/>
            <w:gridSpan w:val="7"/>
            <w:tcBorders>
              <w:top w:val="single" w:sz="2" w:space="0" w:color="000000"/>
              <w:left w:val="single" w:sz="2" w:space="0" w:color="000000"/>
              <w:bottom w:val="single" w:sz="2" w:space="0" w:color="000000"/>
              <w:right w:val="single" w:sz="2" w:space="0" w:color="000000"/>
            </w:tcBorders>
          </w:tcPr>
          <w:p w14:paraId="5A95F8A8" w14:textId="43C98318" w:rsidR="000063FA" w:rsidRPr="00B81038" w:rsidRDefault="000063FA" w:rsidP="00804AFF">
            <w:pPr>
              <w:ind w:left="0" w:right="-141" w:firstLine="441"/>
              <w:rPr>
                <w:rFonts w:cs="Times New Roman"/>
                <w:sz w:val="24"/>
                <w:szCs w:val="24"/>
                <w:lang w:eastAsia="ru-RU"/>
              </w:rPr>
            </w:pPr>
            <w:r w:rsidRPr="00B81038">
              <w:rPr>
                <w:rFonts w:cs="Times New Roman"/>
                <w:sz w:val="24"/>
                <w:szCs w:val="24"/>
                <w:lang w:eastAsia="ru-RU"/>
              </w:rPr>
              <w:t>FSHR (</w:t>
            </w:r>
            <w:r w:rsidRPr="00B81038">
              <w:rPr>
                <w:rFonts w:cs="Times New Roman"/>
                <w:sz w:val="24"/>
                <w:szCs w:val="24"/>
                <w:lang w:val="en-US" w:eastAsia="ru-RU"/>
              </w:rPr>
              <w:t>rs</w:t>
            </w:r>
            <w:r w:rsidRPr="00B81038">
              <w:rPr>
                <w:rFonts w:cs="Times New Roman"/>
                <w:sz w:val="24"/>
                <w:szCs w:val="24"/>
                <w:lang w:eastAsia="ru-RU"/>
              </w:rPr>
              <w:t>6166)</w:t>
            </w:r>
          </w:p>
        </w:tc>
      </w:tr>
      <w:tr w:rsidR="001734F8" w:rsidRPr="00B81038" w14:paraId="7FC6BA6D"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0096F633" w14:textId="77777777" w:rsidR="001734F8" w:rsidRPr="00B81038" w:rsidRDefault="001734F8" w:rsidP="000063FA">
            <w:pPr>
              <w:ind w:left="0" w:right="-141" w:firstLine="0"/>
              <w:rPr>
                <w:rFonts w:cs="Times New Roman"/>
                <w:sz w:val="24"/>
                <w:szCs w:val="24"/>
                <w:lang w:eastAsia="ru-RU"/>
              </w:rPr>
            </w:pPr>
            <w:r w:rsidRPr="00B81038">
              <w:rPr>
                <w:rFonts w:cs="Times New Roman"/>
                <w:sz w:val="24"/>
                <w:szCs w:val="24"/>
                <w:lang w:eastAsia="ru-RU"/>
              </w:rPr>
              <w:t>Казахстан</w:t>
            </w:r>
          </w:p>
        </w:tc>
        <w:tc>
          <w:tcPr>
            <w:tcW w:w="1598" w:type="dxa"/>
            <w:tcBorders>
              <w:top w:val="single" w:sz="2" w:space="0" w:color="000000"/>
              <w:left w:val="single" w:sz="2" w:space="0" w:color="000000"/>
              <w:bottom w:val="single" w:sz="2" w:space="0" w:color="000000"/>
              <w:right w:val="single" w:sz="2" w:space="0" w:color="000000"/>
            </w:tcBorders>
          </w:tcPr>
          <w:p w14:paraId="3A6FB75A"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1989</w:t>
            </w:r>
          </w:p>
        </w:tc>
        <w:tc>
          <w:tcPr>
            <w:tcW w:w="1926" w:type="dxa"/>
            <w:gridSpan w:val="2"/>
            <w:tcBorders>
              <w:top w:val="single" w:sz="2" w:space="0" w:color="000000"/>
              <w:left w:val="single" w:sz="2" w:space="0" w:color="000000"/>
              <w:bottom w:val="single" w:sz="2" w:space="0" w:color="000000"/>
              <w:right w:val="single" w:sz="2" w:space="0" w:color="000000"/>
            </w:tcBorders>
          </w:tcPr>
          <w:p w14:paraId="6AD9D3B5"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0,45</w:t>
            </w:r>
          </w:p>
        </w:tc>
        <w:tc>
          <w:tcPr>
            <w:tcW w:w="1849" w:type="dxa"/>
            <w:gridSpan w:val="2"/>
            <w:tcBorders>
              <w:top w:val="single" w:sz="2" w:space="0" w:color="000000"/>
              <w:left w:val="single" w:sz="2" w:space="0" w:color="000000"/>
              <w:bottom w:val="single" w:sz="2" w:space="0" w:color="000000"/>
              <w:right w:val="single" w:sz="2" w:space="0" w:color="000000"/>
            </w:tcBorders>
          </w:tcPr>
          <w:p w14:paraId="419BAE28" w14:textId="24B71181" w:rsidR="001734F8" w:rsidRPr="00B81038" w:rsidRDefault="000063FA" w:rsidP="00804AFF">
            <w:pPr>
              <w:ind w:left="0" w:right="-141" w:firstLine="441"/>
              <w:rPr>
                <w:rFonts w:cs="Times New Roman"/>
                <w:sz w:val="24"/>
                <w:szCs w:val="24"/>
                <w:lang w:eastAsia="ru-RU"/>
              </w:rPr>
            </w:pPr>
            <w:r>
              <w:rPr>
                <w:rFonts w:cs="Times New Roman"/>
                <w:sz w:val="24"/>
                <w:szCs w:val="24"/>
                <w:lang w:eastAsia="ru-RU"/>
              </w:rPr>
              <w:t>-</w:t>
            </w:r>
          </w:p>
        </w:tc>
        <w:tc>
          <w:tcPr>
            <w:tcW w:w="1775" w:type="dxa"/>
            <w:tcBorders>
              <w:top w:val="single" w:sz="2" w:space="0" w:color="000000"/>
              <w:left w:val="single" w:sz="2" w:space="0" w:color="000000"/>
              <w:bottom w:val="single" w:sz="2" w:space="0" w:color="000000"/>
              <w:right w:val="single" w:sz="2" w:space="0" w:color="000000"/>
            </w:tcBorders>
          </w:tcPr>
          <w:p w14:paraId="0C75017C" w14:textId="1E2736EA" w:rsidR="001734F8" w:rsidRPr="00B81038" w:rsidRDefault="000063FA" w:rsidP="00804AFF">
            <w:pPr>
              <w:ind w:left="0" w:right="-141" w:firstLine="441"/>
              <w:rPr>
                <w:rFonts w:cs="Times New Roman"/>
                <w:sz w:val="24"/>
                <w:szCs w:val="24"/>
                <w:lang w:eastAsia="ru-RU"/>
              </w:rPr>
            </w:pPr>
            <w:r>
              <w:rPr>
                <w:rFonts w:cs="Times New Roman"/>
                <w:sz w:val="24"/>
                <w:szCs w:val="24"/>
                <w:lang w:eastAsia="ru-RU"/>
              </w:rPr>
              <w:t>-</w:t>
            </w:r>
          </w:p>
        </w:tc>
      </w:tr>
      <w:tr w:rsidR="001734F8" w:rsidRPr="00B81038" w14:paraId="7D9254CA"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05EAD346" w14:textId="1CBAB8C5" w:rsidR="001734F8" w:rsidRPr="00B81038" w:rsidRDefault="001734F8" w:rsidP="000063FA">
            <w:pPr>
              <w:ind w:left="0" w:right="-141" w:firstLine="0"/>
              <w:rPr>
                <w:rFonts w:cs="Times New Roman"/>
                <w:sz w:val="24"/>
                <w:szCs w:val="24"/>
                <w:lang w:eastAsia="ru-RU"/>
              </w:rPr>
            </w:pPr>
            <w:r w:rsidRPr="00B81038">
              <w:rPr>
                <w:rFonts w:cs="Times New Roman"/>
                <w:sz w:val="24"/>
                <w:szCs w:val="24"/>
                <w:lang w:eastAsia="ru-RU"/>
              </w:rPr>
              <w:t>Европа</w:t>
            </w:r>
            <w:r w:rsidR="00605459" w:rsidRPr="00B81038">
              <w:rPr>
                <w:rFonts w:cs="Times New Roman"/>
                <w:sz w:val="24"/>
                <w:szCs w:val="24"/>
                <w:lang w:eastAsia="ru-RU"/>
              </w:rPr>
              <w:t xml:space="preserve"> </w:t>
            </w:r>
          </w:p>
        </w:tc>
        <w:tc>
          <w:tcPr>
            <w:tcW w:w="1598" w:type="dxa"/>
            <w:tcBorders>
              <w:top w:val="single" w:sz="2" w:space="0" w:color="000000"/>
              <w:left w:val="single" w:sz="2" w:space="0" w:color="000000"/>
              <w:bottom w:val="single" w:sz="2" w:space="0" w:color="000000"/>
              <w:right w:val="single" w:sz="2" w:space="0" w:color="000000"/>
            </w:tcBorders>
          </w:tcPr>
          <w:p w14:paraId="1CB7D8A8"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503</w:t>
            </w:r>
          </w:p>
        </w:tc>
        <w:tc>
          <w:tcPr>
            <w:tcW w:w="1926" w:type="dxa"/>
            <w:gridSpan w:val="2"/>
            <w:tcBorders>
              <w:top w:val="single" w:sz="2" w:space="0" w:color="000000"/>
              <w:left w:val="single" w:sz="2" w:space="0" w:color="000000"/>
              <w:bottom w:val="single" w:sz="2" w:space="0" w:color="000000"/>
              <w:right w:val="single" w:sz="2" w:space="0" w:color="000000"/>
            </w:tcBorders>
          </w:tcPr>
          <w:p w14:paraId="53FF6FA9"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0,449</w:t>
            </w:r>
          </w:p>
        </w:tc>
        <w:tc>
          <w:tcPr>
            <w:tcW w:w="1849" w:type="dxa"/>
            <w:gridSpan w:val="2"/>
            <w:tcBorders>
              <w:top w:val="single" w:sz="2" w:space="0" w:color="000000"/>
              <w:left w:val="single" w:sz="2" w:space="0" w:color="000000"/>
              <w:bottom w:val="single" w:sz="2" w:space="0" w:color="000000"/>
              <w:right w:val="single" w:sz="2" w:space="0" w:color="000000"/>
            </w:tcBorders>
          </w:tcPr>
          <w:p w14:paraId="096B7CF1"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0, 001</w:t>
            </w:r>
          </w:p>
        </w:tc>
        <w:tc>
          <w:tcPr>
            <w:tcW w:w="1775" w:type="dxa"/>
            <w:tcBorders>
              <w:top w:val="single" w:sz="2" w:space="0" w:color="000000"/>
              <w:left w:val="single" w:sz="2" w:space="0" w:color="000000"/>
              <w:bottom w:val="single" w:sz="2" w:space="0" w:color="000000"/>
              <w:right w:val="single" w:sz="2" w:space="0" w:color="000000"/>
            </w:tcBorders>
          </w:tcPr>
          <w:p w14:paraId="7BA4D528"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0,979</w:t>
            </w:r>
          </w:p>
        </w:tc>
      </w:tr>
      <w:tr w:rsidR="001734F8" w:rsidRPr="00B81038" w14:paraId="0A10F589"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71CBD3EC" w14:textId="4B4666F1" w:rsidR="001734F8" w:rsidRPr="00B81038" w:rsidRDefault="001734F8" w:rsidP="000063FA">
            <w:pPr>
              <w:ind w:left="0" w:right="45" w:firstLine="0"/>
              <w:rPr>
                <w:rFonts w:cs="Times New Roman"/>
                <w:sz w:val="24"/>
                <w:szCs w:val="24"/>
                <w:lang w:eastAsia="ru-RU"/>
              </w:rPr>
            </w:pPr>
            <w:r w:rsidRPr="00B81038">
              <w:rPr>
                <w:rFonts w:cs="Times New Roman"/>
                <w:sz w:val="24"/>
                <w:szCs w:val="24"/>
                <w:lang w:eastAsia="ru-RU"/>
              </w:rPr>
              <w:t>Восточная Азия</w:t>
            </w:r>
          </w:p>
        </w:tc>
        <w:tc>
          <w:tcPr>
            <w:tcW w:w="1598" w:type="dxa"/>
            <w:tcBorders>
              <w:top w:val="single" w:sz="2" w:space="0" w:color="000000"/>
              <w:left w:val="single" w:sz="2" w:space="0" w:color="000000"/>
              <w:bottom w:val="single" w:sz="2" w:space="0" w:color="000000"/>
              <w:right w:val="single" w:sz="2" w:space="0" w:color="000000"/>
            </w:tcBorders>
          </w:tcPr>
          <w:p w14:paraId="338DFF65"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504</w:t>
            </w:r>
          </w:p>
        </w:tc>
        <w:tc>
          <w:tcPr>
            <w:tcW w:w="1926" w:type="dxa"/>
            <w:gridSpan w:val="2"/>
            <w:tcBorders>
              <w:top w:val="single" w:sz="2" w:space="0" w:color="000000"/>
              <w:left w:val="single" w:sz="2" w:space="0" w:color="000000"/>
              <w:bottom w:val="single" w:sz="2" w:space="0" w:color="000000"/>
              <w:right w:val="single" w:sz="2" w:space="0" w:color="000000"/>
            </w:tcBorders>
          </w:tcPr>
          <w:p w14:paraId="698B8681"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0,322</w:t>
            </w:r>
          </w:p>
        </w:tc>
        <w:tc>
          <w:tcPr>
            <w:tcW w:w="1849" w:type="dxa"/>
            <w:gridSpan w:val="2"/>
            <w:tcBorders>
              <w:top w:val="single" w:sz="2" w:space="0" w:color="000000"/>
              <w:left w:val="single" w:sz="2" w:space="0" w:color="000000"/>
              <w:bottom w:val="single" w:sz="2" w:space="0" w:color="000000"/>
              <w:right w:val="single" w:sz="2" w:space="0" w:color="000000"/>
            </w:tcBorders>
          </w:tcPr>
          <w:p w14:paraId="28B3E146"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27,207</w:t>
            </w:r>
          </w:p>
        </w:tc>
        <w:tc>
          <w:tcPr>
            <w:tcW w:w="1775" w:type="dxa"/>
            <w:tcBorders>
              <w:top w:val="single" w:sz="2" w:space="0" w:color="000000"/>
              <w:left w:val="single" w:sz="2" w:space="0" w:color="000000"/>
              <w:bottom w:val="single" w:sz="2" w:space="0" w:color="000000"/>
              <w:right w:val="single" w:sz="2" w:space="0" w:color="000000"/>
            </w:tcBorders>
          </w:tcPr>
          <w:p w14:paraId="17D60F2D"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&lt;0,001</w:t>
            </w:r>
          </w:p>
        </w:tc>
      </w:tr>
      <w:tr w:rsidR="001734F8" w:rsidRPr="00B81038" w14:paraId="1E17334C"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47A8477C" w14:textId="6FD9FB50" w:rsidR="001734F8" w:rsidRPr="00B81038" w:rsidRDefault="001734F8" w:rsidP="000063FA">
            <w:pPr>
              <w:ind w:left="0" w:right="45" w:firstLine="0"/>
              <w:rPr>
                <w:rFonts w:cs="Times New Roman"/>
                <w:sz w:val="24"/>
                <w:szCs w:val="24"/>
                <w:lang w:eastAsia="ru-RU"/>
              </w:rPr>
            </w:pPr>
            <w:r w:rsidRPr="00B81038">
              <w:rPr>
                <w:rFonts w:cs="Times New Roman"/>
                <w:sz w:val="24"/>
                <w:szCs w:val="24"/>
                <w:lang w:eastAsia="ru-RU"/>
              </w:rPr>
              <w:t>Южная Азия</w:t>
            </w:r>
          </w:p>
        </w:tc>
        <w:tc>
          <w:tcPr>
            <w:tcW w:w="1598" w:type="dxa"/>
            <w:tcBorders>
              <w:top w:val="single" w:sz="2" w:space="0" w:color="000000"/>
              <w:left w:val="single" w:sz="2" w:space="0" w:color="000000"/>
              <w:bottom w:val="single" w:sz="2" w:space="0" w:color="000000"/>
              <w:right w:val="single" w:sz="2" w:space="0" w:color="000000"/>
            </w:tcBorders>
          </w:tcPr>
          <w:p w14:paraId="1DCB3B29"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489</w:t>
            </w:r>
          </w:p>
        </w:tc>
        <w:tc>
          <w:tcPr>
            <w:tcW w:w="1926" w:type="dxa"/>
            <w:gridSpan w:val="2"/>
            <w:tcBorders>
              <w:top w:val="single" w:sz="2" w:space="0" w:color="000000"/>
              <w:left w:val="single" w:sz="2" w:space="0" w:color="000000"/>
              <w:bottom w:val="single" w:sz="2" w:space="0" w:color="000000"/>
              <w:right w:val="single" w:sz="2" w:space="0" w:color="000000"/>
            </w:tcBorders>
          </w:tcPr>
          <w:p w14:paraId="18A968F1"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0,445</w:t>
            </w:r>
          </w:p>
        </w:tc>
        <w:tc>
          <w:tcPr>
            <w:tcW w:w="1849" w:type="dxa"/>
            <w:gridSpan w:val="2"/>
            <w:tcBorders>
              <w:top w:val="single" w:sz="2" w:space="0" w:color="000000"/>
              <w:left w:val="single" w:sz="2" w:space="0" w:color="000000"/>
              <w:bottom w:val="single" w:sz="2" w:space="0" w:color="000000"/>
              <w:right w:val="single" w:sz="2" w:space="0" w:color="000000"/>
            </w:tcBorders>
          </w:tcPr>
          <w:p w14:paraId="362B9F3F"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0,028</w:t>
            </w:r>
          </w:p>
        </w:tc>
        <w:tc>
          <w:tcPr>
            <w:tcW w:w="1775" w:type="dxa"/>
            <w:tcBorders>
              <w:top w:val="single" w:sz="2" w:space="0" w:color="000000"/>
              <w:left w:val="single" w:sz="2" w:space="0" w:color="000000"/>
              <w:bottom w:val="single" w:sz="2" w:space="0" w:color="000000"/>
              <w:right w:val="single" w:sz="2" w:space="0" w:color="000000"/>
            </w:tcBorders>
          </w:tcPr>
          <w:p w14:paraId="4289087B"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0,869</w:t>
            </w:r>
          </w:p>
        </w:tc>
      </w:tr>
      <w:tr w:rsidR="000063FA" w:rsidRPr="00B81038" w14:paraId="14DEC862" w14:textId="77777777" w:rsidTr="000063FA">
        <w:trPr>
          <w:trHeight w:val="30"/>
          <w:jc w:val="center"/>
        </w:trPr>
        <w:tc>
          <w:tcPr>
            <w:tcW w:w="9575" w:type="dxa"/>
            <w:gridSpan w:val="7"/>
            <w:tcBorders>
              <w:top w:val="single" w:sz="2" w:space="0" w:color="000000"/>
              <w:left w:val="single" w:sz="2" w:space="0" w:color="000000"/>
              <w:bottom w:val="single" w:sz="2" w:space="0" w:color="000000"/>
              <w:right w:val="single" w:sz="2" w:space="0" w:color="000000"/>
            </w:tcBorders>
          </w:tcPr>
          <w:p w14:paraId="5ECDB67D" w14:textId="401D1898" w:rsidR="000063FA" w:rsidRPr="00B81038" w:rsidRDefault="000063FA" w:rsidP="00804AFF">
            <w:pPr>
              <w:ind w:left="0" w:right="-141" w:firstLine="441"/>
              <w:rPr>
                <w:rFonts w:cs="Times New Roman"/>
                <w:sz w:val="24"/>
                <w:szCs w:val="24"/>
                <w:lang w:eastAsia="ru-RU"/>
              </w:rPr>
            </w:pPr>
            <w:r w:rsidRPr="00B81038">
              <w:rPr>
                <w:rFonts w:cs="Times New Roman"/>
                <w:sz w:val="24"/>
                <w:szCs w:val="24"/>
                <w:lang w:eastAsia="ru-RU"/>
              </w:rPr>
              <w:t>FSHR (rs6165)</w:t>
            </w:r>
          </w:p>
        </w:tc>
      </w:tr>
      <w:tr w:rsidR="001734F8" w:rsidRPr="00B81038" w14:paraId="5C52350D"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41BA0B74" w14:textId="77777777" w:rsidR="001734F8" w:rsidRPr="00B81038" w:rsidRDefault="001734F8" w:rsidP="000063FA">
            <w:pPr>
              <w:ind w:left="0" w:right="-141" w:firstLine="11"/>
              <w:jc w:val="left"/>
              <w:rPr>
                <w:rFonts w:cs="Times New Roman"/>
                <w:sz w:val="24"/>
                <w:szCs w:val="24"/>
                <w:lang w:eastAsia="ru-RU"/>
              </w:rPr>
            </w:pPr>
            <w:r w:rsidRPr="00B81038">
              <w:rPr>
                <w:rFonts w:cs="Times New Roman"/>
                <w:sz w:val="24"/>
                <w:szCs w:val="24"/>
                <w:lang w:eastAsia="ru-RU"/>
              </w:rPr>
              <w:t>Казахстан</w:t>
            </w:r>
          </w:p>
        </w:tc>
        <w:tc>
          <w:tcPr>
            <w:tcW w:w="1598" w:type="dxa"/>
            <w:tcBorders>
              <w:top w:val="single" w:sz="2" w:space="0" w:color="000000"/>
              <w:left w:val="single" w:sz="2" w:space="0" w:color="000000"/>
              <w:bottom w:val="single" w:sz="2" w:space="0" w:color="000000"/>
              <w:right w:val="single" w:sz="2" w:space="0" w:color="000000"/>
            </w:tcBorders>
          </w:tcPr>
          <w:p w14:paraId="19562F4B" w14:textId="77777777" w:rsidR="001734F8" w:rsidRPr="00B81038" w:rsidRDefault="001734F8" w:rsidP="00804AFF">
            <w:pPr>
              <w:ind w:left="0" w:right="-141" w:firstLine="0"/>
              <w:rPr>
                <w:rFonts w:cs="Times New Roman"/>
                <w:sz w:val="24"/>
                <w:szCs w:val="24"/>
                <w:lang w:eastAsia="ru-RU"/>
              </w:rPr>
            </w:pPr>
            <w:r w:rsidRPr="00B81038">
              <w:rPr>
                <w:rFonts w:cs="Times New Roman"/>
                <w:sz w:val="24"/>
                <w:szCs w:val="24"/>
                <w:lang w:eastAsia="ru-RU"/>
              </w:rPr>
              <w:t>1990</w:t>
            </w:r>
          </w:p>
        </w:tc>
        <w:tc>
          <w:tcPr>
            <w:tcW w:w="1926" w:type="dxa"/>
            <w:gridSpan w:val="2"/>
            <w:tcBorders>
              <w:top w:val="single" w:sz="2" w:space="0" w:color="000000"/>
              <w:left w:val="single" w:sz="2" w:space="0" w:color="000000"/>
              <w:bottom w:val="single" w:sz="2" w:space="0" w:color="000000"/>
              <w:right w:val="single" w:sz="2" w:space="0" w:color="000000"/>
            </w:tcBorders>
          </w:tcPr>
          <w:p w14:paraId="1A611508"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0,4523</w:t>
            </w:r>
          </w:p>
        </w:tc>
        <w:tc>
          <w:tcPr>
            <w:tcW w:w="1849" w:type="dxa"/>
            <w:gridSpan w:val="2"/>
            <w:tcBorders>
              <w:top w:val="single" w:sz="2" w:space="0" w:color="000000"/>
              <w:left w:val="single" w:sz="2" w:space="0" w:color="000000"/>
              <w:bottom w:val="single" w:sz="2" w:space="0" w:color="000000"/>
              <w:right w:val="single" w:sz="2" w:space="0" w:color="000000"/>
            </w:tcBorders>
          </w:tcPr>
          <w:p w14:paraId="1970A402" w14:textId="7FAE58E2" w:rsidR="001734F8" w:rsidRPr="00B81038" w:rsidRDefault="000063FA" w:rsidP="00804AFF">
            <w:pPr>
              <w:ind w:left="0" w:right="-141" w:firstLine="441"/>
              <w:rPr>
                <w:rFonts w:cs="Times New Roman"/>
                <w:sz w:val="24"/>
                <w:szCs w:val="24"/>
                <w:lang w:eastAsia="ru-RU"/>
              </w:rPr>
            </w:pPr>
            <w:r>
              <w:rPr>
                <w:rFonts w:cs="Times New Roman"/>
                <w:sz w:val="24"/>
                <w:szCs w:val="24"/>
                <w:lang w:eastAsia="ru-RU"/>
              </w:rPr>
              <w:t>-</w:t>
            </w:r>
          </w:p>
        </w:tc>
        <w:tc>
          <w:tcPr>
            <w:tcW w:w="1775" w:type="dxa"/>
            <w:tcBorders>
              <w:top w:val="single" w:sz="2" w:space="0" w:color="000000"/>
              <w:left w:val="single" w:sz="2" w:space="0" w:color="000000"/>
              <w:bottom w:val="single" w:sz="2" w:space="0" w:color="000000"/>
              <w:right w:val="single" w:sz="2" w:space="0" w:color="000000"/>
            </w:tcBorders>
          </w:tcPr>
          <w:p w14:paraId="11509AE0" w14:textId="6172798F" w:rsidR="001734F8" w:rsidRPr="00B81038" w:rsidRDefault="000063FA" w:rsidP="00804AFF">
            <w:pPr>
              <w:ind w:left="0" w:right="-141" w:firstLine="441"/>
              <w:rPr>
                <w:rFonts w:cs="Times New Roman"/>
                <w:sz w:val="24"/>
                <w:szCs w:val="24"/>
                <w:lang w:eastAsia="ru-RU"/>
              </w:rPr>
            </w:pPr>
            <w:r>
              <w:rPr>
                <w:rFonts w:cs="Times New Roman"/>
                <w:sz w:val="24"/>
                <w:szCs w:val="24"/>
                <w:lang w:eastAsia="ru-RU"/>
              </w:rPr>
              <w:t>-</w:t>
            </w:r>
          </w:p>
        </w:tc>
      </w:tr>
      <w:tr w:rsidR="001734F8" w:rsidRPr="00B81038" w14:paraId="29BE5FB3" w14:textId="77777777" w:rsidTr="000063FA">
        <w:trPr>
          <w:trHeight w:val="30"/>
          <w:jc w:val="center"/>
        </w:trPr>
        <w:tc>
          <w:tcPr>
            <w:tcW w:w="2427" w:type="dxa"/>
            <w:tcBorders>
              <w:top w:val="single" w:sz="2" w:space="0" w:color="000000"/>
              <w:left w:val="single" w:sz="2" w:space="0" w:color="000000"/>
              <w:bottom w:val="single" w:sz="2" w:space="0" w:color="000000"/>
              <w:right w:val="single" w:sz="2" w:space="0" w:color="000000"/>
            </w:tcBorders>
          </w:tcPr>
          <w:p w14:paraId="58CA1DF8" w14:textId="188B20A7" w:rsidR="001734F8" w:rsidRPr="00B81038" w:rsidRDefault="001734F8" w:rsidP="000063FA">
            <w:pPr>
              <w:ind w:left="0" w:right="-141" w:firstLine="11"/>
              <w:jc w:val="left"/>
              <w:rPr>
                <w:rFonts w:cs="Times New Roman"/>
                <w:sz w:val="24"/>
                <w:szCs w:val="24"/>
                <w:lang w:eastAsia="ru-RU"/>
              </w:rPr>
            </w:pPr>
            <w:r w:rsidRPr="00B81038">
              <w:rPr>
                <w:rFonts w:cs="Times New Roman"/>
                <w:sz w:val="24"/>
                <w:szCs w:val="24"/>
                <w:lang w:eastAsia="ru-RU"/>
              </w:rPr>
              <w:t>Европа</w:t>
            </w:r>
            <w:r w:rsidR="000E4E61" w:rsidRPr="00B81038">
              <w:rPr>
                <w:rFonts w:cs="Times New Roman"/>
                <w:sz w:val="24"/>
                <w:szCs w:val="24"/>
                <w:lang w:eastAsia="ru-RU"/>
              </w:rPr>
              <w:t xml:space="preserve"> </w:t>
            </w:r>
          </w:p>
        </w:tc>
        <w:tc>
          <w:tcPr>
            <w:tcW w:w="1598" w:type="dxa"/>
            <w:tcBorders>
              <w:top w:val="single" w:sz="2" w:space="0" w:color="000000"/>
              <w:left w:val="single" w:sz="2" w:space="0" w:color="000000"/>
              <w:bottom w:val="single" w:sz="2" w:space="0" w:color="000000"/>
              <w:right w:val="single" w:sz="2" w:space="0" w:color="000000"/>
            </w:tcBorders>
          </w:tcPr>
          <w:p w14:paraId="5CECA2A9"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503</w:t>
            </w:r>
          </w:p>
        </w:tc>
        <w:tc>
          <w:tcPr>
            <w:tcW w:w="1926" w:type="dxa"/>
            <w:gridSpan w:val="2"/>
            <w:tcBorders>
              <w:top w:val="single" w:sz="2" w:space="0" w:color="000000"/>
              <w:left w:val="single" w:sz="2" w:space="0" w:color="000000"/>
              <w:bottom w:val="single" w:sz="2" w:space="0" w:color="000000"/>
              <w:right w:val="single" w:sz="2" w:space="0" w:color="000000"/>
            </w:tcBorders>
          </w:tcPr>
          <w:p w14:paraId="7D2918FD"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0,451</w:t>
            </w:r>
          </w:p>
        </w:tc>
        <w:tc>
          <w:tcPr>
            <w:tcW w:w="1849" w:type="dxa"/>
            <w:gridSpan w:val="2"/>
            <w:tcBorders>
              <w:top w:val="single" w:sz="2" w:space="0" w:color="000000"/>
              <w:left w:val="single" w:sz="2" w:space="0" w:color="000000"/>
              <w:bottom w:val="single" w:sz="2" w:space="0" w:color="000000"/>
              <w:right w:val="single" w:sz="2" w:space="0" w:color="000000"/>
            </w:tcBorders>
          </w:tcPr>
          <w:p w14:paraId="2CB09BD2"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0,002</w:t>
            </w:r>
          </w:p>
        </w:tc>
        <w:tc>
          <w:tcPr>
            <w:tcW w:w="1775" w:type="dxa"/>
            <w:tcBorders>
              <w:top w:val="single" w:sz="2" w:space="0" w:color="000000"/>
              <w:left w:val="single" w:sz="2" w:space="0" w:color="000000"/>
              <w:bottom w:val="single" w:sz="2" w:space="0" w:color="000000"/>
              <w:right w:val="single" w:sz="2" w:space="0" w:color="000000"/>
            </w:tcBorders>
          </w:tcPr>
          <w:p w14:paraId="0E568F26"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0,969</w:t>
            </w:r>
          </w:p>
        </w:tc>
      </w:tr>
      <w:tr w:rsidR="001734F8" w:rsidRPr="00B81038" w14:paraId="3D927692" w14:textId="77777777" w:rsidTr="000063FA">
        <w:tblPrEx>
          <w:tblCellMar>
            <w:top w:w="38" w:type="dxa"/>
            <w:left w:w="110" w:type="dxa"/>
            <w:right w:w="355" w:type="dxa"/>
          </w:tblCellMar>
        </w:tblPrEx>
        <w:trPr>
          <w:trHeight w:val="27"/>
          <w:jc w:val="center"/>
        </w:trPr>
        <w:tc>
          <w:tcPr>
            <w:tcW w:w="2427" w:type="dxa"/>
            <w:tcBorders>
              <w:top w:val="single" w:sz="2" w:space="0" w:color="000000"/>
              <w:left w:val="single" w:sz="2" w:space="0" w:color="000000"/>
              <w:bottom w:val="single" w:sz="2" w:space="0" w:color="000000"/>
              <w:right w:val="single" w:sz="2" w:space="0" w:color="000000"/>
            </w:tcBorders>
          </w:tcPr>
          <w:p w14:paraId="076A2707" w14:textId="70E26536" w:rsidR="001734F8" w:rsidRPr="00B81038" w:rsidRDefault="001734F8" w:rsidP="000063FA">
            <w:pPr>
              <w:ind w:left="0" w:right="-141" w:firstLine="11"/>
              <w:jc w:val="left"/>
              <w:rPr>
                <w:rFonts w:cs="Times New Roman"/>
                <w:sz w:val="24"/>
                <w:szCs w:val="24"/>
                <w:lang w:eastAsia="ru-RU"/>
              </w:rPr>
            </w:pPr>
            <w:r w:rsidRPr="00B81038">
              <w:rPr>
                <w:rFonts w:cs="Times New Roman"/>
                <w:sz w:val="24"/>
                <w:szCs w:val="24"/>
                <w:lang w:eastAsia="ru-RU"/>
              </w:rPr>
              <w:t>Восточная Азия</w:t>
            </w:r>
          </w:p>
        </w:tc>
        <w:tc>
          <w:tcPr>
            <w:tcW w:w="1598" w:type="dxa"/>
            <w:tcBorders>
              <w:top w:val="single" w:sz="2" w:space="0" w:color="000000"/>
              <w:left w:val="single" w:sz="2" w:space="0" w:color="000000"/>
              <w:bottom w:val="single" w:sz="2" w:space="0" w:color="000000"/>
              <w:right w:val="single" w:sz="2" w:space="0" w:color="000000"/>
            </w:tcBorders>
          </w:tcPr>
          <w:p w14:paraId="0E67F896"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504</w:t>
            </w:r>
          </w:p>
        </w:tc>
        <w:tc>
          <w:tcPr>
            <w:tcW w:w="1903" w:type="dxa"/>
            <w:tcBorders>
              <w:top w:val="single" w:sz="2" w:space="0" w:color="000000"/>
              <w:left w:val="single" w:sz="2" w:space="0" w:color="000000"/>
              <w:bottom w:val="single" w:sz="2" w:space="0" w:color="000000"/>
              <w:right w:val="single" w:sz="2" w:space="0" w:color="000000"/>
            </w:tcBorders>
          </w:tcPr>
          <w:p w14:paraId="45B83915"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0,340</w:t>
            </w:r>
          </w:p>
        </w:tc>
        <w:tc>
          <w:tcPr>
            <w:tcW w:w="1863" w:type="dxa"/>
            <w:gridSpan w:val="2"/>
            <w:tcBorders>
              <w:top w:val="single" w:sz="2" w:space="0" w:color="000000"/>
              <w:left w:val="single" w:sz="2" w:space="0" w:color="000000"/>
              <w:bottom w:val="single" w:sz="2" w:space="0" w:color="000000"/>
              <w:right w:val="single" w:sz="2" w:space="0" w:color="000000"/>
            </w:tcBorders>
          </w:tcPr>
          <w:p w14:paraId="4772A302"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20,949</w:t>
            </w:r>
          </w:p>
        </w:tc>
        <w:tc>
          <w:tcPr>
            <w:tcW w:w="1784" w:type="dxa"/>
            <w:gridSpan w:val="2"/>
            <w:tcBorders>
              <w:top w:val="single" w:sz="2" w:space="0" w:color="000000"/>
              <w:left w:val="single" w:sz="2" w:space="0" w:color="000000"/>
              <w:bottom w:val="single" w:sz="2" w:space="0" w:color="000000"/>
              <w:right w:val="single" w:sz="2" w:space="0" w:color="000000"/>
            </w:tcBorders>
          </w:tcPr>
          <w:p w14:paraId="13E46F67" w14:textId="77777777" w:rsidR="001734F8" w:rsidRPr="00B81038" w:rsidRDefault="001734F8" w:rsidP="00804AFF">
            <w:pPr>
              <w:ind w:left="0" w:right="-141" w:firstLine="441"/>
              <w:rPr>
                <w:rFonts w:cs="Times New Roman"/>
                <w:sz w:val="24"/>
                <w:szCs w:val="24"/>
                <w:lang w:eastAsia="ru-RU"/>
              </w:rPr>
            </w:pPr>
          </w:p>
        </w:tc>
      </w:tr>
      <w:tr w:rsidR="001734F8" w:rsidRPr="00B81038" w14:paraId="3E9E5D00" w14:textId="77777777" w:rsidTr="000063FA">
        <w:tblPrEx>
          <w:tblCellMar>
            <w:top w:w="38" w:type="dxa"/>
            <w:left w:w="110" w:type="dxa"/>
            <w:right w:w="355" w:type="dxa"/>
          </w:tblCellMar>
        </w:tblPrEx>
        <w:trPr>
          <w:trHeight w:val="27"/>
          <w:jc w:val="center"/>
        </w:trPr>
        <w:tc>
          <w:tcPr>
            <w:tcW w:w="2427" w:type="dxa"/>
            <w:tcBorders>
              <w:top w:val="single" w:sz="2" w:space="0" w:color="000000"/>
              <w:left w:val="single" w:sz="2" w:space="0" w:color="000000"/>
              <w:bottom w:val="single" w:sz="2" w:space="0" w:color="000000"/>
              <w:right w:val="single" w:sz="2" w:space="0" w:color="000000"/>
            </w:tcBorders>
          </w:tcPr>
          <w:p w14:paraId="36DB82B3" w14:textId="3851A980" w:rsidR="001734F8" w:rsidRPr="00B81038" w:rsidRDefault="001734F8" w:rsidP="000063FA">
            <w:pPr>
              <w:ind w:left="0" w:right="-141" w:firstLine="11"/>
              <w:jc w:val="left"/>
              <w:rPr>
                <w:rFonts w:cs="Times New Roman"/>
                <w:sz w:val="24"/>
                <w:szCs w:val="24"/>
                <w:lang w:eastAsia="ru-RU"/>
              </w:rPr>
            </w:pPr>
            <w:r w:rsidRPr="00B81038">
              <w:rPr>
                <w:rFonts w:cs="Times New Roman"/>
                <w:sz w:val="24"/>
                <w:szCs w:val="24"/>
                <w:lang w:eastAsia="ru-RU"/>
              </w:rPr>
              <w:t>Южная Азия</w:t>
            </w:r>
            <w:r w:rsidR="000E4E61" w:rsidRPr="00B81038">
              <w:rPr>
                <w:rFonts w:cs="Times New Roman"/>
                <w:sz w:val="24"/>
                <w:szCs w:val="24"/>
                <w:lang w:eastAsia="ru-RU"/>
              </w:rPr>
              <w:t xml:space="preserve"> </w:t>
            </w:r>
          </w:p>
        </w:tc>
        <w:tc>
          <w:tcPr>
            <w:tcW w:w="1598" w:type="dxa"/>
            <w:tcBorders>
              <w:top w:val="single" w:sz="2" w:space="0" w:color="000000"/>
              <w:left w:val="single" w:sz="2" w:space="0" w:color="000000"/>
              <w:bottom w:val="single" w:sz="2" w:space="0" w:color="000000"/>
              <w:right w:val="single" w:sz="2" w:space="0" w:color="000000"/>
            </w:tcBorders>
          </w:tcPr>
          <w:p w14:paraId="1E31E7B1"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489</w:t>
            </w:r>
          </w:p>
        </w:tc>
        <w:tc>
          <w:tcPr>
            <w:tcW w:w="1903" w:type="dxa"/>
            <w:tcBorders>
              <w:top w:val="single" w:sz="2" w:space="0" w:color="000000"/>
              <w:left w:val="single" w:sz="2" w:space="0" w:color="000000"/>
              <w:bottom w:val="single" w:sz="2" w:space="0" w:color="000000"/>
              <w:right w:val="single" w:sz="2" w:space="0" w:color="000000"/>
            </w:tcBorders>
          </w:tcPr>
          <w:p w14:paraId="7B9242E5"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0,456</w:t>
            </w:r>
          </w:p>
        </w:tc>
        <w:tc>
          <w:tcPr>
            <w:tcW w:w="1863" w:type="dxa"/>
            <w:gridSpan w:val="2"/>
            <w:tcBorders>
              <w:top w:val="single" w:sz="2" w:space="0" w:color="000000"/>
              <w:left w:val="single" w:sz="2" w:space="0" w:color="000000"/>
              <w:bottom w:val="single" w:sz="2" w:space="0" w:color="000000"/>
              <w:right w:val="single" w:sz="2" w:space="0" w:color="000000"/>
            </w:tcBorders>
          </w:tcPr>
          <w:p w14:paraId="351D43FA"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0,023</w:t>
            </w:r>
          </w:p>
        </w:tc>
        <w:tc>
          <w:tcPr>
            <w:tcW w:w="1784" w:type="dxa"/>
            <w:gridSpan w:val="2"/>
            <w:tcBorders>
              <w:top w:val="single" w:sz="2" w:space="0" w:color="000000"/>
              <w:left w:val="single" w:sz="2" w:space="0" w:color="000000"/>
              <w:bottom w:val="single" w:sz="2" w:space="0" w:color="000000"/>
              <w:right w:val="single" w:sz="2" w:space="0" w:color="000000"/>
            </w:tcBorders>
          </w:tcPr>
          <w:p w14:paraId="3EC5A02B" w14:textId="77777777" w:rsidR="001734F8" w:rsidRPr="00B81038" w:rsidRDefault="001734F8" w:rsidP="00804AFF">
            <w:pPr>
              <w:ind w:left="0" w:right="-141" w:firstLine="441"/>
              <w:rPr>
                <w:rFonts w:cs="Times New Roman"/>
                <w:sz w:val="24"/>
                <w:szCs w:val="24"/>
                <w:lang w:eastAsia="ru-RU"/>
              </w:rPr>
            </w:pPr>
            <w:r w:rsidRPr="00B81038">
              <w:rPr>
                <w:rFonts w:cs="Times New Roman"/>
                <w:sz w:val="24"/>
                <w:szCs w:val="24"/>
                <w:lang w:eastAsia="ru-RU"/>
              </w:rPr>
              <w:t>0,881</w:t>
            </w:r>
          </w:p>
        </w:tc>
      </w:tr>
      <w:tr w:rsidR="001734F8" w:rsidRPr="00B81038" w14:paraId="4D8135A0" w14:textId="77777777" w:rsidTr="00B81038">
        <w:tblPrEx>
          <w:tblCellMar>
            <w:top w:w="38" w:type="dxa"/>
            <w:left w:w="110" w:type="dxa"/>
            <w:right w:w="355" w:type="dxa"/>
          </w:tblCellMar>
        </w:tblPrEx>
        <w:trPr>
          <w:trHeight w:val="855"/>
          <w:jc w:val="center"/>
        </w:trPr>
        <w:tc>
          <w:tcPr>
            <w:tcW w:w="9575" w:type="dxa"/>
            <w:gridSpan w:val="7"/>
            <w:tcBorders>
              <w:top w:val="single" w:sz="2" w:space="0" w:color="000000"/>
              <w:left w:val="single" w:sz="2" w:space="0" w:color="000000"/>
              <w:bottom w:val="single" w:sz="2" w:space="0" w:color="000000"/>
              <w:right w:val="single" w:sz="2" w:space="0" w:color="000000"/>
            </w:tcBorders>
          </w:tcPr>
          <w:p w14:paraId="566B8B16" w14:textId="5AD0A1C7" w:rsidR="000063FA" w:rsidRDefault="00292B11" w:rsidP="00B81038">
            <w:pPr>
              <w:ind w:left="0" w:right="-141" w:firstLine="441"/>
              <w:rPr>
                <w:rFonts w:cs="Times New Roman"/>
                <w:sz w:val="24"/>
                <w:szCs w:val="24"/>
                <w:lang w:eastAsia="ru-RU"/>
              </w:rPr>
            </w:pPr>
            <w:r w:rsidRPr="00B81038">
              <w:rPr>
                <w:rFonts w:cs="Times New Roman"/>
                <w:sz w:val="24"/>
                <w:szCs w:val="24"/>
                <w:lang w:eastAsia="ru-RU"/>
              </w:rPr>
              <w:t>Примечани</w:t>
            </w:r>
            <w:r w:rsidR="000063FA">
              <w:rPr>
                <w:rFonts w:cs="Times New Roman"/>
                <w:sz w:val="24"/>
                <w:szCs w:val="24"/>
                <w:lang w:eastAsia="ru-RU"/>
              </w:rPr>
              <w:t>я</w:t>
            </w:r>
            <w:r w:rsidRPr="00B81038">
              <w:rPr>
                <w:rFonts w:cs="Times New Roman"/>
                <w:sz w:val="24"/>
                <w:szCs w:val="24"/>
                <w:lang w:eastAsia="ru-RU"/>
              </w:rPr>
              <w:t>:</w:t>
            </w:r>
          </w:p>
          <w:p w14:paraId="55BCB808" w14:textId="493002E8" w:rsidR="00B81038" w:rsidRDefault="000063FA" w:rsidP="000063FA">
            <w:pPr>
              <w:ind w:left="0" w:right="-141" w:firstLine="0"/>
              <w:rPr>
                <w:rFonts w:cs="Times New Roman"/>
                <w:sz w:val="24"/>
                <w:szCs w:val="24"/>
                <w:lang w:eastAsia="ru-RU"/>
              </w:rPr>
            </w:pPr>
            <w:r>
              <w:rPr>
                <w:rFonts w:cs="Times New Roman"/>
                <w:sz w:val="24"/>
                <w:szCs w:val="24"/>
                <w:lang w:eastAsia="ru-RU"/>
              </w:rPr>
              <w:t xml:space="preserve">1. </w:t>
            </w:r>
            <w:r w:rsidR="00292B11" w:rsidRPr="00B81038">
              <w:rPr>
                <w:rFonts w:cs="Times New Roman"/>
                <w:sz w:val="24"/>
                <w:szCs w:val="24"/>
                <w:lang w:eastAsia="ru-RU"/>
              </w:rPr>
              <w:t xml:space="preserve">N </w:t>
            </w:r>
            <w:r w:rsidR="005060B1" w:rsidRPr="00B81038">
              <w:rPr>
                <w:rFonts w:cs="Times New Roman"/>
                <w:sz w:val="24"/>
                <w:szCs w:val="24"/>
                <w:lang w:eastAsia="ru-RU"/>
              </w:rPr>
              <w:t>–</w:t>
            </w:r>
            <w:r w:rsidR="00292B11" w:rsidRPr="00B81038">
              <w:rPr>
                <w:rFonts w:cs="Times New Roman"/>
                <w:sz w:val="24"/>
                <w:szCs w:val="24"/>
                <w:lang w:eastAsia="ru-RU"/>
              </w:rPr>
              <w:t xml:space="preserve"> количество исследованных образцов донорских яйцеклеток (ДЯ)</w:t>
            </w:r>
            <w:r>
              <w:rPr>
                <w:rFonts w:cs="Times New Roman"/>
                <w:sz w:val="24"/>
                <w:szCs w:val="24"/>
                <w:lang w:eastAsia="ru-RU"/>
              </w:rPr>
              <w:t>.</w:t>
            </w:r>
          </w:p>
          <w:p w14:paraId="5799969B" w14:textId="51EC6C6D" w:rsidR="00B81038" w:rsidRDefault="000063FA" w:rsidP="000063FA">
            <w:pPr>
              <w:ind w:left="0" w:right="-141" w:firstLine="0"/>
              <w:rPr>
                <w:rFonts w:cs="Times New Roman"/>
                <w:sz w:val="24"/>
                <w:szCs w:val="24"/>
                <w:lang w:eastAsia="ru-RU"/>
              </w:rPr>
            </w:pPr>
            <w:r>
              <w:rPr>
                <w:rFonts w:cs="Times New Roman"/>
                <w:sz w:val="24"/>
                <w:szCs w:val="24"/>
                <w:lang w:eastAsia="ru-RU"/>
              </w:rPr>
              <w:t xml:space="preserve">2. </w:t>
            </w:r>
            <w:r w:rsidR="00292B11" w:rsidRPr="00B81038">
              <w:rPr>
                <w:rFonts w:cs="Times New Roman"/>
                <w:sz w:val="24"/>
                <w:szCs w:val="24"/>
                <w:lang w:eastAsia="ru-RU"/>
              </w:rPr>
              <w:t xml:space="preserve">MAF </w:t>
            </w:r>
            <w:r w:rsidR="005060B1" w:rsidRPr="00B81038">
              <w:rPr>
                <w:rFonts w:cs="Times New Roman"/>
                <w:sz w:val="24"/>
                <w:szCs w:val="24"/>
                <w:lang w:eastAsia="ru-RU"/>
              </w:rPr>
              <w:t>–</w:t>
            </w:r>
            <w:r w:rsidR="00292B11" w:rsidRPr="00B81038">
              <w:rPr>
                <w:rFonts w:cs="Times New Roman"/>
                <w:sz w:val="24"/>
                <w:szCs w:val="24"/>
                <w:lang w:eastAsia="ru-RU"/>
              </w:rPr>
              <w:t xml:space="preserve"> частота минорного (реже встречающегося) аллеля</w:t>
            </w:r>
            <w:r>
              <w:rPr>
                <w:rFonts w:cs="Times New Roman"/>
                <w:sz w:val="24"/>
                <w:szCs w:val="24"/>
                <w:lang w:eastAsia="ru-RU"/>
              </w:rPr>
              <w:t>.</w:t>
            </w:r>
          </w:p>
          <w:p w14:paraId="5BB8903D" w14:textId="76086BE2" w:rsidR="00B81038" w:rsidRDefault="000063FA" w:rsidP="000063FA">
            <w:pPr>
              <w:ind w:left="0" w:right="-141" w:firstLine="0"/>
              <w:rPr>
                <w:rFonts w:cs="Times New Roman"/>
                <w:sz w:val="24"/>
                <w:szCs w:val="24"/>
                <w:lang w:eastAsia="ru-RU"/>
              </w:rPr>
            </w:pPr>
            <w:r>
              <w:rPr>
                <w:rFonts w:cs="Times New Roman"/>
                <w:sz w:val="24"/>
                <w:szCs w:val="24"/>
                <w:lang w:eastAsia="ru-RU"/>
              </w:rPr>
              <w:t xml:space="preserve">3. </w:t>
            </w:r>
            <w:r w:rsidR="00292B11" w:rsidRPr="00B81038">
              <w:rPr>
                <w:rFonts w:cs="Times New Roman"/>
                <w:sz w:val="24"/>
                <w:szCs w:val="24"/>
                <w:lang w:eastAsia="ru-RU"/>
              </w:rPr>
              <w:t xml:space="preserve">χ² </w:t>
            </w:r>
            <w:r w:rsidR="005060B1" w:rsidRPr="00B81038">
              <w:rPr>
                <w:rFonts w:cs="Times New Roman"/>
                <w:sz w:val="24"/>
                <w:szCs w:val="24"/>
                <w:lang w:eastAsia="ru-RU"/>
              </w:rPr>
              <w:t>–</w:t>
            </w:r>
            <w:r w:rsidR="00292B11" w:rsidRPr="00B81038">
              <w:rPr>
                <w:rFonts w:cs="Times New Roman"/>
                <w:sz w:val="24"/>
                <w:szCs w:val="24"/>
                <w:lang w:eastAsia="ru-RU"/>
              </w:rPr>
              <w:t xml:space="preserve"> значение критерия хи-квадрат</w:t>
            </w:r>
            <w:r>
              <w:rPr>
                <w:rFonts w:cs="Times New Roman"/>
                <w:sz w:val="24"/>
                <w:szCs w:val="24"/>
                <w:lang w:eastAsia="ru-RU"/>
              </w:rPr>
              <w:t>.</w:t>
            </w:r>
          </w:p>
          <w:p w14:paraId="24AA817F" w14:textId="3C1FB895" w:rsidR="00B81038" w:rsidRDefault="000063FA" w:rsidP="000063FA">
            <w:pPr>
              <w:ind w:left="0" w:right="-141" w:firstLine="0"/>
              <w:rPr>
                <w:rFonts w:cs="Times New Roman"/>
                <w:sz w:val="24"/>
                <w:szCs w:val="24"/>
                <w:lang w:eastAsia="ru-RU"/>
              </w:rPr>
            </w:pPr>
            <w:r>
              <w:rPr>
                <w:rFonts w:cs="Times New Roman"/>
                <w:sz w:val="24"/>
                <w:szCs w:val="24"/>
                <w:lang w:eastAsia="ru-RU"/>
              </w:rPr>
              <w:t xml:space="preserve">4. </w:t>
            </w:r>
            <w:r w:rsidR="00292B11" w:rsidRPr="00B81038">
              <w:rPr>
                <w:rFonts w:cs="Times New Roman"/>
                <w:sz w:val="24"/>
                <w:szCs w:val="24"/>
                <w:lang w:eastAsia="ru-RU"/>
              </w:rPr>
              <w:t xml:space="preserve">p </w:t>
            </w:r>
            <w:r w:rsidR="005060B1" w:rsidRPr="00B81038">
              <w:rPr>
                <w:rFonts w:cs="Times New Roman"/>
                <w:sz w:val="24"/>
                <w:szCs w:val="24"/>
                <w:lang w:eastAsia="ru-RU"/>
              </w:rPr>
              <w:t>–</w:t>
            </w:r>
            <w:r w:rsidR="00292B11" w:rsidRPr="00B81038">
              <w:rPr>
                <w:rFonts w:cs="Times New Roman"/>
                <w:sz w:val="24"/>
                <w:szCs w:val="24"/>
                <w:lang w:eastAsia="ru-RU"/>
              </w:rPr>
              <w:t xml:space="preserve"> уровень статистической значимости.</w:t>
            </w:r>
          </w:p>
          <w:p w14:paraId="18696F9A" w14:textId="27F91328" w:rsidR="001734F8" w:rsidRDefault="000063FA" w:rsidP="000063FA">
            <w:pPr>
              <w:ind w:left="0" w:right="-141" w:firstLine="0"/>
              <w:rPr>
                <w:rFonts w:cs="Times New Roman"/>
                <w:sz w:val="24"/>
                <w:szCs w:val="24"/>
                <w:lang w:eastAsia="ru-RU"/>
              </w:rPr>
            </w:pPr>
            <w:r>
              <w:rPr>
                <w:rFonts w:cs="Times New Roman"/>
                <w:sz w:val="24"/>
                <w:szCs w:val="24"/>
                <w:lang w:eastAsia="ru-RU"/>
              </w:rPr>
              <w:t xml:space="preserve">5. </w:t>
            </w:r>
            <w:r w:rsidR="00292B11" w:rsidRPr="00B81038">
              <w:rPr>
                <w:rFonts w:cs="Times New Roman"/>
                <w:sz w:val="24"/>
                <w:szCs w:val="24"/>
                <w:lang w:eastAsia="ru-RU"/>
              </w:rPr>
              <w:t>Различия считались статистически достоверными при значении p&lt;0,05.</w:t>
            </w:r>
          </w:p>
          <w:p w14:paraId="5C62987F" w14:textId="1960B602" w:rsidR="00B81038" w:rsidRPr="00B81038" w:rsidRDefault="000063FA" w:rsidP="000063FA">
            <w:pPr>
              <w:ind w:left="0" w:right="-141" w:firstLine="0"/>
              <w:rPr>
                <w:rFonts w:cs="Times New Roman"/>
                <w:sz w:val="24"/>
                <w:szCs w:val="24"/>
                <w:lang w:eastAsia="ru-RU"/>
              </w:rPr>
            </w:pPr>
            <w:r>
              <w:rPr>
                <w:rFonts w:cs="Times New Roman"/>
                <w:sz w:val="24"/>
                <w:szCs w:val="24"/>
                <w:lang w:eastAsia="ru-RU"/>
              </w:rPr>
              <w:t xml:space="preserve">6. Составлено по источнику </w:t>
            </w:r>
            <w:r w:rsidRPr="00B81038">
              <w:rPr>
                <w:rFonts w:cs="Times New Roman"/>
                <w:sz w:val="24"/>
                <w:szCs w:val="24"/>
                <w:lang w:eastAsia="ru-RU"/>
              </w:rPr>
              <w:t>[170]</w:t>
            </w:r>
          </w:p>
        </w:tc>
      </w:tr>
    </w:tbl>
    <w:p w14:paraId="1C287083" w14:textId="77777777" w:rsidR="001734F8" w:rsidRPr="001734F8" w:rsidRDefault="001734F8" w:rsidP="00804AFF">
      <w:pPr>
        <w:ind w:left="0" w:right="-141" w:firstLine="441"/>
        <w:rPr>
          <w:rFonts w:eastAsia="Times New Roman" w:cs="Times New Roman"/>
          <w:szCs w:val="28"/>
        </w:rPr>
      </w:pPr>
    </w:p>
    <w:p w14:paraId="03682FED" w14:textId="77777777" w:rsidR="00BE4CD3" w:rsidRDefault="00BE4CD3" w:rsidP="000063FA">
      <w:pPr>
        <w:ind w:left="0" w:right="-1" w:firstLine="709"/>
        <w:rPr>
          <w:rFonts w:eastAsia="Times New Roman" w:cs="Times New Roman"/>
          <w:szCs w:val="28"/>
        </w:rPr>
      </w:pPr>
      <w:r w:rsidRPr="00C24A07">
        <w:rPr>
          <w:rFonts w:eastAsia="Times New Roman" w:cs="Times New Roman"/>
          <w:szCs w:val="28"/>
        </w:rPr>
        <w:t xml:space="preserve">Формирование генетической структуры этноса происходит в результате сложного взаимодействия исторических, социально-демографических, миграционных, религиозных, климатических и прочих факторов, приводящих к отбору отдельных вариантов генов </w:t>
      </w:r>
      <w:r>
        <w:rPr>
          <w:rFonts w:eastAsia="Times New Roman" w:cs="Times New Roman"/>
          <w:szCs w:val="28"/>
        </w:rPr>
        <w:t>для</w:t>
      </w:r>
      <w:r w:rsidRPr="00C24A07">
        <w:rPr>
          <w:rFonts w:eastAsia="Times New Roman" w:cs="Times New Roman"/>
          <w:szCs w:val="28"/>
        </w:rPr>
        <w:t xml:space="preserve"> каждой популяции.</w:t>
      </w:r>
    </w:p>
    <w:p w14:paraId="4F03597C" w14:textId="3F7F121E" w:rsidR="00BE4CD3" w:rsidRPr="000063FA" w:rsidRDefault="00BE4CD3" w:rsidP="000063FA">
      <w:pPr>
        <w:ind w:left="0" w:right="-1" w:firstLine="709"/>
        <w:rPr>
          <w:rFonts w:cs="Times New Roman"/>
          <w:bCs/>
          <w:i/>
          <w:szCs w:val="28"/>
        </w:rPr>
      </w:pPr>
      <w:r w:rsidRPr="000063FA">
        <w:rPr>
          <w:rFonts w:cs="Times New Roman"/>
          <w:bCs/>
          <w:i/>
          <w:szCs w:val="28"/>
        </w:rPr>
        <w:t>Влияние носительства аллелей и генотипов полиморфизмов rs6166 и 136165 гена FSHR в казахской популяции на результаты программ ВРТ</w:t>
      </w:r>
    </w:p>
    <w:p w14:paraId="08E1F18A" w14:textId="5B5C9774" w:rsidR="00BE4CD3" w:rsidRPr="001734F8" w:rsidRDefault="00BE4CD3" w:rsidP="000063FA">
      <w:pPr>
        <w:ind w:left="0" w:right="-1" w:firstLine="709"/>
      </w:pPr>
      <w:r w:rsidRPr="001734F8">
        <w:t xml:space="preserve">При проведении одномерного анализа дисперсии дней стимуляции, суммарной дозы экзогенного ФСГ, количества полученных яйцеклеток, количества зрелых яйцеклеток в зависимости от носительства генов и аллелей рецепторов ФСГ статистически значимых различий найдено не было, данные представлены в таблицах </w:t>
      </w:r>
      <w:r w:rsidR="007E283C">
        <w:t>1</w:t>
      </w:r>
      <w:r w:rsidRPr="001734F8">
        <w:t>3</w:t>
      </w:r>
      <w:r w:rsidR="000063FA">
        <w:t xml:space="preserve">, 14, 15, </w:t>
      </w:r>
      <w:r w:rsidR="007E283C">
        <w:t>1</w:t>
      </w:r>
      <w:r w:rsidRPr="001734F8">
        <w:t>6.</w:t>
      </w:r>
    </w:p>
    <w:p w14:paraId="5EFBE0D2" w14:textId="77777777" w:rsidR="00BE4CD3" w:rsidRPr="001734F8" w:rsidRDefault="00BE4CD3" w:rsidP="000063FA">
      <w:pPr>
        <w:ind w:left="0" w:right="-1" w:firstLine="709"/>
      </w:pPr>
    </w:p>
    <w:p w14:paraId="7FECC023" w14:textId="7A802682" w:rsidR="00BE4CD3" w:rsidRDefault="00BE4CD3" w:rsidP="00804AFF">
      <w:pPr>
        <w:ind w:left="0" w:right="-141" w:hanging="11"/>
        <w:rPr>
          <w:rFonts w:cs="Times New Roman"/>
          <w:bCs/>
          <w:szCs w:val="28"/>
        </w:rPr>
      </w:pPr>
      <w:r w:rsidRPr="000E621D">
        <w:rPr>
          <w:rFonts w:cs="Times New Roman"/>
          <w:bCs/>
          <w:szCs w:val="28"/>
        </w:rPr>
        <w:lastRenderedPageBreak/>
        <w:t xml:space="preserve">Таблица </w:t>
      </w:r>
      <w:r w:rsidR="007E283C">
        <w:rPr>
          <w:rFonts w:cs="Times New Roman"/>
          <w:bCs/>
          <w:szCs w:val="28"/>
        </w:rPr>
        <w:t>1</w:t>
      </w:r>
      <w:r>
        <w:rPr>
          <w:rFonts w:cs="Times New Roman"/>
          <w:bCs/>
          <w:szCs w:val="28"/>
        </w:rPr>
        <w:t>3</w:t>
      </w:r>
      <w:r w:rsidRPr="000E621D">
        <w:rPr>
          <w:rFonts w:cs="Times New Roman"/>
          <w:bCs/>
          <w:szCs w:val="28"/>
        </w:rPr>
        <w:t xml:space="preserve"> </w:t>
      </w:r>
      <w:r w:rsidR="000063FA">
        <w:rPr>
          <w:rFonts w:cs="Times New Roman"/>
          <w:bCs/>
          <w:szCs w:val="28"/>
        </w:rPr>
        <w:t xml:space="preserve">– </w:t>
      </w:r>
      <w:r w:rsidRPr="000E621D">
        <w:rPr>
          <w:rFonts w:cs="Times New Roman"/>
          <w:bCs/>
          <w:szCs w:val="28"/>
        </w:rPr>
        <w:t xml:space="preserve">Зависимость </w:t>
      </w:r>
      <w:r w:rsidRPr="009024A4">
        <w:rPr>
          <w:rFonts w:cs="Times New Roman"/>
          <w:bCs/>
          <w:szCs w:val="28"/>
        </w:rPr>
        <w:t>суммарн</w:t>
      </w:r>
      <w:r w:rsidRPr="000E621D">
        <w:rPr>
          <w:rFonts w:cs="Times New Roman"/>
          <w:bCs/>
          <w:szCs w:val="28"/>
        </w:rPr>
        <w:t xml:space="preserve">ой дозы </w:t>
      </w:r>
      <w:r w:rsidR="000E4E61" w:rsidRPr="009024A4">
        <w:rPr>
          <w:rFonts w:cs="Times New Roman"/>
          <w:bCs/>
          <w:szCs w:val="28"/>
        </w:rPr>
        <w:t>ФСГ от</w:t>
      </w:r>
      <w:r w:rsidRPr="000E621D">
        <w:rPr>
          <w:rFonts w:cs="Times New Roman"/>
          <w:bCs/>
          <w:szCs w:val="28"/>
        </w:rPr>
        <w:t xml:space="preserve"> носительства генов РФСГ</w:t>
      </w:r>
    </w:p>
    <w:p w14:paraId="372A16C5" w14:textId="77777777" w:rsidR="00E2210D" w:rsidRPr="000063FA" w:rsidRDefault="00E2210D" w:rsidP="00804AFF">
      <w:pPr>
        <w:ind w:left="0" w:right="-141" w:hanging="11"/>
        <w:rPr>
          <w:rFonts w:cs="Times New Roman"/>
          <w:bCs/>
          <w:sz w:val="16"/>
          <w:szCs w:val="16"/>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122"/>
        <w:gridCol w:w="1590"/>
        <w:gridCol w:w="819"/>
        <w:gridCol w:w="1717"/>
        <w:gridCol w:w="938"/>
        <w:gridCol w:w="889"/>
        <w:gridCol w:w="1575"/>
      </w:tblGrid>
      <w:tr w:rsidR="00172608" w:rsidRPr="001734F8" w14:paraId="4A588FD3" w14:textId="77777777" w:rsidTr="000063FA">
        <w:trPr>
          <w:cantSplit/>
          <w:trHeight w:val="60"/>
        </w:trPr>
        <w:tc>
          <w:tcPr>
            <w:tcW w:w="2122" w:type="dxa"/>
            <w:shd w:val="clear" w:color="auto" w:fill="FFFFFF" w:themeFill="background1"/>
            <w:vAlign w:val="center"/>
          </w:tcPr>
          <w:p w14:paraId="7701E771" w14:textId="77777777" w:rsidR="001734F8" w:rsidRPr="001734F8" w:rsidRDefault="001734F8" w:rsidP="000063FA">
            <w:pPr>
              <w:ind w:left="0" w:right="31" w:firstLine="5"/>
              <w:jc w:val="center"/>
              <w:rPr>
                <w:rFonts w:eastAsia="Times New Roman" w:cs="Times New Roman"/>
                <w:bCs/>
                <w:kern w:val="0"/>
                <w:sz w:val="24"/>
                <w:szCs w:val="24"/>
                <w:lang w:eastAsia="ru-RU"/>
              </w:rPr>
            </w:pPr>
            <w:bookmarkStart w:id="34" w:name="_Hlk210157023"/>
            <w:r w:rsidRPr="001734F8">
              <w:rPr>
                <w:rFonts w:eastAsia="Times New Roman" w:cs="Times New Roman"/>
                <w:bCs/>
                <w:kern w:val="0"/>
                <w:sz w:val="24"/>
                <w:szCs w:val="24"/>
                <w:lang w:eastAsia="ru-RU"/>
              </w:rPr>
              <w:t>Источник</w:t>
            </w:r>
          </w:p>
        </w:tc>
        <w:tc>
          <w:tcPr>
            <w:tcW w:w="1590" w:type="dxa"/>
            <w:shd w:val="clear" w:color="auto" w:fill="FFFFFF" w:themeFill="background1"/>
            <w:vAlign w:val="center"/>
          </w:tcPr>
          <w:p w14:paraId="1F18CCEB" w14:textId="77777777" w:rsidR="001734F8" w:rsidRPr="001734F8" w:rsidRDefault="001734F8" w:rsidP="000063FA">
            <w:pPr>
              <w:ind w:left="0" w:right="31"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Сумма квадратов типа III</w:t>
            </w:r>
          </w:p>
        </w:tc>
        <w:tc>
          <w:tcPr>
            <w:tcW w:w="819" w:type="dxa"/>
            <w:shd w:val="clear" w:color="auto" w:fill="FFFFFF" w:themeFill="background1"/>
            <w:vAlign w:val="center"/>
          </w:tcPr>
          <w:p w14:paraId="157A1862" w14:textId="77777777" w:rsidR="001734F8" w:rsidRPr="001734F8" w:rsidRDefault="001734F8" w:rsidP="000063FA">
            <w:pPr>
              <w:ind w:left="0" w:right="31"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ст.св.</w:t>
            </w:r>
          </w:p>
        </w:tc>
        <w:tc>
          <w:tcPr>
            <w:tcW w:w="1717" w:type="dxa"/>
            <w:shd w:val="clear" w:color="auto" w:fill="FFFFFF" w:themeFill="background1"/>
            <w:vAlign w:val="center"/>
          </w:tcPr>
          <w:p w14:paraId="0806263F" w14:textId="77777777" w:rsidR="001734F8" w:rsidRPr="001734F8" w:rsidRDefault="001734F8" w:rsidP="000063FA">
            <w:pPr>
              <w:ind w:left="0" w:right="31"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Средний квадрат</w:t>
            </w:r>
          </w:p>
        </w:tc>
        <w:tc>
          <w:tcPr>
            <w:tcW w:w="938" w:type="dxa"/>
            <w:shd w:val="clear" w:color="auto" w:fill="FFFFFF" w:themeFill="background1"/>
            <w:vAlign w:val="center"/>
          </w:tcPr>
          <w:p w14:paraId="6EF5ECAA" w14:textId="77777777" w:rsidR="001734F8" w:rsidRPr="001734F8" w:rsidRDefault="001734F8" w:rsidP="000063FA">
            <w:pPr>
              <w:ind w:left="0" w:right="31"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F</w:t>
            </w:r>
          </w:p>
        </w:tc>
        <w:tc>
          <w:tcPr>
            <w:tcW w:w="889" w:type="dxa"/>
            <w:shd w:val="clear" w:color="auto" w:fill="FFFFFF" w:themeFill="background1"/>
            <w:vAlign w:val="center"/>
          </w:tcPr>
          <w:p w14:paraId="6B853549" w14:textId="77777777" w:rsidR="001734F8" w:rsidRPr="001734F8" w:rsidRDefault="001734F8" w:rsidP="000063FA">
            <w:pPr>
              <w:ind w:left="0" w:right="31"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знач.</w:t>
            </w:r>
          </w:p>
        </w:tc>
        <w:tc>
          <w:tcPr>
            <w:tcW w:w="1575" w:type="dxa"/>
            <w:shd w:val="clear" w:color="auto" w:fill="FFFFFF" w:themeFill="background1"/>
            <w:vAlign w:val="center"/>
          </w:tcPr>
          <w:p w14:paraId="705A115A" w14:textId="77777777" w:rsidR="001734F8" w:rsidRPr="001734F8" w:rsidRDefault="001734F8" w:rsidP="000063FA">
            <w:pPr>
              <w:ind w:left="0" w:right="31"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Частичная эта-квадрат</w:t>
            </w:r>
          </w:p>
        </w:tc>
      </w:tr>
      <w:tr w:rsidR="000063FA" w:rsidRPr="001734F8" w14:paraId="0144E0BC" w14:textId="77777777" w:rsidTr="000063FA">
        <w:trPr>
          <w:cantSplit/>
          <w:trHeight w:val="60"/>
        </w:trPr>
        <w:tc>
          <w:tcPr>
            <w:tcW w:w="2122" w:type="dxa"/>
            <w:shd w:val="clear" w:color="auto" w:fill="FFFFFF" w:themeFill="background1"/>
            <w:vAlign w:val="center"/>
          </w:tcPr>
          <w:p w14:paraId="5E4902E9" w14:textId="4A6E434B"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1</w:t>
            </w:r>
          </w:p>
        </w:tc>
        <w:tc>
          <w:tcPr>
            <w:tcW w:w="1590" w:type="dxa"/>
            <w:shd w:val="clear" w:color="auto" w:fill="FFFFFF" w:themeFill="background1"/>
            <w:vAlign w:val="center"/>
          </w:tcPr>
          <w:p w14:paraId="32017DA9" w14:textId="03187A87"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2</w:t>
            </w:r>
          </w:p>
        </w:tc>
        <w:tc>
          <w:tcPr>
            <w:tcW w:w="819" w:type="dxa"/>
            <w:shd w:val="clear" w:color="auto" w:fill="FFFFFF" w:themeFill="background1"/>
            <w:vAlign w:val="center"/>
          </w:tcPr>
          <w:p w14:paraId="7E3E8E23" w14:textId="5D2149A9"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3</w:t>
            </w:r>
          </w:p>
        </w:tc>
        <w:tc>
          <w:tcPr>
            <w:tcW w:w="1717" w:type="dxa"/>
            <w:shd w:val="clear" w:color="auto" w:fill="FFFFFF" w:themeFill="background1"/>
            <w:vAlign w:val="center"/>
          </w:tcPr>
          <w:p w14:paraId="40DFDB70" w14:textId="6113B036"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4</w:t>
            </w:r>
          </w:p>
        </w:tc>
        <w:tc>
          <w:tcPr>
            <w:tcW w:w="938" w:type="dxa"/>
            <w:shd w:val="clear" w:color="auto" w:fill="FFFFFF" w:themeFill="background1"/>
            <w:vAlign w:val="center"/>
          </w:tcPr>
          <w:p w14:paraId="66F221CA" w14:textId="4B5BF3F7"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5</w:t>
            </w:r>
          </w:p>
        </w:tc>
        <w:tc>
          <w:tcPr>
            <w:tcW w:w="889" w:type="dxa"/>
            <w:shd w:val="clear" w:color="auto" w:fill="FFFFFF" w:themeFill="background1"/>
            <w:vAlign w:val="center"/>
          </w:tcPr>
          <w:p w14:paraId="720734DF" w14:textId="21AB173C"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6</w:t>
            </w:r>
          </w:p>
        </w:tc>
        <w:tc>
          <w:tcPr>
            <w:tcW w:w="1575" w:type="dxa"/>
            <w:shd w:val="clear" w:color="auto" w:fill="FFFFFF" w:themeFill="background1"/>
            <w:vAlign w:val="center"/>
          </w:tcPr>
          <w:p w14:paraId="19843DD5" w14:textId="3BA71DBB" w:rsidR="000063FA" w:rsidRPr="001734F8" w:rsidRDefault="000063FA" w:rsidP="000063FA">
            <w:pPr>
              <w:ind w:left="0" w:right="31"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7</w:t>
            </w:r>
          </w:p>
        </w:tc>
      </w:tr>
      <w:tr w:rsidR="00172608" w:rsidRPr="001734F8" w14:paraId="16E4F96E" w14:textId="77777777" w:rsidTr="00C01574">
        <w:trPr>
          <w:cantSplit/>
          <w:trHeight w:val="210"/>
        </w:trPr>
        <w:tc>
          <w:tcPr>
            <w:tcW w:w="2122" w:type="dxa"/>
            <w:shd w:val="clear" w:color="auto" w:fill="FFFFFF" w:themeFill="background1"/>
          </w:tcPr>
          <w:p w14:paraId="42925B4F" w14:textId="5971C640"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Скорректирован</w:t>
            </w:r>
            <w:r w:rsidR="000E4E61">
              <w:rPr>
                <w:rFonts w:eastAsia="Times New Roman" w:cs="Times New Roman"/>
                <w:bCs/>
                <w:kern w:val="0"/>
                <w:sz w:val="24"/>
                <w:szCs w:val="24"/>
                <w:lang w:eastAsia="ru-RU"/>
              </w:rPr>
              <w:t xml:space="preserve">-  </w:t>
            </w:r>
            <w:r w:rsidRPr="001734F8">
              <w:rPr>
                <w:rFonts w:eastAsia="Times New Roman" w:cs="Times New Roman"/>
                <w:bCs/>
                <w:kern w:val="0"/>
                <w:sz w:val="24"/>
                <w:szCs w:val="24"/>
                <w:lang w:eastAsia="ru-RU"/>
              </w:rPr>
              <w:t>ная модель</w:t>
            </w:r>
          </w:p>
        </w:tc>
        <w:tc>
          <w:tcPr>
            <w:tcW w:w="1590" w:type="dxa"/>
            <w:shd w:val="clear" w:color="auto" w:fill="FFFFFF" w:themeFill="background1"/>
            <w:vAlign w:val="center"/>
          </w:tcPr>
          <w:p w14:paraId="03C5AE62"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1053061,177</w:t>
            </w:r>
            <w:r w:rsidRPr="001734F8">
              <w:rPr>
                <w:rFonts w:eastAsia="Times New Roman" w:cs="Times New Roman"/>
                <w:bCs/>
                <w:kern w:val="0"/>
                <w:sz w:val="24"/>
                <w:szCs w:val="24"/>
                <w:vertAlign w:val="superscript"/>
                <w:lang w:eastAsia="ru-RU"/>
              </w:rPr>
              <w:t>a</w:t>
            </w:r>
          </w:p>
        </w:tc>
        <w:tc>
          <w:tcPr>
            <w:tcW w:w="819" w:type="dxa"/>
            <w:shd w:val="clear" w:color="auto" w:fill="FFFFFF" w:themeFill="background1"/>
            <w:vAlign w:val="center"/>
          </w:tcPr>
          <w:p w14:paraId="51BFA06B"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3</w:t>
            </w:r>
          </w:p>
        </w:tc>
        <w:tc>
          <w:tcPr>
            <w:tcW w:w="1717" w:type="dxa"/>
            <w:shd w:val="clear" w:color="auto" w:fill="FFFFFF" w:themeFill="background1"/>
            <w:vAlign w:val="center"/>
          </w:tcPr>
          <w:p w14:paraId="3F7A1944"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351020,392</w:t>
            </w:r>
          </w:p>
        </w:tc>
        <w:tc>
          <w:tcPr>
            <w:tcW w:w="938" w:type="dxa"/>
            <w:shd w:val="clear" w:color="auto" w:fill="FFFFFF" w:themeFill="background1"/>
            <w:vAlign w:val="center"/>
          </w:tcPr>
          <w:p w14:paraId="4A280ADD" w14:textId="750172E5"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,546</w:t>
            </w:r>
          </w:p>
        </w:tc>
        <w:tc>
          <w:tcPr>
            <w:tcW w:w="889" w:type="dxa"/>
            <w:shd w:val="clear" w:color="auto" w:fill="FFFFFF" w:themeFill="background1"/>
            <w:vAlign w:val="center"/>
          </w:tcPr>
          <w:p w14:paraId="7D358CDC" w14:textId="1A2E15A7"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,653</w:t>
            </w:r>
          </w:p>
        </w:tc>
        <w:tc>
          <w:tcPr>
            <w:tcW w:w="1575" w:type="dxa"/>
            <w:shd w:val="clear" w:color="auto" w:fill="FFFFFF" w:themeFill="background1"/>
            <w:vAlign w:val="center"/>
          </w:tcPr>
          <w:p w14:paraId="0A69C631" w14:textId="0D29DDC9"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,034</w:t>
            </w:r>
          </w:p>
        </w:tc>
      </w:tr>
      <w:tr w:rsidR="00172608" w:rsidRPr="001734F8" w14:paraId="6B5AF7C3" w14:textId="77777777" w:rsidTr="00C01574">
        <w:trPr>
          <w:cantSplit/>
          <w:trHeight w:val="60"/>
        </w:trPr>
        <w:tc>
          <w:tcPr>
            <w:tcW w:w="2122" w:type="dxa"/>
            <w:shd w:val="clear" w:color="auto" w:fill="FFFFFF" w:themeFill="background1"/>
          </w:tcPr>
          <w:p w14:paraId="6941AA34"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Свободный член</w:t>
            </w:r>
          </w:p>
        </w:tc>
        <w:tc>
          <w:tcPr>
            <w:tcW w:w="1590" w:type="dxa"/>
            <w:shd w:val="clear" w:color="auto" w:fill="FFFFFF" w:themeFill="background1"/>
            <w:vAlign w:val="center"/>
          </w:tcPr>
          <w:p w14:paraId="172B8467" w14:textId="3A666603"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198278891,57</w:t>
            </w:r>
          </w:p>
        </w:tc>
        <w:tc>
          <w:tcPr>
            <w:tcW w:w="819" w:type="dxa"/>
            <w:shd w:val="clear" w:color="auto" w:fill="FFFFFF" w:themeFill="background1"/>
            <w:vAlign w:val="center"/>
          </w:tcPr>
          <w:p w14:paraId="7B833264"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w:t>
            </w:r>
          </w:p>
        </w:tc>
        <w:tc>
          <w:tcPr>
            <w:tcW w:w="1717" w:type="dxa"/>
            <w:shd w:val="clear" w:color="auto" w:fill="FFFFFF" w:themeFill="background1"/>
            <w:vAlign w:val="center"/>
          </w:tcPr>
          <w:p w14:paraId="73311166"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198278891,576</w:t>
            </w:r>
          </w:p>
        </w:tc>
        <w:tc>
          <w:tcPr>
            <w:tcW w:w="938" w:type="dxa"/>
            <w:shd w:val="clear" w:color="auto" w:fill="FFFFFF" w:themeFill="background1"/>
            <w:vAlign w:val="center"/>
          </w:tcPr>
          <w:p w14:paraId="3C7565A0"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308,289</w:t>
            </w:r>
          </w:p>
        </w:tc>
        <w:tc>
          <w:tcPr>
            <w:tcW w:w="889" w:type="dxa"/>
            <w:shd w:val="clear" w:color="auto" w:fill="FFFFFF" w:themeFill="background1"/>
            <w:vAlign w:val="center"/>
          </w:tcPr>
          <w:p w14:paraId="7EC8706E"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&lt;,001</w:t>
            </w:r>
          </w:p>
        </w:tc>
        <w:tc>
          <w:tcPr>
            <w:tcW w:w="1575" w:type="dxa"/>
            <w:shd w:val="clear" w:color="auto" w:fill="FFFFFF" w:themeFill="background1"/>
            <w:vAlign w:val="center"/>
          </w:tcPr>
          <w:p w14:paraId="6A8E2CD6" w14:textId="7AE70EA6"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,870</w:t>
            </w:r>
          </w:p>
        </w:tc>
      </w:tr>
      <w:tr w:rsidR="00172608" w:rsidRPr="001734F8" w14:paraId="48A8ACCE" w14:textId="77777777" w:rsidTr="00C01574">
        <w:trPr>
          <w:cantSplit/>
          <w:trHeight w:val="60"/>
        </w:trPr>
        <w:tc>
          <w:tcPr>
            <w:tcW w:w="2122" w:type="dxa"/>
            <w:shd w:val="clear" w:color="auto" w:fill="FFFFFF" w:themeFill="background1"/>
          </w:tcPr>
          <w:p w14:paraId="1BDFF4DE" w14:textId="77777777" w:rsidR="001734F8" w:rsidRPr="00FF70D9" w:rsidRDefault="001734F8" w:rsidP="000063FA">
            <w:pPr>
              <w:ind w:left="0" w:right="45" w:firstLine="5"/>
              <w:rPr>
                <w:rFonts w:eastAsia="Times New Roman" w:cs="Times New Roman"/>
                <w:bCs/>
                <w:i/>
                <w:iCs/>
                <w:kern w:val="0"/>
                <w:sz w:val="24"/>
                <w:szCs w:val="24"/>
                <w:lang w:eastAsia="ru-RU"/>
              </w:rPr>
            </w:pPr>
            <w:r w:rsidRPr="00FF70D9">
              <w:rPr>
                <w:rFonts w:eastAsia="Times New Roman" w:cs="Times New Roman"/>
                <w:bCs/>
                <w:i/>
                <w:iCs/>
                <w:kern w:val="0"/>
                <w:sz w:val="24"/>
                <w:szCs w:val="24"/>
                <w:lang w:eastAsia="ru-RU"/>
              </w:rPr>
              <w:t>rs6165FSHR</w:t>
            </w:r>
          </w:p>
        </w:tc>
        <w:tc>
          <w:tcPr>
            <w:tcW w:w="1590" w:type="dxa"/>
            <w:shd w:val="clear" w:color="auto" w:fill="FFFFFF" w:themeFill="background1"/>
            <w:vAlign w:val="center"/>
          </w:tcPr>
          <w:p w14:paraId="79C1BA64"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146157,853</w:t>
            </w:r>
          </w:p>
        </w:tc>
        <w:tc>
          <w:tcPr>
            <w:tcW w:w="819" w:type="dxa"/>
            <w:shd w:val="clear" w:color="auto" w:fill="FFFFFF" w:themeFill="background1"/>
            <w:vAlign w:val="center"/>
          </w:tcPr>
          <w:p w14:paraId="1818950D"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w:t>
            </w:r>
          </w:p>
        </w:tc>
        <w:tc>
          <w:tcPr>
            <w:tcW w:w="1717" w:type="dxa"/>
            <w:shd w:val="clear" w:color="auto" w:fill="FFFFFF" w:themeFill="background1"/>
            <w:vAlign w:val="center"/>
          </w:tcPr>
          <w:p w14:paraId="021ADDFB"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146157,853</w:t>
            </w:r>
          </w:p>
        </w:tc>
        <w:tc>
          <w:tcPr>
            <w:tcW w:w="938" w:type="dxa"/>
            <w:shd w:val="clear" w:color="auto" w:fill="FFFFFF" w:themeFill="background1"/>
            <w:vAlign w:val="center"/>
          </w:tcPr>
          <w:p w14:paraId="5BC299E2" w14:textId="230A18AB" w:rsidR="001734F8" w:rsidRPr="001734F8" w:rsidRDefault="00FF70D9"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1734F8" w:rsidRPr="001734F8">
              <w:rPr>
                <w:rFonts w:eastAsia="Times New Roman" w:cs="Times New Roman"/>
                <w:bCs/>
                <w:kern w:val="0"/>
                <w:sz w:val="24"/>
                <w:szCs w:val="24"/>
                <w:lang w:eastAsia="ru-RU"/>
              </w:rPr>
              <w:t>,227</w:t>
            </w:r>
          </w:p>
        </w:tc>
        <w:tc>
          <w:tcPr>
            <w:tcW w:w="889" w:type="dxa"/>
            <w:shd w:val="clear" w:color="auto" w:fill="FFFFFF" w:themeFill="background1"/>
            <w:vAlign w:val="center"/>
          </w:tcPr>
          <w:p w14:paraId="539659AE" w14:textId="302789C6"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,636</w:t>
            </w:r>
          </w:p>
        </w:tc>
        <w:tc>
          <w:tcPr>
            <w:tcW w:w="1575" w:type="dxa"/>
            <w:shd w:val="clear" w:color="auto" w:fill="FFFFFF" w:themeFill="background1"/>
            <w:vAlign w:val="center"/>
          </w:tcPr>
          <w:p w14:paraId="49FB4C3D" w14:textId="77DD2BD2"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,005</w:t>
            </w:r>
          </w:p>
        </w:tc>
      </w:tr>
      <w:tr w:rsidR="00172608" w:rsidRPr="001734F8" w14:paraId="4F18EDC1" w14:textId="77777777" w:rsidTr="00C01574">
        <w:trPr>
          <w:cantSplit/>
          <w:trHeight w:val="60"/>
        </w:trPr>
        <w:tc>
          <w:tcPr>
            <w:tcW w:w="2122" w:type="dxa"/>
            <w:shd w:val="clear" w:color="auto" w:fill="FFFFFF" w:themeFill="background1"/>
          </w:tcPr>
          <w:p w14:paraId="09FA4337" w14:textId="77777777" w:rsidR="001734F8" w:rsidRPr="00FF70D9" w:rsidRDefault="001734F8" w:rsidP="000063FA">
            <w:pPr>
              <w:ind w:left="0" w:right="45" w:firstLine="5"/>
              <w:rPr>
                <w:rFonts w:eastAsia="Times New Roman" w:cs="Times New Roman"/>
                <w:bCs/>
                <w:i/>
                <w:iCs/>
                <w:kern w:val="0"/>
                <w:sz w:val="24"/>
                <w:szCs w:val="24"/>
                <w:lang w:eastAsia="ru-RU"/>
              </w:rPr>
            </w:pPr>
            <w:r w:rsidRPr="00FF70D9">
              <w:rPr>
                <w:rFonts w:eastAsia="Times New Roman" w:cs="Times New Roman"/>
                <w:bCs/>
                <w:i/>
                <w:iCs/>
                <w:kern w:val="0"/>
                <w:sz w:val="24"/>
                <w:szCs w:val="24"/>
                <w:lang w:eastAsia="ru-RU"/>
              </w:rPr>
              <w:t>rs6166FSHR</w:t>
            </w:r>
          </w:p>
        </w:tc>
        <w:tc>
          <w:tcPr>
            <w:tcW w:w="1590" w:type="dxa"/>
            <w:shd w:val="clear" w:color="auto" w:fill="FFFFFF" w:themeFill="background1"/>
            <w:vAlign w:val="center"/>
          </w:tcPr>
          <w:p w14:paraId="60F1496E"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203789,474</w:t>
            </w:r>
          </w:p>
        </w:tc>
        <w:tc>
          <w:tcPr>
            <w:tcW w:w="819" w:type="dxa"/>
            <w:shd w:val="clear" w:color="auto" w:fill="FFFFFF" w:themeFill="background1"/>
            <w:vAlign w:val="center"/>
          </w:tcPr>
          <w:p w14:paraId="239AE07F"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1</w:t>
            </w:r>
          </w:p>
        </w:tc>
        <w:tc>
          <w:tcPr>
            <w:tcW w:w="1717" w:type="dxa"/>
            <w:shd w:val="clear" w:color="auto" w:fill="FFFFFF" w:themeFill="background1"/>
            <w:vAlign w:val="center"/>
          </w:tcPr>
          <w:p w14:paraId="07A33252"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203789,474</w:t>
            </w:r>
          </w:p>
        </w:tc>
        <w:tc>
          <w:tcPr>
            <w:tcW w:w="938" w:type="dxa"/>
            <w:shd w:val="clear" w:color="auto" w:fill="FFFFFF" w:themeFill="background1"/>
            <w:vAlign w:val="center"/>
          </w:tcPr>
          <w:p w14:paraId="1ACE2086" w14:textId="55610E38" w:rsidR="001734F8" w:rsidRPr="001734F8" w:rsidRDefault="00FF70D9"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1734F8" w:rsidRPr="001734F8">
              <w:rPr>
                <w:rFonts w:eastAsia="Times New Roman" w:cs="Times New Roman"/>
                <w:bCs/>
                <w:kern w:val="0"/>
                <w:sz w:val="24"/>
                <w:szCs w:val="24"/>
                <w:lang w:eastAsia="ru-RU"/>
              </w:rPr>
              <w:t>,317</w:t>
            </w:r>
          </w:p>
        </w:tc>
        <w:tc>
          <w:tcPr>
            <w:tcW w:w="889" w:type="dxa"/>
            <w:shd w:val="clear" w:color="auto" w:fill="FFFFFF" w:themeFill="background1"/>
            <w:vAlign w:val="center"/>
          </w:tcPr>
          <w:p w14:paraId="70C27903" w14:textId="2EF842A6" w:rsidR="001734F8" w:rsidRPr="001734F8" w:rsidRDefault="00F33FAD"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1734F8" w:rsidRPr="001734F8">
              <w:rPr>
                <w:rFonts w:eastAsia="Times New Roman" w:cs="Times New Roman"/>
                <w:bCs/>
                <w:kern w:val="0"/>
                <w:sz w:val="24"/>
                <w:szCs w:val="24"/>
                <w:lang w:eastAsia="ru-RU"/>
              </w:rPr>
              <w:t>,576</w:t>
            </w:r>
          </w:p>
        </w:tc>
        <w:tc>
          <w:tcPr>
            <w:tcW w:w="1575" w:type="dxa"/>
            <w:shd w:val="clear" w:color="auto" w:fill="FFFFFF" w:themeFill="background1"/>
            <w:vAlign w:val="center"/>
          </w:tcPr>
          <w:p w14:paraId="6FA95B1A" w14:textId="23F53F78"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,007</w:t>
            </w:r>
          </w:p>
        </w:tc>
      </w:tr>
      <w:tr w:rsidR="00172608" w:rsidRPr="001734F8" w14:paraId="5DF1146A" w14:textId="77777777" w:rsidTr="00C01574">
        <w:trPr>
          <w:cantSplit/>
          <w:trHeight w:val="60"/>
        </w:trPr>
        <w:tc>
          <w:tcPr>
            <w:tcW w:w="2122" w:type="dxa"/>
            <w:tcBorders>
              <w:bottom w:val="nil"/>
            </w:tcBorders>
            <w:shd w:val="clear" w:color="auto" w:fill="FFFFFF" w:themeFill="background1"/>
          </w:tcPr>
          <w:p w14:paraId="0A65E1F4" w14:textId="77777777" w:rsidR="001734F8" w:rsidRPr="00FF70D9" w:rsidRDefault="001734F8" w:rsidP="000063FA">
            <w:pPr>
              <w:ind w:left="170" w:right="45" w:firstLine="5"/>
              <w:jc w:val="left"/>
              <w:rPr>
                <w:rFonts w:eastAsia="Times New Roman" w:cs="Times New Roman"/>
                <w:bCs/>
                <w:i/>
                <w:iCs/>
                <w:kern w:val="0"/>
                <w:sz w:val="24"/>
                <w:szCs w:val="24"/>
                <w:lang w:eastAsia="ru-RU"/>
              </w:rPr>
            </w:pPr>
            <w:r w:rsidRPr="00FF70D9">
              <w:rPr>
                <w:rFonts w:eastAsia="Times New Roman" w:cs="Times New Roman"/>
                <w:bCs/>
                <w:i/>
                <w:iCs/>
                <w:kern w:val="0"/>
                <w:sz w:val="24"/>
                <w:szCs w:val="24"/>
                <w:lang w:eastAsia="ru-RU"/>
              </w:rPr>
              <w:t>rs6165FSHR * rs6166FSHR</w:t>
            </w:r>
          </w:p>
        </w:tc>
        <w:tc>
          <w:tcPr>
            <w:tcW w:w="1590" w:type="dxa"/>
            <w:tcBorders>
              <w:bottom w:val="nil"/>
            </w:tcBorders>
            <w:shd w:val="clear" w:color="auto" w:fill="FFFFFF" w:themeFill="background1"/>
            <w:vAlign w:val="center"/>
          </w:tcPr>
          <w:p w14:paraId="019A0325" w14:textId="40549BCB" w:rsidR="001734F8" w:rsidRPr="001734F8" w:rsidRDefault="000E4E61"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1734F8" w:rsidRPr="001734F8">
              <w:rPr>
                <w:rFonts w:eastAsia="Times New Roman" w:cs="Times New Roman"/>
                <w:bCs/>
                <w:kern w:val="0"/>
                <w:sz w:val="24"/>
                <w:szCs w:val="24"/>
                <w:lang w:eastAsia="ru-RU"/>
              </w:rPr>
              <w:t>,000</w:t>
            </w:r>
          </w:p>
        </w:tc>
        <w:tc>
          <w:tcPr>
            <w:tcW w:w="819" w:type="dxa"/>
            <w:tcBorders>
              <w:bottom w:val="nil"/>
            </w:tcBorders>
            <w:shd w:val="clear" w:color="auto" w:fill="FFFFFF" w:themeFill="background1"/>
            <w:vAlign w:val="center"/>
          </w:tcPr>
          <w:p w14:paraId="0C774A15"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0</w:t>
            </w:r>
          </w:p>
        </w:tc>
        <w:tc>
          <w:tcPr>
            <w:tcW w:w="1717" w:type="dxa"/>
            <w:tcBorders>
              <w:bottom w:val="nil"/>
            </w:tcBorders>
            <w:shd w:val="clear" w:color="auto" w:fill="FFFFFF" w:themeFill="background1"/>
            <w:vAlign w:val="center"/>
          </w:tcPr>
          <w:p w14:paraId="5761BE7A" w14:textId="77777777" w:rsidR="001734F8" w:rsidRPr="001734F8" w:rsidRDefault="001734F8" w:rsidP="00C01574">
            <w:pPr>
              <w:ind w:left="142"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w:t>
            </w:r>
          </w:p>
        </w:tc>
        <w:tc>
          <w:tcPr>
            <w:tcW w:w="938" w:type="dxa"/>
            <w:tcBorders>
              <w:bottom w:val="nil"/>
            </w:tcBorders>
            <w:shd w:val="clear" w:color="auto" w:fill="FFFFFF" w:themeFill="background1"/>
            <w:vAlign w:val="center"/>
          </w:tcPr>
          <w:p w14:paraId="5BD53229"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w:t>
            </w:r>
          </w:p>
        </w:tc>
        <w:tc>
          <w:tcPr>
            <w:tcW w:w="889" w:type="dxa"/>
            <w:tcBorders>
              <w:bottom w:val="nil"/>
            </w:tcBorders>
            <w:shd w:val="clear" w:color="auto" w:fill="FFFFFF" w:themeFill="background1"/>
            <w:vAlign w:val="center"/>
          </w:tcPr>
          <w:p w14:paraId="1CF23D57" w14:textId="77777777" w:rsidR="001734F8" w:rsidRPr="001734F8" w:rsidRDefault="001734F8" w:rsidP="00C01574">
            <w:pPr>
              <w:ind w:left="0" w:right="45" w:firstLine="5"/>
              <w:jc w:val="center"/>
              <w:rPr>
                <w:rFonts w:eastAsia="Times New Roman" w:cs="Times New Roman"/>
                <w:bCs/>
                <w:kern w:val="0"/>
                <w:sz w:val="24"/>
                <w:szCs w:val="24"/>
                <w:lang w:eastAsia="ru-RU"/>
              </w:rPr>
            </w:pPr>
            <w:r w:rsidRPr="001734F8">
              <w:rPr>
                <w:rFonts w:eastAsia="Times New Roman" w:cs="Times New Roman"/>
                <w:bCs/>
                <w:kern w:val="0"/>
                <w:sz w:val="24"/>
                <w:szCs w:val="24"/>
                <w:lang w:eastAsia="ru-RU"/>
              </w:rPr>
              <w:t>.</w:t>
            </w:r>
          </w:p>
        </w:tc>
        <w:tc>
          <w:tcPr>
            <w:tcW w:w="1575" w:type="dxa"/>
            <w:tcBorders>
              <w:bottom w:val="nil"/>
            </w:tcBorders>
            <w:shd w:val="clear" w:color="auto" w:fill="FFFFFF" w:themeFill="background1"/>
            <w:vAlign w:val="center"/>
          </w:tcPr>
          <w:p w14:paraId="14280268" w14:textId="129096B8" w:rsidR="001734F8" w:rsidRPr="001734F8" w:rsidRDefault="001734F8"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Pr="001734F8">
              <w:rPr>
                <w:rFonts w:eastAsia="Times New Roman" w:cs="Times New Roman"/>
                <w:bCs/>
                <w:kern w:val="0"/>
                <w:sz w:val="24"/>
                <w:szCs w:val="24"/>
                <w:lang w:eastAsia="ru-RU"/>
              </w:rPr>
              <w:t>,000</w:t>
            </w:r>
          </w:p>
        </w:tc>
      </w:tr>
      <w:tr w:rsidR="000063FA" w:rsidRPr="001734F8" w14:paraId="1AAAA6FA" w14:textId="77777777" w:rsidTr="000063FA">
        <w:trPr>
          <w:cantSplit/>
          <w:trHeight w:val="60"/>
        </w:trPr>
        <w:tc>
          <w:tcPr>
            <w:tcW w:w="9650" w:type="dxa"/>
            <w:gridSpan w:val="7"/>
            <w:tcBorders>
              <w:top w:val="nil"/>
              <w:left w:val="nil"/>
              <w:right w:val="nil"/>
            </w:tcBorders>
            <w:shd w:val="clear" w:color="auto" w:fill="FFFFFF" w:themeFill="background1"/>
          </w:tcPr>
          <w:p w14:paraId="7AA764B7" w14:textId="02CFA723" w:rsidR="000063FA" w:rsidRPr="000063FA" w:rsidRDefault="000063FA" w:rsidP="000063FA">
            <w:pPr>
              <w:ind w:left="0" w:right="45" w:firstLine="5"/>
              <w:rPr>
                <w:rFonts w:eastAsia="Times New Roman" w:cs="Times New Roman"/>
                <w:bCs/>
                <w:kern w:val="0"/>
                <w:szCs w:val="28"/>
                <w:lang w:eastAsia="ru-RU"/>
              </w:rPr>
            </w:pPr>
            <w:r w:rsidRPr="000063FA">
              <w:rPr>
                <w:rFonts w:eastAsia="Times New Roman" w:cs="Times New Roman"/>
                <w:bCs/>
                <w:kern w:val="0"/>
                <w:szCs w:val="28"/>
                <w:lang w:eastAsia="ru-RU"/>
              </w:rPr>
              <w:t>Продолжение таблицы 13</w:t>
            </w:r>
          </w:p>
          <w:p w14:paraId="095EF35B" w14:textId="0D89CDC3" w:rsidR="000063FA" w:rsidRPr="000063FA" w:rsidRDefault="000063FA" w:rsidP="000063FA">
            <w:pPr>
              <w:ind w:left="0" w:right="45" w:firstLine="5"/>
              <w:rPr>
                <w:rFonts w:eastAsia="Times New Roman" w:cs="Times New Roman"/>
                <w:bCs/>
                <w:kern w:val="0"/>
                <w:sz w:val="16"/>
                <w:szCs w:val="16"/>
                <w:lang w:eastAsia="ru-RU"/>
              </w:rPr>
            </w:pPr>
          </w:p>
        </w:tc>
      </w:tr>
      <w:tr w:rsidR="000063FA" w:rsidRPr="001734F8" w14:paraId="4F66F774" w14:textId="77777777" w:rsidTr="000063FA">
        <w:trPr>
          <w:cantSplit/>
          <w:trHeight w:val="60"/>
        </w:trPr>
        <w:tc>
          <w:tcPr>
            <w:tcW w:w="2122" w:type="dxa"/>
            <w:shd w:val="clear" w:color="auto" w:fill="FFFFFF" w:themeFill="background1"/>
          </w:tcPr>
          <w:p w14:paraId="019D8A1D" w14:textId="6284C37D"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1</w:t>
            </w:r>
          </w:p>
        </w:tc>
        <w:tc>
          <w:tcPr>
            <w:tcW w:w="1590" w:type="dxa"/>
            <w:shd w:val="clear" w:color="auto" w:fill="FFFFFF" w:themeFill="background1"/>
          </w:tcPr>
          <w:p w14:paraId="13C83C7A" w14:textId="1A4C7B8A"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2</w:t>
            </w:r>
          </w:p>
        </w:tc>
        <w:tc>
          <w:tcPr>
            <w:tcW w:w="819" w:type="dxa"/>
            <w:shd w:val="clear" w:color="auto" w:fill="FFFFFF" w:themeFill="background1"/>
          </w:tcPr>
          <w:p w14:paraId="03C4C1CF" w14:textId="032C0A8B"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3</w:t>
            </w:r>
          </w:p>
        </w:tc>
        <w:tc>
          <w:tcPr>
            <w:tcW w:w="1717" w:type="dxa"/>
            <w:shd w:val="clear" w:color="auto" w:fill="FFFFFF" w:themeFill="background1"/>
          </w:tcPr>
          <w:p w14:paraId="2E4BC4A1" w14:textId="4B9D2CD2"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4</w:t>
            </w:r>
          </w:p>
        </w:tc>
        <w:tc>
          <w:tcPr>
            <w:tcW w:w="938" w:type="dxa"/>
            <w:shd w:val="clear" w:color="auto" w:fill="FFFFFF" w:themeFill="background1"/>
            <w:vAlign w:val="center"/>
          </w:tcPr>
          <w:p w14:paraId="2BC32CF1" w14:textId="67CD4237"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5</w:t>
            </w:r>
          </w:p>
        </w:tc>
        <w:tc>
          <w:tcPr>
            <w:tcW w:w="889" w:type="dxa"/>
            <w:shd w:val="clear" w:color="auto" w:fill="FFFFFF" w:themeFill="background1"/>
            <w:vAlign w:val="center"/>
          </w:tcPr>
          <w:p w14:paraId="799FF094" w14:textId="4872253A"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6</w:t>
            </w:r>
          </w:p>
        </w:tc>
        <w:tc>
          <w:tcPr>
            <w:tcW w:w="1575" w:type="dxa"/>
            <w:shd w:val="clear" w:color="auto" w:fill="FFFFFF" w:themeFill="background1"/>
            <w:vAlign w:val="center"/>
          </w:tcPr>
          <w:p w14:paraId="07DD49DA" w14:textId="5E0AF577" w:rsidR="000063FA" w:rsidRPr="001734F8" w:rsidRDefault="000063FA" w:rsidP="000063FA">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7</w:t>
            </w:r>
          </w:p>
        </w:tc>
      </w:tr>
      <w:tr w:rsidR="00172608" w:rsidRPr="001734F8" w14:paraId="36AF7A87" w14:textId="77777777" w:rsidTr="00C01574">
        <w:trPr>
          <w:cantSplit/>
          <w:trHeight w:val="60"/>
        </w:trPr>
        <w:tc>
          <w:tcPr>
            <w:tcW w:w="2122" w:type="dxa"/>
            <w:shd w:val="clear" w:color="auto" w:fill="FFFFFF" w:themeFill="background1"/>
          </w:tcPr>
          <w:p w14:paraId="04A90F09"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ошибка</w:t>
            </w:r>
          </w:p>
        </w:tc>
        <w:tc>
          <w:tcPr>
            <w:tcW w:w="1590" w:type="dxa"/>
            <w:shd w:val="clear" w:color="auto" w:fill="FFFFFF" w:themeFill="background1"/>
          </w:tcPr>
          <w:p w14:paraId="64B28EA7"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29585281,943</w:t>
            </w:r>
          </w:p>
        </w:tc>
        <w:tc>
          <w:tcPr>
            <w:tcW w:w="819" w:type="dxa"/>
            <w:shd w:val="clear" w:color="auto" w:fill="FFFFFF" w:themeFill="background1"/>
          </w:tcPr>
          <w:p w14:paraId="31179A53"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46</w:t>
            </w:r>
          </w:p>
        </w:tc>
        <w:tc>
          <w:tcPr>
            <w:tcW w:w="1717" w:type="dxa"/>
            <w:shd w:val="clear" w:color="auto" w:fill="FFFFFF" w:themeFill="background1"/>
          </w:tcPr>
          <w:p w14:paraId="71882D14"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643158,303</w:t>
            </w:r>
          </w:p>
        </w:tc>
        <w:tc>
          <w:tcPr>
            <w:tcW w:w="938" w:type="dxa"/>
            <w:shd w:val="clear" w:color="auto" w:fill="FFFFFF" w:themeFill="background1"/>
            <w:vAlign w:val="center"/>
          </w:tcPr>
          <w:p w14:paraId="10364AAF" w14:textId="35BFBAB9"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889" w:type="dxa"/>
            <w:shd w:val="clear" w:color="auto" w:fill="FFFFFF" w:themeFill="background1"/>
            <w:vAlign w:val="center"/>
          </w:tcPr>
          <w:p w14:paraId="0DDBDD24" w14:textId="176B0E45"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1575" w:type="dxa"/>
            <w:shd w:val="clear" w:color="auto" w:fill="FFFFFF" w:themeFill="background1"/>
            <w:vAlign w:val="center"/>
          </w:tcPr>
          <w:p w14:paraId="46BF5F15" w14:textId="010F365A"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r>
      <w:tr w:rsidR="00172608" w:rsidRPr="001734F8" w14:paraId="35C1EB53" w14:textId="77777777" w:rsidTr="00C01574">
        <w:trPr>
          <w:cantSplit/>
          <w:trHeight w:val="60"/>
        </w:trPr>
        <w:tc>
          <w:tcPr>
            <w:tcW w:w="2122" w:type="dxa"/>
            <w:shd w:val="clear" w:color="auto" w:fill="FFFFFF" w:themeFill="background1"/>
          </w:tcPr>
          <w:p w14:paraId="04FC54FA"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Всего</w:t>
            </w:r>
          </w:p>
        </w:tc>
        <w:tc>
          <w:tcPr>
            <w:tcW w:w="1590" w:type="dxa"/>
            <w:shd w:val="clear" w:color="auto" w:fill="FFFFFF" w:themeFill="background1"/>
          </w:tcPr>
          <w:p w14:paraId="5F54BCAE" w14:textId="721F6B5B"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382357194,00</w:t>
            </w:r>
          </w:p>
        </w:tc>
        <w:tc>
          <w:tcPr>
            <w:tcW w:w="819" w:type="dxa"/>
            <w:shd w:val="clear" w:color="auto" w:fill="FFFFFF" w:themeFill="background1"/>
          </w:tcPr>
          <w:p w14:paraId="50D75273"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50</w:t>
            </w:r>
          </w:p>
        </w:tc>
        <w:tc>
          <w:tcPr>
            <w:tcW w:w="1717" w:type="dxa"/>
            <w:shd w:val="clear" w:color="auto" w:fill="FFFFFF" w:themeFill="background1"/>
            <w:vAlign w:val="center"/>
          </w:tcPr>
          <w:p w14:paraId="6F82ED8D" w14:textId="2F8BB495"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38" w:type="dxa"/>
            <w:shd w:val="clear" w:color="auto" w:fill="FFFFFF" w:themeFill="background1"/>
            <w:vAlign w:val="center"/>
          </w:tcPr>
          <w:p w14:paraId="0CE02A05" w14:textId="0EAD805B"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889" w:type="dxa"/>
            <w:shd w:val="clear" w:color="auto" w:fill="FFFFFF" w:themeFill="background1"/>
            <w:vAlign w:val="center"/>
          </w:tcPr>
          <w:p w14:paraId="0EB8B598" w14:textId="0492CC1F"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1575" w:type="dxa"/>
            <w:shd w:val="clear" w:color="auto" w:fill="FFFFFF" w:themeFill="background1"/>
            <w:vAlign w:val="center"/>
          </w:tcPr>
          <w:p w14:paraId="5F1B4F66" w14:textId="57FF9F65"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r>
      <w:tr w:rsidR="00172608" w:rsidRPr="001734F8" w14:paraId="61377E87" w14:textId="77777777" w:rsidTr="00C01574">
        <w:trPr>
          <w:cantSplit/>
          <w:trHeight w:val="60"/>
        </w:trPr>
        <w:tc>
          <w:tcPr>
            <w:tcW w:w="2122" w:type="dxa"/>
            <w:shd w:val="clear" w:color="auto" w:fill="FFFFFF" w:themeFill="background1"/>
          </w:tcPr>
          <w:p w14:paraId="6B6D9EE0" w14:textId="645D3E5B"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Скорректирован</w:t>
            </w:r>
            <w:r w:rsidR="000063FA">
              <w:rPr>
                <w:rFonts w:eastAsia="Times New Roman" w:cs="Times New Roman"/>
                <w:bCs/>
                <w:kern w:val="0"/>
                <w:sz w:val="24"/>
                <w:szCs w:val="24"/>
                <w:lang w:eastAsia="ru-RU"/>
              </w:rPr>
              <w:t xml:space="preserve"> </w:t>
            </w:r>
            <w:r w:rsidRPr="001734F8">
              <w:rPr>
                <w:rFonts w:eastAsia="Times New Roman" w:cs="Times New Roman"/>
                <w:bCs/>
                <w:kern w:val="0"/>
                <w:sz w:val="24"/>
                <w:szCs w:val="24"/>
                <w:lang w:eastAsia="ru-RU"/>
              </w:rPr>
              <w:t>ный итог</w:t>
            </w:r>
          </w:p>
        </w:tc>
        <w:tc>
          <w:tcPr>
            <w:tcW w:w="1590" w:type="dxa"/>
            <w:shd w:val="clear" w:color="auto" w:fill="FFFFFF" w:themeFill="background1"/>
          </w:tcPr>
          <w:p w14:paraId="6774DB67"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30638343,120</w:t>
            </w:r>
          </w:p>
        </w:tc>
        <w:tc>
          <w:tcPr>
            <w:tcW w:w="819" w:type="dxa"/>
            <w:shd w:val="clear" w:color="auto" w:fill="FFFFFF" w:themeFill="background1"/>
          </w:tcPr>
          <w:p w14:paraId="0911EB25" w14:textId="77777777" w:rsidR="001734F8" w:rsidRPr="001734F8" w:rsidRDefault="001734F8" w:rsidP="000063FA">
            <w:pPr>
              <w:ind w:left="0" w:right="45" w:firstLine="5"/>
              <w:rPr>
                <w:rFonts w:eastAsia="Times New Roman" w:cs="Times New Roman"/>
                <w:bCs/>
                <w:kern w:val="0"/>
                <w:sz w:val="24"/>
                <w:szCs w:val="24"/>
                <w:lang w:eastAsia="ru-RU"/>
              </w:rPr>
            </w:pPr>
            <w:r w:rsidRPr="001734F8">
              <w:rPr>
                <w:rFonts w:eastAsia="Times New Roman" w:cs="Times New Roman"/>
                <w:bCs/>
                <w:kern w:val="0"/>
                <w:sz w:val="24"/>
                <w:szCs w:val="24"/>
                <w:lang w:eastAsia="ru-RU"/>
              </w:rPr>
              <w:t>49</w:t>
            </w:r>
          </w:p>
        </w:tc>
        <w:tc>
          <w:tcPr>
            <w:tcW w:w="1717" w:type="dxa"/>
            <w:shd w:val="clear" w:color="auto" w:fill="FFFFFF" w:themeFill="background1"/>
            <w:vAlign w:val="center"/>
          </w:tcPr>
          <w:p w14:paraId="0F768D10" w14:textId="1D9B8D8D"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38" w:type="dxa"/>
            <w:shd w:val="clear" w:color="auto" w:fill="FFFFFF" w:themeFill="background1"/>
            <w:vAlign w:val="center"/>
          </w:tcPr>
          <w:p w14:paraId="520E4F24" w14:textId="73921065"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889" w:type="dxa"/>
            <w:shd w:val="clear" w:color="auto" w:fill="FFFFFF" w:themeFill="background1"/>
            <w:vAlign w:val="center"/>
          </w:tcPr>
          <w:p w14:paraId="09FEF7FD" w14:textId="458BD90B"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1575" w:type="dxa"/>
            <w:shd w:val="clear" w:color="auto" w:fill="FFFFFF" w:themeFill="background1"/>
            <w:vAlign w:val="center"/>
          </w:tcPr>
          <w:p w14:paraId="157C6B92" w14:textId="2112597C" w:rsidR="001734F8" w:rsidRPr="001734F8" w:rsidRDefault="00C01574" w:rsidP="00C01574">
            <w:pPr>
              <w:ind w:left="0" w:right="45" w:firstLine="5"/>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r>
      <w:tr w:rsidR="001734F8" w:rsidRPr="001734F8" w14:paraId="30918171" w14:textId="77777777" w:rsidTr="000063FA">
        <w:trPr>
          <w:cantSplit/>
          <w:trHeight w:val="60"/>
        </w:trPr>
        <w:tc>
          <w:tcPr>
            <w:tcW w:w="9650" w:type="dxa"/>
            <w:gridSpan w:val="7"/>
            <w:shd w:val="clear" w:color="auto" w:fill="FFFFFF" w:themeFill="background1"/>
          </w:tcPr>
          <w:p w14:paraId="28FDED9E" w14:textId="6619C7FA" w:rsidR="001734F8" w:rsidRPr="001734F8" w:rsidRDefault="000063FA" w:rsidP="000063FA">
            <w:pPr>
              <w:ind w:left="0" w:right="-141" w:firstLine="714"/>
              <w:rPr>
                <w:rFonts w:eastAsia="Times New Roman" w:cs="Times New Roman"/>
                <w:bCs/>
                <w:kern w:val="0"/>
                <w:sz w:val="24"/>
                <w:szCs w:val="24"/>
                <w:lang w:eastAsia="ru-RU"/>
              </w:rPr>
            </w:pPr>
            <w:r>
              <w:rPr>
                <w:rFonts w:eastAsia="Times New Roman" w:cs="Times New Roman"/>
                <w:bCs/>
                <w:kern w:val="0"/>
                <w:sz w:val="24"/>
                <w:szCs w:val="24"/>
                <w:lang w:eastAsia="ru-RU"/>
              </w:rPr>
              <w:t xml:space="preserve">Примечание – </w:t>
            </w:r>
            <w:r w:rsidR="001734F8" w:rsidRPr="000063FA">
              <w:rPr>
                <w:rFonts w:eastAsia="Times New Roman" w:cs="Times New Roman"/>
                <w:bCs/>
                <w:kern w:val="0"/>
                <w:sz w:val="24"/>
                <w:szCs w:val="24"/>
                <w:vertAlign w:val="superscript"/>
                <w:lang w:eastAsia="ru-RU"/>
              </w:rPr>
              <w:t>a</w:t>
            </w:r>
            <w:r w:rsidR="001734F8" w:rsidRPr="001734F8">
              <w:rPr>
                <w:rFonts w:eastAsia="Times New Roman" w:cs="Times New Roman"/>
                <w:bCs/>
                <w:kern w:val="0"/>
                <w:sz w:val="24"/>
                <w:szCs w:val="24"/>
                <w:lang w:eastAsia="ru-RU"/>
              </w:rPr>
              <w:t xml:space="preserve"> </w:t>
            </w:r>
            <w:r>
              <w:rPr>
                <w:rFonts w:eastAsia="Times New Roman" w:cs="Times New Roman"/>
                <w:bCs/>
                <w:kern w:val="0"/>
                <w:sz w:val="24"/>
                <w:szCs w:val="24"/>
                <w:lang w:eastAsia="ru-RU"/>
              </w:rPr>
              <w:t xml:space="preserve">‒ </w:t>
            </w:r>
            <w:r w:rsidR="001734F8" w:rsidRPr="001734F8">
              <w:rPr>
                <w:rFonts w:eastAsia="Times New Roman" w:cs="Times New Roman"/>
                <w:bCs/>
                <w:kern w:val="0"/>
                <w:sz w:val="24"/>
                <w:szCs w:val="24"/>
                <w:lang w:eastAsia="ru-RU"/>
              </w:rPr>
              <w:t xml:space="preserve">R-квадрат = </w:t>
            </w:r>
            <w:r w:rsidR="007F69E2">
              <w:rPr>
                <w:rFonts w:eastAsia="Times New Roman" w:cs="Times New Roman"/>
                <w:bCs/>
                <w:kern w:val="0"/>
                <w:sz w:val="24"/>
                <w:szCs w:val="24"/>
                <w:lang w:eastAsia="ru-RU"/>
              </w:rPr>
              <w:t>0</w:t>
            </w:r>
            <w:r w:rsidR="001734F8" w:rsidRPr="001734F8">
              <w:rPr>
                <w:rFonts w:eastAsia="Times New Roman" w:cs="Times New Roman"/>
                <w:bCs/>
                <w:kern w:val="0"/>
                <w:sz w:val="24"/>
                <w:szCs w:val="24"/>
                <w:lang w:eastAsia="ru-RU"/>
              </w:rPr>
              <w:t>,034 (Скорректированный R-квадрат = -</w:t>
            </w:r>
            <w:r w:rsidR="007F69E2">
              <w:rPr>
                <w:rFonts w:eastAsia="Times New Roman" w:cs="Times New Roman"/>
                <w:bCs/>
                <w:kern w:val="0"/>
                <w:sz w:val="24"/>
                <w:szCs w:val="24"/>
                <w:lang w:eastAsia="ru-RU"/>
              </w:rPr>
              <w:t>0</w:t>
            </w:r>
            <w:r w:rsidR="001734F8" w:rsidRPr="001734F8">
              <w:rPr>
                <w:rFonts w:eastAsia="Times New Roman" w:cs="Times New Roman"/>
                <w:bCs/>
                <w:kern w:val="0"/>
                <w:sz w:val="24"/>
                <w:szCs w:val="24"/>
                <w:lang w:eastAsia="ru-RU"/>
              </w:rPr>
              <w:t>,029)</w:t>
            </w:r>
          </w:p>
        </w:tc>
      </w:tr>
      <w:bookmarkEnd w:id="34"/>
    </w:tbl>
    <w:p w14:paraId="03D36D5F" w14:textId="77777777" w:rsidR="001734F8" w:rsidRPr="001734F8" w:rsidRDefault="001734F8" w:rsidP="00804AFF">
      <w:pPr>
        <w:ind w:left="0" w:right="-141"/>
        <w:rPr>
          <w:rFonts w:cs="Times New Roman"/>
          <w:bCs/>
          <w:szCs w:val="28"/>
        </w:rPr>
      </w:pPr>
    </w:p>
    <w:p w14:paraId="22799FDC" w14:textId="39FEA160" w:rsidR="00BE4CD3" w:rsidRDefault="00BE4CD3" w:rsidP="00804AFF">
      <w:pPr>
        <w:ind w:left="0" w:right="-141" w:hanging="11"/>
        <w:rPr>
          <w:rFonts w:cs="Times New Roman"/>
          <w:bCs/>
          <w:szCs w:val="28"/>
        </w:rPr>
      </w:pPr>
      <w:r w:rsidRPr="000E621D">
        <w:rPr>
          <w:rFonts w:cs="Times New Roman"/>
          <w:bCs/>
          <w:szCs w:val="28"/>
        </w:rPr>
        <w:t xml:space="preserve">Таблица </w:t>
      </w:r>
      <w:r w:rsidR="007E283C">
        <w:rPr>
          <w:rFonts w:cs="Times New Roman"/>
          <w:bCs/>
          <w:szCs w:val="28"/>
        </w:rPr>
        <w:t>1</w:t>
      </w:r>
      <w:r>
        <w:rPr>
          <w:rFonts w:cs="Times New Roman"/>
          <w:bCs/>
          <w:szCs w:val="28"/>
        </w:rPr>
        <w:t>4</w:t>
      </w:r>
      <w:r w:rsidRPr="000E621D">
        <w:rPr>
          <w:rFonts w:cs="Times New Roman"/>
          <w:bCs/>
          <w:szCs w:val="28"/>
        </w:rPr>
        <w:t xml:space="preserve"> </w:t>
      </w:r>
      <w:r w:rsidR="000063FA">
        <w:rPr>
          <w:rFonts w:cs="Times New Roman"/>
          <w:bCs/>
          <w:szCs w:val="28"/>
        </w:rPr>
        <w:t xml:space="preserve">– </w:t>
      </w:r>
      <w:r w:rsidRPr="000E621D">
        <w:rPr>
          <w:rFonts w:cs="Times New Roman"/>
          <w:bCs/>
          <w:szCs w:val="28"/>
        </w:rPr>
        <w:t xml:space="preserve">Зависимость дней стимуляции от носительства генов </w:t>
      </w:r>
      <w:r w:rsidR="001734F8">
        <w:rPr>
          <w:rFonts w:cs="Times New Roman"/>
          <w:bCs/>
          <w:szCs w:val="28"/>
        </w:rPr>
        <w:t>FSHR</w:t>
      </w:r>
    </w:p>
    <w:p w14:paraId="15AB981E" w14:textId="77777777" w:rsidR="001734F8" w:rsidRPr="000063FA" w:rsidRDefault="001734F8" w:rsidP="00804AFF">
      <w:pPr>
        <w:ind w:left="0" w:right="-141"/>
        <w:rPr>
          <w:rFonts w:cs="Times New Roman"/>
          <w:bCs/>
          <w:sz w:val="16"/>
          <w:szCs w:val="16"/>
        </w:rPr>
      </w:pP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315"/>
        <w:gridCol w:w="1666"/>
        <w:gridCol w:w="677"/>
        <w:gridCol w:w="1384"/>
        <w:gridCol w:w="960"/>
        <w:gridCol w:w="960"/>
        <w:gridCol w:w="1682"/>
      </w:tblGrid>
      <w:tr w:rsidR="00304AD3" w:rsidRPr="00304AD3" w14:paraId="6DD226EE" w14:textId="77777777" w:rsidTr="000063FA">
        <w:trPr>
          <w:cantSplit/>
          <w:trHeight w:val="955"/>
        </w:trPr>
        <w:tc>
          <w:tcPr>
            <w:tcW w:w="2315" w:type="dxa"/>
            <w:shd w:val="clear" w:color="auto" w:fill="FFFFFF" w:themeFill="background1"/>
            <w:vAlign w:val="center"/>
          </w:tcPr>
          <w:p w14:paraId="286D3C60" w14:textId="77777777" w:rsidR="00304AD3" w:rsidRPr="00304AD3" w:rsidRDefault="00304AD3" w:rsidP="000063FA">
            <w:pPr>
              <w:ind w:left="47" w:firstLine="0"/>
              <w:jc w:val="center"/>
              <w:rPr>
                <w:rFonts w:eastAsia="Times New Roman" w:cs="Times New Roman"/>
                <w:bCs/>
                <w:kern w:val="0"/>
                <w:sz w:val="24"/>
                <w:szCs w:val="24"/>
                <w:lang w:eastAsia="ru-RU"/>
              </w:rPr>
            </w:pPr>
            <w:bookmarkStart w:id="35" w:name="_Hlk210157034"/>
            <w:r w:rsidRPr="00304AD3">
              <w:rPr>
                <w:rFonts w:eastAsia="Times New Roman" w:cs="Times New Roman"/>
                <w:bCs/>
                <w:kern w:val="0"/>
                <w:sz w:val="24"/>
                <w:szCs w:val="24"/>
                <w:lang w:eastAsia="ru-RU"/>
              </w:rPr>
              <w:t>Источник</w:t>
            </w:r>
          </w:p>
        </w:tc>
        <w:tc>
          <w:tcPr>
            <w:tcW w:w="1666" w:type="dxa"/>
            <w:shd w:val="clear" w:color="auto" w:fill="FFFFFF" w:themeFill="background1"/>
            <w:vAlign w:val="center"/>
          </w:tcPr>
          <w:p w14:paraId="01B1ECEB" w14:textId="77777777" w:rsidR="00304AD3" w:rsidRPr="00304AD3" w:rsidRDefault="00304AD3" w:rsidP="000063FA">
            <w:pPr>
              <w:ind w:left="47"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Сумма квадратов типа III</w:t>
            </w:r>
          </w:p>
        </w:tc>
        <w:tc>
          <w:tcPr>
            <w:tcW w:w="677" w:type="dxa"/>
            <w:shd w:val="clear" w:color="auto" w:fill="FFFFFF" w:themeFill="background1"/>
            <w:vAlign w:val="center"/>
          </w:tcPr>
          <w:p w14:paraId="21DAB622" w14:textId="77777777" w:rsidR="00304AD3" w:rsidRPr="00304AD3" w:rsidRDefault="00304AD3" w:rsidP="000063FA">
            <w:pPr>
              <w:ind w:left="47"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ст.св.</w:t>
            </w:r>
          </w:p>
        </w:tc>
        <w:tc>
          <w:tcPr>
            <w:tcW w:w="1384" w:type="dxa"/>
            <w:shd w:val="clear" w:color="auto" w:fill="FFFFFF" w:themeFill="background1"/>
            <w:vAlign w:val="center"/>
          </w:tcPr>
          <w:p w14:paraId="5E8A0A1F" w14:textId="77777777" w:rsidR="00304AD3" w:rsidRPr="00304AD3" w:rsidRDefault="00304AD3" w:rsidP="000063FA">
            <w:pPr>
              <w:ind w:left="47"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Средний квадрат</w:t>
            </w:r>
          </w:p>
        </w:tc>
        <w:tc>
          <w:tcPr>
            <w:tcW w:w="960" w:type="dxa"/>
            <w:shd w:val="clear" w:color="auto" w:fill="FFFFFF" w:themeFill="background1"/>
            <w:vAlign w:val="center"/>
          </w:tcPr>
          <w:p w14:paraId="70B33AF3" w14:textId="77777777" w:rsidR="00304AD3" w:rsidRPr="00304AD3" w:rsidRDefault="00304AD3" w:rsidP="000063FA">
            <w:pPr>
              <w:ind w:left="47"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F</w:t>
            </w:r>
          </w:p>
        </w:tc>
        <w:tc>
          <w:tcPr>
            <w:tcW w:w="960" w:type="dxa"/>
            <w:shd w:val="clear" w:color="auto" w:fill="FFFFFF" w:themeFill="background1"/>
            <w:vAlign w:val="center"/>
          </w:tcPr>
          <w:p w14:paraId="26E96780" w14:textId="77777777" w:rsidR="00304AD3" w:rsidRPr="00304AD3" w:rsidRDefault="00304AD3" w:rsidP="000063FA">
            <w:pPr>
              <w:ind w:left="47"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знач.</w:t>
            </w:r>
          </w:p>
        </w:tc>
        <w:tc>
          <w:tcPr>
            <w:tcW w:w="1682" w:type="dxa"/>
            <w:shd w:val="clear" w:color="auto" w:fill="FFFFFF" w:themeFill="background1"/>
            <w:vAlign w:val="center"/>
          </w:tcPr>
          <w:p w14:paraId="633470A4" w14:textId="77777777" w:rsidR="00304AD3" w:rsidRPr="00304AD3" w:rsidRDefault="00304AD3" w:rsidP="000063FA">
            <w:pPr>
              <w:ind w:left="47"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Частичная эта-квадрат</w:t>
            </w:r>
          </w:p>
        </w:tc>
      </w:tr>
      <w:tr w:rsidR="00304AD3" w:rsidRPr="00304AD3" w14:paraId="64EF00D9" w14:textId="77777777" w:rsidTr="00C01574">
        <w:trPr>
          <w:cantSplit/>
          <w:trHeight w:val="60"/>
        </w:trPr>
        <w:tc>
          <w:tcPr>
            <w:tcW w:w="2315" w:type="dxa"/>
            <w:shd w:val="clear" w:color="auto" w:fill="FFFFFF" w:themeFill="background1"/>
          </w:tcPr>
          <w:p w14:paraId="322C731F"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Скорректированная модель</w:t>
            </w:r>
          </w:p>
        </w:tc>
        <w:tc>
          <w:tcPr>
            <w:tcW w:w="1666" w:type="dxa"/>
            <w:shd w:val="clear" w:color="auto" w:fill="FFFFFF" w:themeFill="background1"/>
            <w:vAlign w:val="center"/>
          </w:tcPr>
          <w:p w14:paraId="6E492D12"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4,538</w:t>
            </w:r>
            <w:r w:rsidRPr="00304AD3">
              <w:rPr>
                <w:rFonts w:eastAsia="Times New Roman" w:cs="Times New Roman"/>
                <w:bCs/>
                <w:kern w:val="0"/>
                <w:sz w:val="24"/>
                <w:szCs w:val="24"/>
                <w:vertAlign w:val="superscript"/>
                <w:lang w:eastAsia="ru-RU"/>
              </w:rPr>
              <w:t>a</w:t>
            </w:r>
          </w:p>
        </w:tc>
        <w:tc>
          <w:tcPr>
            <w:tcW w:w="677" w:type="dxa"/>
            <w:shd w:val="clear" w:color="auto" w:fill="FFFFFF" w:themeFill="background1"/>
            <w:vAlign w:val="center"/>
          </w:tcPr>
          <w:p w14:paraId="08531051"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3</w:t>
            </w:r>
          </w:p>
        </w:tc>
        <w:tc>
          <w:tcPr>
            <w:tcW w:w="1384" w:type="dxa"/>
            <w:shd w:val="clear" w:color="auto" w:fill="FFFFFF" w:themeFill="background1"/>
            <w:vAlign w:val="center"/>
          </w:tcPr>
          <w:p w14:paraId="75A5A1CE"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1,513</w:t>
            </w:r>
          </w:p>
        </w:tc>
        <w:tc>
          <w:tcPr>
            <w:tcW w:w="960" w:type="dxa"/>
            <w:shd w:val="clear" w:color="auto" w:fill="FFFFFF" w:themeFill="background1"/>
            <w:vAlign w:val="center"/>
          </w:tcPr>
          <w:p w14:paraId="6E3D4662" w14:textId="6D015FEA" w:rsidR="00304AD3" w:rsidRPr="00304AD3" w:rsidRDefault="00180AA5"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,351</w:t>
            </w:r>
          </w:p>
        </w:tc>
        <w:tc>
          <w:tcPr>
            <w:tcW w:w="960" w:type="dxa"/>
            <w:shd w:val="clear" w:color="auto" w:fill="FFFFFF" w:themeFill="background1"/>
            <w:vAlign w:val="center"/>
          </w:tcPr>
          <w:p w14:paraId="3FC202D4" w14:textId="5913F095" w:rsidR="00304AD3" w:rsidRPr="00304AD3" w:rsidRDefault="00180AA5"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,788</w:t>
            </w:r>
          </w:p>
        </w:tc>
        <w:tc>
          <w:tcPr>
            <w:tcW w:w="1682" w:type="dxa"/>
            <w:shd w:val="clear" w:color="auto" w:fill="FFFFFF" w:themeFill="background1"/>
            <w:vAlign w:val="center"/>
          </w:tcPr>
          <w:p w14:paraId="10F36825" w14:textId="1D86D7DD" w:rsidR="00304AD3" w:rsidRPr="00304AD3" w:rsidRDefault="00180AA5"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,022</w:t>
            </w:r>
          </w:p>
        </w:tc>
      </w:tr>
      <w:tr w:rsidR="00304AD3" w:rsidRPr="00304AD3" w14:paraId="2BC91A7C" w14:textId="77777777" w:rsidTr="00C01574">
        <w:trPr>
          <w:cantSplit/>
          <w:trHeight w:val="60"/>
        </w:trPr>
        <w:tc>
          <w:tcPr>
            <w:tcW w:w="2315" w:type="dxa"/>
            <w:shd w:val="clear" w:color="auto" w:fill="FFFFFF" w:themeFill="background1"/>
          </w:tcPr>
          <w:p w14:paraId="40006185"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Свободный член</w:t>
            </w:r>
          </w:p>
        </w:tc>
        <w:tc>
          <w:tcPr>
            <w:tcW w:w="1666" w:type="dxa"/>
            <w:shd w:val="clear" w:color="auto" w:fill="FFFFFF" w:themeFill="background1"/>
            <w:vAlign w:val="center"/>
          </w:tcPr>
          <w:p w14:paraId="69A9F93D"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2988,821</w:t>
            </w:r>
          </w:p>
        </w:tc>
        <w:tc>
          <w:tcPr>
            <w:tcW w:w="677" w:type="dxa"/>
            <w:shd w:val="clear" w:color="auto" w:fill="FFFFFF" w:themeFill="background1"/>
            <w:vAlign w:val="center"/>
          </w:tcPr>
          <w:p w14:paraId="38CB95C4"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w:t>
            </w:r>
          </w:p>
        </w:tc>
        <w:tc>
          <w:tcPr>
            <w:tcW w:w="1384" w:type="dxa"/>
            <w:shd w:val="clear" w:color="auto" w:fill="FFFFFF" w:themeFill="background1"/>
            <w:vAlign w:val="center"/>
          </w:tcPr>
          <w:p w14:paraId="753D5CA9"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2988,821</w:t>
            </w:r>
          </w:p>
        </w:tc>
        <w:tc>
          <w:tcPr>
            <w:tcW w:w="960" w:type="dxa"/>
            <w:shd w:val="clear" w:color="auto" w:fill="FFFFFF" w:themeFill="background1"/>
            <w:vAlign w:val="center"/>
          </w:tcPr>
          <w:p w14:paraId="4E18C524"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694,506</w:t>
            </w:r>
          </w:p>
        </w:tc>
        <w:tc>
          <w:tcPr>
            <w:tcW w:w="960" w:type="dxa"/>
            <w:shd w:val="clear" w:color="auto" w:fill="FFFFFF" w:themeFill="background1"/>
            <w:vAlign w:val="center"/>
          </w:tcPr>
          <w:p w14:paraId="274FD8C3"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&lt;,001</w:t>
            </w:r>
          </w:p>
        </w:tc>
        <w:tc>
          <w:tcPr>
            <w:tcW w:w="1682" w:type="dxa"/>
            <w:shd w:val="clear" w:color="auto" w:fill="FFFFFF" w:themeFill="background1"/>
            <w:vAlign w:val="center"/>
          </w:tcPr>
          <w:p w14:paraId="3D3B6CC8" w14:textId="1BA3A882"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,938</w:t>
            </w:r>
          </w:p>
        </w:tc>
      </w:tr>
      <w:tr w:rsidR="00304AD3" w:rsidRPr="00304AD3" w14:paraId="40EEA9F3" w14:textId="77777777" w:rsidTr="00C01574">
        <w:trPr>
          <w:cantSplit/>
          <w:trHeight w:val="60"/>
        </w:trPr>
        <w:tc>
          <w:tcPr>
            <w:tcW w:w="2315" w:type="dxa"/>
            <w:shd w:val="clear" w:color="auto" w:fill="FFFFFF" w:themeFill="background1"/>
          </w:tcPr>
          <w:p w14:paraId="5D09DB1D"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rs6165FSHR</w:t>
            </w:r>
          </w:p>
        </w:tc>
        <w:tc>
          <w:tcPr>
            <w:tcW w:w="1666" w:type="dxa"/>
            <w:shd w:val="clear" w:color="auto" w:fill="FFFFFF" w:themeFill="background1"/>
            <w:vAlign w:val="center"/>
          </w:tcPr>
          <w:p w14:paraId="5E27E018" w14:textId="464E7924"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,923</w:t>
            </w:r>
          </w:p>
        </w:tc>
        <w:tc>
          <w:tcPr>
            <w:tcW w:w="677" w:type="dxa"/>
            <w:shd w:val="clear" w:color="auto" w:fill="FFFFFF" w:themeFill="background1"/>
            <w:vAlign w:val="center"/>
          </w:tcPr>
          <w:p w14:paraId="3ACCDC86"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w:t>
            </w:r>
          </w:p>
        </w:tc>
        <w:tc>
          <w:tcPr>
            <w:tcW w:w="1384" w:type="dxa"/>
            <w:shd w:val="clear" w:color="auto" w:fill="FFFFFF" w:themeFill="background1"/>
            <w:vAlign w:val="center"/>
          </w:tcPr>
          <w:p w14:paraId="6034D86B" w14:textId="0E4A4351"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,923</w:t>
            </w:r>
          </w:p>
        </w:tc>
        <w:tc>
          <w:tcPr>
            <w:tcW w:w="960" w:type="dxa"/>
            <w:shd w:val="clear" w:color="auto" w:fill="FFFFFF" w:themeFill="background1"/>
            <w:vAlign w:val="center"/>
          </w:tcPr>
          <w:p w14:paraId="665F759B" w14:textId="52052DAD"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,214</w:t>
            </w:r>
          </w:p>
        </w:tc>
        <w:tc>
          <w:tcPr>
            <w:tcW w:w="960" w:type="dxa"/>
            <w:shd w:val="clear" w:color="auto" w:fill="FFFFFF" w:themeFill="background1"/>
            <w:vAlign w:val="center"/>
          </w:tcPr>
          <w:p w14:paraId="772FBB5C" w14:textId="3A5677B3" w:rsidR="00304AD3" w:rsidRPr="00304AD3" w:rsidRDefault="007F69E2"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,645</w:t>
            </w:r>
          </w:p>
        </w:tc>
        <w:tc>
          <w:tcPr>
            <w:tcW w:w="1682" w:type="dxa"/>
            <w:shd w:val="clear" w:color="auto" w:fill="FFFFFF" w:themeFill="background1"/>
            <w:vAlign w:val="center"/>
          </w:tcPr>
          <w:p w14:paraId="7D33A284" w14:textId="7084332E"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,005</w:t>
            </w:r>
          </w:p>
        </w:tc>
      </w:tr>
      <w:tr w:rsidR="00304AD3" w:rsidRPr="00304AD3" w14:paraId="73EBF15E" w14:textId="77777777" w:rsidTr="00C01574">
        <w:trPr>
          <w:cantSplit/>
          <w:trHeight w:val="60"/>
        </w:trPr>
        <w:tc>
          <w:tcPr>
            <w:tcW w:w="2315" w:type="dxa"/>
            <w:shd w:val="clear" w:color="auto" w:fill="FFFFFF" w:themeFill="background1"/>
          </w:tcPr>
          <w:p w14:paraId="1EFA9CD5"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rs6166FSHR</w:t>
            </w:r>
          </w:p>
        </w:tc>
        <w:tc>
          <w:tcPr>
            <w:tcW w:w="1666" w:type="dxa"/>
            <w:shd w:val="clear" w:color="auto" w:fill="FFFFFF" w:themeFill="background1"/>
            <w:vAlign w:val="center"/>
          </w:tcPr>
          <w:p w14:paraId="0F5F4AC8"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1,516</w:t>
            </w:r>
          </w:p>
        </w:tc>
        <w:tc>
          <w:tcPr>
            <w:tcW w:w="677" w:type="dxa"/>
            <w:shd w:val="clear" w:color="auto" w:fill="FFFFFF" w:themeFill="background1"/>
            <w:vAlign w:val="center"/>
          </w:tcPr>
          <w:p w14:paraId="55C4A55C"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w:t>
            </w:r>
          </w:p>
        </w:tc>
        <w:tc>
          <w:tcPr>
            <w:tcW w:w="1384" w:type="dxa"/>
            <w:shd w:val="clear" w:color="auto" w:fill="FFFFFF" w:themeFill="background1"/>
            <w:vAlign w:val="center"/>
          </w:tcPr>
          <w:p w14:paraId="740897EE"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1,516</w:t>
            </w:r>
          </w:p>
        </w:tc>
        <w:tc>
          <w:tcPr>
            <w:tcW w:w="960" w:type="dxa"/>
            <w:shd w:val="clear" w:color="auto" w:fill="FFFFFF" w:themeFill="background1"/>
            <w:vAlign w:val="center"/>
          </w:tcPr>
          <w:p w14:paraId="08B979AE" w14:textId="2BB628FB"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,352</w:t>
            </w:r>
          </w:p>
        </w:tc>
        <w:tc>
          <w:tcPr>
            <w:tcW w:w="960" w:type="dxa"/>
            <w:shd w:val="clear" w:color="auto" w:fill="FFFFFF" w:themeFill="background1"/>
            <w:vAlign w:val="center"/>
          </w:tcPr>
          <w:p w14:paraId="4E7DB132" w14:textId="064EE494"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,556</w:t>
            </w:r>
          </w:p>
        </w:tc>
        <w:tc>
          <w:tcPr>
            <w:tcW w:w="1682" w:type="dxa"/>
            <w:shd w:val="clear" w:color="auto" w:fill="FFFFFF" w:themeFill="background1"/>
            <w:vAlign w:val="center"/>
          </w:tcPr>
          <w:p w14:paraId="4703B2B7" w14:textId="1AAC4F25"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,008</w:t>
            </w:r>
          </w:p>
        </w:tc>
      </w:tr>
      <w:tr w:rsidR="00304AD3" w:rsidRPr="00304AD3" w14:paraId="21972BD6" w14:textId="77777777" w:rsidTr="00C01574">
        <w:trPr>
          <w:cantSplit/>
          <w:trHeight w:val="60"/>
        </w:trPr>
        <w:tc>
          <w:tcPr>
            <w:tcW w:w="2315" w:type="dxa"/>
            <w:shd w:val="clear" w:color="auto" w:fill="FFFFFF" w:themeFill="background1"/>
          </w:tcPr>
          <w:p w14:paraId="3D9789A7"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rs6165FSHR * rs6166FSHR</w:t>
            </w:r>
          </w:p>
        </w:tc>
        <w:tc>
          <w:tcPr>
            <w:tcW w:w="1666" w:type="dxa"/>
            <w:shd w:val="clear" w:color="auto" w:fill="FFFFFF" w:themeFill="background1"/>
            <w:vAlign w:val="center"/>
          </w:tcPr>
          <w:p w14:paraId="798891B9" w14:textId="4B8A28C1"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,000</w:t>
            </w:r>
          </w:p>
        </w:tc>
        <w:tc>
          <w:tcPr>
            <w:tcW w:w="677" w:type="dxa"/>
            <w:shd w:val="clear" w:color="auto" w:fill="FFFFFF" w:themeFill="background1"/>
            <w:vAlign w:val="center"/>
          </w:tcPr>
          <w:p w14:paraId="074B600B"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0</w:t>
            </w:r>
          </w:p>
        </w:tc>
        <w:tc>
          <w:tcPr>
            <w:tcW w:w="1384" w:type="dxa"/>
            <w:shd w:val="clear" w:color="auto" w:fill="FFFFFF" w:themeFill="background1"/>
            <w:vAlign w:val="center"/>
          </w:tcPr>
          <w:p w14:paraId="71B046F5"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w:t>
            </w:r>
          </w:p>
        </w:tc>
        <w:tc>
          <w:tcPr>
            <w:tcW w:w="960" w:type="dxa"/>
            <w:shd w:val="clear" w:color="auto" w:fill="FFFFFF" w:themeFill="background1"/>
            <w:vAlign w:val="center"/>
          </w:tcPr>
          <w:p w14:paraId="129F115A"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w:t>
            </w:r>
          </w:p>
        </w:tc>
        <w:tc>
          <w:tcPr>
            <w:tcW w:w="960" w:type="dxa"/>
            <w:shd w:val="clear" w:color="auto" w:fill="FFFFFF" w:themeFill="background1"/>
            <w:vAlign w:val="center"/>
          </w:tcPr>
          <w:p w14:paraId="7B697658"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w:t>
            </w:r>
          </w:p>
        </w:tc>
        <w:tc>
          <w:tcPr>
            <w:tcW w:w="1682" w:type="dxa"/>
            <w:shd w:val="clear" w:color="auto" w:fill="FFFFFF" w:themeFill="background1"/>
            <w:vAlign w:val="center"/>
          </w:tcPr>
          <w:p w14:paraId="17EE0735" w14:textId="5F64F36A" w:rsidR="00304AD3" w:rsidRPr="00304AD3" w:rsidRDefault="00910301"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,000</w:t>
            </w:r>
          </w:p>
        </w:tc>
      </w:tr>
      <w:tr w:rsidR="00304AD3" w:rsidRPr="00304AD3" w14:paraId="6889E38A" w14:textId="77777777" w:rsidTr="00C01574">
        <w:trPr>
          <w:cantSplit/>
          <w:trHeight w:val="60"/>
        </w:trPr>
        <w:tc>
          <w:tcPr>
            <w:tcW w:w="2315" w:type="dxa"/>
            <w:shd w:val="clear" w:color="auto" w:fill="FFFFFF" w:themeFill="background1"/>
          </w:tcPr>
          <w:p w14:paraId="3F797155"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ошибка</w:t>
            </w:r>
          </w:p>
        </w:tc>
        <w:tc>
          <w:tcPr>
            <w:tcW w:w="1666" w:type="dxa"/>
            <w:shd w:val="clear" w:color="auto" w:fill="FFFFFF" w:themeFill="background1"/>
            <w:vAlign w:val="center"/>
          </w:tcPr>
          <w:p w14:paraId="30FD9363"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197,962</w:t>
            </w:r>
          </w:p>
        </w:tc>
        <w:tc>
          <w:tcPr>
            <w:tcW w:w="677" w:type="dxa"/>
            <w:shd w:val="clear" w:color="auto" w:fill="FFFFFF" w:themeFill="background1"/>
            <w:vAlign w:val="center"/>
          </w:tcPr>
          <w:p w14:paraId="0B0BF7B6"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46</w:t>
            </w:r>
          </w:p>
        </w:tc>
        <w:tc>
          <w:tcPr>
            <w:tcW w:w="1384" w:type="dxa"/>
            <w:shd w:val="clear" w:color="auto" w:fill="FFFFFF" w:themeFill="background1"/>
            <w:vAlign w:val="center"/>
          </w:tcPr>
          <w:p w14:paraId="652AC42D"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4,304</w:t>
            </w:r>
          </w:p>
        </w:tc>
        <w:tc>
          <w:tcPr>
            <w:tcW w:w="960" w:type="dxa"/>
            <w:shd w:val="clear" w:color="auto" w:fill="FFFFFF" w:themeFill="background1"/>
            <w:vAlign w:val="center"/>
          </w:tcPr>
          <w:p w14:paraId="34B4E1FE" w14:textId="0B05A12D"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60" w:type="dxa"/>
            <w:shd w:val="clear" w:color="auto" w:fill="FFFFFF" w:themeFill="background1"/>
            <w:vAlign w:val="center"/>
          </w:tcPr>
          <w:p w14:paraId="1A4E997A" w14:textId="29A6FD0F"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1682" w:type="dxa"/>
            <w:shd w:val="clear" w:color="auto" w:fill="FFFFFF" w:themeFill="background1"/>
            <w:vAlign w:val="center"/>
          </w:tcPr>
          <w:p w14:paraId="5462ACBE" w14:textId="0646F8A0"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r>
      <w:tr w:rsidR="00304AD3" w:rsidRPr="00304AD3" w14:paraId="688965D0" w14:textId="77777777" w:rsidTr="00C01574">
        <w:trPr>
          <w:cantSplit/>
          <w:trHeight w:val="60"/>
        </w:trPr>
        <w:tc>
          <w:tcPr>
            <w:tcW w:w="2315" w:type="dxa"/>
            <w:shd w:val="clear" w:color="auto" w:fill="FFFFFF" w:themeFill="background1"/>
          </w:tcPr>
          <w:p w14:paraId="0CEB2244"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Всего</w:t>
            </w:r>
          </w:p>
        </w:tc>
        <w:tc>
          <w:tcPr>
            <w:tcW w:w="1666" w:type="dxa"/>
            <w:shd w:val="clear" w:color="auto" w:fill="FFFFFF" w:themeFill="background1"/>
            <w:vAlign w:val="center"/>
          </w:tcPr>
          <w:p w14:paraId="338E4B38"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5507,000</w:t>
            </w:r>
          </w:p>
        </w:tc>
        <w:tc>
          <w:tcPr>
            <w:tcW w:w="677" w:type="dxa"/>
            <w:shd w:val="clear" w:color="auto" w:fill="FFFFFF" w:themeFill="background1"/>
            <w:vAlign w:val="center"/>
          </w:tcPr>
          <w:p w14:paraId="74E865E1"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50</w:t>
            </w:r>
          </w:p>
        </w:tc>
        <w:tc>
          <w:tcPr>
            <w:tcW w:w="1384" w:type="dxa"/>
            <w:shd w:val="clear" w:color="auto" w:fill="FFFFFF" w:themeFill="background1"/>
            <w:vAlign w:val="center"/>
          </w:tcPr>
          <w:p w14:paraId="12994DF8" w14:textId="53D7708D"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60" w:type="dxa"/>
            <w:shd w:val="clear" w:color="auto" w:fill="FFFFFF" w:themeFill="background1"/>
            <w:vAlign w:val="center"/>
          </w:tcPr>
          <w:p w14:paraId="1E50E5DB" w14:textId="7204E78D"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60" w:type="dxa"/>
            <w:shd w:val="clear" w:color="auto" w:fill="FFFFFF" w:themeFill="background1"/>
            <w:vAlign w:val="center"/>
          </w:tcPr>
          <w:p w14:paraId="208ED655" w14:textId="66DC39EC"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1682" w:type="dxa"/>
            <w:shd w:val="clear" w:color="auto" w:fill="FFFFFF" w:themeFill="background1"/>
            <w:vAlign w:val="center"/>
          </w:tcPr>
          <w:p w14:paraId="22C13134" w14:textId="6BBCD33C"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r>
      <w:tr w:rsidR="00304AD3" w:rsidRPr="00304AD3" w14:paraId="428DDEFD" w14:textId="77777777" w:rsidTr="00C01574">
        <w:trPr>
          <w:cantSplit/>
          <w:trHeight w:val="60"/>
        </w:trPr>
        <w:tc>
          <w:tcPr>
            <w:tcW w:w="2315" w:type="dxa"/>
            <w:shd w:val="clear" w:color="auto" w:fill="FFFFFF" w:themeFill="background1"/>
          </w:tcPr>
          <w:p w14:paraId="7A13D92A" w14:textId="77777777" w:rsidR="00304AD3" w:rsidRPr="00304AD3" w:rsidRDefault="00304AD3" w:rsidP="00910301">
            <w:pPr>
              <w:ind w:left="170" w:right="-141" w:firstLine="0"/>
              <w:rPr>
                <w:rFonts w:eastAsia="Times New Roman" w:cs="Times New Roman"/>
                <w:bCs/>
                <w:kern w:val="0"/>
                <w:sz w:val="24"/>
                <w:szCs w:val="24"/>
                <w:lang w:eastAsia="ru-RU"/>
              </w:rPr>
            </w:pPr>
            <w:r w:rsidRPr="00304AD3">
              <w:rPr>
                <w:rFonts w:eastAsia="Times New Roman" w:cs="Times New Roman"/>
                <w:bCs/>
                <w:kern w:val="0"/>
                <w:sz w:val="24"/>
                <w:szCs w:val="24"/>
                <w:lang w:eastAsia="ru-RU"/>
              </w:rPr>
              <w:t>Скорректированный итог</w:t>
            </w:r>
          </w:p>
        </w:tc>
        <w:tc>
          <w:tcPr>
            <w:tcW w:w="1666" w:type="dxa"/>
            <w:shd w:val="clear" w:color="auto" w:fill="FFFFFF" w:themeFill="background1"/>
            <w:vAlign w:val="center"/>
          </w:tcPr>
          <w:p w14:paraId="667F2315"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202,500</w:t>
            </w:r>
          </w:p>
        </w:tc>
        <w:tc>
          <w:tcPr>
            <w:tcW w:w="677" w:type="dxa"/>
            <w:shd w:val="clear" w:color="auto" w:fill="FFFFFF" w:themeFill="background1"/>
            <w:vAlign w:val="center"/>
          </w:tcPr>
          <w:p w14:paraId="3671BC2A" w14:textId="77777777" w:rsidR="00304AD3" w:rsidRPr="00304AD3" w:rsidRDefault="00304AD3" w:rsidP="00C01574">
            <w:pPr>
              <w:ind w:left="0" w:right="-14" w:firstLine="0"/>
              <w:jc w:val="center"/>
              <w:rPr>
                <w:rFonts w:eastAsia="Times New Roman" w:cs="Times New Roman"/>
                <w:bCs/>
                <w:kern w:val="0"/>
                <w:sz w:val="24"/>
                <w:szCs w:val="24"/>
                <w:lang w:eastAsia="ru-RU"/>
              </w:rPr>
            </w:pPr>
            <w:r w:rsidRPr="00304AD3">
              <w:rPr>
                <w:rFonts w:eastAsia="Times New Roman" w:cs="Times New Roman"/>
                <w:bCs/>
                <w:kern w:val="0"/>
                <w:sz w:val="24"/>
                <w:szCs w:val="24"/>
                <w:lang w:eastAsia="ru-RU"/>
              </w:rPr>
              <w:t>49</w:t>
            </w:r>
          </w:p>
        </w:tc>
        <w:tc>
          <w:tcPr>
            <w:tcW w:w="1384" w:type="dxa"/>
            <w:shd w:val="clear" w:color="auto" w:fill="FFFFFF" w:themeFill="background1"/>
            <w:vAlign w:val="center"/>
          </w:tcPr>
          <w:p w14:paraId="444C6170" w14:textId="0D2EB4B6"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60" w:type="dxa"/>
            <w:shd w:val="clear" w:color="auto" w:fill="FFFFFF" w:themeFill="background1"/>
            <w:vAlign w:val="center"/>
          </w:tcPr>
          <w:p w14:paraId="4142D8C9" w14:textId="413412DE"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960" w:type="dxa"/>
            <w:shd w:val="clear" w:color="auto" w:fill="FFFFFF" w:themeFill="background1"/>
            <w:vAlign w:val="center"/>
          </w:tcPr>
          <w:p w14:paraId="3C835B5B" w14:textId="05C4B83A"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c>
          <w:tcPr>
            <w:tcW w:w="1682" w:type="dxa"/>
            <w:shd w:val="clear" w:color="auto" w:fill="FFFFFF" w:themeFill="background1"/>
            <w:vAlign w:val="center"/>
          </w:tcPr>
          <w:p w14:paraId="16547EB7" w14:textId="46009F14" w:rsidR="00304AD3" w:rsidRPr="00304AD3" w:rsidRDefault="00C01574" w:rsidP="00C01574">
            <w:pPr>
              <w:ind w:left="0" w:right="-14" w:firstLine="0"/>
              <w:jc w:val="center"/>
              <w:rPr>
                <w:rFonts w:eastAsia="Times New Roman" w:cs="Times New Roman"/>
                <w:bCs/>
                <w:kern w:val="0"/>
                <w:sz w:val="24"/>
                <w:szCs w:val="24"/>
                <w:lang w:eastAsia="ru-RU"/>
              </w:rPr>
            </w:pPr>
            <w:r>
              <w:rPr>
                <w:rFonts w:eastAsia="Times New Roman" w:cs="Times New Roman"/>
                <w:bCs/>
                <w:kern w:val="0"/>
                <w:sz w:val="24"/>
                <w:szCs w:val="24"/>
                <w:lang w:eastAsia="ru-RU"/>
              </w:rPr>
              <w:t>-</w:t>
            </w:r>
          </w:p>
        </w:tc>
      </w:tr>
      <w:tr w:rsidR="00304AD3" w:rsidRPr="00304AD3" w14:paraId="253A8368" w14:textId="77777777" w:rsidTr="000063FA">
        <w:trPr>
          <w:cantSplit/>
          <w:trHeight w:val="322"/>
        </w:trPr>
        <w:tc>
          <w:tcPr>
            <w:tcW w:w="9644" w:type="dxa"/>
            <w:gridSpan w:val="7"/>
            <w:shd w:val="clear" w:color="auto" w:fill="FFFFFF" w:themeFill="background1"/>
          </w:tcPr>
          <w:p w14:paraId="57B065B4" w14:textId="0B5636E3" w:rsidR="00304AD3" w:rsidRPr="00304AD3" w:rsidRDefault="000063FA" w:rsidP="000063FA">
            <w:pPr>
              <w:ind w:left="170" w:right="-141" w:firstLine="544"/>
              <w:rPr>
                <w:rFonts w:eastAsia="Times New Roman" w:cs="Times New Roman"/>
                <w:bCs/>
                <w:kern w:val="0"/>
                <w:sz w:val="24"/>
                <w:szCs w:val="24"/>
                <w:lang w:eastAsia="ru-RU"/>
              </w:rPr>
            </w:pPr>
            <w:r>
              <w:rPr>
                <w:rFonts w:eastAsia="Times New Roman" w:cs="Times New Roman"/>
                <w:bCs/>
                <w:kern w:val="0"/>
                <w:sz w:val="24"/>
                <w:szCs w:val="24"/>
                <w:lang w:eastAsia="ru-RU"/>
              </w:rPr>
              <w:t xml:space="preserve">Примечание – </w:t>
            </w:r>
            <w:r w:rsidRPr="000063FA">
              <w:rPr>
                <w:rFonts w:eastAsia="Times New Roman" w:cs="Times New Roman"/>
                <w:bCs/>
                <w:kern w:val="0"/>
                <w:sz w:val="24"/>
                <w:szCs w:val="24"/>
                <w:vertAlign w:val="superscript"/>
                <w:lang w:eastAsia="ru-RU"/>
              </w:rPr>
              <w:t>a</w:t>
            </w:r>
            <w:r w:rsidRPr="001734F8">
              <w:rPr>
                <w:rFonts w:eastAsia="Times New Roman" w:cs="Times New Roman"/>
                <w:bCs/>
                <w:kern w:val="0"/>
                <w:sz w:val="24"/>
                <w:szCs w:val="24"/>
                <w:lang w:eastAsia="ru-RU"/>
              </w:rPr>
              <w:t xml:space="preserve"> </w:t>
            </w:r>
            <w:r>
              <w:rPr>
                <w:rFonts w:eastAsia="Times New Roman" w:cs="Times New Roman"/>
                <w:bCs/>
                <w:kern w:val="0"/>
                <w:sz w:val="24"/>
                <w:szCs w:val="24"/>
                <w:lang w:eastAsia="ru-RU"/>
              </w:rPr>
              <w:t xml:space="preserve">‒ </w:t>
            </w:r>
            <w:r w:rsidR="00304AD3" w:rsidRPr="00304AD3">
              <w:rPr>
                <w:rFonts w:eastAsia="Times New Roman" w:cs="Times New Roman"/>
                <w:bCs/>
                <w:kern w:val="0"/>
                <w:sz w:val="24"/>
                <w:szCs w:val="24"/>
                <w:lang w:eastAsia="ru-RU"/>
              </w:rPr>
              <w:t xml:space="preserve">R-квадрат = </w:t>
            </w:r>
            <w:r w:rsidR="007F69E2">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,022 (Скорректированный R-квадрат = -</w:t>
            </w:r>
            <w:r w:rsidR="007F69E2">
              <w:rPr>
                <w:rFonts w:eastAsia="Times New Roman" w:cs="Times New Roman"/>
                <w:bCs/>
                <w:kern w:val="0"/>
                <w:sz w:val="24"/>
                <w:szCs w:val="24"/>
                <w:lang w:eastAsia="ru-RU"/>
              </w:rPr>
              <w:t>0</w:t>
            </w:r>
            <w:r w:rsidR="00304AD3" w:rsidRPr="00304AD3">
              <w:rPr>
                <w:rFonts w:eastAsia="Times New Roman" w:cs="Times New Roman"/>
                <w:bCs/>
                <w:kern w:val="0"/>
                <w:sz w:val="24"/>
                <w:szCs w:val="24"/>
                <w:lang w:eastAsia="ru-RU"/>
              </w:rPr>
              <w:t>,041)</w:t>
            </w:r>
          </w:p>
        </w:tc>
      </w:tr>
      <w:bookmarkEnd w:id="35"/>
    </w:tbl>
    <w:p w14:paraId="1AF79CAF" w14:textId="77777777" w:rsidR="001734F8" w:rsidRPr="00304AD3" w:rsidRDefault="001734F8" w:rsidP="00804AFF">
      <w:pPr>
        <w:ind w:left="0" w:right="-141"/>
        <w:rPr>
          <w:rFonts w:cs="Times New Roman"/>
          <w:bCs/>
          <w:szCs w:val="28"/>
        </w:rPr>
      </w:pPr>
    </w:p>
    <w:p w14:paraId="3944D92A" w14:textId="7B659C4E" w:rsidR="00BE4CD3" w:rsidRDefault="00BE4CD3" w:rsidP="00C01574">
      <w:pPr>
        <w:ind w:left="0" w:right="-1" w:firstLine="0"/>
        <w:rPr>
          <w:rFonts w:cs="Times New Roman"/>
          <w:bCs/>
          <w:szCs w:val="28"/>
        </w:rPr>
      </w:pPr>
      <w:r w:rsidRPr="000E621D">
        <w:rPr>
          <w:rFonts w:cs="Times New Roman"/>
          <w:bCs/>
          <w:szCs w:val="28"/>
        </w:rPr>
        <w:t xml:space="preserve">Таблица </w:t>
      </w:r>
      <w:r w:rsidR="007E283C">
        <w:rPr>
          <w:rFonts w:cs="Times New Roman"/>
          <w:bCs/>
          <w:szCs w:val="28"/>
        </w:rPr>
        <w:t>1</w:t>
      </w:r>
      <w:r>
        <w:rPr>
          <w:rFonts w:cs="Times New Roman"/>
          <w:bCs/>
          <w:szCs w:val="28"/>
        </w:rPr>
        <w:t>5</w:t>
      </w:r>
      <w:r w:rsidRPr="000E621D">
        <w:rPr>
          <w:rFonts w:cs="Times New Roman"/>
          <w:bCs/>
          <w:szCs w:val="28"/>
        </w:rPr>
        <w:t xml:space="preserve">. Зависимость </w:t>
      </w:r>
      <w:r>
        <w:rPr>
          <w:rFonts w:cs="Times New Roman"/>
          <w:bCs/>
          <w:szCs w:val="28"/>
        </w:rPr>
        <w:t>количества полученных ооцитов</w:t>
      </w:r>
      <w:r w:rsidRPr="000E621D">
        <w:rPr>
          <w:rFonts w:cs="Times New Roman"/>
          <w:bCs/>
          <w:szCs w:val="28"/>
        </w:rPr>
        <w:t xml:space="preserve"> от носительства генов РФСГ</w:t>
      </w:r>
    </w:p>
    <w:p w14:paraId="1FC0CCDE" w14:textId="77777777" w:rsidR="00304AD3" w:rsidRPr="000063FA" w:rsidRDefault="00304AD3" w:rsidP="00804AFF">
      <w:pPr>
        <w:ind w:left="0" w:right="-141" w:firstLine="0"/>
        <w:rPr>
          <w:rFonts w:cs="Times New Roman"/>
          <w:bCs/>
          <w:sz w:val="16"/>
          <w:szCs w:val="16"/>
        </w:rPr>
      </w:pPr>
    </w:p>
    <w:tbl>
      <w:tblPr>
        <w:tblW w:w="9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318"/>
        <w:gridCol w:w="1761"/>
        <w:gridCol w:w="756"/>
        <w:gridCol w:w="1215"/>
        <w:gridCol w:w="961"/>
        <w:gridCol w:w="961"/>
        <w:gridCol w:w="1720"/>
      </w:tblGrid>
      <w:tr w:rsidR="00304AD3" w:rsidRPr="00304AD3" w14:paraId="10197D28" w14:textId="77777777" w:rsidTr="00C01574">
        <w:trPr>
          <w:cantSplit/>
          <w:trHeight w:val="60"/>
        </w:trPr>
        <w:tc>
          <w:tcPr>
            <w:tcW w:w="2318" w:type="dxa"/>
            <w:shd w:val="clear" w:color="auto" w:fill="FFFFFF" w:themeFill="background1"/>
            <w:vAlign w:val="center"/>
          </w:tcPr>
          <w:p w14:paraId="423C1634" w14:textId="77777777" w:rsidR="00304AD3" w:rsidRPr="00304AD3" w:rsidRDefault="00304AD3" w:rsidP="000063FA">
            <w:pPr>
              <w:ind w:left="47" w:right="31" w:firstLine="0"/>
              <w:jc w:val="center"/>
              <w:rPr>
                <w:rFonts w:eastAsia="Times New Roman" w:cs="Times New Roman"/>
                <w:kern w:val="0"/>
                <w:sz w:val="24"/>
                <w:szCs w:val="24"/>
                <w:lang w:eastAsia="ru-RU"/>
              </w:rPr>
            </w:pPr>
            <w:bookmarkStart w:id="36" w:name="_Hlk210157045"/>
            <w:r w:rsidRPr="00304AD3">
              <w:rPr>
                <w:rFonts w:eastAsia="Times New Roman" w:cs="Times New Roman"/>
                <w:kern w:val="0"/>
                <w:sz w:val="24"/>
                <w:szCs w:val="24"/>
                <w:lang w:eastAsia="ru-RU"/>
              </w:rPr>
              <w:t>Источник</w:t>
            </w:r>
          </w:p>
        </w:tc>
        <w:tc>
          <w:tcPr>
            <w:tcW w:w="1761" w:type="dxa"/>
            <w:shd w:val="clear" w:color="auto" w:fill="FFFFFF" w:themeFill="background1"/>
            <w:vAlign w:val="center"/>
          </w:tcPr>
          <w:p w14:paraId="162C9386" w14:textId="3C19E1CB" w:rsidR="00304AD3" w:rsidRPr="00304AD3" w:rsidRDefault="00304AD3" w:rsidP="000063FA">
            <w:pPr>
              <w:ind w:left="47" w:right="31"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Сумма квад</w:t>
            </w:r>
            <w:r w:rsidR="00C01574">
              <w:rPr>
                <w:rFonts w:eastAsia="Times New Roman" w:cs="Times New Roman"/>
                <w:kern w:val="0"/>
                <w:sz w:val="24"/>
                <w:szCs w:val="24"/>
                <w:lang w:eastAsia="ru-RU"/>
              </w:rPr>
              <w:t xml:space="preserve"> </w:t>
            </w:r>
            <w:r w:rsidRPr="00304AD3">
              <w:rPr>
                <w:rFonts w:eastAsia="Times New Roman" w:cs="Times New Roman"/>
                <w:kern w:val="0"/>
                <w:sz w:val="24"/>
                <w:szCs w:val="24"/>
                <w:lang w:eastAsia="ru-RU"/>
              </w:rPr>
              <w:t>ратов типа III</w:t>
            </w:r>
          </w:p>
        </w:tc>
        <w:tc>
          <w:tcPr>
            <w:tcW w:w="756" w:type="dxa"/>
            <w:shd w:val="clear" w:color="auto" w:fill="FFFFFF" w:themeFill="background1"/>
            <w:vAlign w:val="center"/>
          </w:tcPr>
          <w:p w14:paraId="47242BDC" w14:textId="77777777" w:rsidR="00304AD3" w:rsidRPr="00304AD3" w:rsidRDefault="00304AD3" w:rsidP="000063FA">
            <w:pPr>
              <w:ind w:left="47" w:right="31"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ст.св.</w:t>
            </w:r>
          </w:p>
        </w:tc>
        <w:tc>
          <w:tcPr>
            <w:tcW w:w="1215" w:type="dxa"/>
            <w:shd w:val="clear" w:color="auto" w:fill="FFFFFF" w:themeFill="background1"/>
            <w:vAlign w:val="center"/>
          </w:tcPr>
          <w:p w14:paraId="51B368E5" w14:textId="77777777" w:rsidR="00304AD3" w:rsidRPr="00304AD3" w:rsidRDefault="00304AD3" w:rsidP="000063FA">
            <w:pPr>
              <w:ind w:left="47" w:right="31"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Средний квадрат</w:t>
            </w:r>
          </w:p>
        </w:tc>
        <w:tc>
          <w:tcPr>
            <w:tcW w:w="961" w:type="dxa"/>
            <w:shd w:val="clear" w:color="auto" w:fill="FFFFFF" w:themeFill="background1"/>
            <w:vAlign w:val="center"/>
          </w:tcPr>
          <w:p w14:paraId="6ACBE817" w14:textId="77777777" w:rsidR="00304AD3" w:rsidRPr="00304AD3" w:rsidRDefault="00304AD3" w:rsidP="000063FA">
            <w:pPr>
              <w:ind w:left="47" w:right="31"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F</w:t>
            </w:r>
          </w:p>
        </w:tc>
        <w:tc>
          <w:tcPr>
            <w:tcW w:w="961" w:type="dxa"/>
            <w:shd w:val="clear" w:color="auto" w:fill="FFFFFF" w:themeFill="background1"/>
            <w:vAlign w:val="center"/>
          </w:tcPr>
          <w:p w14:paraId="2B939E76" w14:textId="77777777" w:rsidR="00304AD3" w:rsidRPr="00304AD3" w:rsidRDefault="00304AD3" w:rsidP="000063FA">
            <w:pPr>
              <w:ind w:left="47" w:right="31"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знач.</w:t>
            </w:r>
          </w:p>
        </w:tc>
        <w:tc>
          <w:tcPr>
            <w:tcW w:w="1720" w:type="dxa"/>
            <w:shd w:val="clear" w:color="auto" w:fill="FFFFFF" w:themeFill="background1"/>
            <w:vAlign w:val="center"/>
          </w:tcPr>
          <w:p w14:paraId="5932E21E" w14:textId="77777777" w:rsidR="00304AD3" w:rsidRPr="00304AD3" w:rsidRDefault="00304AD3" w:rsidP="000063FA">
            <w:pPr>
              <w:ind w:left="47" w:right="31"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Частичная эта-квадрат</w:t>
            </w:r>
          </w:p>
        </w:tc>
      </w:tr>
      <w:tr w:rsidR="00304AD3" w:rsidRPr="00304AD3" w14:paraId="0EA2028F" w14:textId="77777777" w:rsidTr="00C01574">
        <w:trPr>
          <w:cantSplit/>
          <w:trHeight w:val="564"/>
        </w:trPr>
        <w:tc>
          <w:tcPr>
            <w:tcW w:w="2318" w:type="dxa"/>
            <w:shd w:val="clear" w:color="auto" w:fill="FFFFFF" w:themeFill="background1"/>
          </w:tcPr>
          <w:p w14:paraId="3CE31C5B"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Скорректированная модель</w:t>
            </w:r>
          </w:p>
        </w:tc>
        <w:tc>
          <w:tcPr>
            <w:tcW w:w="1761" w:type="dxa"/>
            <w:shd w:val="clear" w:color="auto" w:fill="FFFFFF" w:themeFill="background1"/>
            <w:vAlign w:val="center"/>
          </w:tcPr>
          <w:p w14:paraId="6FC3AB11"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180,801</w:t>
            </w:r>
            <w:r w:rsidRPr="00304AD3">
              <w:rPr>
                <w:rFonts w:eastAsia="Times New Roman" w:cs="Times New Roman"/>
                <w:kern w:val="0"/>
                <w:sz w:val="24"/>
                <w:szCs w:val="24"/>
                <w:vertAlign w:val="superscript"/>
                <w:lang w:eastAsia="ru-RU"/>
              </w:rPr>
              <w:t>a</w:t>
            </w:r>
          </w:p>
        </w:tc>
        <w:tc>
          <w:tcPr>
            <w:tcW w:w="756" w:type="dxa"/>
            <w:shd w:val="clear" w:color="auto" w:fill="FFFFFF" w:themeFill="background1"/>
            <w:vAlign w:val="center"/>
          </w:tcPr>
          <w:p w14:paraId="4086AD7A"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w:t>
            </w:r>
          </w:p>
        </w:tc>
        <w:tc>
          <w:tcPr>
            <w:tcW w:w="1215" w:type="dxa"/>
            <w:shd w:val="clear" w:color="auto" w:fill="FFFFFF" w:themeFill="background1"/>
            <w:vAlign w:val="center"/>
          </w:tcPr>
          <w:p w14:paraId="09B9F65E"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60,267</w:t>
            </w:r>
          </w:p>
        </w:tc>
        <w:tc>
          <w:tcPr>
            <w:tcW w:w="961" w:type="dxa"/>
            <w:shd w:val="clear" w:color="auto" w:fill="FFFFFF" w:themeFill="background1"/>
            <w:vAlign w:val="center"/>
          </w:tcPr>
          <w:p w14:paraId="3E2D2DD8"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1,371</w:t>
            </w:r>
          </w:p>
        </w:tc>
        <w:tc>
          <w:tcPr>
            <w:tcW w:w="961" w:type="dxa"/>
            <w:shd w:val="clear" w:color="auto" w:fill="FFFFFF" w:themeFill="background1"/>
            <w:vAlign w:val="center"/>
          </w:tcPr>
          <w:p w14:paraId="66448C10"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,263</w:t>
            </w:r>
          </w:p>
        </w:tc>
        <w:tc>
          <w:tcPr>
            <w:tcW w:w="1720" w:type="dxa"/>
            <w:shd w:val="clear" w:color="auto" w:fill="FFFFFF" w:themeFill="background1"/>
            <w:vAlign w:val="center"/>
          </w:tcPr>
          <w:p w14:paraId="6EBE1E6C" w14:textId="62B00962" w:rsidR="00304AD3" w:rsidRPr="00304AD3" w:rsidRDefault="00A06C0A"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,082</w:t>
            </w:r>
          </w:p>
        </w:tc>
      </w:tr>
      <w:tr w:rsidR="00304AD3" w:rsidRPr="00304AD3" w14:paraId="486ABD8B" w14:textId="77777777" w:rsidTr="00C01574">
        <w:trPr>
          <w:cantSplit/>
          <w:trHeight w:val="269"/>
        </w:trPr>
        <w:tc>
          <w:tcPr>
            <w:tcW w:w="2318" w:type="dxa"/>
            <w:shd w:val="clear" w:color="auto" w:fill="FFFFFF" w:themeFill="background1"/>
          </w:tcPr>
          <w:p w14:paraId="7848DC05"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Свободный член</w:t>
            </w:r>
          </w:p>
        </w:tc>
        <w:tc>
          <w:tcPr>
            <w:tcW w:w="1761" w:type="dxa"/>
            <w:shd w:val="clear" w:color="auto" w:fill="FFFFFF" w:themeFill="background1"/>
            <w:vAlign w:val="center"/>
          </w:tcPr>
          <w:p w14:paraId="1E2DB53D"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4428,325</w:t>
            </w:r>
          </w:p>
        </w:tc>
        <w:tc>
          <w:tcPr>
            <w:tcW w:w="756" w:type="dxa"/>
            <w:shd w:val="clear" w:color="auto" w:fill="FFFFFF" w:themeFill="background1"/>
            <w:vAlign w:val="center"/>
          </w:tcPr>
          <w:p w14:paraId="5A8E9DBB"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w:t>
            </w:r>
          </w:p>
        </w:tc>
        <w:tc>
          <w:tcPr>
            <w:tcW w:w="1215" w:type="dxa"/>
            <w:shd w:val="clear" w:color="auto" w:fill="FFFFFF" w:themeFill="background1"/>
            <w:vAlign w:val="center"/>
          </w:tcPr>
          <w:p w14:paraId="2C45EE18"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4428,325</w:t>
            </w:r>
          </w:p>
        </w:tc>
        <w:tc>
          <w:tcPr>
            <w:tcW w:w="961" w:type="dxa"/>
            <w:shd w:val="clear" w:color="auto" w:fill="FFFFFF" w:themeFill="background1"/>
            <w:vAlign w:val="center"/>
          </w:tcPr>
          <w:p w14:paraId="11CBDC6C"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100,758</w:t>
            </w:r>
          </w:p>
        </w:tc>
        <w:tc>
          <w:tcPr>
            <w:tcW w:w="961" w:type="dxa"/>
            <w:shd w:val="clear" w:color="auto" w:fill="FFFFFF" w:themeFill="background1"/>
            <w:vAlign w:val="center"/>
          </w:tcPr>
          <w:p w14:paraId="54D3DC92"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&lt;,001</w:t>
            </w:r>
          </w:p>
        </w:tc>
        <w:tc>
          <w:tcPr>
            <w:tcW w:w="1720" w:type="dxa"/>
            <w:shd w:val="clear" w:color="auto" w:fill="FFFFFF" w:themeFill="background1"/>
            <w:vAlign w:val="center"/>
          </w:tcPr>
          <w:p w14:paraId="5EC1B5DD" w14:textId="47635E7F" w:rsidR="00304AD3" w:rsidRPr="00304AD3" w:rsidRDefault="00A06C0A"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,687</w:t>
            </w:r>
          </w:p>
        </w:tc>
      </w:tr>
      <w:tr w:rsidR="00304AD3" w:rsidRPr="00304AD3" w14:paraId="53C711CA" w14:textId="77777777" w:rsidTr="00C01574">
        <w:trPr>
          <w:cantSplit/>
          <w:trHeight w:val="282"/>
        </w:trPr>
        <w:tc>
          <w:tcPr>
            <w:tcW w:w="2318" w:type="dxa"/>
            <w:shd w:val="clear" w:color="auto" w:fill="FFFFFF" w:themeFill="background1"/>
          </w:tcPr>
          <w:p w14:paraId="41F66AAB"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rs6165FSHR</w:t>
            </w:r>
          </w:p>
        </w:tc>
        <w:tc>
          <w:tcPr>
            <w:tcW w:w="1761" w:type="dxa"/>
            <w:shd w:val="clear" w:color="auto" w:fill="FFFFFF" w:themeFill="background1"/>
            <w:vAlign w:val="center"/>
          </w:tcPr>
          <w:p w14:paraId="2566EE8D"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108,333</w:t>
            </w:r>
          </w:p>
        </w:tc>
        <w:tc>
          <w:tcPr>
            <w:tcW w:w="756" w:type="dxa"/>
            <w:shd w:val="clear" w:color="auto" w:fill="FFFFFF" w:themeFill="background1"/>
            <w:vAlign w:val="center"/>
          </w:tcPr>
          <w:p w14:paraId="78DA552F"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w:t>
            </w:r>
          </w:p>
        </w:tc>
        <w:tc>
          <w:tcPr>
            <w:tcW w:w="1215" w:type="dxa"/>
            <w:shd w:val="clear" w:color="auto" w:fill="FFFFFF" w:themeFill="background1"/>
            <w:vAlign w:val="center"/>
          </w:tcPr>
          <w:p w14:paraId="6B02F497"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108,333</w:t>
            </w:r>
          </w:p>
        </w:tc>
        <w:tc>
          <w:tcPr>
            <w:tcW w:w="961" w:type="dxa"/>
            <w:shd w:val="clear" w:color="auto" w:fill="FFFFFF" w:themeFill="background1"/>
            <w:vAlign w:val="center"/>
          </w:tcPr>
          <w:p w14:paraId="6B6E4342"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2,465</w:t>
            </w:r>
          </w:p>
        </w:tc>
        <w:tc>
          <w:tcPr>
            <w:tcW w:w="961" w:type="dxa"/>
            <w:shd w:val="clear" w:color="auto" w:fill="FFFFFF" w:themeFill="background1"/>
            <w:vAlign w:val="center"/>
          </w:tcPr>
          <w:p w14:paraId="0017254E" w14:textId="341E4CAC" w:rsidR="00304AD3" w:rsidRPr="00304AD3" w:rsidRDefault="00CA7266"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,123</w:t>
            </w:r>
          </w:p>
        </w:tc>
        <w:tc>
          <w:tcPr>
            <w:tcW w:w="1720" w:type="dxa"/>
            <w:shd w:val="clear" w:color="auto" w:fill="FFFFFF" w:themeFill="background1"/>
            <w:vAlign w:val="center"/>
          </w:tcPr>
          <w:p w14:paraId="12FECB39" w14:textId="4A2D0FEB" w:rsidR="00304AD3" w:rsidRPr="00304AD3" w:rsidRDefault="00A06C0A"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,051</w:t>
            </w:r>
          </w:p>
        </w:tc>
      </w:tr>
      <w:tr w:rsidR="00304AD3" w:rsidRPr="00304AD3" w14:paraId="17152C96" w14:textId="77777777" w:rsidTr="00C01574">
        <w:trPr>
          <w:cantSplit/>
          <w:trHeight w:val="282"/>
        </w:trPr>
        <w:tc>
          <w:tcPr>
            <w:tcW w:w="2318" w:type="dxa"/>
            <w:shd w:val="clear" w:color="auto" w:fill="FFFFFF" w:themeFill="background1"/>
          </w:tcPr>
          <w:p w14:paraId="17024FD7"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rs6166FSHR</w:t>
            </w:r>
          </w:p>
        </w:tc>
        <w:tc>
          <w:tcPr>
            <w:tcW w:w="1761" w:type="dxa"/>
            <w:shd w:val="clear" w:color="auto" w:fill="FFFFFF" w:themeFill="background1"/>
            <w:vAlign w:val="center"/>
          </w:tcPr>
          <w:p w14:paraId="4EBDAA1F"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151,579</w:t>
            </w:r>
          </w:p>
        </w:tc>
        <w:tc>
          <w:tcPr>
            <w:tcW w:w="756" w:type="dxa"/>
            <w:shd w:val="clear" w:color="auto" w:fill="FFFFFF" w:themeFill="background1"/>
            <w:vAlign w:val="center"/>
          </w:tcPr>
          <w:p w14:paraId="5D3437E2"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w:t>
            </w:r>
          </w:p>
        </w:tc>
        <w:tc>
          <w:tcPr>
            <w:tcW w:w="1215" w:type="dxa"/>
            <w:shd w:val="clear" w:color="auto" w:fill="FFFFFF" w:themeFill="background1"/>
            <w:vAlign w:val="center"/>
          </w:tcPr>
          <w:p w14:paraId="3750C406"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151,579</w:t>
            </w:r>
          </w:p>
        </w:tc>
        <w:tc>
          <w:tcPr>
            <w:tcW w:w="961" w:type="dxa"/>
            <w:shd w:val="clear" w:color="auto" w:fill="FFFFFF" w:themeFill="background1"/>
            <w:vAlign w:val="center"/>
          </w:tcPr>
          <w:p w14:paraId="307CFBBD"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3,449</w:t>
            </w:r>
          </w:p>
        </w:tc>
        <w:tc>
          <w:tcPr>
            <w:tcW w:w="961" w:type="dxa"/>
            <w:shd w:val="clear" w:color="auto" w:fill="FFFFFF" w:themeFill="background1"/>
            <w:vAlign w:val="center"/>
          </w:tcPr>
          <w:p w14:paraId="45D2482B" w14:textId="097043F8" w:rsidR="00304AD3" w:rsidRPr="00304AD3" w:rsidRDefault="00CA7266"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,070</w:t>
            </w:r>
          </w:p>
        </w:tc>
        <w:tc>
          <w:tcPr>
            <w:tcW w:w="1720" w:type="dxa"/>
            <w:shd w:val="clear" w:color="auto" w:fill="FFFFFF" w:themeFill="background1"/>
            <w:vAlign w:val="center"/>
          </w:tcPr>
          <w:p w14:paraId="2F27708A" w14:textId="3DC885C9" w:rsidR="00304AD3" w:rsidRPr="00304AD3" w:rsidRDefault="00A06C0A"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,070</w:t>
            </w:r>
          </w:p>
        </w:tc>
      </w:tr>
      <w:tr w:rsidR="00304AD3" w:rsidRPr="00304AD3" w14:paraId="7F059EC0" w14:textId="77777777" w:rsidTr="00C01574">
        <w:trPr>
          <w:cantSplit/>
          <w:trHeight w:val="564"/>
        </w:trPr>
        <w:tc>
          <w:tcPr>
            <w:tcW w:w="2318" w:type="dxa"/>
            <w:shd w:val="clear" w:color="auto" w:fill="FFFFFF" w:themeFill="background1"/>
          </w:tcPr>
          <w:p w14:paraId="225C30CA"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lastRenderedPageBreak/>
              <w:t>rs6165FSHR * rs6166FSHR</w:t>
            </w:r>
          </w:p>
        </w:tc>
        <w:tc>
          <w:tcPr>
            <w:tcW w:w="1761" w:type="dxa"/>
            <w:shd w:val="clear" w:color="auto" w:fill="FFFFFF" w:themeFill="background1"/>
            <w:vAlign w:val="center"/>
          </w:tcPr>
          <w:p w14:paraId="45C874FF" w14:textId="0BAC4939" w:rsidR="00304AD3" w:rsidRPr="00304AD3" w:rsidRDefault="00910301"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,000</w:t>
            </w:r>
          </w:p>
        </w:tc>
        <w:tc>
          <w:tcPr>
            <w:tcW w:w="756" w:type="dxa"/>
            <w:shd w:val="clear" w:color="auto" w:fill="FFFFFF" w:themeFill="background1"/>
            <w:vAlign w:val="center"/>
          </w:tcPr>
          <w:p w14:paraId="363D3CA5"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0</w:t>
            </w:r>
          </w:p>
        </w:tc>
        <w:tc>
          <w:tcPr>
            <w:tcW w:w="1215" w:type="dxa"/>
            <w:shd w:val="clear" w:color="auto" w:fill="FFFFFF" w:themeFill="background1"/>
            <w:vAlign w:val="center"/>
          </w:tcPr>
          <w:p w14:paraId="664C4FE5"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w:t>
            </w:r>
          </w:p>
        </w:tc>
        <w:tc>
          <w:tcPr>
            <w:tcW w:w="961" w:type="dxa"/>
            <w:shd w:val="clear" w:color="auto" w:fill="FFFFFF" w:themeFill="background1"/>
            <w:vAlign w:val="center"/>
          </w:tcPr>
          <w:p w14:paraId="18A1E8BF"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w:t>
            </w:r>
          </w:p>
        </w:tc>
        <w:tc>
          <w:tcPr>
            <w:tcW w:w="961" w:type="dxa"/>
            <w:shd w:val="clear" w:color="auto" w:fill="FFFFFF" w:themeFill="background1"/>
            <w:vAlign w:val="center"/>
          </w:tcPr>
          <w:p w14:paraId="166AB816"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w:t>
            </w:r>
          </w:p>
        </w:tc>
        <w:tc>
          <w:tcPr>
            <w:tcW w:w="1720" w:type="dxa"/>
            <w:shd w:val="clear" w:color="auto" w:fill="FFFFFF" w:themeFill="background1"/>
            <w:vAlign w:val="center"/>
          </w:tcPr>
          <w:p w14:paraId="1724EF86" w14:textId="50C13A93" w:rsidR="00304AD3" w:rsidRPr="00304AD3" w:rsidRDefault="00A06C0A"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,000</w:t>
            </w:r>
          </w:p>
        </w:tc>
      </w:tr>
      <w:tr w:rsidR="00304AD3" w:rsidRPr="00304AD3" w14:paraId="69395DEC" w14:textId="77777777" w:rsidTr="00C01574">
        <w:trPr>
          <w:cantSplit/>
          <w:trHeight w:val="282"/>
        </w:trPr>
        <w:tc>
          <w:tcPr>
            <w:tcW w:w="2318" w:type="dxa"/>
            <w:shd w:val="clear" w:color="auto" w:fill="FFFFFF" w:themeFill="background1"/>
          </w:tcPr>
          <w:p w14:paraId="15A81900"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ошибка</w:t>
            </w:r>
          </w:p>
        </w:tc>
        <w:tc>
          <w:tcPr>
            <w:tcW w:w="1761" w:type="dxa"/>
            <w:shd w:val="clear" w:color="auto" w:fill="FFFFFF" w:themeFill="background1"/>
            <w:vAlign w:val="center"/>
          </w:tcPr>
          <w:p w14:paraId="6CD3C22E"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2021,699</w:t>
            </w:r>
          </w:p>
        </w:tc>
        <w:tc>
          <w:tcPr>
            <w:tcW w:w="756" w:type="dxa"/>
            <w:shd w:val="clear" w:color="auto" w:fill="FFFFFF" w:themeFill="background1"/>
            <w:vAlign w:val="center"/>
          </w:tcPr>
          <w:p w14:paraId="12CD4CDC"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46</w:t>
            </w:r>
          </w:p>
        </w:tc>
        <w:tc>
          <w:tcPr>
            <w:tcW w:w="1215" w:type="dxa"/>
            <w:shd w:val="clear" w:color="auto" w:fill="FFFFFF" w:themeFill="background1"/>
            <w:vAlign w:val="center"/>
          </w:tcPr>
          <w:p w14:paraId="690A47FF"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43,950</w:t>
            </w:r>
          </w:p>
        </w:tc>
        <w:tc>
          <w:tcPr>
            <w:tcW w:w="961" w:type="dxa"/>
            <w:shd w:val="clear" w:color="auto" w:fill="FFFFFF" w:themeFill="background1"/>
            <w:vAlign w:val="center"/>
          </w:tcPr>
          <w:p w14:paraId="4A78E4B1" w14:textId="6CAB05E3"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61" w:type="dxa"/>
            <w:shd w:val="clear" w:color="auto" w:fill="FFFFFF" w:themeFill="background1"/>
            <w:vAlign w:val="center"/>
          </w:tcPr>
          <w:p w14:paraId="1AEA3916" w14:textId="780DB7B1"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720" w:type="dxa"/>
            <w:shd w:val="clear" w:color="auto" w:fill="FFFFFF" w:themeFill="background1"/>
            <w:vAlign w:val="center"/>
          </w:tcPr>
          <w:p w14:paraId="269CD237" w14:textId="3A72F54F"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r>
      <w:tr w:rsidR="00304AD3" w:rsidRPr="00304AD3" w14:paraId="5BBF84C1" w14:textId="77777777" w:rsidTr="00C01574">
        <w:trPr>
          <w:cantSplit/>
          <w:trHeight w:val="282"/>
        </w:trPr>
        <w:tc>
          <w:tcPr>
            <w:tcW w:w="2318" w:type="dxa"/>
            <w:shd w:val="clear" w:color="auto" w:fill="FFFFFF" w:themeFill="background1"/>
          </w:tcPr>
          <w:p w14:paraId="58D50DAF"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Всего</w:t>
            </w:r>
          </w:p>
        </w:tc>
        <w:tc>
          <w:tcPr>
            <w:tcW w:w="1761" w:type="dxa"/>
            <w:shd w:val="clear" w:color="auto" w:fill="FFFFFF" w:themeFill="background1"/>
            <w:vAlign w:val="center"/>
          </w:tcPr>
          <w:p w14:paraId="007AE272"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8143,000</w:t>
            </w:r>
          </w:p>
        </w:tc>
        <w:tc>
          <w:tcPr>
            <w:tcW w:w="756" w:type="dxa"/>
            <w:shd w:val="clear" w:color="auto" w:fill="FFFFFF" w:themeFill="background1"/>
            <w:vAlign w:val="center"/>
          </w:tcPr>
          <w:p w14:paraId="054DEA29"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50</w:t>
            </w:r>
          </w:p>
        </w:tc>
        <w:tc>
          <w:tcPr>
            <w:tcW w:w="1215" w:type="dxa"/>
            <w:shd w:val="clear" w:color="auto" w:fill="FFFFFF" w:themeFill="background1"/>
            <w:vAlign w:val="center"/>
          </w:tcPr>
          <w:p w14:paraId="191CE9F6" w14:textId="4335ACC9"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61" w:type="dxa"/>
            <w:shd w:val="clear" w:color="auto" w:fill="FFFFFF" w:themeFill="background1"/>
            <w:vAlign w:val="center"/>
          </w:tcPr>
          <w:p w14:paraId="054830C9" w14:textId="1E2781CB"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61" w:type="dxa"/>
            <w:shd w:val="clear" w:color="auto" w:fill="FFFFFF" w:themeFill="background1"/>
            <w:vAlign w:val="center"/>
          </w:tcPr>
          <w:p w14:paraId="3D843BE2" w14:textId="414D0699"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720" w:type="dxa"/>
            <w:shd w:val="clear" w:color="auto" w:fill="FFFFFF" w:themeFill="background1"/>
            <w:vAlign w:val="center"/>
          </w:tcPr>
          <w:p w14:paraId="14FA2739" w14:textId="5DB9C2CC"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r>
      <w:tr w:rsidR="00304AD3" w:rsidRPr="00304AD3" w14:paraId="6A0CE895" w14:textId="77777777" w:rsidTr="00C01574">
        <w:trPr>
          <w:cantSplit/>
          <w:trHeight w:val="551"/>
        </w:trPr>
        <w:tc>
          <w:tcPr>
            <w:tcW w:w="2318" w:type="dxa"/>
            <w:shd w:val="clear" w:color="auto" w:fill="FFFFFF" w:themeFill="background1"/>
          </w:tcPr>
          <w:p w14:paraId="5D54D227" w14:textId="77777777" w:rsidR="00304AD3" w:rsidRPr="00304AD3" w:rsidRDefault="00304AD3" w:rsidP="00910301">
            <w:pPr>
              <w:ind w:left="170" w:right="-142" w:firstLine="0"/>
              <w:rPr>
                <w:rFonts w:eastAsia="Times New Roman" w:cs="Times New Roman"/>
                <w:kern w:val="0"/>
                <w:sz w:val="24"/>
                <w:szCs w:val="24"/>
                <w:lang w:eastAsia="ru-RU"/>
              </w:rPr>
            </w:pPr>
            <w:r w:rsidRPr="00304AD3">
              <w:rPr>
                <w:rFonts w:eastAsia="Times New Roman" w:cs="Times New Roman"/>
                <w:kern w:val="0"/>
                <w:sz w:val="24"/>
                <w:szCs w:val="24"/>
                <w:lang w:eastAsia="ru-RU"/>
              </w:rPr>
              <w:t>Скорректированный итог</w:t>
            </w:r>
          </w:p>
        </w:tc>
        <w:tc>
          <w:tcPr>
            <w:tcW w:w="1761" w:type="dxa"/>
            <w:shd w:val="clear" w:color="auto" w:fill="FFFFFF" w:themeFill="background1"/>
            <w:vAlign w:val="center"/>
          </w:tcPr>
          <w:p w14:paraId="1A0F0D8B"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2202,500</w:t>
            </w:r>
          </w:p>
        </w:tc>
        <w:tc>
          <w:tcPr>
            <w:tcW w:w="756" w:type="dxa"/>
            <w:shd w:val="clear" w:color="auto" w:fill="FFFFFF" w:themeFill="background1"/>
            <w:vAlign w:val="center"/>
          </w:tcPr>
          <w:p w14:paraId="4E874C23" w14:textId="77777777" w:rsidR="00304AD3" w:rsidRPr="00304AD3" w:rsidRDefault="00304AD3" w:rsidP="000063FA">
            <w:pPr>
              <w:ind w:left="25" w:right="-1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49</w:t>
            </w:r>
          </w:p>
        </w:tc>
        <w:tc>
          <w:tcPr>
            <w:tcW w:w="1215" w:type="dxa"/>
            <w:shd w:val="clear" w:color="auto" w:fill="FFFFFF" w:themeFill="background1"/>
            <w:vAlign w:val="center"/>
          </w:tcPr>
          <w:p w14:paraId="3780AEDC" w14:textId="7D3269C4"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61" w:type="dxa"/>
            <w:shd w:val="clear" w:color="auto" w:fill="FFFFFF" w:themeFill="background1"/>
            <w:vAlign w:val="center"/>
          </w:tcPr>
          <w:p w14:paraId="5EC10716" w14:textId="121080BD"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61" w:type="dxa"/>
            <w:shd w:val="clear" w:color="auto" w:fill="FFFFFF" w:themeFill="background1"/>
            <w:vAlign w:val="center"/>
          </w:tcPr>
          <w:p w14:paraId="2E39B6AD" w14:textId="4302FAD1"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720" w:type="dxa"/>
            <w:shd w:val="clear" w:color="auto" w:fill="FFFFFF" w:themeFill="background1"/>
            <w:vAlign w:val="center"/>
          </w:tcPr>
          <w:p w14:paraId="7721E2F6" w14:textId="645CF898" w:rsidR="00304AD3" w:rsidRPr="00304AD3" w:rsidRDefault="00C01574" w:rsidP="000063FA">
            <w:pPr>
              <w:ind w:left="25" w:right="-1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r>
      <w:tr w:rsidR="00304AD3" w:rsidRPr="00304AD3" w14:paraId="15B7DE3F" w14:textId="77777777" w:rsidTr="00C01574">
        <w:trPr>
          <w:cantSplit/>
          <w:trHeight w:val="282"/>
        </w:trPr>
        <w:tc>
          <w:tcPr>
            <w:tcW w:w="9692" w:type="dxa"/>
            <w:gridSpan w:val="7"/>
            <w:shd w:val="clear" w:color="auto" w:fill="FFFFFF" w:themeFill="background1"/>
          </w:tcPr>
          <w:p w14:paraId="0C4387A8" w14:textId="593EE871" w:rsidR="00304AD3" w:rsidRPr="00304AD3" w:rsidRDefault="000063FA" w:rsidP="000063FA">
            <w:pPr>
              <w:ind w:left="170" w:right="-142" w:firstLine="544"/>
              <w:rPr>
                <w:rFonts w:eastAsia="Times New Roman" w:cs="Times New Roman"/>
                <w:kern w:val="0"/>
                <w:sz w:val="24"/>
                <w:szCs w:val="24"/>
                <w:lang w:eastAsia="ru-RU"/>
              </w:rPr>
            </w:pPr>
            <w:r>
              <w:rPr>
                <w:rFonts w:eastAsia="Times New Roman" w:cs="Times New Roman"/>
                <w:bCs/>
                <w:kern w:val="0"/>
                <w:sz w:val="24"/>
                <w:szCs w:val="24"/>
                <w:lang w:eastAsia="ru-RU"/>
              </w:rPr>
              <w:t xml:space="preserve">Примечание – </w:t>
            </w:r>
            <w:r w:rsidRPr="000063FA">
              <w:rPr>
                <w:rFonts w:eastAsia="Times New Roman" w:cs="Times New Roman"/>
                <w:bCs/>
                <w:kern w:val="0"/>
                <w:sz w:val="24"/>
                <w:szCs w:val="24"/>
                <w:vertAlign w:val="superscript"/>
                <w:lang w:eastAsia="ru-RU"/>
              </w:rPr>
              <w:t>a</w:t>
            </w:r>
            <w:r w:rsidRPr="001734F8">
              <w:rPr>
                <w:rFonts w:eastAsia="Times New Roman" w:cs="Times New Roman"/>
                <w:bCs/>
                <w:kern w:val="0"/>
                <w:sz w:val="24"/>
                <w:szCs w:val="24"/>
                <w:lang w:eastAsia="ru-RU"/>
              </w:rPr>
              <w:t xml:space="preserve"> </w:t>
            </w:r>
            <w:r>
              <w:rPr>
                <w:rFonts w:eastAsia="Times New Roman" w:cs="Times New Roman"/>
                <w:bCs/>
                <w:kern w:val="0"/>
                <w:sz w:val="24"/>
                <w:szCs w:val="24"/>
                <w:lang w:eastAsia="ru-RU"/>
              </w:rPr>
              <w:t xml:space="preserve">‒ </w:t>
            </w:r>
            <w:r w:rsidR="00304AD3" w:rsidRPr="00304AD3">
              <w:rPr>
                <w:rFonts w:eastAsia="Times New Roman" w:cs="Times New Roman"/>
                <w:kern w:val="0"/>
                <w:sz w:val="24"/>
                <w:szCs w:val="24"/>
                <w:lang w:eastAsia="ru-RU"/>
              </w:rPr>
              <w:t>R-квадрат =</w:t>
            </w:r>
            <w:r w:rsidR="007F69E2">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 xml:space="preserve"> ,082 (Скорректированный R-квадрат = </w:t>
            </w:r>
            <w:r w:rsidR="007F69E2">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,022)</w:t>
            </w:r>
          </w:p>
        </w:tc>
      </w:tr>
      <w:bookmarkEnd w:id="36"/>
    </w:tbl>
    <w:p w14:paraId="57828633" w14:textId="77777777" w:rsidR="00292B11" w:rsidRDefault="00292B11" w:rsidP="00804AFF">
      <w:pPr>
        <w:ind w:left="0" w:right="-141" w:firstLine="0"/>
        <w:rPr>
          <w:rFonts w:cs="Times New Roman"/>
          <w:bCs/>
          <w:szCs w:val="28"/>
        </w:rPr>
      </w:pPr>
    </w:p>
    <w:p w14:paraId="1A608094" w14:textId="77777777" w:rsidR="00C01574" w:rsidRDefault="00C01574" w:rsidP="00804AFF">
      <w:pPr>
        <w:ind w:left="0" w:right="-141" w:firstLine="0"/>
        <w:rPr>
          <w:rFonts w:cs="Times New Roman"/>
          <w:bCs/>
          <w:szCs w:val="28"/>
        </w:rPr>
      </w:pPr>
    </w:p>
    <w:p w14:paraId="03316ECF" w14:textId="77777777" w:rsidR="00C01574" w:rsidRDefault="00C01574" w:rsidP="00804AFF">
      <w:pPr>
        <w:ind w:left="0" w:right="-141" w:firstLine="0"/>
        <w:rPr>
          <w:rFonts w:cs="Times New Roman"/>
          <w:bCs/>
          <w:szCs w:val="28"/>
        </w:rPr>
      </w:pPr>
    </w:p>
    <w:p w14:paraId="1A74A1CA" w14:textId="77777777" w:rsidR="00C01574" w:rsidRDefault="00C01574" w:rsidP="00804AFF">
      <w:pPr>
        <w:ind w:left="0" w:right="-141" w:firstLine="0"/>
        <w:rPr>
          <w:rFonts w:cs="Times New Roman"/>
          <w:bCs/>
          <w:szCs w:val="28"/>
        </w:rPr>
      </w:pPr>
    </w:p>
    <w:p w14:paraId="6C0236AA" w14:textId="66BDCCA3" w:rsidR="00BE4CD3" w:rsidRDefault="00BE4CD3" w:rsidP="00C01574">
      <w:pPr>
        <w:ind w:left="0" w:right="-1" w:firstLine="0"/>
        <w:rPr>
          <w:rFonts w:cs="Times New Roman"/>
          <w:bCs/>
          <w:szCs w:val="28"/>
        </w:rPr>
      </w:pPr>
      <w:r w:rsidRPr="000E621D">
        <w:rPr>
          <w:rFonts w:cs="Times New Roman"/>
          <w:bCs/>
          <w:szCs w:val="28"/>
        </w:rPr>
        <w:t xml:space="preserve">Таблица </w:t>
      </w:r>
      <w:r w:rsidR="007E283C">
        <w:rPr>
          <w:rFonts w:cs="Times New Roman"/>
          <w:bCs/>
          <w:szCs w:val="28"/>
        </w:rPr>
        <w:t>1</w:t>
      </w:r>
      <w:r>
        <w:rPr>
          <w:rFonts w:cs="Times New Roman"/>
          <w:bCs/>
          <w:szCs w:val="28"/>
        </w:rPr>
        <w:t>6</w:t>
      </w:r>
      <w:r w:rsidRPr="000E621D">
        <w:rPr>
          <w:rFonts w:cs="Times New Roman"/>
          <w:bCs/>
          <w:szCs w:val="28"/>
        </w:rPr>
        <w:t xml:space="preserve"> </w:t>
      </w:r>
      <w:r w:rsidR="00C01574">
        <w:rPr>
          <w:rFonts w:cs="Times New Roman"/>
          <w:bCs/>
          <w:szCs w:val="28"/>
        </w:rPr>
        <w:t xml:space="preserve">– </w:t>
      </w:r>
      <w:r w:rsidRPr="000E621D">
        <w:rPr>
          <w:rFonts w:cs="Times New Roman"/>
          <w:bCs/>
          <w:szCs w:val="28"/>
        </w:rPr>
        <w:t xml:space="preserve">Зависимость </w:t>
      </w:r>
      <w:r>
        <w:rPr>
          <w:rFonts w:cs="Times New Roman"/>
          <w:bCs/>
          <w:szCs w:val="28"/>
        </w:rPr>
        <w:t>количества полученных зрелых ооцитов</w:t>
      </w:r>
      <w:r w:rsidRPr="000E621D">
        <w:rPr>
          <w:rFonts w:cs="Times New Roman"/>
          <w:bCs/>
          <w:szCs w:val="28"/>
        </w:rPr>
        <w:t xml:space="preserve"> от носительства генов РФСГ</w:t>
      </w:r>
    </w:p>
    <w:p w14:paraId="0E156547" w14:textId="77777777" w:rsidR="00E2210D" w:rsidRPr="00C01574" w:rsidRDefault="00E2210D" w:rsidP="00804AFF">
      <w:pPr>
        <w:ind w:left="0" w:right="-141" w:firstLine="0"/>
        <w:rPr>
          <w:rFonts w:cs="Times New Roman"/>
          <w:bCs/>
          <w:sz w:val="16"/>
          <w:szCs w:val="16"/>
        </w:rPr>
      </w:pPr>
    </w:p>
    <w:tbl>
      <w:tblPr>
        <w:tblW w:w="95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0" w:type="dxa"/>
          <w:right w:w="0" w:type="dxa"/>
        </w:tblCellMar>
        <w:tblLook w:val="0000" w:firstRow="0" w:lastRow="0" w:firstColumn="0" w:lastColumn="0" w:noHBand="0" w:noVBand="0"/>
      </w:tblPr>
      <w:tblGrid>
        <w:gridCol w:w="2273"/>
        <w:gridCol w:w="1359"/>
        <w:gridCol w:w="943"/>
        <w:gridCol w:w="1232"/>
        <w:gridCol w:w="1070"/>
        <w:gridCol w:w="943"/>
        <w:gridCol w:w="1746"/>
      </w:tblGrid>
      <w:tr w:rsidR="00304AD3" w:rsidRPr="00304AD3" w14:paraId="2955A611" w14:textId="77777777" w:rsidTr="00C01574">
        <w:trPr>
          <w:cantSplit/>
          <w:trHeight w:val="724"/>
        </w:trPr>
        <w:tc>
          <w:tcPr>
            <w:tcW w:w="2273" w:type="dxa"/>
            <w:shd w:val="clear" w:color="auto" w:fill="FFFFFF" w:themeFill="background1"/>
            <w:vAlign w:val="center"/>
          </w:tcPr>
          <w:p w14:paraId="36CB7A91" w14:textId="77777777" w:rsidR="00304AD3" w:rsidRPr="00304AD3" w:rsidRDefault="00304AD3" w:rsidP="00C01574">
            <w:pPr>
              <w:ind w:left="19" w:firstLine="0"/>
              <w:jc w:val="center"/>
              <w:rPr>
                <w:rFonts w:eastAsia="Times New Roman" w:cs="Times New Roman"/>
                <w:kern w:val="0"/>
                <w:sz w:val="24"/>
                <w:szCs w:val="24"/>
                <w:lang w:eastAsia="ru-RU"/>
              </w:rPr>
            </w:pPr>
            <w:bookmarkStart w:id="37" w:name="_Hlk210157064"/>
            <w:r w:rsidRPr="00304AD3">
              <w:rPr>
                <w:rFonts w:eastAsia="Times New Roman" w:cs="Times New Roman"/>
                <w:kern w:val="0"/>
                <w:sz w:val="24"/>
                <w:szCs w:val="24"/>
                <w:lang w:eastAsia="ru-RU"/>
              </w:rPr>
              <w:t>Источник</w:t>
            </w:r>
          </w:p>
        </w:tc>
        <w:tc>
          <w:tcPr>
            <w:tcW w:w="1359" w:type="dxa"/>
            <w:shd w:val="clear" w:color="auto" w:fill="FFFFFF" w:themeFill="background1"/>
            <w:vAlign w:val="center"/>
          </w:tcPr>
          <w:p w14:paraId="3729D488" w14:textId="77777777" w:rsidR="00304AD3" w:rsidRPr="00304AD3" w:rsidRDefault="00304AD3" w:rsidP="00C01574">
            <w:pPr>
              <w:ind w:left="19"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Сумма квадратов типа III</w:t>
            </w:r>
          </w:p>
        </w:tc>
        <w:tc>
          <w:tcPr>
            <w:tcW w:w="943" w:type="dxa"/>
            <w:shd w:val="clear" w:color="auto" w:fill="FFFFFF" w:themeFill="background1"/>
            <w:vAlign w:val="center"/>
          </w:tcPr>
          <w:p w14:paraId="5ACB46A9" w14:textId="77777777" w:rsidR="00304AD3" w:rsidRPr="00304AD3" w:rsidRDefault="00304AD3" w:rsidP="00C01574">
            <w:pPr>
              <w:ind w:left="19"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ст.св.</w:t>
            </w:r>
          </w:p>
        </w:tc>
        <w:tc>
          <w:tcPr>
            <w:tcW w:w="1232" w:type="dxa"/>
            <w:shd w:val="clear" w:color="auto" w:fill="FFFFFF" w:themeFill="background1"/>
            <w:vAlign w:val="center"/>
          </w:tcPr>
          <w:p w14:paraId="4362B8C1" w14:textId="77777777" w:rsidR="00304AD3" w:rsidRPr="00304AD3" w:rsidRDefault="00304AD3" w:rsidP="00C01574">
            <w:pPr>
              <w:ind w:left="19"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Средний квадрат</w:t>
            </w:r>
          </w:p>
        </w:tc>
        <w:tc>
          <w:tcPr>
            <w:tcW w:w="1070" w:type="dxa"/>
            <w:shd w:val="clear" w:color="auto" w:fill="FFFFFF" w:themeFill="background1"/>
            <w:vAlign w:val="center"/>
          </w:tcPr>
          <w:p w14:paraId="3D56AB84" w14:textId="77777777" w:rsidR="00304AD3" w:rsidRPr="00304AD3" w:rsidRDefault="00304AD3" w:rsidP="00C01574">
            <w:pPr>
              <w:ind w:left="19"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F</w:t>
            </w:r>
          </w:p>
        </w:tc>
        <w:tc>
          <w:tcPr>
            <w:tcW w:w="943" w:type="dxa"/>
            <w:shd w:val="clear" w:color="auto" w:fill="FFFFFF" w:themeFill="background1"/>
            <w:vAlign w:val="center"/>
          </w:tcPr>
          <w:p w14:paraId="40FEB3E8" w14:textId="77777777" w:rsidR="00304AD3" w:rsidRPr="00304AD3" w:rsidRDefault="00304AD3" w:rsidP="00C01574">
            <w:pPr>
              <w:ind w:left="19"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знач.</w:t>
            </w:r>
          </w:p>
        </w:tc>
        <w:tc>
          <w:tcPr>
            <w:tcW w:w="1746" w:type="dxa"/>
            <w:shd w:val="clear" w:color="auto" w:fill="FFFFFF" w:themeFill="background1"/>
            <w:vAlign w:val="center"/>
          </w:tcPr>
          <w:p w14:paraId="064893AA" w14:textId="77777777" w:rsidR="00304AD3" w:rsidRPr="00304AD3" w:rsidRDefault="00304AD3" w:rsidP="00C01574">
            <w:pPr>
              <w:ind w:left="19"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Частичная эта-квадрат</w:t>
            </w:r>
          </w:p>
        </w:tc>
      </w:tr>
      <w:tr w:rsidR="00304AD3" w:rsidRPr="00304AD3" w14:paraId="15294232" w14:textId="77777777" w:rsidTr="00C01574">
        <w:trPr>
          <w:cantSplit/>
          <w:trHeight w:val="555"/>
        </w:trPr>
        <w:tc>
          <w:tcPr>
            <w:tcW w:w="2273" w:type="dxa"/>
            <w:shd w:val="clear" w:color="auto" w:fill="FFFFFF" w:themeFill="background1"/>
          </w:tcPr>
          <w:p w14:paraId="55D0B4B0" w14:textId="77777777" w:rsidR="00304AD3" w:rsidRPr="00304AD3" w:rsidRDefault="00304AD3" w:rsidP="00C01574">
            <w:pPr>
              <w:ind w:left="117" w:right="-56" w:firstLine="0"/>
              <w:rPr>
                <w:rFonts w:eastAsia="Times New Roman" w:cs="Times New Roman"/>
                <w:kern w:val="0"/>
                <w:sz w:val="24"/>
                <w:szCs w:val="24"/>
                <w:lang w:eastAsia="ru-RU"/>
              </w:rPr>
            </w:pPr>
            <w:r w:rsidRPr="00304AD3">
              <w:rPr>
                <w:rFonts w:eastAsia="Times New Roman" w:cs="Times New Roman"/>
                <w:kern w:val="0"/>
                <w:sz w:val="24"/>
                <w:szCs w:val="24"/>
                <w:lang w:eastAsia="ru-RU"/>
              </w:rPr>
              <w:t>Скорректированная модель</w:t>
            </w:r>
          </w:p>
        </w:tc>
        <w:tc>
          <w:tcPr>
            <w:tcW w:w="1359" w:type="dxa"/>
            <w:shd w:val="clear" w:color="auto" w:fill="FFFFFF" w:themeFill="background1"/>
            <w:vAlign w:val="center"/>
          </w:tcPr>
          <w:p w14:paraId="42B0ADF6"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111,855</w:t>
            </w:r>
            <w:r w:rsidRPr="00304AD3">
              <w:rPr>
                <w:rFonts w:eastAsia="Times New Roman" w:cs="Times New Roman"/>
                <w:kern w:val="0"/>
                <w:sz w:val="24"/>
                <w:szCs w:val="24"/>
                <w:vertAlign w:val="superscript"/>
                <w:lang w:eastAsia="ru-RU"/>
              </w:rPr>
              <w:t>a</w:t>
            </w:r>
          </w:p>
        </w:tc>
        <w:tc>
          <w:tcPr>
            <w:tcW w:w="943" w:type="dxa"/>
            <w:shd w:val="clear" w:color="auto" w:fill="FFFFFF" w:themeFill="background1"/>
            <w:vAlign w:val="center"/>
          </w:tcPr>
          <w:p w14:paraId="0F0E9109"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w:t>
            </w:r>
          </w:p>
        </w:tc>
        <w:tc>
          <w:tcPr>
            <w:tcW w:w="1232" w:type="dxa"/>
            <w:shd w:val="clear" w:color="auto" w:fill="FFFFFF" w:themeFill="background1"/>
            <w:vAlign w:val="center"/>
          </w:tcPr>
          <w:p w14:paraId="3CDEB181"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37,285</w:t>
            </w:r>
          </w:p>
        </w:tc>
        <w:tc>
          <w:tcPr>
            <w:tcW w:w="1070" w:type="dxa"/>
            <w:shd w:val="clear" w:color="auto" w:fill="FFFFFF" w:themeFill="background1"/>
            <w:vAlign w:val="center"/>
          </w:tcPr>
          <w:p w14:paraId="464C7449"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1,327</w:t>
            </w:r>
          </w:p>
        </w:tc>
        <w:tc>
          <w:tcPr>
            <w:tcW w:w="943" w:type="dxa"/>
            <w:shd w:val="clear" w:color="auto" w:fill="FFFFFF" w:themeFill="background1"/>
            <w:vAlign w:val="center"/>
          </w:tcPr>
          <w:p w14:paraId="7E15E6DD"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,277</w:t>
            </w:r>
          </w:p>
        </w:tc>
        <w:tc>
          <w:tcPr>
            <w:tcW w:w="1746" w:type="dxa"/>
            <w:shd w:val="clear" w:color="auto" w:fill="FFFFFF" w:themeFill="background1"/>
            <w:vAlign w:val="center"/>
          </w:tcPr>
          <w:p w14:paraId="29469E07" w14:textId="1FF0E8FA" w:rsidR="00304AD3" w:rsidRPr="00304AD3" w:rsidRDefault="00A06C0A"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,080</w:t>
            </w:r>
          </w:p>
        </w:tc>
      </w:tr>
      <w:tr w:rsidR="00304AD3" w:rsidRPr="00304AD3" w14:paraId="46DB1659" w14:textId="77777777" w:rsidTr="00C01574">
        <w:trPr>
          <w:cantSplit/>
          <w:trHeight w:val="60"/>
        </w:trPr>
        <w:tc>
          <w:tcPr>
            <w:tcW w:w="2273" w:type="dxa"/>
            <w:shd w:val="clear" w:color="auto" w:fill="FFFFFF" w:themeFill="background1"/>
          </w:tcPr>
          <w:p w14:paraId="6ADD2EDC" w14:textId="77777777" w:rsidR="00304AD3" w:rsidRPr="00304AD3" w:rsidRDefault="00304AD3" w:rsidP="00C01574">
            <w:pPr>
              <w:ind w:left="117" w:right="-56" w:firstLine="14"/>
              <w:rPr>
                <w:rFonts w:eastAsia="Times New Roman" w:cs="Times New Roman"/>
                <w:kern w:val="0"/>
                <w:sz w:val="24"/>
                <w:szCs w:val="24"/>
                <w:lang w:eastAsia="ru-RU"/>
              </w:rPr>
            </w:pPr>
            <w:r w:rsidRPr="00304AD3">
              <w:rPr>
                <w:rFonts w:eastAsia="Times New Roman" w:cs="Times New Roman"/>
                <w:kern w:val="0"/>
                <w:sz w:val="24"/>
                <w:szCs w:val="24"/>
                <w:lang w:eastAsia="ru-RU"/>
              </w:rPr>
              <w:t>Свободный член</w:t>
            </w:r>
          </w:p>
        </w:tc>
        <w:tc>
          <w:tcPr>
            <w:tcW w:w="1359" w:type="dxa"/>
            <w:shd w:val="clear" w:color="auto" w:fill="FFFFFF" w:themeFill="background1"/>
            <w:vAlign w:val="center"/>
          </w:tcPr>
          <w:p w14:paraId="425B9EB0"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3131,099</w:t>
            </w:r>
          </w:p>
        </w:tc>
        <w:tc>
          <w:tcPr>
            <w:tcW w:w="943" w:type="dxa"/>
            <w:shd w:val="clear" w:color="auto" w:fill="FFFFFF" w:themeFill="background1"/>
            <w:vAlign w:val="center"/>
          </w:tcPr>
          <w:p w14:paraId="4FE3AE03"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w:t>
            </w:r>
          </w:p>
        </w:tc>
        <w:tc>
          <w:tcPr>
            <w:tcW w:w="1232" w:type="dxa"/>
            <w:shd w:val="clear" w:color="auto" w:fill="FFFFFF" w:themeFill="background1"/>
            <w:vAlign w:val="center"/>
          </w:tcPr>
          <w:p w14:paraId="6C978E64"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3131,099</w:t>
            </w:r>
          </w:p>
        </w:tc>
        <w:tc>
          <w:tcPr>
            <w:tcW w:w="1070" w:type="dxa"/>
            <w:shd w:val="clear" w:color="auto" w:fill="FFFFFF" w:themeFill="background1"/>
            <w:vAlign w:val="center"/>
          </w:tcPr>
          <w:p w14:paraId="0D3E8259"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111,404</w:t>
            </w:r>
          </w:p>
        </w:tc>
        <w:tc>
          <w:tcPr>
            <w:tcW w:w="943" w:type="dxa"/>
            <w:shd w:val="clear" w:color="auto" w:fill="FFFFFF" w:themeFill="background1"/>
            <w:vAlign w:val="center"/>
          </w:tcPr>
          <w:p w14:paraId="321B5917"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&lt;,001</w:t>
            </w:r>
          </w:p>
        </w:tc>
        <w:tc>
          <w:tcPr>
            <w:tcW w:w="1746" w:type="dxa"/>
            <w:shd w:val="clear" w:color="auto" w:fill="FFFFFF" w:themeFill="background1"/>
            <w:vAlign w:val="center"/>
          </w:tcPr>
          <w:p w14:paraId="5E358924" w14:textId="782694E9" w:rsidR="00304AD3" w:rsidRPr="00304AD3" w:rsidRDefault="00A06C0A"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,708</w:t>
            </w:r>
          </w:p>
        </w:tc>
      </w:tr>
      <w:tr w:rsidR="00304AD3" w:rsidRPr="00304AD3" w14:paraId="040E557D" w14:textId="77777777" w:rsidTr="00C01574">
        <w:trPr>
          <w:cantSplit/>
          <w:trHeight w:val="60"/>
        </w:trPr>
        <w:tc>
          <w:tcPr>
            <w:tcW w:w="2273" w:type="dxa"/>
            <w:shd w:val="clear" w:color="auto" w:fill="FFFFFF" w:themeFill="background1"/>
          </w:tcPr>
          <w:p w14:paraId="5DF5403A" w14:textId="77777777" w:rsidR="00304AD3" w:rsidRPr="00F33FAD" w:rsidRDefault="00304AD3" w:rsidP="00C01574">
            <w:pPr>
              <w:ind w:left="117" w:right="-56" w:firstLine="14"/>
              <w:rPr>
                <w:rFonts w:eastAsia="Times New Roman" w:cs="Times New Roman"/>
                <w:i/>
                <w:iCs/>
                <w:kern w:val="0"/>
                <w:sz w:val="24"/>
                <w:szCs w:val="24"/>
                <w:lang w:eastAsia="ru-RU"/>
              </w:rPr>
            </w:pPr>
            <w:r w:rsidRPr="00F33FAD">
              <w:rPr>
                <w:rFonts w:eastAsia="Times New Roman" w:cs="Times New Roman"/>
                <w:i/>
                <w:iCs/>
                <w:kern w:val="0"/>
                <w:sz w:val="24"/>
                <w:szCs w:val="24"/>
                <w:lang w:eastAsia="ru-RU"/>
              </w:rPr>
              <w:t>rs6165FSHR</w:t>
            </w:r>
          </w:p>
        </w:tc>
        <w:tc>
          <w:tcPr>
            <w:tcW w:w="1359" w:type="dxa"/>
            <w:shd w:val="clear" w:color="auto" w:fill="FFFFFF" w:themeFill="background1"/>
            <w:vAlign w:val="center"/>
          </w:tcPr>
          <w:p w14:paraId="24ADE07E"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92,308</w:t>
            </w:r>
          </w:p>
        </w:tc>
        <w:tc>
          <w:tcPr>
            <w:tcW w:w="943" w:type="dxa"/>
            <w:shd w:val="clear" w:color="auto" w:fill="FFFFFF" w:themeFill="background1"/>
            <w:vAlign w:val="center"/>
          </w:tcPr>
          <w:p w14:paraId="3D89F912"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w:t>
            </w:r>
          </w:p>
        </w:tc>
        <w:tc>
          <w:tcPr>
            <w:tcW w:w="1232" w:type="dxa"/>
            <w:shd w:val="clear" w:color="auto" w:fill="FFFFFF" w:themeFill="background1"/>
            <w:vAlign w:val="center"/>
          </w:tcPr>
          <w:p w14:paraId="71250353"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92,308</w:t>
            </w:r>
          </w:p>
        </w:tc>
        <w:tc>
          <w:tcPr>
            <w:tcW w:w="1070" w:type="dxa"/>
            <w:shd w:val="clear" w:color="auto" w:fill="FFFFFF" w:themeFill="background1"/>
            <w:vAlign w:val="center"/>
          </w:tcPr>
          <w:p w14:paraId="33FD748C"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3,284</w:t>
            </w:r>
          </w:p>
        </w:tc>
        <w:tc>
          <w:tcPr>
            <w:tcW w:w="943" w:type="dxa"/>
            <w:shd w:val="clear" w:color="auto" w:fill="FFFFFF" w:themeFill="background1"/>
            <w:vAlign w:val="center"/>
          </w:tcPr>
          <w:p w14:paraId="1D6D0032" w14:textId="32EC40A2" w:rsidR="00304AD3" w:rsidRPr="00304AD3" w:rsidRDefault="00CA7266"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,076</w:t>
            </w:r>
          </w:p>
        </w:tc>
        <w:tc>
          <w:tcPr>
            <w:tcW w:w="1746" w:type="dxa"/>
            <w:shd w:val="clear" w:color="auto" w:fill="FFFFFF" w:themeFill="background1"/>
            <w:vAlign w:val="center"/>
          </w:tcPr>
          <w:p w14:paraId="79AD2FC3" w14:textId="7B2BA388" w:rsidR="00304AD3" w:rsidRPr="00304AD3" w:rsidRDefault="00A06C0A"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,067</w:t>
            </w:r>
          </w:p>
        </w:tc>
      </w:tr>
      <w:tr w:rsidR="00304AD3" w:rsidRPr="00304AD3" w14:paraId="18CDA6CB" w14:textId="77777777" w:rsidTr="00C01574">
        <w:trPr>
          <w:cantSplit/>
          <w:trHeight w:val="60"/>
        </w:trPr>
        <w:tc>
          <w:tcPr>
            <w:tcW w:w="2273" w:type="dxa"/>
            <w:shd w:val="clear" w:color="auto" w:fill="FFFFFF" w:themeFill="background1"/>
          </w:tcPr>
          <w:p w14:paraId="34F24373" w14:textId="77777777" w:rsidR="00304AD3" w:rsidRPr="00F33FAD" w:rsidRDefault="00304AD3" w:rsidP="00C01574">
            <w:pPr>
              <w:ind w:left="117" w:right="-56" w:firstLine="14"/>
              <w:rPr>
                <w:rFonts w:eastAsia="Times New Roman" w:cs="Times New Roman"/>
                <w:i/>
                <w:iCs/>
                <w:kern w:val="0"/>
                <w:sz w:val="24"/>
                <w:szCs w:val="24"/>
                <w:lang w:eastAsia="ru-RU"/>
              </w:rPr>
            </w:pPr>
            <w:r w:rsidRPr="00F33FAD">
              <w:rPr>
                <w:rFonts w:eastAsia="Times New Roman" w:cs="Times New Roman"/>
                <w:i/>
                <w:iCs/>
                <w:kern w:val="0"/>
                <w:sz w:val="24"/>
                <w:szCs w:val="24"/>
                <w:lang w:eastAsia="ru-RU"/>
              </w:rPr>
              <w:t>rs6166FSHR</w:t>
            </w:r>
          </w:p>
        </w:tc>
        <w:tc>
          <w:tcPr>
            <w:tcW w:w="1359" w:type="dxa"/>
            <w:shd w:val="clear" w:color="auto" w:fill="FFFFFF" w:themeFill="background1"/>
            <w:vAlign w:val="center"/>
          </w:tcPr>
          <w:p w14:paraId="4D125E9B"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107,379</w:t>
            </w:r>
          </w:p>
        </w:tc>
        <w:tc>
          <w:tcPr>
            <w:tcW w:w="943" w:type="dxa"/>
            <w:shd w:val="clear" w:color="auto" w:fill="FFFFFF" w:themeFill="background1"/>
            <w:vAlign w:val="center"/>
          </w:tcPr>
          <w:p w14:paraId="54C43341"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w:t>
            </w:r>
          </w:p>
        </w:tc>
        <w:tc>
          <w:tcPr>
            <w:tcW w:w="1232" w:type="dxa"/>
            <w:shd w:val="clear" w:color="auto" w:fill="FFFFFF" w:themeFill="background1"/>
            <w:vAlign w:val="center"/>
          </w:tcPr>
          <w:p w14:paraId="05EF2161"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107,379</w:t>
            </w:r>
          </w:p>
        </w:tc>
        <w:tc>
          <w:tcPr>
            <w:tcW w:w="1070" w:type="dxa"/>
            <w:shd w:val="clear" w:color="auto" w:fill="FFFFFF" w:themeFill="background1"/>
            <w:vAlign w:val="center"/>
          </w:tcPr>
          <w:p w14:paraId="41E034C5"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3,821</w:t>
            </w:r>
          </w:p>
        </w:tc>
        <w:tc>
          <w:tcPr>
            <w:tcW w:w="943" w:type="dxa"/>
            <w:shd w:val="clear" w:color="auto" w:fill="FFFFFF" w:themeFill="background1"/>
            <w:vAlign w:val="center"/>
          </w:tcPr>
          <w:p w14:paraId="51553BB0" w14:textId="2C7861E4" w:rsidR="00304AD3" w:rsidRPr="00304AD3" w:rsidRDefault="00CA7266"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,057</w:t>
            </w:r>
          </w:p>
        </w:tc>
        <w:tc>
          <w:tcPr>
            <w:tcW w:w="1746" w:type="dxa"/>
            <w:shd w:val="clear" w:color="auto" w:fill="FFFFFF" w:themeFill="background1"/>
            <w:vAlign w:val="center"/>
          </w:tcPr>
          <w:p w14:paraId="4DDFABC6" w14:textId="542D8008" w:rsidR="00304AD3" w:rsidRPr="00304AD3" w:rsidRDefault="00A06C0A"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,077</w:t>
            </w:r>
          </w:p>
        </w:tc>
      </w:tr>
      <w:tr w:rsidR="00304AD3" w:rsidRPr="00304AD3" w14:paraId="3FAED8DC" w14:textId="77777777" w:rsidTr="00C01574">
        <w:trPr>
          <w:cantSplit/>
          <w:trHeight w:val="60"/>
        </w:trPr>
        <w:tc>
          <w:tcPr>
            <w:tcW w:w="2273" w:type="dxa"/>
            <w:shd w:val="clear" w:color="auto" w:fill="FFFFFF" w:themeFill="background1"/>
          </w:tcPr>
          <w:p w14:paraId="248487C0" w14:textId="77777777" w:rsidR="00304AD3" w:rsidRPr="00F33FAD" w:rsidRDefault="00304AD3" w:rsidP="00C01574">
            <w:pPr>
              <w:ind w:left="117" w:right="-56" w:firstLine="14"/>
              <w:rPr>
                <w:rFonts w:eastAsia="Times New Roman" w:cs="Times New Roman"/>
                <w:i/>
                <w:iCs/>
                <w:kern w:val="0"/>
                <w:sz w:val="24"/>
                <w:szCs w:val="24"/>
                <w:lang w:eastAsia="ru-RU"/>
              </w:rPr>
            </w:pPr>
            <w:r w:rsidRPr="00F33FAD">
              <w:rPr>
                <w:rFonts w:eastAsia="Times New Roman" w:cs="Times New Roman"/>
                <w:i/>
                <w:iCs/>
                <w:kern w:val="0"/>
                <w:sz w:val="24"/>
                <w:szCs w:val="24"/>
                <w:lang w:eastAsia="ru-RU"/>
              </w:rPr>
              <w:t>rs6165FSHR * rs6166FSHR</w:t>
            </w:r>
          </w:p>
        </w:tc>
        <w:tc>
          <w:tcPr>
            <w:tcW w:w="1359" w:type="dxa"/>
            <w:shd w:val="clear" w:color="auto" w:fill="FFFFFF" w:themeFill="background1"/>
            <w:vAlign w:val="center"/>
          </w:tcPr>
          <w:p w14:paraId="0B58879A" w14:textId="2DB61D8C" w:rsidR="00304AD3" w:rsidRPr="00304AD3" w:rsidRDefault="00910301"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,000</w:t>
            </w:r>
          </w:p>
        </w:tc>
        <w:tc>
          <w:tcPr>
            <w:tcW w:w="943" w:type="dxa"/>
            <w:shd w:val="clear" w:color="auto" w:fill="FFFFFF" w:themeFill="background1"/>
            <w:vAlign w:val="center"/>
          </w:tcPr>
          <w:p w14:paraId="5E56D0EC"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0</w:t>
            </w:r>
          </w:p>
        </w:tc>
        <w:tc>
          <w:tcPr>
            <w:tcW w:w="1232" w:type="dxa"/>
            <w:shd w:val="clear" w:color="auto" w:fill="FFFFFF" w:themeFill="background1"/>
            <w:vAlign w:val="center"/>
          </w:tcPr>
          <w:p w14:paraId="4399CD7E"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w:t>
            </w:r>
          </w:p>
        </w:tc>
        <w:tc>
          <w:tcPr>
            <w:tcW w:w="1070" w:type="dxa"/>
            <w:shd w:val="clear" w:color="auto" w:fill="FFFFFF" w:themeFill="background1"/>
            <w:vAlign w:val="center"/>
          </w:tcPr>
          <w:p w14:paraId="7E6D39DB"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w:t>
            </w:r>
          </w:p>
        </w:tc>
        <w:tc>
          <w:tcPr>
            <w:tcW w:w="943" w:type="dxa"/>
            <w:shd w:val="clear" w:color="auto" w:fill="FFFFFF" w:themeFill="background1"/>
            <w:vAlign w:val="center"/>
          </w:tcPr>
          <w:p w14:paraId="3F5173A8"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w:t>
            </w:r>
          </w:p>
        </w:tc>
        <w:tc>
          <w:tcPr>
            <w:tcW w:w="1746" w:type="dxa"/>
            <w:shd w:val="clear" w:color="auto" w:fill="FFFFFF" w:themeFill="background1"/>
            <w:vAlign w:val="center"/>
          </w:tcPr>
          <w:p w14:paraId="32CEB97E" w14:textId="709594D6" w:rsidR="00304AD3" w:rsidRPr="00304AD3" w:rsidRDefault="00A06C0A"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,000</w:t>
            </w:r>
          </w:p>
        </w:tc>
      </w:tr>
      <w:tr w:rsidR="00304AD3" w:rsidRPr="00304AD3" w14:paraId="14A10141" w14:textId="77777777" w:rsidTr="00C01574">
        <w:trPr>
          <w:cantSplit/>
          <w:trHeight w:val="60"/>
        </w:trPr>
        <w:tc>
          <w:tcPr>
            <w:tcW w:w="2273" w:type="dxa"/>
            <w:shd w:val="clear" w:color="auto" w:fill="FFFFFF" w:themeFill="background1"/>
          </w:tcPr>
          <w:p w14:paraId="31C251B4" w14:textId="77777777" w:rsidR="00304AD3" w:rsidRPr="00304AD3" w:rsidRDefault="00304AD3" w:rsidP="00C01574">
            <w:pPr>
              <w:ind w:left="117" w:right="-56" w:firstLine="14"/>
              <w:rPr>
                <w:rFonts w:eastAsia="Times New Roman" w:cs="Times New Roman"/>
                <w:kern w:val="0"/>
                <w:sz w:val="24"/>
                <w:szCs w:val="24"/>
                <w:lang w:eastAsia="ru-RU"/>
              </w:rPr>
            </w:pPr>
            <w:r w:rsidRPr="00304AD3">
              <w:rPr>
                <w:rFonts w:eastAsia="Times New Roman" w:cs="Times New Roman"/>
                <w:kern w:val="0"/>
                <w:sz w:val="24"/>
                <w:szCs w:val="24"/>
                <w:lang w:eastAsia="ru-RU"/>
              </w:rPr>
              <w:t>ошибка</w:t>
            </w:r>
          </w:p>
        </w:tc>
        <w:tc>
          <w:tcPr>
            <w:tcW w:w="1359" w:type="dxa"/>
            <w:shd w:val="clear" w:color="auto" w:fill="FFFFFF" w:themeFill="background1"/>
            <w:vAlign w:val="center"/>
          </w:tcPr>
          <w:p w14:paraId="06C541CF"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1292,865</w:t>
            </w:r>
          </w:p>
        </w:tc>
        <w:tc>
          <w:tcPr>
            <w:tcW w:w="943" w:type="dxa"/>
            <w:shd w:val="clear" w:color="auto" w:fill="FFFFFF" w:themeFill="background1"/>
            <w:vAlign w:val="center"/>
          </w:tcPr>
          <w:p w14:paraId="587A4663"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46</w:t>
            </w:r>
          </w:p>
        </w:tc>
        <w:tc>
          <w:tcPr>
            <w:tcW w:w="1232" w:type="dxa"/>
            <w:shd w:val="clear" w:color="auto" w:fill="FFFFFF" w:themeFill="background1"/>
            <w:vAlign w:val="center"/>
          </w:tcPr>
          <w:p w14:paraId="65EB39E6"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28,106</w:t>
            </w:r>
          </w:p>
        </w:tc>
        <w:tc>
          <w:tcPr>
            <w:tcW w:w="1070" w:type="dxa"/>
            <w:shd w:val="clear" w:color="auto" w:fill="FFFFFF" w:themeFill="background1"/>
            <w:vAlign w:val="center"/>
          </w:tcPr>
          <w:p w14:paraId="0C192904" w14:textId="588ECD24"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43" w:type="dxa"/>
            <w:shd w:val="clear" w:color="auto" w:fill="FFFFFF" w:themeFill="background1"/>
            <w:vAlign w:val="center"/>
          </w:tcPr>
          <w:p w14:paraId="3C47269E" w14:textId="7960CA0C"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746" w:type="dxa"/>
            <w:shd w:val="clear" w:color="auto" w:fill="FFFFFF" w:themeFill="background1"/>
            <w:vAlign w:val="center"/>
          </w:tcPr>
          <w:p w14:paraId="10A13CAA" w14:textId="113424C0"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r>
      <w:tr w:rsidR="00304AD3" w:rsidRPr="00304AD3" w14:paraId="52422F87" w14:textId="77777777" w:rsidTr="00C01574">
        <w:trPr>
          <w:cantSplit/>
          <w:trHeight w:val="60"/>
        </w:trPr>
        <w:tc>
          <w:tcPr>
            <w:tcW w:w="2273" w:type="dxa"/>
            <w:shd w:val="clear" w:color="auto" w:fill="FFFFFF" w:themeFill="background1"/>
          </w:tcPr>
          <w:p w14:paraId="7FB9D6A1" w14:textId="77777777" w:rsidR="00304AD3" w:rsidRPr="00304AD3" w:rsidRDefault="00304AD3" w:rsidP="00C01574">
            <w:pPr>
              <w:ind w:left="117" w:right="-56" w:firstLine="14"/>
              <w:rPr>
                <w:rFonts w:eastAsia="Times New Roman" w:cs="Times New Roman"/>
                <w:kern w:val="0"/>
                <w:sz w:val="24"/>
                <w:szCs w:val="24"/>
                <w:lang w:eastAsia="ru-RU"/>
              </w:rPr>
            </w:pPr>
            <w:r w:rsidRPr="00304AD3">
              <w:rPr>
                <w:rFonts w:eastAsia="Times New Roman" w:cs="Times New Roman"/>
                <w:kern w:val="0"/>
                <w:sz w:val="24"/>
                <w:szCs w:val="24"/>
                <w:lang w:eastAsia="ru-RU"/>
              </w:rPr>
              <w:t>Всего</w:t>
            </w:r>
          </w:p>
        </w:tc>
        <w:tc>
          <w:tcPr>
            <w:tcW w:w="1359" w:type="dxa"/>
            <w:shd w:val="clear" w:color="auto" w:fill="FFFFFF" w:themeFill="background1"/>
            <w:vAlign w:val="center"/>
          </w:tcPr>
          <w:p w14:paraId="176BCB49"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5600,000</w:t>
            </w:r>
          </w:p>
        </w:tc>
        <w:tc>
          <w:tcPr>
            <w:tcW w:w="943" w:type="dxa"/>
            <w:shd w:val="clear" w:color="auto" w:fill="FFFFFF" w:themeFill="background1"/>
            <w:vAlign w:val="center"/>
          </w:tcPr>
          <w:p w14:paraId="1D627F78"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50</w:t>
            </w:r>
          </w:p>
        </w:tc>
        <w:tc>
          <w:tcPr>
            <w:tcW w:w="1232" w:type="dxa"/>
            <w:shd w:val="clear" w:color="auto" w:fill="FFFFFF" w:themeFill="background1"/>
            <w:vAlign w:val="center"/>
          </w:tcPr>
          <w:p w14:paraId="66C0F12A" w14:textId="764CCCD6"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070" w:type="dxa"/>
            <w:shd w:val="clear" w:color="auto" w:fill="FFFFFF" w:themeFill="background1"/>
            <w:vAlign w:val="center"/>
          </w:tcPr>
          <w:p w14:paraId="12F0B88B" w14:textId="466B7372"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43" w:type="dxa"/>
            <w:shd w:val="clear" w:color="auto" w:fill="FFFFFF" w:themeFill="background1"/>
            <w:vAlign w:val="center"/>
          </w:tcPr>
          <w:p w14:paraId="37E46FA2" w14:textId="605C0CFF"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746" w:type="dxa"/>
            <w:shd w:val="clear" w:color="auto" w:fill="FFFFFF" w:themeFill="background1"/>
            <w:vAlign w:val="center"/>
          </w:tcPr>
          <w:p w14:paraId="519B6A19" w14:textId="18728CEE"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r>
      <w:tr w:rsidR="00304AD3" w:rsidRPr="00304AD3" w14:paraId="7A721723" w14:textId="77777777" w:rsidTr="00C01574">
        <w:trPr>
          <w:cantSplit/>
          <w:trHeight w:val="60"/>
        </w:trPr>
        <w:tc>
          <w:tcPr>
            <w:tcW w:w="2273" w:type="dxa"/>
            <w:shd w:val="clear" w:color="auto" w:fill="FFFFFF" w:themeFill="background1"/>
          </w:tcPr>
          <w:p w14:paraId="50261DD7" w14:textId="1E5F8E9A" w:rsidR="00304AD3" w:rsidRPr="00304AD3" w:rsidRDefault="00304AD3" w:rsidP="00C01574">
            <w:pPr>
              <w:ind w:left="117" w:right="-56" w:firstLine="53"/>
              <w:rPr>
                <w:rFonts w:eastAsia="Times New Roman" w:cs="Times New Roman"/>
                <w:kern w:val="0"/>
                <w:sz w:val="24"/>
                <w:szCs w:val="24"/>
                <w:lang w:eastAsia="ru-RU"/>
              </w:rPr>
            </w:pPr>
            <w:r w:rsidRPr="00304AD3">
              <w:rPr>
                <w:rFonts w:eastAsia="Times New Roman" w:cs="Times New Roman"/>
                <w:kern w:val="0"/>
                <w:sz w:val="24"/>
                <w:szCs w:val="24"/>
                <w:lang w:eastAsia="ru-RU"/>
              </w:rPr>
              <w:t>Скорректирован</w:t>
            </w:r>
            <w:r w:rsidR="00C01574">
              <w:rPr>
                <w:rFonts w:eastAsia="Times New Roman" w:cs="Times New Roman"/>
                <w:kern w:val="0"/>
                <w:sz w:val="24"/>
                <w:szCs w:val="24"/>
                <w:lang w:eastAsia="ru-RU"/>
              </w:rPr>
              <w:t xml:space="preserve"> </w:t>
            </w:r>
            <w:r w:rsidRPr="00304AD3">
              <w:rPr>
                <w:rFonts w:eastAsia="Times New Roman" w:cs="Times New Roman"/>
                <w:kern w:val="0"/>
                <w:sz w:val="24"/>
                <w:szCs w:val="24"/>
                <w:lang w:eastAsia="ru-RU"/>
              </w:rPr>
              <w:t>ный итог</w:t>
            </w:r>
          </w:p>
        </w:tc>
        <w:tc>
          <w:tcPr>
            <w:tcW w:w="1359" w:type="dxa"/>
            <w:shd w:val="clear" w:color="auto" w:fill="FFFFFF" w:themeFill="background1"/>
            <w:vAlign w:val="center"/>
          </w:tcPr>
          <w:p w14:paraId="6153AC1A"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1404,720</w:t>
            </w:r>
          </w:p>
        </w:tc>
        <w:tc>
          <w:tcPr>
            <w:tcW w:w="943" w:type="dxa"/>
            <w:shd w:val="clear" w:color="auto" w:fill="FFFFFF" w:themeFill="background1"/>
            <w:vAlign w:val="center"/>
          </w:tcPr>
          <w:p w14:paraId="61FE49F8" w14:textId="77777777" w:rsidR="00304AD3" w:rsidRPr="00304AD3" w:rsidRDefault="00304AD3" w:rsidP="00C01574">
            <w:pPr>
              <w:ind w:left="42" w:firstLine="0"/>
              <w:jc w:val="center"/>
              <w:rPr>
                <w:rFonts w:eastAsia="Times New Roman" w:cs="Times New Roman"/>
                <w:kern w:val="0"/>
                <w:sz w:val="24"/>
                <w:szCs w:val="24"/>
                <w:lang w:eastAsia="ru-RU"/>
              </w:rPr>
            </w:pPr>
            <w:r w:rsidRPr="00304AD3">
              <w:rPr>
                <w:rFonts w:eastAsia="Times New Roman" w:cs="Times New Roman"/>
                <w:kern w:val="0"/>
                <w:sz w:val="24"/>
                <w:szCs w:val="24"/>
                <w:lang w:eastAsia="ru-RU"/>
              </w:rPr>
              <w:t>49</w:t>
            </w:r>
          </w:p>
        </w:tc>
        <w:tc>
          <w:tcPr>
            <w:tcW w:w="1232" w:type="dxa"/>
            <w:shd w:val="clear" w:color="auto" w:fill="FFFFFF" w:themeFill="background1"/>
            <w:vAlign w:val="center"/>
          </w:tcPr>
          <w:p w14:paraId="736897D7" w14:textId="4FDD427E"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070" w:type="dxa"/>
            <w:shd w:val="clear" w:color="auto" w:fill="FFFFFF" w:themeFill="background1"/>
            <w:vAlign w:val="center"/>
          </w:tcPr>
          <w:p w14:paraId="0E9610C3" w14:textId="2338A9F8"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943" w:type="dxa"/>
            <w:shd w:val="clear" w:color="auto" w:fill="FFFFFF" w:themeFill="background1"/>
            <w:vAlign w:val="center"/>
          </w:tcPr>
          <w:p w14:paraId="2E0DD3D8" w14:textId="613599D9"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c>
          <w:tcPr>
            <w:tcW w:w="1746" w:type="dxa"/>
            <w:shd w:val="clear" w:color="auto" w:fill="FFFFFF" w:themeFill="background1"/>
            <w:vAlign w:val="center"/>
          </w:tcPr>
          <w:p w14:paraId="6384D87D" w14:textId="7D953C42" w:rsidR="00304AD3" w:rsidRPr="00304AD3" w:rsidRDefault="00C01574" w:rsidP="00C01574">
            <w:pPr>
              <w:ind w:left="42" w:firstLine="0"/>
              <w:jc w:val="center"/>
              <w:rPr>
                <w:rFonts w:eastAsia="Times New Roman" w:cs="Times New Roman"/>
                <w:kern w:val="0"/>
                <w:sz w:val="24"/>
                <w:szCs w:val="24"/>
                <w:lang w:eastAsia="ru-RU"/>
              </w:rPr>
            </w:pPr>
            <w:r>
              <w:rPr>
                <w:rFonts w:eastAsia="Times New Roman" w:cs="Times New Roman"/>
                <w:kern w:val="0"/>
                <w:sz w:val="24"/>
                <w:szCs w:val="24"/>
                <w:lang w:eastAsia="ru-RU"/>
              </w:rPr>
              <w:t>-</w:t>
            </w:r>
          </w:p>
        </w:tc>
      </w:tr>
      <w:tr w:rsidR="00304AD3" w:rsidRPr="00304AD3" w14:paraId="2C37CDD8" w14:textId="77777777" w:rsidTr="00C01574">
        <w:trPr>
          <w:cantSplit/>
          <w:trHeight w:val="60"/>
        </w:trPr>
        <w:tc>
          <w:tcPr>
            <w:tcW w:w="9566" w:type="dxa"/>
            <w:gridSpan w:val="7"/>
            <w:shd w:val="clear" w:color="auto" w:fill="FFFFFF" w:themeFill="background1"/>
          </w:tcPr>
          <w:p w14:paraId="05EE90DB" w14:textId="5D2B5D83" w:rsidR="00304AD3" w:rsidRPr="00304AD3" w:rsidRDefault="00C01574" w:rsidP="00C01574">
            <w:pPr>
              <w:ind w:left="170" w:right="-142" w:firstLine="544"/>
              <w:rPr>
                <w:rFonts w:eastAsia="Times New Roman" w:cs="Times New Roman"/>
                <w:kern w:val="0"/>
                <w:sz w:val="24"/>
                <w:szCs w:val="24"/>
                <w:lang w:eastAsia="ru-RU"/>
              </w:rPr>
            </w:pPr>
            <w:r>
              <w:rPr>
                <w:rFonts w:eastAsia="Times New Roman" w:cs="Times New Roman"/>
                <w:bCs/>
                <w:kern w:val="0"/>
                <w:sz w:val="24"/>
                <w:szCs w:val="24"/>
                <w:lang w:eastAsia="ru-RU"/>
              </w:rPr>
              <w:t xml:space="preserve">Примечание – </w:t>
            </w:r>
            <w:r w:rsidRPr="000063FA">
              <w:rPr>
                <w:rFonts w:eastAsia="Times New Roman" w:cs="Times New Roman"/>
                <w:bCs/>
                <w:kern w:val="0"/>
                <w:sz w:val="24"/>
                <w:szCs w:val="24"/>
                <w:vertAlign w:val="superscript"/>
                <w:lang w:eastAsia="ru-RU"/>
              </w:rPr>
              <w:t>a</w:t>
            </w:r>
            <w:r w:rsidRPr="001734F8">
              <w:rPr>
                <w:rFonts w:eastAsia="Times New Roman" w:cs="Times New Roman"/>
                <w:bCs/>
                <w:kern w:val="0"/>
                <w:sz w:val="24"/>
                <w:szCs w:val="24"/>
                <w:lang w:eastAsia="ru-RU"/>
              </w:rPr>
              <w:t xml:space="preserve"> </w:t>
            </w:r>
            <w:r>
              <w:rPr>
                <w:rFonts w:eastAsia="Times New Roman" w:cs="Times New Roman"/>
                <w:bCs/>
                <w:kern w:val="0"/>
                <w:sz w:val="24"/>
                <w:szCs w:val="24"/>
                <w:lang w:eastAsia="ru-RU"/>
              </w:rPr>
              <w:t xml:space="preserve">‒ </w:t>
            </w:r>
            <w:r w:rsidR="00304AD3" w:rsidRPr="00304AD3">
              <w:rPr>
                <w:rFonts w:eastAsia="Times New Roman" w:cs="Times New Roman"/>
                <w:kern w:val="0"/>
                <w:sz w:val="24"/>
                <w:szCs w:val="24"/>
                <w:lang w:eastAsia="ru-RU"/>
              </w:rPr>
              <w:t xml:space="preserve">R-квадрат = </w:t>
            </w:r>
            <w:r w:rsidR="007F69E2">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 xml:space="preserve">,080 (Скорректированный R-квадрат = </w:t>
            </w:r>
            <w:r w:rsidR="007F69E2">
              <w:rPr>
                <w:rFonts w:eastAsia="Times New Roman" w:cs="Times New Roman"/>
                <w:kern w:val="0"/>
                <w:sz w:val="24"/>
                <w:szCs w:val="24"/>
                <w:lang w:eastAsia="ru-RU"/>
              </w:rPr>
              <w:t>0</w:t>
            </w:r>
            <w:r w:rsidR="00304AD3" w:rsidRPr="00304AD3">
              <w:rPr>
                <w:rFonts w:eastAsia="Times New Roman" w:cs="Times New Roman"/>
                <w:kern w:val="0"/>
                <w:sz w:val="24"/>
                <w:szCs w:val="24"/>
                <w:lang w:eastAsia="ru-RU"/>
              </w:rPr>
              <w:t>,020)</w:t>
            </w:r>
          </w:p>
        </w:tc>
      </w:tr>
      <w:bookmarkEnd w:id="37"/>
    </w:tbl>
    <w:p w14:paraId="0322681F" w14:textId="77777777" w:rsidR="00E2210D" w:rsidRDefault="00E2210D" w:rsidP="00804AFF">
      <w:pPr>
        <w:ind w:left="0" w:right="-141" w:firstLine="567"/>
        <w:rPr>
          <w:rFonts w:cs="Times New Roman"/>
          <w:bCs/>
          <w:szCs w:val="28"/>
        </w:rPr>
      </w:pPr>
    </w:p>
    <w:p w14:paraId="572B7E5C" w14:textId="01CF2746" w:rsidR="00BE4CD3" w:rsidRPr="000E621D" w:rsidRDefault="00BE4CD3" w:rsidP="00C01574">
      <w:pPr>
        <w:ind w:left="0" w:right="-1" w:firstLine="709"/>
        <w:rPr>
          <w:rFonts w:cs="Times New Roman"/>
          <w:bCs/>
          <w:szCs w:val="28"/>
        </w:rPr>
      </w:pPr>
      <w:r w:rsidRPr="000E621D">
        <w:rPr>
          <w:rFonts w:cs="Times New Roman"/>
          <w:bCs/>
          <w:szCs w:val="28"/>
        </w:rPr>
        <w:t xml:space="preserve">Учитывая данные </w:t>
      </w:r>
      <w:r>
        <w:rPr>
          <w:rFonts w:cs="Times New Roman"/>
          <w:bCs/>
          <w:szCs w:val="28"/>
        </w:rPr>
        <w:t xml:space="preserve">представленные в таблицах </w:t>
      </w:r>
      <w:r w:rsidR="007E283C">
        <w:rPr>
          <w:rFonts w:cs="Times New Roman"/>
          <w:bCs/>
          <w:szCs w:val="28"/>
        </w:rPr>
        <w:t>1</w:t>
      </w:r>
      <w:r>
        <w:rPr>
          <w:rFonts w:cs="Times New Roman"/>
          <w:bCs/>
          <w:szCs w:val="28"/>
        </w:rPr>
        <w:t>3-</w:t>
      </w:r>
      <w:r w:rsidR="007E283C">
        <w:rPr>
          <w:rFonts w:cs="Times New Roman"/>
          <w:bCs/>
          <w:szCs w:val="28"/>
        </w:rPr>
        <w:t>1</w:t>
      </w:r>
      <w:r>
        <w:rPr>
          <w:rFonts w:cs="Times New Roman"/>
          <w:bCs/>
          <w:szCs w:val="28"/>
        </w:rPr>
        <w:t xml:space="preserve">6, демонстрирующих отсутствие взаимосвязи носительства вариантов генов и аллелей рецепторов ФСГ </w:t>
      </w:r>
      <w:r w:rsidRPr="00F33FAD">
        <w:rPr>
          <w:rFonts w:cs="Times New Roman"/>
          <w:i/>
          <w:iCs/>
          <w:szCs w:val="28"/>
        </w:rPr>
        <w:t>rs6165FSHR</w:t>
      </w:r>
      <w:r w:rsidRPr="000E621D">
        <w:rPr>
          <w:rFonts w:cs="Times New Roman"/>
          <w:szCs w:val="28"/>
        </w:rPr>
        <w:t xml:space="preserve"> и </w:t>
      </w:r>
      <w:r w:rsidRPr="00F33FAD">
        <w:rPr>
          <w:rFonts w:cs="Times New Roman"/>
          <w:i/>
          <w:iCs/>
          <w:szCs w:val="28"/>
        </w:rPr>
        <w:t>rs6166FSHR</w:t>
      </w:r>
      <w:r>
        <w:rPr>
          <w:rFonts w:cs="Times New Roman"/>
          <w:szCs w:val="28"/>
        </w:rPr>
        <w:t xml:space="preserve"> у пациенток казахской популяции, высокую стоимость анализа, можно считать рутинное использование данных тестов не обоснованным.</w:t>
      </w:r>
    </w:p>
    <w:p w14:paraId="3A9B6CDC" w14:textId="77777777" w:rsidR="00BE4CD3" w:rsidRPr="009024A4" w:rsidRDefault="00BE4CD3" w:rsidP="00C01574">
      <w:pPr>
        <w:ind w:left="0" w:right="-1" w:firstLine="709"/>
        <w:rPr>
          <w:rFonts w:cs="Times New Roman"/>
          <w:b/>
          <w:szCs w:val="28"/>
        </w:rPr>
      </w:pPr>
    </w:p>
    <w:p w14:paraId="77ABFACD" w14:textId="11B63855" w:rsidR="00BE4CD3" w:rsidRPr="00A056D6" w:rsidRDefault="00BE4CD3" w:rsidP="00C01574">
      <w:pPr>
        <w:ind w:left="0" w:right="-1" w:firstLine="709"/>
        <w:rPr>
          <w:rFonts w:cs="Times New Roman"/>
          <w:b/>
          <w:bCs/>
          <w:color w:val="FF0000"/>
          <w:szCs w:val="28"/>
        </w:rPr>
      </w:pPr>
      <w:bookmarkStart w:id="38" w:name="_Hlk137157267"/>
      <w:r>
        <w:rPr>
          <w:rFonts w:cs="Times New Roman"/>
          <w:b/>
          <w:szCs w:val="28"/>
        </w:rPr>
        <w:t>3.</w:t>
      </w:r>
      <w:r w:rsidR="00546C48">
        <w:rPr>
          <w:rFonts w:cs="Times New Roman"/>
          <w:b/>
          <w:szCs w:val="28"/>
        </w:rPr>
        <w:t>4</w:t>
      </w:r>
      <w:r>
        <w:rPr>
          <w:rFonts w:cs="Times New Roman"/>
          <w:b/>
          <w:szCs w:val="28"/>
        </w:rPr>
        <w:t xml:space="preserve"> </w:t>
      </w:r>
      <w:r w:rsidR="00A056D6" w:rsidRPr="00A056D6">
        <w:rPr>
          <w:b/>
          <w:bCs/>
          <w:szCs w:val="28"/>
        </w:rPr>
        <w:t>Морфология и морфокинетика эмбрионов</w:t>
      </w:r>
    </w:p>
    <w:bookmarkEnd w:id="38"/>
    <w:p w14:paraId="07F89516" w14:textId="1F827C92" w:rsidR="00BE4CD3" w:rsidRPr="00400C44" w:rsidRDefault="00BE4CD3" w:rsidP="00C01574">
      <w:pPr>
        <w:ind w:left="0" w:right="-1" w:firstLine="709"/>
        <w:rPr>
          <w:rFonts w:eastAsia="Cambria" w:cs="Times New Roman"/>
          <w:szCs w:val="28"/>
        </w:rPr>
      </w:pPr>
      <w:r w:rsidRPr="00C74D28">
        <w:rPr>
          <w:rFonts w:eastAsia="Cambria" w:cs="Times New Roman"/>
          <w:szCs w:val="28"/>
        </w:rPr>
        <w:t xml:space="preserve">Морфологическая структура всех включенных в исследование эмбрионов 5-6 дня (в основной группе – </w:t>
      </w:r>
      <w:r w:rsidR="00CA1C53">
        <w:rPr>
          <w:rFonts w:eastAsia="Cambria" w:cs="Times New Roman"/>
          <w:szCs w:val="28"/>
        </w:rPr>
        <w:t>3</w:t>
      </w:r>
      <w:r w:rsidR="008742D8">
        <w:rPr>
          <w:rFonts w:eastAsia="Cambria" w:cs="Times New Roman"/>
          <w:szCs w:val="28"/>
        </w:rPr>
        <w:t>87</w:t>
      </w:r>
      <w:r w:rsidRPr="00C74D28">
        <w:rPr>
          <w:rFonts w:eastAsia="Cambria" w:cs="Times New Roman"/>
          <w:szCs w:val="28"/>
        </w:rPr>
        <w:t xml:space="preserve"> бластоцист, в группе сравнения – </w:t>
      </w:r>
      <w:r w:rsidR="008742D8">
        <w:rPr>
          <w:rFonts w:eastAsia="Cambria" w:cs="Times New Roman"/>
          <w:szCs w:val="28"/>
        </w:rPr>
        <w:t>695</w:t>
      </w:r>
      <w:r w:rsidRPr="00C74D28">
        <w:rPr>
          <w:rFonts w:eastAsia="Cambria" w:cs="Times New Roman"/>
          <w:szCs w:val="28"/>
        </w:rPr>
        <w:t xml:space="preserve">) была оценена на момент заморозки по Гарднеру </w:t>
      </w:r>
      <w:r w:rsidR="00557EE6" w:rsidRPr="00B40BB6">
        <w:rPr>
          <w:rFonts w:cs="Times New Roman"/>
          <w:szCs w:val="28"/>
          <w:lang w:val="kk-KZ"/>
        </w:rPr>
        <w:t>[</w:t>
      </w:r>
      <w:r w:rsidR="00E76729">
        <w:rPr>
          <w:rFonts w:cs="Times New Roman"/>
          <w:szCs w:val="28"/>
          <w:lang w:val="kk-KZ"/>
        </w:rPr>
        <w:t>96, р. 367-381</w:t>
      </w:r>
      <w:r w:rsidR="00557EE6" w:rsidRPr="00B40BB6">
        <w:rPr>
          <w:rFonts w:cs="Times New Roman"/>
          <w:szCs w:val="28"/>
          <w:lang w:val="kk-KZ"/>
        </w:rPr>
        <w:t>]</w:t>
      </w:r>
      <w:r w:rsidR="00557EE6" w:rsidRPr="00B40BB6">
        <w:rPr>
          <w:szCs w:val="28"/>
        </w:rPr>
        <w:t>.</w:t>
      </w:r>
      <w:r w:rsidRPr="00C74D28">
        <w:rPr>
          <w:rFonts w:eastAsia="Cambria" w:cs="Times New Roman"/>
          <w:szCs w:val="28"/>
        </w:rPr>
        <w:t xml:space="preserve"> Эмбрионы 5-6 дня были разделены по размеру, качеству внутриклеточной массы и трофэктодермы. </w:t>
      </w:r>
      <w:r w:rsidRPr="00C74D28">
        <w:rPr>
          <w:rFonts w:cs="Times New Roman"/>
          <w:szCs w:val="28"/>
        </w:rPr>
        <w:t>Для удобства проведения анализа решено было разделить эмбрионы 5-6 дня в зависимости от их морфологической оценки на группы. В литературе нет единой классификации эмбрионов на «отличные» или «плохие», разные авторы по-разному делят бластоцисты по их морфологической оценке: на 4 группы – отличные, хорошие, средние и плохи</w:t>
      </w:r>
      <w:r w:rsidR="009C4CBA">
        <w:rPr>
          <w:rFonts w:cs="Times New Roman"/>
          <w:szCs w:val="28"/>
          <w:lang w:val="en-US"/>
        </w:rPr>
        <w:t>e</w:t>
      </w:r>
      <w:r w:rsidR="009C4CBA" w:rsidRPr="009C4CBA">
        <w:rPr>
          <w:rFonts w:cs="Times New Roman"/>
          <w:szCs w:val="28"/>
        </w:rPr>
        <w:t xml:space="preserve"> (</w:t>
      </w:r>
      <w:r w:rsidR="009C4CBA">
        <w:rPr>
          <w:rFonts w:cs="Times New Roman"/>
          <w:szCs w:val="28"/>
        </w:rPr>
        <w:t xml:space="preserve">неклассифицированные) </w:t>
      </w:r>
      <w:r w:rsidR="00557EE6" w:rsidRPr="00B40BB6">
        <w:rPr>
          <w:rFonts w:cs="Times New Roman"/>
          <w:szCs w:val="28"/>
          <w:lang w:val="kk-KZ"/>
        </w:rPr>
        <w:t>[1</w:t>
      </w:r>
      <w:r w:rsidR="00E76729">
        <w:rPr>
          <w:rFonts w:cs="Times New Roman"/>
          <w:szCs w:val="28"/>
          <w:lang w:val="kk-KZ"/>
        </w:rPr>
        <w:t>63, р. 989-1034</w:t>
      </w:r>
      <w:r w:rsidR="00557EE6" w:rsidRPr="00B40BB6">
        <w:rPr>
          <w:rFonts w:cs="Times New Roman"/>
          <w:szCs w:val="28"/>
          <w:lang w:val="kk-KZ"/>
        </w:rPr>
        <w:t>]</w:t>
      </w:r>
      <w:r w:rsidRPr="00C74D28">
        <w:rPr>
          <w:rFonts w:cs="Times New Roman"/>
          <w:szCs w:val="28"/>
        </w:rPr>
        <w:t xml:space="preserve">, на 3 группы – хорошие, средние и плохие </w:t>
      </w:r>
      <w:r w:rsidR="00557EE6" w:rsidRPr="00B40BB6">
        <w:rPr>
          <w:rFonts w:cs="Times New Roman"/>
          <w:szCs w:val="28"/>
          <w:lang w:val="kk-KZ"/>
        </w:rPr>
        <w:t>[1</w:t>
      </w:r>
      <w:r w:rsidR="00E76729">
        <w:rPr>
          <w:rFonts w:cs="Times New Roman"/>
          <w:szCs w:val="28"/>
          <w:lang w:val="kk-KZ"/>
        </w:rPr>
        <w:t>7</w:t>
      </w:r>
      <w:r w:rsidR="00EB7389" w:rsidRPr="00EB7389">
        <w:rPr>
          <w:rFonts w:cs="Times New Roman"/>
          <w:szCs w:val="28"/>
        </w:rPr>
        <w:t>2</w:t>
      </w:r>
      <w:r w:rsidR="00557EE6" w:rsidRPr="00B40BB6">
        <w:rPr>
          <w:rFonts w:cs="Times New Roman"/>
          <w:szCs w:val="28"/>
          <w:lang w:val="kk-KZ"/>
        </w:rPr>
        <w:t>]</w:t>
      </w:r>
      <w:r w:rsidRPr="00C74D28">
        <w:rPr>
          <w:rFonts w:cs="Times New Roman"/>
          <w:szCs w:val="28"/>
        </w:rPr>
        <w:t>, некоторые считают бластоцисты высокого качества, если оценка по Гарднеру ≥3ВВ</w:t>
      </w:r>
      <w:r w:rsidR="00557EE6">
        <w:rPr>
          <w:rFonts w:cs="Times New Roman"/>
          <w:szCs w:val="28"/>
        </w:rPr>
        <w:t xml:space="preserve"> </w:t>
      </w:r>
      <w:r w:rsidR="00557EE6" w:rsidRPr="00B40BB6">
        <w:rPr>
          <w:rFonts w:cs="Times New Roman"/>
          <w:szCs w:val="28"/>
          <w:lang w:val="kk-KZ"/>
        </w:rPr>
        <w:t>[1</w:t>
      </w:r>
      <w:r w:rsidR="00E76729">
        <w:rPr>
          <w:rFonts w:cs="Times New Roman"/>
          <w:szCs w:val="28"/>
          <w:lang w:val="kk-KZ"/>
        </w:rPr>
        <w:t>7</w:t>
      </w:r>
      <w:r w:rsidR="00EB7389" w:rsidRPr="00EB7389">
        <w:rPr>
          <w:rFonts w:cs="Times New Roman"/>
          <w:szCs w:val="28"/>
        </w:rPr>
        <w:t>3</w:t>
      </w:r>
      <w:r w:rsidR="00E76729">
        <w:rPr>
          <w:rFonts w:cs="Times New Roman"/>
          <w:szCs w:val="28"/>
          <w:lang w:val="kk-KZ"/>
        </w:rPr>
        <w:t>, 17</w:t>
      </w:r>
      <w:r w:rsidR="00EB7389" w:rsidRPr="00EB7389">
        <w:rPr>
          <w:rFonts w:cs="Times New Roman"/>
          <w:szCs w:val="28"/>
        </w:rPr>
        <w:t>4</w:t>
      </w:r>
      <w:r w:rsidR="00557EE6" w:rsidRPr="00B40BB6">
        <w:rPr>
          <w:rFonts w:cs="Times New Roman"/>
          <w:szCs w:val="28"/>
          <w:lang w:val="kk-KZ"/>
        </w:rPr>
        <w:t>]</w:t>
      </w:r>
      <w:r w:rsidRPr="00C74D28">
        <w:rPr>
          <w:rFonts w:cs="Times New Roman"/>
          <w:szCs w:val="28"/>
        </w:rPr>
        <w:t xml:space="preserve">, другие </w:t>
      </w:r>
      <w:r w:rsidRPr="00C74D28">
        <w:rPr>
          <w:rFonts w:cs="Times New Roman"/>
          <w:szCs w:val="28"/>
        </w:rPr>
        <w:lastRenderedPageBreak/>
        <w:t xml:space="preserve">авторы – если оценка ≥4ВВ </w:t>
      </w:r>
      <w:r w:rsidR="00557EE6" w:rsidRPr="00B40BB6">
        <w:rPr>
          <w:rFonts w:cs="Times New Roman"/>
          <w:szCs w:val="28"/>
          <w:lang w:val="kk-KZ"/>
        </w:rPr>
        <w:t>[1</w:t>
      </w:r>
      <w:r w:rsidR="00E76729">
        <w:rPr>
          <w:rFonts w:cs="Times New Roman"/>
          <w:szCs w:val="28"/>
          <w:lang w:val="kk-KZ"/>
        </w:rPr>
        <w:t>73, р. 705-707</w:t>
      </w:r>
      <w:r w:rsidR="00557EE6" w:rsidRPr="00B40BB6">
        <w:rPr>
          <w:rFonts w:cs="Times New Roman"/>
          <w:szCs w:val="28"/>
          <w:lang w:val="kk-KZ"/>
        </w:rPr>
        <w:t>]</w:t>
      </w:r>
      <w:r w:rsidRPr="00C74D28">
        <w:rPr>
          <w:rFonts w:cs="Times New Roman"/>
          <w:szCs w:val="28"/>
        </w:rPr>
        <w:t xml:space="preserve">. Учитывая данные литературы, бластоцисты в исследуемых группах были разделены на 3 группы по их морфологической характеристике: хорошие – 3-6 АА, АВ и ВА; средние – </w:t>
      </w:r>
      <w:r w:rsidR="003F346D">
        <w:rPr>
          <w:rFonts w:cs="Times New Roman"/>
          <w:szCs w:val="28"/>
        </w:rPr>
        <w:t>3</w:t>
      </w:r>
      <w:r w:rsidRPr="00C74D28">
        <w:rPr>
          <w:rFonts w:cs="Times New Roman"/>
          <w:szCs w:val="28"/>
        </w:rPr>
        <w:t xml:space="preserve">-6 ВВ; плохие - 2-6 ВС, СВ, АС, СА. В таблице </w:t>
      </w:r>
      <w:r w:rsidR="007E283C">
        <w:rPr>
          <w:rFonts w:cs="Times New Roman"/>
          <w:szCs w:val="28"/>
        </w:rPr>
        <w:t>1</w:t>
      </w:r>
      <w:r w:rsidR="00B75B6F">
        <w:rPr>
          <w:rFonts w:cs="Times New Roman"/>
          <w:szCs w:val="28"/>
        </w:rPr>
        <w:t>7</w:t>
      </w:r>
      <w:r w:rsidRPr="00C74D28">
        <w:rPr>
          <w:rFonts w:cs="Times New Roman"/>
          <w:szCs w:val="28"/>
        </w:rPr>
        <w:t xml:space="preserve"> представлены данные по группам эмбрионов в исследуемых группах.</w:t>
      </w:r>
    </w:p>
    <w:p w14:paraId="667C23FD" w14:textId="77777777" w:rsidR="00BE4CD3" w:rsidRDefault="00BE4CD3" w:rsidP="00804AFF">
      <w:pPr>
        <w:ind w:left="0" w:right="-141" w:firstLine="567"/>
        <w:rPr>
          <w:rFonts w:cs="Times New Roman"/>
          <w:szCs w:val="28"/>
        </w:rPr>
      </w:pPr>
    </w:p>
    <w:p w14:paraId="0024BE8F" w14:textId="77777777" w:rsidR="00C01574" w:rsidRDefault="00C01574" w:rsidP="00804AFF">
      <w:pPr>
        <w:ind w:left="0" w:right="-141" w:firstLine="567"/>
        <w:rPr>
          <w:rFonts w:cs="Times New Roman"/>
          <w:szCs w:val="28"/>
        </w:rPr>
      </w:pPr>
    </w:p>
    <w:p w14:paraId="1CAF1405" w14:textId="77777777" w:rsidR="00C01574" w:rsidRDefault="00C01574" w:rsidP="00804AFF">
      <w:pPr>
        <w:ind w:left="0" w:right="-141" w:firstLine="567"/>
        <w:rPr>
          <w:rFonts w:cs="Times New Roman"/>
          <w:szCs w:val="28"/>
        </w:rPr>
      </w:pPr>
    </w:p>
    <w:p w14:paraId="039FD3C5" w14:textId="77777777" w:rsidR="00C01574" w:rsidRDefault="00C01574" w:rsidP="00804AFF">
      <w:pPr>
        <w:ind w:left="0" w:right="-141" w:firstLine="567"/>
        <w:rPr>
          <w:rFonts w:cs="Times New Roman"/>
          <w:szCs w:val="28"/>
        </w:rPr>
      </w:pPr>
    </w:p>
    <w:p w14:paraId="258BE72A" w14:textId="77777777" w:rsidR="00C01574" w:rsidRPr="00C74D28" w:rsidRDefault="00C01574" w:rsidP="00804AFF">
      <w:pPr>
        <w:ind w:left="0" w:right="-141" w:firstLine="567"/>
        <w:rPr>
          <w:rFonts w:cs="Times New Roman"/>
          <w:szCs w:val="28"/>
        </w:rPr>
      </w:pPr>
    </w:p>
    <w:p w14:paraId="437D8730" w14:textId="2AB63CE4" w:rsidR="00BE4CD3" w:rsidRDefault="00BE4CD3" w:rsidP="00C01574">
      <w:pPr>
        <w:ind w:left="0" w:right="-1" w:firstLine="0"/>
        <w:rPr>
          <w:rFonts w:cs="Times New Roman"/>
          <w:szCs w:val="28"/>
        </w:rPr>
      </w:pPr>
      <w:r w:rsidRPr="00C74D28">
        <w:rPr>
          <w:rFonts w:cs="Times New Roman"/>
          <w:szCs w:val="28"/>
        </w:rPr>
        <w:t xml:space="preserve">Таблица </w:t>
      </w:r>
      <w:r w:rsidR="007E283C">
        <w:rPr>
          <w:rFonts w:cs="Times New Roman"/>
          <w:szCs w:val="28"/>
        </w:rPr>
        <w:t>1</w:t>
      </w:r>
      <w:r w:rsidR="00400C44">
        <w:rPr>
          <w:rFonts w:cs="Times New Roman"/>
          <w:szCs w:val="28"/>
        </w:rPr>
        <w:t>7</w:t>
      </w:r>
      <w:r w:rsidRPr="00C74D28">
        <w:rPr>
          <w:rFonts w:cs="Times New Roman"/>
          <w:szCs w:val="28"/>
        </w:rPr>
        <w:t xml:space="preserve"> – Морфологическое качество эмбрионов</w:t>
      </w:r>
    </w:p>
    <w:p w14:paraId="7A968134" w14:textId="77777777" w:rsidR="00E2210D" w:rsidRPr="00C01574" w:rsidRDefault="00E2210D" w:rsidP="00804AFF">
      <w:pPr>
        <w:ind w:left="0" w:right="-141" w:firstLine="567"/>
        <w:rPr>
          <w:rFonts w:cs="Times New Roman"/>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2"/>
        <w:gridCol w:w="2311"/>
        <w:gridCol w:w="2268"/>
        <w:gridCol w:w="1695"/>
      </w:tblGrid>
      <w:tr w:rsidR="00BE4CD3" w:rsidRPr="00C01574" w14:paraId="1F7AFB4D" w14:textId="77777777" w:rsidTr="001B5965">
        <w:trPr>
          <w:jc w:val="center"/>
        </w:trPr>
        <w:tc>
          <w:tcPr>
            <w:tcW w:w="3332" w:type="dxa"/>
            <w:vAlign w:val="center"/>
          </w:tcPr>
          <w:p w14:paraId="41B813F4" w14:textId="566D2982" w:rsidR="00BE4CD3" w:rsidRPr="00C01574" w:rsidRDefault="00C01574" w:rsidP="00C01574">
            <w:pPr>
              <w:ind w:left="0" w:right="-141" w:firstLine="0"/>
              <w:jc w:val="center"/>
              <w:rPr>
                <w:rFonts w:cs="Times New Roman"/>
                <w:sz w:val="24"/>
                <w:szCs w:val="24"/>
              </w:rPr>
            </w:pPr>
            <w:r w:rsidRPr="00C01574">
              <w:rPr>
                <w:rFonts w:cs="Times New Roman"/>
                <w:sz w:val="24"/>
                <w:szCs w:val="24"/>
              </w:rPr>
              <w:t>Качество</w:t>
            </w:r>
            <w:r>
              <w:rPr>
                <w:rFonts w:cs="Times New Roman"/>
                <w:sz w:val="24"/>
                <w:szCs w:val="24"/>
              </w:rPr>
              <w:t xml:space="preserve"> эмбрионов</w:t>
            </w:r>
          </w:p>
        </w:tc>
        <w:tc>
          <w:tcPr>
            <w:tcW w:w="2311" w:type="dxa"/>
            <w:vAlign w:val="center"/>
          </w:tcPr>
          <w:p w14:paraId="4DE25779" w14:textId="494467F6" w:rsidR="00BE4CD3" w:rsidRPr="00C01574" w:rsidRDefault="00BE4CD3" w:rsidP="00C01574">
            <w:pPr>
              <w:ind w:left="0" w:right="-141" w:firstLine="0"/>
              <w:jc w:val="center"/>
              <w:rPr>
                <w:rFonts w:cs="Times New Roman"/>
                <w:sz w:val="24"/>
                <w:szCs w:val="24"/>
              </w:rPr>
            </w:pPr>
            <w:r w:rsidRPr="00C01574">
              <w:rPr>
                <w:rFonts w:cs="Times New Roman"/>
                <w:sz w:val="24"/>
                <w:szCs w:val="24"/>
              </w:rPr>
              <w:t xml:space="preserve">Основная группа, </w:t>
            </w:r>
            <w:r w:rsidRPr="00C01574">
              <w:rPr>
                <w:rFonts w:cs="Times New Roman"/>
                <w:sz w:val="24"/>
                <w:szCs w:val="24"/>
                <w:lang w:val="en-US"/>
              </w:rPr>
              <w:t>n=</w:t>
            </w:r>
            <w:r w:rsidR="00400C44" w:rsidRPr="00C01574">
              <w:rPr>
                <w:rFonts w:cs="Times New Roman"/>
                <w:sz w:val="24"/>
                <w:szCs w:val="24"/>
              </w:rPr>
              <w:t>3</w:t>
            </w:r>
            <w:r w:rsidR="00167F09" w:rsidRPr="00C01574">
              <w:rPr>
                <w:rFonts w:cs="Times New Roman"/>
                <w:sz w:val="24"/>
                <w:szCs w:val="24"/>
              </w:rPr>
              <w:t>87</w:t>
            </w:r>
          </w:p>
        </w:tc>
        <w:tc>
          <w:tcPr>
            <w:tcW w:w="2268" w:type="dxa"/>
            <w:vAlign w:val="center"/>
          </w:tcPr>
          <w:p w14:paraId="7F42A301" w14:textId="7842FD3F" w:rsidR="00BE4CD3" w:rsidRPr="00C01574" w:rsidRDefault="00BE4CD3" w:rsidP="00C01574">
            <w:pPr>
              <w:ind w:left="0" w:right="-141" w:firstLine="0"/>
              <w:jc w:val="center"/>
              <w:rPr>
                <w:rFonts w:cs="Times New Roman"/>
                <w:sz w:val="24"/>
                <w:szCs w:val="24"/>
              </w:rPr>
            </w:pPr>
            <w:r w:rsidRPr="00C01574">
              <w:rPr>
                <w:rFonts w:cs="Times New Roman"/>
                <w:sz w:val="24"/>
                <w:szCs w:val="24"/>
              </w:rPr>
              <w:t>Группа сравнения</w:t>
            </w:r>
            <w:r w:rsidRPr="00C01574">
              <w:rPr>
                <w:rFonts w:cs="Times New Roman"/>
                <w:sz w:val="24"/>
                <w:szCs w:val="24"/>
                <w:lang w:val="en-US"/>
              </w:rPr>
              <w:t>, n=</w:t>
            </w:r>
            <w:r w:rsidR="00167F09" w:rsidRPr="00C01574">
              <w:rPr>
                <w:rFonts w:cs="Times New Roman"/>
                <w:sz w:val="24"/>
                <w:szCs w:val="24"/>
              </w:rPr>
              <w:t>695</w:t>
            </w:r>
          </w:p>
        </w:tc>
        <w:tc>
          <w:tcPr>
            <w:tcW w:w="1695" w:type="dxa"/>
            <w:vAlign w:val="center"/>
          </w:tcPr>
          <w:p w14:paraId="3A746CB4" w14:textId="53611003" w:rsidR="00BE4CD3" w:rsidRPr="00C01574" w:rsidRDefault="00F15CAD" w:rsidP="001B5965">
            <w:pPr>
              <w:ind w:left="0" w:right="-141" w:firstLine="0"/>
              <w:jc w:val="center"/>
              <w:rPr>
                <w:rFonts w:cs="Times New Roman"/>
                <w:sz w:val="24"/>
                <w:szCs w:val="24"/>
                <w:lang w:val="en-US"/>
              </w:rPr>
            </w:pPr>
            <w:r w:rsidRPr="00C01574">
              <w:rPr>
                <w:rFonts w:cs="Times New Roman"/>
                <w:sz w:val="24"/>
                <w:szCs w:val="24"/>
              </w:rPr>
              <w:t>p-</w:t>
            </w:r>
            <w:r w:rsidRPr="00C01574">
              <w:rPr>
                <w:rFonts w:cs="Times New Roman"/>
                <w:sz w:val="24"/>
                <w:szCs w:val="24"/>
                <w:lang w:val="en-US"/>
              </w:rPr>
              <w:t>Value</w:t>
            </w:r>
          </w:p>
        </w:tc>
      </w:tr>
      <w:tr w:rsidR="00BE4CD3" w:rsidRPr="00C01574" w14:paraId="4551ABCB" w14:textId="77777777" w:rsidTr="001B5965">
        <w:trPr>
          <w:jc w:val="center"/>
        </w:trPr>
        <w:tc>
          <w:tcPr>
            <w:tcW w:w="3332" w:type="dxa"/>
          </w:tcPr>
          <w:p w14:paraId="4C077E81" w14:textId="77777777" w:rsidR="00BE4CD3" w:rsidRPr="00C01574" w:rsidRDefault="00BE4CD3" w:rsidP="00180AA5">
            <w:pPr>
              <w:ind w:left="0" w:right="30" w:firstLine="0"/>
              <w:rPr>
                <w:rFonts w:cs="Times New Roman"/>
                <w:sz w:val="24"/>
                <w:szCs w:val="24"/>
              </w:rPr>
            </w:pPr>
            <w:r w:rsidRPr="00C01574">
              <w:rPr>
                <w:rFonts w:cs="Times New Roman"/>
                <w:sz w:val="24"/>
                <w:szCs w:val="24"/>
              </w:rPr>
              <w:t>Хорошие – 3-6 АА, АВ и ВА*</w:t>
            </w:r>
          </w:p>
        </w:tc>
        <w:tc>
          <w:tcPr>
            <w:tcW w:w="2311" w:type="dxa"/>
          </w:tcPr>
          <w:p w14:paraId="568D0A48" w14:textId="6B84AB40" w:rsidR="00BE4CD3" w:rsidRPr="00C01574" w:rsidRDefault="00400C44" w:rsidP="00180AA5">
            <w:pPr>
              <w:ind w:left="0" w:right="-141" w:firstLine="0"/>
              <w:rPr>
                <w:rFonts w:cs="Times New Roman"/>
                <w:sz w:val="24"/>
                <w:szCs w:val="24"/>
              </w:rPr>
            </w:pPr>
            <w:r w:rsidRPr="00C01574">
              <w:rPr>
                <w:rFonts w:cs="Times New Roman"/>
                <w:sz w:val="24"/>
                <w:szCs w:val="24"/>
              </w:rPr>
              <w:t>1</w:t>
            </w:r>
            <w:r w:rsidR="00167F09" w:rsidRPr="00C01574">
              <w:rPr>
                <w:rFonts w:cs="Times New Roman"/>
                <w:sz w:val="24"/>
                <w:szCs w:val="24"/>
              </w:rPr>
              <w:t>4</w:t>
            </w:r>
            <w:r w:rsidRPr="00C01574">
              <w:rPr>
                <w:rFonts w:cs="Times New Roman"/>
                <w:sz w:val="24"/>
                <w:szCs w:val="24"/>
              </w:rPr>
              <w:t>4</w:t>
            </w:r>
            <w:r w:rsidR="00BE4CD3" w:rsidRPr="00C01574">
              <w:rPr>
                <w:rFonts w:cs="Times New Roman"/>
                <w:sz w:val="24"/>
                <w:szCs w:val="24"/>
              </w:rPr>
              <w:t xml:space="preserve"> (</w:t>
            </w:r>
            <w:r w:rsidR="00167F09" w:rsidRPr="00C01574">
              <w:rPr>
                <w:rFonts w:cs="Times New Roman"/>
                <w:sz w:val="24"/>
                <w:szCs w:val="24"/>
              </w:rPr>
              <w:t>37,21</w:t>
            </w:r>
            <w:r w:rsidR="00BE4CD3" w:rsidRPr="00C01574">
              <w:rPr>
                <w:rFonts w:cs="Times New Roman"/>
                <w:sz w:val="24"/>
                <w:szCs w:val="24"/>
              </w:rPr>
              <w:t>%)</w:t>
            </w:r>
          </w:p>
        </w:tc>
        <w:tc>
          <w:tcPr>
            <w:tcW w:w="2268" w:type="dxa"/>
          </w:tcPr>
          <w:p w14:paraId="7BD049D0" w14:textId="7F3F5483" w:rsidR="00BE4CD3" w:rsidRPr="00C01574" w:rsidRDefault="00167F09" w:rsidP="00804AFF">
            <w:pPr>
              <w:ind w:left="0" w:right="-141" w:firstLine="0"/>
              <w:rPr>
                <w:rFonts w:cs="Times New Roman"/>
                <w:sz w:val="24"/>
                <w:szCs w:val="24"/>
              </w:rPr>
            </w:pPr>
            <w:r w:rsidRPr="00C01574">
              <w:rPr>
                <w:rFonts w:cs="Times New Roman"/>
                <w:sz w:val="24"/>
                <w:szCs w:val="24"/>
              </w:rPr>
              <w:t>309</w:t>
            </w:r>
            <w:r w:rsidR="00B75B6F" w:rsidRPr="00C01574">
              <w:rPr>
                <w:rFonts w:cs="Times New Roman"/>
                <w:sz w:val="24"/>
                <w:szCs w:val="24"/>
              </w:rPr>
              <w:t xml:space="preserve"> </w:t>
            </w:r>
            <w:r w:rsidR="00BE4CD3" w:rsidRPr="00C01574">
              <w:rPr>
                <w:rFonts w:cs="Times New Roman"/>
                <w:sz w:val="24"/>
                <w:szCs w:val="24"/>
              </w:rPr>
              <w:t>(</w:t>
            </w:r>
            <w:r w:rsidRPr="00C01574">
              <w:rPr>
                <w:rFonts w:cs="Times New Roman"/>
                <w:sz w:val="24"/>
                <w:szCs w:val="24"/>
              </w:rPr>
              <w:t>44,46</w:t>
            </w:r>
            <w:r w:rsidR="00BE4CD3" w:rsidRPr="00C01574">
              <w:rPr>
                <w:rFonts w:cs="Times New Roman"/>
                <w:sz w:val="24"/>
                <w:szCs w:val="24"/>
              </w:rPr>
              <w:t>%)</w:t>
            </w:r>
          </w:p>
        </w:tc>
        <w:tc>
          <w:tcPr>
            <w:tcW w:w="1695" w:type="dxa"/>
          </w:tcPr>
          <w:p w14:paraId="7C50DD96" w14:textId="35D4C285" w:rsidR="00BE4CD3" w:rsidRPr="00C01574" w:rsidRDefault="00F15CAD" w:rsidP="00C01574">
            <w:pPr>
              <w:ind w:left="0" w:right="-141" w:firstLine="33"/>
              <w:jc w:val="left"/>
              <w:rPr>
                <w:rFonts w:eastAsia="Cambria" w:cs="Times New Roman"/>
                <w:sz w:val="24"/>
                <w:szCs w:val="24"/>
              </w:rPr>
            </w:pPr>
            <w:r w:rsidRPr="00C01574">
              <w:rPr>
                <w:rFonts w:eastAsia="Cambria" w:cs="Times New Roman"/>
                <w:sz w:val="24"/>
                <w:szCs w:val="24"/>
              </w:rPr>
              <w:t>р</w:t>
            </w:r>
            <w:r w:rsidR="00BE4CD3" w:rsidRPr="00C01574">
              <w:rPr>
                <w:rFonts w:eastAsia="Cambria" w:cs="Times New Roman"/>
                <w:sz w:val="24"/>
                <w:szCs w:val="24"/>
              </w:rPr>
              <w:t>=</w:t>
            </w:r>
            <w:r w:rsidR="00167F09" w:rsidRPr="00C01574">
              <w:rPr>
                <w:rFonts w:eastAsia="Cambria" w:cs="Times New Roman"/>
                <w:sz w:val="24"/>
                <w:szCs w:val="24"/>
              </w:rPr>
              <w:t>0,021</w:t>
            </w:r>
          </w:p>
        </w:tc>
      </w:tr>
      <w:tr w:rsidR="00BE4CD3" w:rsidRPr="00C01574" w14:paraId="11F852B1" w14:textId="77777777" w:rsidTr="001B5965">
        <w:trPr>
          <w:jc w:val="center"/>
        </w:trPr>
        <w:tc>
          <w:tcPr>
            <w:tcW w:w="3332" w:type="dxa"/>
          </w:tcPr>
          <w:p w14:paraId="69386A21" w14:textId="77777777" w:rsidR="00BE4CD3" w:rsidRPr="00C01574" w:rsidRDefault="00BE4CD3" w:rsidP="00804AFF">
            <w:pPr>
              <w:ind w:left="0" w:right="-141" w:firstLine="0"/>
              <w:rPr>
                <w:rFonts w:cs="Times New Roman"/>
                <w:sz w:val="24"/>
                <w:szCs w:val="24"/>
              </w:rPr>
            </w:pPr>
            <w:r w:rsidRPr="00C01574">
              <w:rPr>
                <w:rFonts w:cs="Times New Roman"/>
                <w:sz w:val="24"/>
                <w:szCs w:val="24"/>
              </w:rPr>
              <w:t>Средние – 2-6 ВВ</w:t>
            </w:r>
          </w:p>
        </w:tc>
        <w:tc>
          <w:tcPr>
            <w:tcW w:w="2311" w:type="dxa"/>
          </w:tcPr>
          <w:p w14:paraId="344C5698" w14:textId="5DFE4637" w:rsidR="00BE4CD3" w:rsidRPr="00C01574" w:rsidRDefault="00167F09" w:rsidP="00180AA5">
            <w:pPr>
              <w:ind w:left="0" w:right="-141" w:firstLine="0"/>
              <w:rPr>
                <w:rFonts w:cs="Times New Roman"/>
                <w:sz w:val="24"/>
                <w:szCs w:val="24"/>
              </w:rPr>
            </w:pPr>
            <w:r w:rsidRPr="00C01574">
              <w:rPr>
                <w:rFonts w:cs="Times New Roman"/>
                <w:sz w:val="24"/>
                <w:szCs w:val="24"/>
              </w:rPr>
              <w:t>103</w:t>
            </w:r>
            <w:r w:rsidR="00BE4CD3" w:rsidRPr="00C01574">
              <w:rPr>
                <w:rFonts w:cs="Times New Roman"/>
                <w:sz w:val="24"/>
                <w:szCs w:val="24"/>
              </w:rPr>
              <w:t xml:space="preserve"> (</w:t>
            </w:r>
            <w:r w:rsidRPr="00C01574">
              <w:rPr>
                <w:rFonts w:cs="Times New Roman"/>
                <w:sz w:val="24"/>
                <w:szCs w:val="24"/>
              </w:rPr>
              <w:t>26,61</w:t>
            </w:r>
            <w:r w:rsidR="00BE4CD3" w:rsidRPr="00C01574">
              <w:rPr>
                <w:rFonts w:cs="Times New Roman"/>
                <w:sz w:val="24"/>
                <w:szCs w:val="24"/>
              </w:rPr>
              <w:t>%)</w:t>
            </w:r>
          </w:p>
        </w:tc>
        <w:tc>
          <w:tcPr>
            <w:tcW w:w="2268" w:type="dxa"/>
          </w:tcPr>
          <w:p w14:paraId="6FA2E08E" w14:textId="11B1EB15" w:rsidR="00BE4CD3" w:rsidRPr="00C01574" w:rsidRDefault="00B75B6F" w:rsidP="00804AFF">
            <w:pPr>
              <w:ind w:left="0" w:right="-141" w:firstLine="0"/>
              <w:rPr>
                <w:rFonts w:cs="Times New Roman"/>
                <w:sz w:val="24"/>
                <w:szCs w:val="24"/>
                <w:lang w:val="en-US"/>
              </w:rPr>
            </w:pPr>
            <w:r w:rsidRPr="00C01574">
              <w:rPr>
                <w:rFonts w:cs="Times New Roman"/>
                <w:sz w:val="24"/>
                <w:szCs w:val="24"/>
              </w:rPr>
              <w:t>1</w:t>
            </w:r>
            <w:r w:rsidR="00167F09" w:rsidRPr="00C01574">
              <w:rPr>
                <w:rFonts w:cs="Times New Roman"/>
                <w:sz w:val="24"/>
                <w:szCs w:val="24"/>
              </w:rPr>
              <w:t>81</w:t>
            </w:r>
            <w:r w:rsidR="00BE4CD3" w:rsidRPr="00C01574">
              <w:rPr>
                <w:rFonts w:cs="Times New Roman"/>
                <w:sz w:val="24"/>
                <w:szCs w:val="24"/>
                <w:lang w:val="en-US"/>
              </w:rPr>
              <w:t xml:space="preserve"> (</w:t>
            </w:r>
            <w:r w:rsidR="005F5303" w:rsidRPr="00C01574">
              <w:rPr>
                <w:rFonts w:cs="Times New Roman"/>
                <w:sz w:val="24"/>
                <w:szCs w:val="24"/>
              </w:rPr>
              <w:t>26,04</w:t>
            </w:r>
            <w:r w:rsidR="00BE4CD3" w:rsidRPr="00C01574">
              <w:rPr>
                <w:rFonts w:cs="Times New Roman"/>
                <w:sz w:val="24"/>
                <w:szCs w:val="24"/>
              </w:rPr>
              <w:t>%</w:t>
            </w:r>
            <w:r w:rsidR="00BE4CD3" w:rsidRPr="00C01574">
              <w:rPr>
                <w:rFonts w:cs="Times New Roman"/>
                <w:sz w:val="24"/>
                <w:szCs w:val="24"/>
                <w:lang w:val="en-US"/>
              </w:rPr>
              <w:t>)</w:t>
            </w:r>
          </w:p>
        </w:tc>
        <w:tc>
          <w:tcPr>
            <w:tcW w:w="1695" w:type="dxa"/>
          </w:tcPr>
          <w:p w14:paraId="1015089E" w14:textId="0104F26C" w:rsidR="00BE4CD3" w:rsidRPr="00C01574" w:rsidRDefault="00F15CAD" w:rsidP="00C01574">
            <w:pPr>
              <w:ind w:left="0" w:right="-141" w:firstLine="0"/>
              <w:rPr>
                <w:rFonts w:eastAsia="Cambria" w:cs="Times New Roman"/>
                <w:sz w:val="24"/>
                <w:szCs w:val="24"/>
              </w:rPr>
            </w:pPr>
            <w:r w:rsidRPr="00C01574">
              <w:rPr>
                <w:rFonts w:eastAsia="Cambria" w:cs="Times New Roman"/>
                <w:sz w:val="24"/>
                <w:szCs w:val="24"/>
              </w:rPr>
              <w:t>р</w:t>
            </w:r>
            <w:r w:rsidR="00BE4CD3" w:rsidRPr="00C01574">
              <w:rPr>
                <w:rFonts w:eastAsia="Cambria" w:cs="Times New Roman"/>
                <w:sz w:val="24"/>
                <w:szCs w:val="24"/>
              </w:rPr>
              <w:t>=</w:t>
            </w:r>
            <w:r w:rsidR="00167F09" w:rsidRPr="00C01574">
              <w:rPr>
                <w:rFonts w:eastAsia="Cambria" w:cs="Times New Roman"/>
                <w:sz w:val="24"/>
                <w:szCs w:val="24"/>
              </w:rPr>
              <w:t>0,838</w:t>
            </w:r>
          </w:p>
        </w:tc>
      </w:tr>
      <w:tr w:rsidR="00BE4CD3" w:rsidRPr="00C01574" w14:paraId="6E8CE43E" w14:textId="77777777" w:rsidTr="001B5965">
        <w:trPr>
          <w:jc w:val="center"/>
        </w:trPr>
        <w:tc>
          <w:tcPr>
            <w:tcW w:w="3332" w:type="dxa"/>
          </w:tcPr>
          <w:p w14:paraId="7E891A1A" w14:textId="28EBD604" w:rsidR="00BE4CD3" w:rsidRPr="00C01574" w:rsidRDefault="00C01574" w:rsidP="00C01574">
            <w:pPr>
              <w:ind w:left="0" w:right="-141" w:firstLine="22"/>
              <w:rPr>
                <w:rFonts w:cs="Times New Roman"/>
                <w:sz w:val="24"/>
                <w:szCs w:val="24"/>
              </w:rPr>
            </w:pPr>
            <w:r>
              <w:rPr>
                <w:rFonts w:cs="Times New Roman"/>
                <w:sz w:val="24"/>
                <w:szCs w:val="24"/>
              </w:rPr>
              <w:t>Плохие</w:t>
            </w:r>
            <w:r w:rsidR="00BE4CD3" w:rsidRPr="00C01574">
              <w:rPr>
                <w:rFonts w:cs="Times New Roman"/>
                <w:sz w:val="24"/>
                <w:szCs w:val="24"/>
              </w:rPr>
              <w:t xml:space="preserve"> </w:t>
            </w:r>
            <w:r>
              <w:rPr>
                <w:rFonts w:cs="Times New Roman"/>
                <w:sz w:val="24"/>
                <w:szCs w:val="24"/>
              </w:rPr>
              <w:t>‒</w:t>
            </w:r>
            <w:r w:rsidR="00BE4CD3" w:rsidRPr="00C01574">
              <w:rPr>
                <w:rFonts w:cs="Times New Roman"/>
                <w:sz w:val="24"/>
                <w:szCs w:val="24"/>
              </w:rPr>
              <w:t xml:space="preserve"> 2-6 ВС, СВ*</w:t>
            </w:r>
          </w:p>
        </w:tc>
        <w:tc>
          <w:tcPr>
            <w:tcW w:w="2311" w:type="dxa"/>
          </w:tcPr>
          <w:p w14:paraId="6CBB546C" w14:textId="7E6B1264" w:rsidR="00BE4CD3" w:rsidRPr="00C01574" w:rsidRDefault="00167F09" w:rsidP="00180AA5">
            <w:pPr>
              <w:ind w:left="0" w:right="-141" w:firstLine="0"/>
              <w:rPr>
                <w:rFonts w:cs="Times New Roman"/>
                <w:sz w:val="24"/>
                <w:szCs w:val="24"/>
              </w:rPr>
            </w:pPr>
            <w:r w:rsidRPr="00C01574">
              <w:rPr>
                <w:rFonts w:cs="Times New Roman"/>
                <w:sz w:val="24"/>
                <w:szCs w:val="24"/>
              </w:rPr>
              <w:t>140</w:t>
            </w:r>
            <w:r w:rsidR="00BE4CD3" w:rsidRPr="00C01574">
              <w:rPr>
                <w:rFonts w:cs="Times New Roman"/>
                <w:sz w:val="24"/>
                <w:szCs w:val="24"/>
              </w:rPr>
              <w:t xml:space="preserve"> (</w:t>
            </w:r>
            <w:r w:rsidRPr="00C01574">
              <w:rPr>
                <w:rFonts w:cs="Times New Roman"/>
                <w:sz w:val="24"/>
                <w:szCs w:val="24"/>
              </w:rPr>
              <w:t>36,18</w:t>
            </w:r>
            <w:r w:rsidR="00BE4CD3" w:rsidRPr="00C01574">
              <w:rPr>
                <w:rFonts w:cs="Times New Roman"/>
                <w:sz w:val="24"/>
                <w:szCs w:val="24"/>
              </w:rPr>
              <w:t>%)</w:t>
            </w:r>
          </w:p>
        </w:tc>
        <w:tc>
          <w:tcPr>
            <w:tcW w:w="2268" w:type="dxa"/>
          </w:tcPr>
          <w:p w14:paraId="69A2B289" w14:textId="4D47126D" w:rsidR="00BE4CD3" w:rsidRPr="00C01574" w:rsidRDefault="00167F09" w:rsidP="00804AFF">
            <w:pPr>
              <w:ind w:left="0" w:right="-141" w:firstLine="0"/>
              <w:rPr>
                <w:rFonts w:cs="Times New Roman"/>
                <w:sz w:val="24"/>
                <w:szCs w:val="24"/>
                <w:lang w:val="en-US"/>
              </w:rPr>
            </w:pPr>
            <w:r w:rsidRPr="00C01574">
              <w:rPr>
                <w:rFonts w:cs="Times New Roman"/>
                <w:sz w:val="24"/>
                <w:szCs w:val="24"/>
              </w:rPr>
              <w:t>205</w:t>
            </w:r>
            <w:r w:rsidR="00BE4CD3" w:rsidRPr="00C01574">
              <w:rPr>
                <w:rFonts w:cs="Times New Roman"/>
                <w:sz w:val="24"/>
                <w:szCs w:val="24"/>
                <w:lang w:val="en-US"/>
              </w:rPr>
              <w:t xml:space="preserve"> (</w:t>
            </w:r>
            <w:r w:rsidRPr="00C01574">
              <w:rPr>
                <w:rFonts w:cs="Times New Roman"/>
                <w:sz w:val="24"/>
                <w:szCs w:val="24"/>
              </w:rPr>
              <w:t>29,</w:t>
            </w:r>
            <w:r w:rsidR="003F346D" w:rsidRPr="00C01574">
              <w:rPr>
                <w:rFonts w:cs="Times New Roman"/>
                <w:sz w:val="24"/>
                <w:szCs w:val="24"/>
              </w:rPr>
              <w:t>5</w:t>
            </w:r>
            <w:r w:rsidR="00BE4CD3" w:rsidRPr="00C01574">
              <w:rPr>
                <w:rFonts w:cs="Times New Roman"/>
                <w:sz w:val="24"/>
                <w:szCs w:val="24"/>
              </w:rPr>
              <w:t>%</w:t>
            </w:r>
            <w:r w:rsidR="00BE4CD3" w:rsidRPr="00C01574">
              <w:rPr>
                <w:rFonts w:cs="Times New Roman"/>
                <w:sz w:val="24"/>
                <w:szCs w:val="24"/>
                <w:lang w:val="en-US"/>
              </w:rPr>
              <w:t>)</w:t>
            </w:r>
          </w:p>
        </w:tc>
        <w:tc>
          <w:tcPr>
            <w:tcW w:w="1695" w:type="dxa"/>
          </w:tcPr>
          <w:p w14:paraId="4A5308FE" w14:textId="244EE070" w:rsidR="00BE4CD3" w:rsidRPr="00C01574" w:rsidRDefault="00F15CAD" w:rsidP="00C01574">
            <w:pPr>
              <w:ind w:left="0" w:right="-141" w:firstLine="0"/>
              <w:rPr>
                <w:rFonts w:eastAsia="Cambria" w:cs="Times New Roman"/>
                <w:sz w:val="24"/>
                <w:szCs w:val="24"/>
              </w:rPr>
            </w:pPr>
            <w:r w:rsidRPr="00C01574">
              <w:rPr>
                <w:rFonts w:eastAsia="Cambria" w:cs="Times New Roman"/>
                <w:sz w:val="24"/>
                <w:szCs w:val="24"/>
              </w:rPr>
              <w:t>р</w:t>
            </w:r>
            <w:r w:rsidR="00BE4CD3" w:rsidRPr="00C01574">
              <w:rPr>
                <w:rFonts w:eastAsia="Cambria" w:cs="Times New Roman"/>
                <w:sz w:val="24"/>
                <w:szCs w:val="24"/>
              </w:rPr>
              <w:t>=</w:t>
            </w:r>
            <w:r w:rsidR="00167F09" w:rsidRPr="00C01574">
              <w:rPr>
                <w:rFonts w:eastAsia="Cambria" w:cs="Times New Roman"/>
                <w:sz w:val="24"/>
                <w:szCs w:val="24"/>
              </w:rPr>
              <w:t>0,024</w:t>
            </w:r>
          </w:p>
        </w:tc>
      </w:tr>
      <w:tr w:rsidR="00BE4CD3" w:rsidRPr="00C01574" w14:paraId="2CB8082F" w14:textId="77777777" w:rsidTr="001B5965">
        <w:trPr>
          <w:jc w:val="center"/>
        </w:trPr>
        <w:tc>
          <w:tcPr>
            <w:tcW w:w="9606" w:type="dxa"/>
            <w:gridSpan w:val="4"/>
          </w:tcPr>
          <w:p w14:paraId="2E1D14E9" w14:textId="15CF8860" w:rsidR="00BE4CD3" w:rsidRPr="00C01574" w:rsidRDefault="00C01574" w:rsidP="00804AFF">
            <w:pPr>
              <w:ind w:left="0" w:right="-141" w:firstLine="567"/>
              <w:rPr>
                <w:rFonts w:eastAsia="Cambria" w:cs="Times New Roman"/>
                <w:sz w:val="24"/>
                <w:szCs w:val="24"/>
              </w:rPr>
            </w:pPr>
            <w:r>
              <w:rPr>
                <w:rFonts w:cs="Times New Roman"/>
                <w:sz w:val="24"/>
                <w:szCs w:val="24"/>
              </w:rPr>
              <w:t xml:space="preserve">* ‒ </w:t>
            </w:r>
            <w:r w:rsidR="00BE4CD3" w:rsidRPr="00C01574">
              <w:rPr>
                <w:rFonts w:cs="Times New Roman"/>
                <w:sz w:val="24"/>
                <w:szCs w:val="24"/>
              </w:rPr>
              <w:t>Представлены абсолютные числа и проценты</w:t>
            </w:r>
          </w:p>
        </w:tc>
      </w:tr>
    </w:tbl>
    <w:p w14:paraId="2B1ECF3D" w14:textId="77777777" w:rsidR="00BE4CD3" w:rsidRDefault="00BE4CD3" w:rsidP="00804AFF">
      <w:pPr>
        <w:pStyle w:val="a8"/>
        <w:ind w:left="0" w:right="-141" w:firstLine="708"/>
        <w:jc w:val="both"/>
        <w:rPr>
          <w:color w:val="000000"/>
          <w:sz w:val="28"/>
          <w:szCs w:val="28"/>
        </w:rPr>
      </w:pPr>
    </w:p>
    <w:p w14:paraId="58011AAB" w14:textId="48AD95E9" w:rsidR="00BE4CD3" w:rsidRDefault="00BE4CD3" w:rsidP="00C01574">
      <w:pPr>
        <w:pStyle w:val="a8"/>
        <w:ind w:left="0" w:right="-1" w:firstLine="708"/>
        <w:jc w:val="both"/>
        <w:rPr>
          <w:rFonts w:eastAsia="Cambria"/>
          <w:sz w:val="28"/>
          <w:szCs w:val="28"/>
        </w:rPr>
      </w:pPr>
      <w:r>
        <w:rPr>
          <w:color w:val="000000"/>
          <w:sz w:val="28"/>
          <w:szCs w:val="28"/>
        </w:rPr>
        <w:t xml:space="preserve">При проведении анализа данных, приведенных в </w:t>
      </w:r>
      <w:r w:rsidRPr="00C74D28">
        <w:rPr>
          <w:color w:val="000000"/>
          <w:sz w:val="28"/>
          <w:szCs w:val="28"/>
        </w:rPr>
        <w:t>таблиц</w:t>
      </w:r>
      <w:r>
        <w:rPr>
          <w:color w:val="000000"/>
          <w:sz w:val="28"/>
          <w:szCs w:val="28"/>
        </w:rPr>
        <w:t>е</w:t>
      </w:r>
      <w:r w:rsidRPr="00C74D28">
        <w:rPr>
          <w:color w:val="000000"/>
          <w:sz w:val="28"/>
          <w:szCs w:val="28"/>
        </w:rPr>
        <w:t xml:space="preserve"> </w:t>
      </w:r>
      <w:r w:rsidR="007E283C">
        <w:rPr>
          <w:color w:val="000000"/>
          <w:sz w:val="28"/>
          <w:szCs w:val="28"/>
        </w:rPr>
        <w:t>1</w:t>
      </w:r>
      <w:r w:rsidR="00B75B6F">
        <w:rPr>
          <w:color w:val="000000"/>
          <w:sz w:val="28"/>
          <w:szCs w:val="28"/>
        </w:rPr>
        <w:t>7</w:t>
      </w:r>
      <w:r w:rsidRPr="00C74D28">
        <w:rPr>
          <w:color w:val="000000"/>
          <w:sz w:val="28"/>
          <w:szCs w:val="28"/>
        </w:rPr>
        <w:t xml:space="preserve">, </w:t>
      </w:r>
      <w:r>
        <w:rPr>
          <w:color w:val="000000"/>
          <w:sz w:val="28"/>
          <w:szCs w:val="28"/>
        </w:rPr>
        <w:t xml:space="preserve">выявлено, что </w:t>
      </w:r>
      <w:r w:rsidRPr="00C74D28">
        <w:rPr>
          <w:color w:val="000000"/>
          <w:sz w:val="28"/>
          <w:szCs w:val="28"/>
        </w:rPr>
        <w:t xml:space="preserve">эмбрионы хорошего качества встречались в </w:t>
      </w:r>
      <w:r w:rsidR="005F5303">
        <w:rPr>
          <w:color w:val="000000"/>
          <w:sz w:val="28"/>
          <w:szCs w:val="28"/>
        </w:rPr>
        <w:t>37,21</w:t>
      </w:r>
      <w:r w:rsidRPr="00C74D28">
        <w:rPr>
          <w:color w:val="000000"/>
          <w:sz w:val="28"/>
          <w:szCs w:val="28"/>
        </w:rPr>
        <w:t xml:space="preserve">% в основной группе и в </w:t>
      </w:r>
      <w:r w:rsidR="005F5303">
        <w:rPr>
          <w:color w:val="000000"/>
          <w:sz w:val="28"/>
          <w:szCs w:val="28"/>
        </w:rPr>
        <w:t>44,46</w:t>
      </w:r>
      <w:r w:rsidRPr="00C74D28">
        <w:rPr>
          <w:color w:val="000000"/>
          <w:sz w:val="28"/>
          <w:szCs w:val="28"/>
        </w:rPr>
        <w:t xml:space="preserve">% случаев в группе сравнения, </w:t>
      </w:r>
      <w:r w:rsidRPr="00C74D28">
        <w:rPr>
          <w:rFonts w:eastAsia="Cambria"/>
          <w:sz w:val="28"/>
          <w:szCs w:val="28"/>
        </w:rPr>
        <w:t>р=0,</w:t>
      </w:r>
      <w:r w:rsidR="005F5303">
        <w:rPr>
          <w:rFonts w:eastAsia="Cambria"/>
          <w:sz w:val="28"/>
          <w:szCs w:val="28"/>
        </w:rPr>
        <w:t>021.</w:t>
      </w:r>
      <w:r w:rsidRPr="00C74D28">
        <w:rPr>
          <w:rFonts w:eastAsia="Cambria"/>
          <w:sz w:val="28"/>
          <w:szCs w:val="28"/>
        </w:rPr>
        <w:t xml:space="preserve"> </w:t>
      </w:r>
      <w:r w:rsidRPr="00C74D28">
        <w:rPr>
          <w:color w:val="000000"/>
          <w:sz w:val="28"/>
          <w:szCs w:val="28"/>
        </w:rPr>
        <w:t xml:space="preserve">Достоверная разница </w:t>
      </w:r>
      <w:r w:rsidR="00CA1C53">
        <w:rPr>
          <w:color w:val="000000"/>
          <w:sz w:val="28"/>
          <w:szCs w:val="28"/>
        </w:rPr>
        <w:t xml:space="preserve">не </w:t>
      </w:r>
      <w:r w:rsidRPr="00C74D28">
        <w:rPr>
          <w:color w:val="000000"/>
          <w:sz w:val="28"/>
          <w:szCs w:val="28"/>
        </w:rPr>
        <w:t xml:space="preserve">выявлена в количестве эмбрионов </w:t>
      </w:r>
      <w:r w:rsidR="001B0F1A">
        <w:rPr>
          <w:color w:val="000000"/>
          <w:sz w:val="28"/>
          <w:szCs w:val="28"/>
        </w:rPr>
        <w:t xml:space="preserve">среднего </w:t>
      </w:r>
      <w:r w:rsidRPr="00C74D28">
        <w:rPr>
          <w:color w:val="000000"/>
          <w:sz w:val="28"/>
          <w:szCs w:val="28"/>
        </w:rPr>
        <w:t xml:space="preserve">качества, в основной группе </w:t>
      </w:r>
      <w:r w:rsidR="00CA1C53">
        <w:rPr>
          <w:color w:val="000000"/>
          <w:sz w:val="28"/>
          <w:szCs w:val="28"/>
        </w:rPr>
        <w:t>–</w:t>
      </w:r>
      <w:r w:rsidRPr="00C74D28">
        <w:rPr>
          <w:color w:val="000000"/>
          <w:sz w:val="28"/>
          <w:szCs w:val="28"/>
        </w:rPr>
        <w:t xml:space="preserve"> </w:t>
      </w:r>
      <w:r w:rsidR="005F5303">
        <w:rPr>
          <w:color w:val="000000"/>
          <w:sz w:val="28"/>
          <w:szCs w:val="28"/>
        </w:rPr>
        <w:t>26,61</w:t>
      </w:r>
      <w:r w:rsidR="001B0F1A">
        <w:rPr>
          <w:color w:val="000000"/>
          <w:sz w:val="28"/>
          <w:szCs w:val="28"/>
        </w:rPr>
        <w:t xml:space="preserve">% и </w:t>
      </w:r>
      <w:r w:rsidR="005F5303">
        <w:rPr>
          <w:color w:val="000000"/>
          <w:sz w:val="28"/>
          <w:szCs w:val="28"/>
        </w:rPr>
        <w:t>26,04</w:t>
      </w:r>
      <w:r w:rsidRPr="00C74D28">
        <w:rPr>
          <w:color w:val="000000"/>
          <w:sz w:val="28"/>
          <w:szCs w:val="28"/>
        </w:rPr>
        <w:t>%</w:t>
      </w:r>
      <w:r w:rsidR="001B0F1A">
        <w:rPr>
          <w:color w:val="000000"/>
          <w:sz w:val="28"/>
          <w:szCs w:val="28"/>
        </w:rPr>
        <w:t xml:space="preserve">, </w:t>
      </w:r>
      <w:r w:rsidR="005F5303">
        <w:rPr>
          <w:color w:val="000000"/>
          <w:sz w:val="28"/>
          <w:szCs w:val="28"/>
        </w:rPr>
        <w:t>р=0,838. Количество эмбрионов плохого качества достоверно часто наблюдалось в основной группе</w:t>
      </w:r>
      <w:r w:rsidRPr="00C74D28">
        <w:rPr>
          <w:color w:val="000000"/>
          <w:sz w:val="28"/>
          <w:szCs w:val="28"/>
        </w:rPr>
        <w:t xml:space="preserve"> </w:t>
      </w:r>
      <w:r w:rsidR="00CA1C53">
        <w:rPr>
          <w:color w:val="000000"/>
          <w:sz w:val="28"/>
          <w:szCs w:val="28"/>
        </w:rPr>
        <w:t>–</w:t>
      </w:r>
      <w:r w:rsidRPr="00C74D28">
        <w:rPr>
          <w:color w:val="000000"/>
          <w:sz w:val="28"/>
          <w:szCs w:val="28"/>
        </w:rPr>
        <w:t xml:space="preserve"> </w:t>
      </w:r>
      <w:r w:rsidR="005F5303">
        <w:rPr>
          <w:color w:val="000000"/>
          <w:sz w:val="28"/>
          <w:szCs w:val="28"/>
        </w:rPr>
        <w:t>36,18</w:t>
      </w:r>
      <w:r w:rsidR="001B0F1A">
        <w:rPr>
          <w:color w:val="000000"/>
          <w:sz w:val="28"/>
          <w:szCs w:val="28"/>
        </w:rPr>
        <w:t>%</w:t>
      </w:r>
      <w:r w:rsidR="005F5303">
        <w:rPr>
          <w:color w:val="000000"/>
          <w:sz w:val="28"/>
          <w:szCs w:val="28"/>
        </w:rPr>
        <w:t>, в группе ср</w:t>
      </w:r>
      <w:r w:rsidR="001D7590">
        <w:rPr>
          <w:color w:val="000000"/>
          <w:sz w:val="28"/>
          <w:szCs w:val="28"/>
        </w:rPr>
        <w:t>а</w:t>
      </w:r>
      <w:r w:rsidR="005F5303">
        <w:rPr>
          <w:color w:val="000000"/>
          <w:sz w:val="28"/>
          <w:szCs w:val="28"/>
        </w:rPr>
        <w:t>внен</w:t>
      </w:r>
      <w:r w:rsidR="001B0F1A">
        <w:rPr>
          <w:color w:val="000000"/>
          <w:sz w:val="28"/>
          <w:szCs w:val="28"/>
        </w:rPr>
        <w:t>и</w:t>
      </w:r>
      <w:r w:rsidR="005F5303">
        <w:rPr>
          <w:color w:val="000000"/>
          <w:sz w:val="28"/>
          <w:szCs w:val="28"/>
        </w:rPr>
        <w:t xml:space="preserve">я </w:t>
      </w:r>
      <w:r w:rsidR="001D7590">
        <w:rPr>
          <w:color w:val="000000"/>
          <w:sz w:val="28"/>
          <w:szCs w:val="28"/>
        </w:rPr>
        <w:t xml:space="preserve">– </w:t>
      </w:r>
      <w:r w:rsidR="00CA1C53">
        <w:rPr>
          <w:color w:val="000000"/>
          <w:sz w:val="28"/>
          <w:szCs w:val="28"/>
        </w:rPr>
        <w:t>29</w:t>
      </w:r>
      <w:r w:rsidR="001D7590">
        <w:rPr>
          <w:color w:val="000000"/>
          <w:sz w:val="28"/>
          <w:szCs w:val="28"/>
        </w:rPr>
        <w:t>,</w:t>
      </w:r>
      <w:r w:rsidR="003F346D">
        <w:rPr>
          <w:color w:val="000000"/>
          <w:sz w:val="28"/>
          <w:szCs w:val="28"/>
        </w:rPr>
        <w:t>5</w:t>
      </w:r>
      <w:r w:rsidRPr="00C74D28">
        <w:rPr>
          <w:color w:val="000000"/>
          <w:sz w:val="28"/>
          <w:szCs w:val="28"/>
        </w:rPr>
        <w:t xml:space="preserve">%, </w:t>
      </w:r>
      <w:r w:rsidR="001B0F1A">
        <w:rPr>
          <w:color w:val="000000"/>
          <w:sz w:val="28"/>
          <w:szCs w:val="28"/>
        </w:rPr>
        <w:t>р=0,</w:t>
      </w:r>
      <w:r w:rsidR="001D7590">
        <w:rPr>
          <w:color w:val="000000"/>
          <w:sz w:val="28"/>
          <w:szCs w:val="28"/>
        </w:rPr>
        <w:t>024</w:t>
      </w:r>
      <w:r w:rsidRPr="00C74D28">
        <w:rPr>
          <w:rFonts w:eastAsia="Cambria"/>
          <w:sz w:val="28"/>
          <w:szCs w:val="28"/>
        </w:rPr>
        <w:t>.</w:t>
      </w:r>
    </w:p>
    <w:p w14:paraId="07391EBF" w14:textId="4F1D245C" w:rsidR="006B76C2" w:rsidRDefault="006B76C2" w:rsidP="00C01574">
      <w:pPr>
        <w:pStyle w:val="a8"/>
        <w:ind w:left="0" w:right="-1" w:firstLine="708"/>
        <w:jc w:val="both"/>
        <w:rPr>
          <w:rFonts w:eastAsia="Cambria"/>
          <w:sz w:val="28"/>
          <w:szCs w:val="28"/>
        </w:rPr>
      </w:pPr>
      <w:r>
        <w:rPr>
          <w:rFonts w:eastAsia="Cambria"/>
          <w:sz w:val="28"/>
          <w:szCs w:val="28"/>
        </w:rPr>
        <w:t xml:space="preserve">Расчет относительного риска показал, что </w:t>
      </w:r>
      <w:bookmarkStart w:id="39" w:name="_Hlk213708192"/>
      <w:r>
        <w:rPr>
          <w:rFonts w:eastAsia="Cambria"/>
          <w:sz w:val="28"/>
          <w:szCs w:val="28"/>
        </w:rPr>
        <w:t>у женщин старшего репродуктивного возраста риск получения эмбрионов хорошего морфологического качества выше на 16,3% (</w:t>
      </w:r>
      <w:r w:rsidRPr="006B76C2">
        <w:rPr>
          <w:rFonts w:eastAsia="Cambria"/>
          <w:sz w:val="28"/>
          <w:szCs w:val="28"/>
        </w:rPr>
        <w:t>RR = 0,837; 95% ДИ 0,718–0,976)</w:t>
      </w:r>
      <w:r>
        <w:rPr>
          <w:rFonts w:eastAsia="Cambria"/>
          <w:sz w:val="28"/>
          <w:szCs w:val="28"/>
        </w:rPr>
        <w:t>, и на 22,6% выше риск получения эмбрионов низкого качества (</w:t>
      </w:r>
      <w:r w:rsidRPr="006B76C2">
        <w:rPr>
          <w:rFonts w:eastAsia="Cambria"/>
          <w:sz w:val="28"/>
          <w:szCs w:val="28"/>
        </w:rPr>
        <w:t xml:space="preserve">RR = </w:t>
      </w:r>
      <w:r>
        <w:rPr>
          <w:rFonts w:eastAsia="Cambria"/>
          <w:sz w:val="28"/>
          <w:szCs w:val="28"/>
        </w:rPr>
        <w:t>1,226</w:t>
      </w:r>
      <w:r w:rsidRPr="006B76C2">
        <w:rPr>
          <w:rFonts w:eastAsia="Cambria"/>
          <w:sz w:val="28"/>
          <w:szCs w:val="28"/>
        </w:rPr>
        <w:t xml:space="preserve">; 95% ДИ </w:t>
      </w:r>
      <w:r>
        <w:rPr>
          <w:rFonts w:eastAsia="Cambria"/>
          <w:sz w:val="28"/>
          <w:szCs w:val="28"/>
        </w:rPr>
        <w:t>1,029</w:t>
      </w:r>
      <w:r w:rsidRPr="006B76C2">
        <w:rPr>
          <w:rFonts w:eastAsia="Cambria"/>
          <w:sz w:val="28"/>
          <w:szCs w:val="28"/>
        </w:rPr>
        <w:t>–</w:t>
      </w:r>
      <w:r>
        <w:rPr>
          <w:rFonts w:eastAsia="Cambria"/>
          <w:sz w:val="28"/>
          <w:szCs w:val="28"/>
        </w:rPr>
        <w:t>1</w:t>
      </w:r>
      <w:r w:rsidRPr="006B76C2">
        <w:rPr>
          <w:rFonts w:eastAsia="Cambria"/>
          <w:sz w:val="28"/>
          <w:szCs w:val="28"/>
        </w:rPr>
        <w:t>,</w:t>
      </w:r>
      <w:r w:rsidR="00A16510">
        <w:rPr>
          <w:rFonts w:eastAsia="Cambria"/>
          <w:sz w:val="28"/>
          <w:szCs w:val="28"/>
        </w:rPr>
        <w:t>446)</w:t>
      </w:r>
      <w:bookmarkEnd w:id="39"/>
      <w:r w:rsidR="00A16510">
        <w:rPr>
          <w:rFonts w:eastAsia="Cambria"/>
          <w:sz w:val="28"/>
          <w:szCs w:val="28"/>
        </w:rPr>
        <w:t>.</w:t>
      </w:r>
    </w:p>
    <w:p w14:paraId="00F9C276" w14:textId="465CF033" w:rsidR="00BE4CD3" w:rsidRPr="00C74D28" w:rsidRDefault="00BE4CD3" w:rsidP="00C01574">
      <w:pPr>
        <w:pStyle w:val="a8"/>
        <w:ind w:left="0" w:right="-1" w:firstLine="708"/>
        <w:jc w:val="both"/>
        <w:rPr>
          <w:color w:val="000000"/>
          <w:sz w:val="28"/>
          <w:szCs w:val="28"/>
        </w:rPr>
      </w:pPr>
      <w:r w:rsidRPr="00C74D28">
        <w:rPr>
          <w:color w:val="000000"/>
          <w:sz w:val="28"/>
          <w:szCs w:val="28"/>
        </w:rPr>
        <w:t>Таким образом, выявлены достоверные различия в исследуемых группах по морфологическому качеству полученных эмбрионов 5-6 дня</w:t>
      </w:r>
      <w:r w:rsidR="001D7590">
        <w:rPr>
          <w:color w:val="000000"/>
          <w:sz w:val="28"/>
          <w:szCs w:val="28"/>
        </w:rPr>
        <w:t>:</w:t>
      </w:r>
      <w:r w:rsidRPr="00C74D28">
        <w:rPr>
          <w:color w:val="000000"/>
          <w:sz w:val="28"/>
          <w:szCs w:val="28"/>
        </w:rPr>
        <w:t xml:space="preserve"> у пациенток </w:t>
      </w:r>
      <w:r w:rsidR="001D7590">
        <w:rPr>
          <w:color w:val="000000"/>
          <w:sz w:val="28"/>
          <w:szCs w:val="28"/>
        </w:rPr>
        <w:t>старшего</w:t>
      </w:r>
      <w:r w:rsidRPr="00C74D28">
        <w:rPr>
          <w:color w:val="000000"/>
          <w:sz w:val="28"/>
          <w:szCs w:val="28"/>
        </w:rPr>
        <w:t xml:space="preserve"> репродуктивного возраста</w:t>
      </w:r>
      <w:r w:rsidR="001D7590">
        <w:rPr>
          <w:color w:val="000000"/>
          <w:sz w:val="28"/>
          <w:szCs w:val="28"/>
        </w:rPr>
        <w:t xml:space="preserve"> реже наблюдаются эмбрионы хорошего морфологического качества и чаще – плохого качества</w:t>
      </w:r>
      <w:r w:rsidRPr="00C74D28">
        <w:rPr>
          <w:color w:val="000000"/>
          <w:sz w:val="28"/>
          <w:szCs w:val="28"/>
        </w:rPr>
        <w:t>.</w:t>
      </w:r>
    </w:p>
    <w:p w14:paraId="18FBD73A" w14:textId="7677A539" w:rsidR="00896D0B" w:rsidRDefault="00BE4CD3" w:rsidP="00C01574">
      <w:pPr>
        <w:ind w:left="0" w:right="-1" w:firstLine="567"/>
        <w:rPr>
          <w:rFonts w:eastAsia="Cambria" w:cs="Times New Roman"/>
          <w:szCs w:val="28"/>
        </w:rPr>
      </w:pPr>
      <w:bookmarkStart w:id="40" w:name="_Hlk137157386"/>
      <w:r w:rsidRPr="00C74D28">
        <w:rPr>
          <w:rFonts w:eastAsia="Cambria" w:cs="Times New Roman"/>
          <w:szCs w:val="28"/>
        </w:rPr>
        <w:t>С целью изучения влияния морфологическо</w:t>
      </w:r>
      <w:r w:rsidR="001D7590">
        <w:rPr>
          <w:rFonts w:eastAsia="Cambria" w:cs="Times New Roman"/>
          <w:szCs w:val="28"/>
        </w:rPr>
        <w:t>го</w:t>
      </w:r>
      <w:r w:rsidRPr="00C74D28">
        <w:rPr>
          <w:rFonts w:eastAsia="Cambria" w:cs="Times New Roman"/>
          <w:szCs w:val="28"/>
        </w:rPr>
        <w:t xml:space="preserve"> </w:t>
      </w:r>
      <w:r w:rsidR="001D7590">
        <w:rPr>
          <w:rFonts w:eastAsia="Cambria" w:cs="Times New Roman"/>
          <w:szCs w:val="28"/>
        </w:rPr>
        <w:t>качества</w:t>
      </w:r>
      <w:r w:rsidRPr="00C74D28">
        <w:rPr>
          <w:rFonts w:eastAsia="Cambria" w:cs="Times New Roman"/>
          <w:szCs w:val="28"/>
        </w:rPr>
        <w:t xml:space="preserve"> эмбрионов 5-6 дня </w:t>
      </w:r>
      <w:r w:rsidR="001D7590">
        <w:rPr>
          <w:rFonts w:eastAsia="Cambria" w:cs="Times New Roman"/>
          <w:szCs w:val="28"/>
        </w:rPr>
        <w:t xml:space="preserve">(оценка </w:t>
      </w:r>
      <w:r w:rsidRPr="00C74D28">
        <w:rPr>
          <w:rFonts w:eastAsia="Cambria" w:cs="Times New Roman"/>
          <w:szCs w:val="28"/>
        </w:rPr>
        <w:t>по Гарднеру</w:t>
      </w:r>
      <w:r w:rsidR="001D7590">
        <w:rPr>
          <w:rFonts w:eastAsia="Cambria" w:cs="Times New Roman"/>
          <w:szCs w:val="28"/>
        </w:rPr>
        <w:t>)</w:t>
      </w:r>
      <w:r w:rsidRPr="00C74D28">
        <w:rPr>
          <w:rFonts w:eastAsia="Cambria" w:cs="Times New Roman"/>
          <w:szCs w:val="28"/>
        </w:rPr>
        <w:t xml:space="preserve"> на частоту наступления беременности в исследуемых группах пациенток была проанализирована частота клинической беременности в 3 группах эмбрионов: с хорошей, средней и плохой оценкой по Гарднеру.</w:t>
      </w:r>
    </w:p>
    <w:p w14:paraId="12C8B473" w14:textId="77777777" w:rsidR="00896D0B" w:rsidRDefault="00896D0B" w:rsidP="00804AFF">
      <w:pPr>
        <w:ind w:left="0" w:right="-141" w:firstLine="567"/>
        <w:rPr>
          <w:rFonts w:eastAsia="Cambria" w:cs="Times New Roman"/>
          <w:szCs w:val="28"/>
        </w:rPr>
      </w:pPr>
    </w:p>
    <w:p w14:paraId="5E10A6AE" w14:textId="06875D8D" w:rsidR="00386737" w:rsidRDefault="00386737" w:rsidP="00C01574">
      <w:pPr>
        <w:ind w:left="0" w:right="-1" w:firstLine="0"/>
        <w:rPr>
          <w:rFonts w:eastAsia="Cambria" w:cs="Times New Roman"/>
          <w:szCs w:val="28"/>
        </w:rPr>
      </w:pPr>
      <w:r>
        <w:rPr>
          <w:rFonts w:eastAsia="Cambria" w:cs="Times New Roman"/>
          <w:szCs w:val="28"/>
        </w:rPr>
        <w:t xml:space="preserve">Таблица 18 </w:t>
      </w:r>
      <w:r w:rsidR="00C01574">
        <w:rPr>
          <w:rFonts w:eastAsia="Cambria" w:cs="Times New Roman"/>
          <w:szCs w:val="28"/>
        </w:rPr>
        <w:t xml:space="preserve">– </w:t>
      </w:r>
      <w:r>
        <w:rPr>
          <w:rFonts w:eastAsia="Cambria" w:cs="Times New Roman"/>
          <w:szCs w:val="28"/>
        </w:rPr>
        <w:t>Частота наступления беременности в зависимости от морфологического качес</w:t>
      </w:r>
      <w:r w:rsidR="00C01574">
        <w:rPr>
          <w:rFonts w:eastAsia="Cambria" w:cs="Times New Roman"/>
          <w:szCs w:val="28"/>
        </w:rPr>
        <w:t>тва эмбриона и возраста женщины</w:t>
      </w:r>
    </w:p>
    <w:p w14:paraId="0F80E34B" w14:textId="77777777" w:rsidR="00E2210D" w:rsidRPr="00C01574" w:rsidRDefault="00E2210D" w:rsidP="00804AFF">
      <w:pPr>
        <w:ind w:left="0" w:right="-141" w:firstLine="567"/>
        <w:rPr>
          <w:rFonts w:eastAsia="Cambria" w:cs="Times New Roman"/>
          <w:sz w:val="16"/>
          <w:szCs w:val="16"/>
        </w:rPr>
      </w:pPr>
    </w:p>
    <w:tbl>
      <w:tblPr>
        <w:tblW w:w="9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2698"/>
        <w:gridCol w:w="3119"/>
        <w:gridCol w:w="1042"/>
      </w:tblGrid>
      <w:tr w:rsidR="00896D0B" w:rsidRPr="00C01574" w14:paraId="28491A8F" w14:textId="0727DAC3" w:rsidTr="00C01574">
        <w:trPr>
          <w:trHeight w:val="417"/>
          <w:jc w:val="center"/>
        </w:trPr>
        <w:tc>
          <w:tcPr>
            <w:tcW w:w="2825" w:type="dxa"/>
            <w:noWrap/>
            <w:vAlign w:val="center"/>
            <w:hideMark/>
          </w:tcPr>
          <w:p w14:paraId="1416D9EF" w14:textId="3B884061" w:rsidR="00896D0B" w:rsidRPr="00C01574" w:rsidRDefault="00896D0B" w:rsidP="00C01574">
            <w:pPr>
              <w:ind w:left="0" w:right="-141" w:firstLine="0"/>
              <w:jc w:val="center"/>
              <w:rPr>
                <w:rFonts w:eastAsia="Times New Roman" w:cs="Times New Roman"/>
                <w:kern w:val="0"/>
                <w:sz w:val="24"/>
                <w:szCs w:val="24"/>
                <w14:ligatures w14:val="none"/>
              </w:rPr>
            </w:pPr>
            <w:r w:rsidRPr="00C01574">
              <w:rPr>
                <w:rFonts w:eastAsia="Times New Roman" w:cs="Times New Roman"/>
                <w:kern w:val="0"/>
                <w:sz w:val="24"/>
                <w:szCs w:val="24"/>
                <w14:ligatures w14:val="none"/>
              </w:rPr>
              <w:t>Качество эмбрионов</w:t>
            </w:r>
          </w:p>
        </w:tc>
        <w:tc>
          <w:tcPr>
            <w:tcW w:w="2698" w:type="dxa"/>
            <w:noWrap/>
            <w:vAlign w:val="center"/>
            <w:hideMark/>
          </w:tcPr>
          <w:p w14:paraId="4BB36789" w14:textId="7989AE53" w:rsidR="00896D0B" w:rsidRPr="00C01574" w:rsidRDefault="00896D0B" w:rsidP="00C01574">
            <w:pPr>
              <w:ind w:left="0" w:right="37" w:firstLine="0"/>
              <w:jc w:val="center"/>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 xml:space="preserve">Основная группа ≥35 лет, </w:t>
            </w:r>
            <w:r w:rsidRPr="00C01574">
              <w:rPr>
                <w:rFonts w:eastAsia="Times New Roman" w:cs="Times New Roman"/>
                <w:color w:val="000000"/>
                <w:kern w:val="0"/>
                <w:sz w:val="24"/>
                <w:szCs w:val="24"/>
                <w:lang w:val="en-US"/>
                <w14:ligatures w14:val="none"/>
              </w:rPr>
              <w:t>n=3</w:t>
            </w:r>
            <w:r w:rsidR="00BA3364" w:rsidRPr="00C01574">
              <w:rPr>
                <w:rFonts w:eastAsia="Times New Roman" w:cs="Times New Roman"/>
                <w:color w:val="000000"/>
                <w:kern w:val="0"/>
                <w:sz w:val="24"/>
                <w:szCs w:val="24"/>
                <w14:ligatures w14:val="none"/>
              </w:rPr>
              <w:t>87</w:t>
            </w:r>
          </w:p>
        </w:tc>
        <w:tc>
          <w:tcPr>
            <w:tcW w:w="3119" w:type="dxa"/>
            <w:noWrap/>
            <w:vAlign w:val="center"/>
            <w:hideMark/>
          </w:tcPr>
          <w:p w14:paraId="3C97D813" w14:textId="38758640" w:rsidR="00896D0B" w:rsidRPr="00C01574" w:rsidRDefault="00896D0B" w:rsidP="00C01574">
            <w:pPr>
              <w:ind w:left="0" w:right="180" w:firstLine="0"/>
              <w:jc w:val="center"/>
              <w:rPr>
                <w:rFonts w:eastAsia="Times New Roman" w:cs="Times New Roman"/>
                <w:color w:val="000000"/>
                <w:kern w:val="0"/>
                <w:sz w:val="24"/>
                <w:szCs w:val="24"/>
                <w:lang w:val="en-US"/>
                <w14:ligatures w14:val="none"/>
              </w:rPr>
            </w:pPr>
            <w:r w:rsidRPr="00C01574">
              <w:rPr>
                <w:rFonts w:eastAsia="Times New Roman" w:cs="Times New Roman"/>
                <w:color w:val="000000"/>
                <w:kern w:val="0"/>
                <w:sz w:val="24"/>
                <w:szCs w:val="24"/>
                <w14:ligatures w14:val="none"/>
              </w:rPr>
              <w:t>Группа сравнения &lt;35 лет, n=</w:t>
            </w:r>
            <w:r w:rsidR="00BA3364" w:rsidRPr="00C01574">
              <w:rPr>
                <w:rFonts w:eastAsia="Times New Roman" w:cs="Times New Roman"/>
                <w:color w:val="000000"/>
                <w:kern w:val="0"/>
                <w:sz w:val="24"/>
                <w:szCs w:val="24"/>
                <w14:ligatures w14:val="none"/>
              </w:rPr>
              <w:t>695</w:t>
            </w:r>
          </w:p>
        </w:tc>
        <w:tc>
          <w:tcPr>
            <w:tcW w:w="1042" w:type="dxa"/>
            <w:vAlign w:val="center"/>
          </w:tcPr>
          <w:p w14:paraId="1F002549" w14:textId="20077E89" w:rsidR="00896D0B" w:rsidRPr="00C01574" w:rsidRDefault="00896D0B" w:rsidP="00C01574">
            <w:pPr>
              <w:ind w:left="0" w:right="-141" w:firstLine="0"/>
              <w:jc w:val="center"/>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р</w:t>
            </w:r>
          </w:p>
        </w:tc>
      </w:tr>
      <w:tr w:rsidR="00896D0B" w:rsidRPr="00C01574" w14:paraId="634CEE1C" w14:textId="63A32F12" w:rsidTr="00C01574">
        <w:trPr>
          <w:trHeight w:val="60"/>
          <w:jc w:val="center"/>
        </w:trPr>
        <w:tc>
          <w:tcPr>
            <w:tcW w:w="2825" w:type="dxa"/>
            <w:noWrap/>
            <w:vAlign w:val="bottom"/>
            <w:hideMark/>
          </w:tcPr>
          <w:p w14:paraId="178CA8A2" w14:textId="21676C38" w:rsidR="00896D0B" w:rsidRPr="00C01574" w:rsidRDefault="00896D0B" w:rsidP="00804AFF">
            <w:pPr>
              <w:ind w:left="0" w:right="-141" w:firstLine="0"/>
              <w:rPr>
                <w:rFonts w:eastAsia="Times New Roman" w:cs="Times New Roman"/>
                <w:color w:val="000000"/>
                <w:kern w:val="0"/>
                <w:sz w:val="24"/>
                <w:szCs w:val="24"/>
                <w:lang w:val="en-US"/>
                <w14:ligatures w14:val="none"/>
              </w:rPr>
            </w:pPr>
            <w:r w:rsidRPr="00C01574">
              <w:rPr>
                <w:rFonts w:eastAsia="Times New Roman" w:cs="Times New Roman"/>
                <w:color w:val="000000"/>
                <w:kern w:val="0"/>
                <w:sz w:val="24"/>
                <w:szCs w:val="24"/>
                <w14:ligatures w14:val="none"/>
              </w:rPr>
              <w:t>Хорошие</w:t>
            </w:r>
          </w:p>
        </w:tc>
        <w:tc>
          <w:tcPr>
            <w:tcW w:w="2698" w:type="dxa"/>
            <w:noWrap/>
            <w:vAlign w:val="bottom"/>
            <w:hideMark/>
          </w:tcPr>
          <w:p w14:paraId="0A2E09AD" w14:textId="249D4C79" w:rsidR="00896D0B" w:rsidRPr="00C01574" w:rsidRDefault="00BA3364"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55,56</w:t>
            </w:r>
            <w:r w:rsidR="00896D0B" w:rsidRPr="00C01574">
              <w:rPr>
                <w:rFonts w:eastAsia="Times New Roman" w:cs="Times New Roman"/>
                <w:color w:val="000000"/>
                <w:kern w:val="0"/>
                <w:sz w:val="24"/>
                <w:szCs w:val="24"/>
                <w14:ligatures w14:val="none"/>
              </w:rPr>
              <w:t>% (</w:t>
            </w:r>
            <w:r w:rsidRPr="00C01574">
              <w:rPr>
                <w:rFonts w:eastAsia="Times New Roman" w:cs="Times New Roman"/>
                <w:color w:val="000000"/>
                <w:kern w:val="0"/>
                <w:sz w:val="24"/>
                <w:szCs w:val="24"/>
                <w14:ligatures w14:val="none"/>
              </w:rPr>
              <w:t>80</w:t>
            </w:r>
            <w:r w:rsidR="00896D0B" w:rsidRPr="00C01574">
              <w:rPr>
                <w:rFonts w:eastAsia="Times New Roman" w:cs="Times New Roman"/>
                <w:color w:val="000000"/>
                <w:kern w:val="0"/>
                <w:sz w:val="24"/>
                <w:szCs w:val="24"/>
                <w14:ligatures w14:val="none"/>
              </w:rPr>
              <w:t xml:space="preserve"> из 1</w:t>
            </w:r>
            <w:r w:rsidRPr="00C01574">
              <w:rPr>
                <w:rFonts w:eastAsia="Times New Roman" w:cs="Times New Roman"/>
                <w:color w:val="000000"/>
                <w:kern w:val="0"/>
                <w:sz w:val="24"/>
                <w:szCs w:val="24"/>
                <w14:ligatures w14:val="none"/>
              </w:rPr>
              <w:t>44</w:t>
            </w:r>
            <w:r w:rsidR="00896D0B" w:rsidRPr="00C01574">
              <w:rPr>
                <w:rFonts w:eastAsia="Times New Roman" w:cs="Times New Roman"/>
                <w:color w:val="000000"/>
                <w:kern w:val="0"/>
                <w:sz w:val="24"/>
                <w:szCs w:val="24"/>
                <w14:ligatures w14:val="none"/>
              </w:rPr>
              <w:t>)</w:t>
            </w:r>
          </w:p>
        </w:tc>
        <w:tc>
          <w:tcPr>
            <w:tcW w:w="3119" w:type="dxa"/>
            <w:noWrap/>
            <w:vAlign w:val="bottom"/>
            <w:hideMark/>
          </w:tcPr>
          <w:p w14:paraId="2335D584" w14:textId="60026619" w:rsidR="00896D0B" w:rsidRPr="00C01574" w:rsidRDefault="0002724D"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63,1</w:t>
            </w:r>
            <w:r w:rsidR="00896D0B" w:rsidRPr="00C01574">
              <w:rPr>
                <w:rFonts w:eastAsia="Times New Roman" w:cs="Times New Roman"/>
                <w:color w:val="000000"/>
                <w:kern w:val="0"/>
                <w:sz w:val="24"/>
                <w:szCs w:val="24"/>
                <w14:ligatures w14:val="none"/>
              </w:rPr>
              <w:t>% (1</w:t>
            </w:r>
            <w:r w:rsidRPr="00C01574">
              <w:rPr>
                <w:rFonts w:eastAsia="Times New Roman" w:cs="Times New Roman"/>
                <w:color w:val="000000"/>
                <w:kern w:val="0"/>
                <w:sz w:val="24"/>
                <w:szCs w:val="24"/>
                <w14:ligatures w14:val="none"/>
              </w:rPr>
              <w:t>95</w:t>
            </w:r>
            <w:r w:rsidR="00896D0B" w:rsidRPr="00C01574">
              <w:rPr>
                <w:rFonts w:eastAsia="Times New Roman" w:cs="Times New Roman"/>
                <w:color w:val="000000"/>
                <w:kern w:val="0"/>
                <w:sz w:val="24"/>
                <w:szCs w:val="24"/>
                <w14:ligatures w14:val="none"/>
              </w:rPr>
              <w:t xml:space="preserve"> из </w:t>
            </w:r>
            <w:r w:rsidRPr="00C01574">
              <w:rPr>
                <w:rFonts w:eastAsia="Times New Roman" w:cs="Times New Roman"/>
                <w:color w:val="000000"/>
                <w:kern w:val="0"/>
                <w:sz w:val="24"/>
                <w:szCs w:val="24"/>
                <w14:ligatures w14:val="none"/>
              </w:rPr>
              <w:t>30</w:t>
            </w:r>
            <w:r w:rsidR="00896D0B" w:rsidRPr="00C01574">
              <w:rPr>
                <w:rFonts w:eastAsia="Times New Roman" w:cs="Times New Roman"/>
                <w:color w:val="000000"/>
                <w:kern w:val="0"/>
                <w:sz w:val="24"/>
                <w:szCs w:val="24"/>
                <w14:ligatures w14:val="none"/>
              </w:rPr>
              <w:t>9)</w:t>
            </w:r>
          </w:p>
        </w:tc>
        <w:tc>
          <w:tcPr>
            <w:tcW w:w="1042" w:type="dxa"/>
          </w:tcPr>
          <w:p w14:paraId="06519F4F" w14:textId="701684BA" w:rsidR="00896D0B" w:rsidRPr="00C01574" w:rsidRDefault="00C37001"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0,126</w:t>
            </w:r>
          </w:p>
        </w:tc>
      </w:tr>
      <w:tr w:rsidR="00896D0B" w:rsidRPr="00C01574" w14:paraId="4FCB1196" w14:textId="04593E0B" w:rsidTr="00C01574">
        <w:trPr>
          <w:trHeight w:val="60"/>
          <w:jc w:val="center"/>
        </w:trPr>
        <w:tc>
          <w:tcPr>
            <w:tcW w:w="2825" w:type="dxa"/>
            <w:noWrap/>
            <w:vAlign w:val="bottom"/>
            <w:hideMark/>
          </w:tcPr>
          <w:p w14:paraId="19579B1D" w14:textId="3D7A0217" w:rsidR="00896D0B" w:rsidRPr="00C01574" w:rsidRDefault="00896D0B"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Средние</w:t>
            </w:r>
          </w:p>
        </w:tc>
        <w:tc>
          <w:tcPr>
            <w:tcW w:w="2698" w:type="dxa"/>
            <w:noWrap/>
            <w:vAlign w:val="bottom"/>
            <w:hideMark/>
          </w:tcPr>
          <w:p w14:paraId="50E67370" w14:textId="036D61BD" w:rsidR="00896D0B" w:rsidRPr="00C01574" w:rsidRDefault="00BA3364"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48,54</w:t>
            </w:r>
            <w:r w:rsidR="00896D0B" w:rsidRPr="00C01574">
              <w:rPr>
                <w:rFonts w:eastAsia="Times New Roman" w:cs="Times New Roman"/>
                <w:color w:val="000000"/>
                <w:kern w:val="0"/>
                <w:sz w:val="24"/>
                <w:szCs w:val="24"/>
                <w14:ligatures w14:val="none"/>
              </w:rPr>
              <w:t>% (</w:t>
            </w:r>
            <w:r w:rsidRPr="00C01574">
              <w:rPr>
                <w:rFonts w:eastAsia="Times New Roman" w:cs="Times New Roman"/>
                <w:color w:val="000000"/>
                <w:kern w:val="0"/>
                <w:sz w:val="24"/>
                <w:szCs w:val="24"/>
                <w14:ligatures w14:val="none"/>
              </w:rPr>
              <w:t>50</w:t>
            </w:r>
            <w:r w:rsidR="00896D0B" w:rsidRPr="00C01574">
              <w:rPr>
                <w:rFonts w:eastAsia="Times New Roman" w:cs="Times New Roman"/>
                <w:color w:val="000000"/>
                <w:kern w:val="0"/>
                <w:sz w:val="24"/>
                <w:szCs w:val="24"/>
                <w14:ligatures w14:val="none"/>
              </w:rPr>
              <w:t xml:space="preserve"> из </w:t>
            </w:r>
            <w:r w:rsidRPr="00C01574">
              <w:rPr>
                <w:rFonts w:eastAsia="Times New Roman" w:cs="Times New Roman"/>
                <w:color w:val="000000"/>
                <w:kern w:val="0"/>
                <w:sz w:val="24"/>
                <w:szCs w:val="24"/>
                <w14:ligatures w14:val="none"/>
              </w:rPr>
              <w:t>103</w:t>
            </w:r>
            <w:r w:rsidR="00896D0B" w:rsidRPr="00C01574">
              <w:rPr>
                <w:rFonts w:eastAsia="Times New Roman" w:cs="Times New Roman"/>
                <w:color w:val="000000"/>
                <w:kern w:val="0"/>
                <w:sz w:val="24"/>
                <w:szCs w:val="24"/>
                <w14:ligatures w14:val="none"/>
              </w:rPr>
              <w:t>)</w:t>
            </w:r>
          </w:p>
        </w:tc>
        <w:tc>
          <w:tcPr>
            <w:tcW w:w="3119" w:type="dxa"/>
            <w:noWrap/>
            <w:vAlign w:val="bottom"/>
            <w:hideMark/>
          </w:tcPr>
          <w:p w14:paraId="33E7699A" w14:textId="66919176" w:rsidR="00896D0B" w:rsidRPr="00C01574" w:rsidRDefault="0002724D"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55,8</w:t>
            </w:r>
            <w:r w:rsidR="00896D0B" w:rsidRPr="00C01574">
              <w:rPr>
                <w:rFonts w:eastAsia="Times New Roman" w:cs="Times New Roman"/>
                <w:color w:val="000000"/>
                <w:kern w:val="0"/>
                <w:sz w:val="24"/>
                <w:szCs w:val="24"/>
                <w14:ligatures w14:val="none"/>
              </w:rPr>
              <w:t>% (</w:t>
            </w:r>
            <w:r w:rsidRPr="00C01574">
              <w:rPr>
                <w:rFonts w:eastAsia="Times New Roman" w:cs="Times New Roman"/>
                <w:color w:val="000000"/>
                <w:kern w:val="0"/>
                <w:sz w:val="24"/>
                <w:szCs w:val="24"/>
                <w14:ligatures w14:val="none"/>
              </w:rPr>
              <w:t>10</w:t>
            </w:r>
            <w:r w:rsidR="00896D0B" w:rsidRPr="00C01574">
              <w:rPr>
                <w:rFonts w:eastAsia="Times New Roman" w:cs="Times New Roman"/>
                <w:color w:val="000000"/>
                <w:kern w:val="0"/>
                <w:sz w:val="24"/>
                <w:szCs w:val="24"/>
                <w14:ligatures w14:val="none"/>
              </w:rPr>
              <w:t>1 из 1</w:t>
            </w:r>
            <w:r w:rsidRPr="00C01574">
              <w:rPr>
                <w:rFonts w:eastAsia="Times New Roman" w:cs="Times New Roman"/>
                <w:color w:val="000000"/>
                <w:kern w:val="0"/>
                <w:sz w:val="24"/>
                <w:szCs w:val="24"/>
                <w14:ligatures w14:val="none"/>
              </w:rPr>
              <w:t>81</w:t>
            </w:r>
            <w:r w:rsidR="00896D0B" w:rsidRPr="00C01574">
              <w:rPr>
                <w:rFonts w:eastAsia="Times New Roman" w:cs="Times New Roman"/>
                <w:color w:val="000000"/>
                <w:kern w:val="0"/>
                <w:sz w:val="24"/>
                <w:szCs w:val="24"/>
                <w14:ligatures w14:val="none"/>
              </w:rPr>
              <w:t>)</w:t>
            </w:r>
          </w:p>
        </w:tc>
        <w:tc>
          <w:tcPr>
            <w:tcW w:w="1042" w:type="dxa"/>
          </w:tcPr>
          <w:p w14:paraId="6EADE324" w14:textId="2FB00903" w:rsidR="00896D0B" w:rsidRPr="00C01574" w:rsidRDefault="00C37001" w:rsidP="00804AFF">
            <w:pPr>
              <w:ind w:left="0" w:right="-14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0,239</w:t>
            </w:r>
          </w:p>
        </w:tc>
      </w:tr>
      <w:tr w:rsidR="00896D0B" w:rsidRPr="00C01574" w14:paraId="25400DE5" w14:textId="1FEFD04B" w:rsidTr="00C01574">
        <w:trPr>
          <w:trHeight w:val="60"/>
          <w:jc w:val="center"/>
        </w:trPr>
        <w:tc>
          <w:tcPr>
            <w:tcW w:w="2825" w:type="dxa"/>
            <w:noWrap/>
            <w:vAlign w:val="bottom"/>
            <w:hideMark/>
          </w:tcPr>
          <w:p w14:paraId="3C6E7CC3" w14:textId="77777777" w:rsidR="00896D0B" w:rsidRPr="00C01574" w:rsidRDefault="00896D0B" w:rsidP="001B5965">
            <w:pPr>
              <w:ind w:left="0" w:right="-1" w:firstLine="57"/>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Плохие</w:t>
            </w:r>
          </w:p>
        </w:tc>
        <w:tc>
          <w:tcPr>
            <w:tcW w:w="2698" w:type="dxa"/>
            <w:noWrap/>
            <w:vAlign w:val="bottom"/>
            <w:hideMark/>
          </w:tcPr>
          <w:p w14:paraId="75B51370" w14:textId="25F7BC3D" w:rsidR="00896D0B" w:rsidRPr="00C01574" w:rsidRDefault="00BA3364" w:rsidP="001B5965">
            <w:pPr>
              <w:ind w:left="0" w:right="-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24,28</w:t>
            </w:r>
            <w:r w:rsidR="00896D0B" w:rsidRPr="00C01574">
              <w:rPr>
                <w:rFonts w:eastAsia="Times New Roman" w:cs="Times New Roman"/>
                <w:color w:val="000000"/>
                <w:kern w:val="0"/>
                <w:sz w:val="24"/>
                <w:szCs w:val="24"/>
                <w14:ligatures w14:val="none"/>
              </w:rPr>
              <w:t>% (</w:t>
            </w:r>
            <w:r w:rsidRPr="00C01574">
              <w:rPr>
                <w:rFonts w:eastAsia="Times New Roman" w:cs="Times New Roman"/>
                <w:color w:val="000000"/>
                <w:kern w:val="0"/>
                <w:sz w:val="24"/>
                <w:szCs w:val="24"/>
                <w14:ligatures w14:val="none"/>
              </w:rPr>
              <w:t>34</w:t>
            </w:r>
            <w:r w:rsidR="00896D0B" w:rsidRPr="00C01574">
              <w:rPr>
                <w:rFonts w:eastAsia="Times New Roman" w:cs="Times New Roman"/>
                <w:color w:val="000000"/>
                <w:kern w:val="0"/>
                <w:sz w:val="24"/>
                <w:szCs w:val="24"/>
                <w14:ligatures w14:val="none"/>
              </w:rPr>
              <w:t xml:space="preserve"> из </w:t>
            </w:r>
            <w:r w:rsidRPr="00C01574">
              <w:rPr>
                <w:rFonts w:eastAsia="Times New Roman" w:cs="Times New Roman"/>
                <w:color w:val="000000"/>
                <w:kern w:val="0"/>
                <w:sz w:val="24"/>
                <w:szCs w:val="24"/>
                <w14:ligatures w14:val="none"/>
              </w:rPr>
              <w:t>140</w:t>
            </w:r>
            <w:r w:rsidR="00896D0B" w:rsidRPr="00C01574">
              <w:rPr>
                <w:rFonts w:eastAsia="Times New Roman" w:cs="Times New Roman"/>
                <w:color w:val="000000"/>
                <w:kern w:val="0"/>
                <w:sz w:val="24"/>
                <w:szCs w:val="24"/>
                <w14:ligatures w14:val="none"/>
              </w:rPr>
              <w:t>)</w:t>
            </w:r>
          </w:p>
        </w:tc>
        <w:tc>
          <w:tcPr>
            <w:tcW w:w="3119" w:type="dxa"/>
            <w:noWrap/>
            <w:vAlign w:val="bottom"/>
            <w:hideMark/>
          </w:tcPr>
          <w:p w14:paraId="3EB79E48" w14:textId="57FA9A34" w:rsidR="00896D0B" w:rsidRPr="00C01574" w:rsidRDefault="0002724D" w:rsidP="00C01574">
            <w:pPr>
              <w:ind w:left="0" w:right="-1" w:firstLine="709"/>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45,36</w:t>
            </w:r>
            <w:r w:rsidR="00896D0B" w:rsidRPr="00C01574">
              <w:rPr>
                <w:rFonts w:eastAsia="Times New Roman" w:cs="Times New Roman"/>
                <w:color w:val="000000"/>
                <w:kern w:val="0"/>
                <w:sz w:val="24"/>
                <w:szCs w:val="24"/>
                <w14:ligatures w14:val="none"/>
              </w:rPr>
              <w:t>% (</w:t>
            </w:r>
            <w:r w:rsidRPr="00C01574">
              <w:rPr>
                <w:rFonts w:eastAsia="Times New Roman" w:cs="Times New Roman"/>
                <w:color w:val="000000"/>
                <w:kern w:val="0"/>
                <w:sz w:val="24"/>
                <w:szCs w:val="24"/>
                <w14:ligatures w14:val="none"/>
              </w:rPr>
              <w:t>93</w:t>
            </w:r>
            <w:r w:rsidR="00896D0B" w:rsidRPr="00C01574">
              <w:rPr>
                <w:rFonts w:eastAsia="Times New Roman" w:cs="Times New Roman"/>
                <w:color w:val="000000"/>
                <w:kern w:val="0"/>
                <w:sz w:val="24"/>
                <w:szCs w:val="24"/>
                <w14:ligatures w14:val="none"/>
              </w:rPr>
              <w:t xml:space="preserve"> из </w:t>
            </w:r>
            <w:r w:rsidRPr="00C01574">
              <w:rPr>
                <w:rFonts w:eastAsia="Times New Roman" w:cs="Times New Roman"/>
                <w:color w:val="000000"/>
                <w:kern w:val="0"/>
                <w:sz w:val="24"/>
                <w:szCs w:val="24"/>
                <w14:ligatures w14:val="none"/>
              </w:rPr>
              <w:t>205</w:t>
            </w:r>
            <w:r w:rsidR="00896D0B" w:rsidRPr="00C01574">
              <w:rPr>
                <w:rFonts w:eastAsia="Times New Roman" w:cs="Times New Roman"/>
                <w:color w:val="000000"/>
                <w:kern w:val="0"/>
                <w:sz w:val="24"/>
                <w:szCs w:val="24"/>
                <w14:ligatures w14:val="none"/>
              </w:rPr>
              <w:t>)</w:t>
            </w:r>
          </w:p>
        </w:tc>
        <w:tc>
          <w:tcPr>
            <w:tcW w:w="1042" w:type="dxa"/>
          </w:tcPr>
          <w:p w14:paraId="4E169C98" w14:textId="3539F650" w:rsidR="00896D0B" w:rsidRPr="00C01574" w:rsidRDefault="00C37001" w:rsidP="001B5965">
            <w:pPr>
              <w:ind w:left="0" w:right="-1" w:firstLine="0"/>
              <w:rPr>
                <w:rFonts w:eastAsia="Times New Roman" w:cs="Times New Roman"/>
                <w:color w:val="000000"/>
                <w:kern w:val="0"/>
                <w:sz w:val="24"/>
                <w:szCs w:val="24"/>
                <w14:ligatures w14:val="none"/>
              </w:rPr>
            </w:pPr>
            <w:r w:rsidRPr="00C01574">
              <w:rPr>
                <w:rFonts w:eastAsia="Times New Roman" w:cs="Times New Roman"/>
                <w:color w:val="000000"/>
                <w:kern w:val="0"/>
                <w:sz w:val="24"/>
                <w:szCs w:val="24"/>
                <w14:ligatures w14:val="none"/>
              </w:rPr>
              <w:t>&lt;0,001</w:t>
            </w:r>
          </w:p>
        </w:tc>
      </w:tr>
    </w:tbl>
    <w:p w14:paraId="1F5131A2" w14:textId="77777777" w:rsidR="00896D0B" w:rsidRDefault="00896D0B" w:rsidP="00C01574">
      <w:pPr>
        <w:ind w:left="0" w:right="-1" w:firstLine="709"/>
        <w:rPr>
          <w:rFonts w:eastAsia="Cambria" w:cs="Times New Roman"/>
          <w:szCs w:val="28"/>
        </w:rPr>
      </w:pPr>
    </w:p>
    <w:bookmarkEnd w:id="40"/>
    <w:p w14:paraId="60E99911" w14:textId="4ED73A35" w:rsidR="00BE4CD3" w:rsidRDefault="00BE4CD3" w:rsidP="00C01574">
      <w:pPr>
        <w:ind w:left="0" w:right="-1" w:firstLine="709"/>
        <w:rPr>
          <w:rFonts w:cs="Times New Roman"/>
          <w:szCs w:val="28"/>
        </w:rPr>
      </w:pPr>
      <w:r w:rsidRPr="00C74D28">
        <w:rPr>
          <w:rFonts w:cs="Times New Roman"/>
          <w:szCs w:val="28"/>
        </w:rPr>
        <w:t xml:space="preserve">При анализе данных, представленных </w:t>
      </w:r>
      <w:r w:rsidR="001D7590">
        <w:rPr>
          <w:rFonts w:cs="Times New Roman"/>
          <w:szCs w:val="28"/>
        </w:rPr>
        <w:t>в таблице 18</w:t>
      </w:r>
      <w:r w:rsidRPr="00C74D28">
        <w:rPr>
          <w:rFonts w:cs="Times New Roman"/>
          <w:szCs w:val="28"/>
        </w:rPr>
        <w:t xml:space="preserve">, выявлено, что частота наступления беременности в основной группе </w:t>
      </w:r>
      <w:r w:rsidR="001D7590">
        <w:rPr>
          <w:rFonts w:cs="Times New Roman"/>
          <w:szCs w:val="28"/>
        </w:rPr>
        <w:t>статистически</w:t>
      </w:r>
      <w:r w:rsidRPr="00C74D28">
        <w:rPr>
          <w:rFonts w:cs="Times New Roman"/>
          <w:szCs w:val="28"/>
        </w:rPr>
        <w:t xml:space="preserve"> </w:t>
      </w:r>
      <w:r w:rsidR="00F77B5E">
        <w:rPr>
          <w:rFonts w:cs="Times New Roman"/>
          <w:szCs w:val="28"/>
        </w:rPr>
        <w:t xml:space="preserve">не </w:t>
      </w:r>
      <w:r w:rsidRPr="00C74D28">
        <w:rPr>
          <w:rFonts w:cs="Times New Roman"/>
          <w:szCs w:val="28"/>
        </w:rPr>
        <w:t xml:space="preserve">отличалась </w:t>
      </w:r>
      <w:r w:rsidR="00667EEF">
        <w:rPr>
          <w:rFonts w:cs="Times New Roman"/>
          <w:szCs w:val="28"/>
        </w:rPr>
        <w:t xml:space="preserve">у </w:t>
      </w:r>
      <w:r w:rsidRPr="00C74D28">
        <w:rPr>
          <w:rFonts w:cs="Times New Roman"/>
          <w:szCs w:val="28"/>
        </w:rPr>
        <w:t>эмбрион</w:t>
      </w:r>
      <w:r w:rsidR="00667EEF">
        <w:rPr>
          <w:rFonts w:cs="Times New Roman"/>
          <w:szCs w:val="28"/>
        </w:rPr>
        <w:t>ов</w:t>
      </w:r>
      <w:r w:rsidRPr="00C74D28">
        <w:rPr>
          <w:rFonts w:cs="Times New Roman"/>
          <w:szCs w:val="28"/>
        </w:rPr>
        <w:t xml:space="preserve"> </w:t>
      </w:r>
      <w:r w:rsidR="00C53057" w:rsidRPr="00C74D28">
        <w:rPr>
          <w:rFonts w:cs="Times New Roman"/>
          <w:szCs w:val="28"/>
        </w:rPr>
        <w:t>хорошего качества</w:t>
      </w:r>
      <w:r w:rsidR="00E412F0">
        <w:rPr>
          <w:rFonts w:cs="Times New Roman"/>
          <w:szCs w:val="28"/>
        </w:rPr>
        <w:t xml:space="preserve"> и</w:t>
      </w:r>
      <w:r w:rsidR="00E412F0" w:rsidRPr="00C74D28">
        <w:rPr>
          <w:rFonts w:cs="Times New Roman"/>
          <w:szCs w:val="28"/>
        </w:rPr>
        <w:t xml:space="preserve"> среднего </w:t>
      </w:r>
      <w:r w:rsidR="00E412F0">
        <w:rPr>
          <w:rFonts w:cs="Times New Roman"/>
          <w:szCs w:val="28"/>
        </w:rPr>
        <w:t>качеств</w:t>
      </w:r>
      <w:r w:rsidR="00C53057" w:rsidRPr="00C74D28">
        <w:rPr>
          <w:rFonts w:cs="Times New Roman"/>
          <w:szCs w:val="28"/>
        </w:rPr>
        <w:t>,</w:t>
      </w:r>
      <w:r w:rsidRPr="00C74D28">
        <w:rPr>
          <w:rFonts w:cs="Times New Roman"/>
          <w:szCs w:val="28"/>
        </w:rPr>
        <w:t xml:space="preserve"> </w:t>
      </w:r>
      <w:r w:rsidR="001D7590">
        <w:rPr>
          <w:rFonts w:cs="Times New Roman"/>
          <w:szCs w:val="28"/>
        </w:rPr>
        <w:t xml:space="preserve">они </w:t>
      </w:r>
      <w:r w:rsidRPr="00C74D28">
        <w:rPr>
          <w:rFonts w:cs="Times New Roman"/>
          <w:szCs w:val="28"/>
        </w:rPr>
        <w:t xml:space="preserve">имплантировались в </w:t>
      </w:r>
      <w:r w:rsidR="00F77B5E">
        <w:rPr>
          <w:rFonts w:cs="Times New Roman"/>
          <w:szCs w:val="28"/>
        </w:rPr>
        <w:t>55,56</w:t>
      </w:r>
      <w:r w:rsidRPr="00C74D28">
        <w:rPr>
          <w:rFonts w:cs="Times New Roman"/>
          <w:szCs w:val="28"/>
        </w:rPr>
        <w:t>%</w:t>
      </w:r>
      <w:r w:rsidR="00E412F0">
        <w:rPr>
          <w:rFonts w:cs="Times New Roman"/>
          <w:szCs w:val="28"/>
        </w:rPr>
        <w:t>,</w:t>
      </w:r>
      <w:r w:rsidR="00667EEF">
        <w:rPr>
          <w:rFonts w:cs="Times New Roman"/>
          <w:szCs w:val="28"/>
        </w:rPr>
        <w:t xml:space="preserve"> </w:t>
      </w:r>
      <w:r w:rsidR="00E412F0">
        <w:rPr>
          <w:rFonts w:cs="Times New Roman"/>
          <w:szCs w:val="28"/>
        </w:rPr>
        <w:t>и</w:t>
      </w:r>
      <w:r w:rsidRPr="00C74D28">
        <w:rPr>
          <w:rFonts w:cs="Times New Roman"/>
          <w:szCs w:val="28"/>
        </w:rPr>
        <w:t xml:space="preserve"> в </w:t>
      </w:r>
      <w:r w:rsidR="00F77B5E">
        <w:rPr>
          <w:rFonts w:cs="Times New Roman"/>
          <w:szCs w:val="28"/>
        </w:rPr>
        <w:t>48,54</w:t>
      </w:r>
      <w:r w:rsidRPr="00C74D28">
        <w:rPr>
          <w:rFonts w:cs="Times New Roman"/>
          <w:szCs w:val="28"/>
        </w:rPr>
        <w:t xml:space="preserve">%, </w:t>
      </w:r>
      <w:r w:rsidR="00E412F0">
        <w:rPr>
          <w:rFonts w:cs="Times New Roman"/>
          <w:szCs w:val="28"/>
        </w:rPr>
        <w:t>соответственно. Э</w:t>
      </w:r>
      <w:r w:rsidR="00667EEF">
        <w:rPr>
          <w:rFonts w:cs="Times New Roman"/>
          <w:szCs w:val="28"/>
        </w:rPr>
        <w:t xml:space="preserve">мбрионы </w:t>
      </w:r>
      <w:r w:rsidR="00C53057">
        <w:rPr>
          <w:rFonts w:cs="Times New Roman"/>
          <w:szCs w:val="28"/>
        </w:rPr>
        <w:t xml:space="preserve">плохого </w:t>
      </w:r>
      <w:r w:rsidR="00C53057" w:rsidRPr="00C74D28">
        <w:rPr>
          <w:rFonts w:cs="Times New Roman"/>
          <w:szCs w:val="28"/>
        </w:rPr>
        <w:t>морфологического</w:t>
      </w:r>
      <w:r w:rsidR="00667EEF">
        <w:rPr>
          <w:rFonts w:cs="Times New Roman"/>
          <w:szCs w:val="28"/>
        </w:rPr>
        <w:t xml:space="preserve"> качества имплантировались реже всего,</w:t>
      </w:r>
      <w:r w:rsidRPr="00C74D28">
        <w:rPr>
          <w:rFonts w:cs="Times New Roman"/>
          <w:szCs w:val="28"/>
        </w:rPr>
        <w:t xml:space="preserve"> </w:t>
      </w:r>
      <w:r w:rsidR="00F77B5E">
        <w:rPr>
          <w:rFonts w:cs="Times New Roman"/>
          <w:szCs w:val="28"/>
        </w:rPr>
        <w:t>24,28</w:t>
      </w:r>
      <w:r w:rsidRPr="00C74D28">
        <w:rPr>
          <w:rFonts w:cs="Times New Roman"/>
          <w:szCs w:val="28"/>
        </w:rPr>
        <w:t>%</w:t>
      </w:r>
      <w:r w:rsidR="00E412F0">
        <w:rPr>
          <w:rFonts w:cs="Times New Roman"/>
          <w:szCs w:val="28"/>
        </w:rPr>
        <w:t>, р</w:t>
      </w:r>
      <w:r w:rsidR="00E412F0">
        <w:rPr>
          <w:rFonts w:ascii="Calibri" w:hAnsi="Calibri" w:cs="Calibri"/>
          <w:szCs w:val="28"/>
        </w:rPr>
        <w:t>&lt;</w:t>
      </w:r>
      <w:r w:rsidR="00E412F0">
        <w:rPr>
          <w:rFonts w:cs="Times New Roman"/>
          <w:szCs w:val="28"/>
        </w:rPr>
        <w:t>0,05</w:t>
      </w:r>
      <w:r w:rsidRPr="00C74D28">
        <w:rPr>
          <w:rFonts w:cs="Times New Roman"/>
          <w:szCs w:val="28"/>
        </w:rPr>
        <w:t>.</w:t>
      </w:r>
    </w:p>
    <w:p w14:paraId="79B741A3" w14:textId="31E0D6A6" w:rsidR="00F77B5E" w:rsidRDefault="00F77B5E" w:rsidP="00C01574">
      <w:pPr>
        <w:ind w:left="0" w:right="-1" w:firstLine="709"/>
        <w:rPr>
          <w:rFonts w:cs="Times New Roman"/>
          <w:szCs w:val="28"/>
        </w:rPr>
      </w:pPr>
      <w:r>
        <w:rPr>
          <w:rFonts w:cs="Times New Roman"/>
          <w:szCs w:val="28"/>
        </w:rPr>
        <w:t>В группе сравнения эмбрионы хорошего качества имплантировалась в 63,1% (195 из 309), среднего качества – в 55,8% (101 из 181), и низкого качества – 45,36% (93 из 205).</w:t>
      </w:r>
    </w:p>
    <w:p w14:paraId="6860448F" w14:textId="3740510A" w:rsidR="005372DC" w:rsidRDefault="005372DC" w:rsidP="00C01574">
      <w:pPr>
        <w:ind w:left="0" w:right="-1" w:firstLine="709"/>
        <w:rPr>
          <w:rFonts w:cs="Times New Roman"/>
          <w:szCs w:val="28"/>
        </w:rPr>
      </w:pPr>
      <w:r>
        <w:rPr>
          <w:rFonts w:cs="Times New Roman"/>
          <w:szCs w:val="28"/>
        </w:rPr>
        <w:t>В обеих группах эмбрионы низкого качества давали беременность статистически значимо реже.</w:t>
      </w:r>
    </w:p>
    <w:p w14:paraId="5BC3F982" w14:textId="4E8B32D4" w:rsidR="005372DC" w:rsidRPr="00C74D28" w:rsidRDefault="005372DC" w:rsidP="00C01574">
      <w:pPr>
        <w:ind w:left="0" w:right="-1" w:firstLine="709"/>
        <w:rPr>
          <w:rFonts w:cs="Times New Roman"/>
          <w:szCs w:val="28"/>
        </w:rPr>
      </w:pPr>
      <w:r>
        <w:rPr>
          <w:rFonts w:cs="Times New Roman"/>
          <w:szCs w:val="28"/>
        </w:rPr>
        <w:t xml:space="preserve">Так же </w:t>
      </w:r>
      <w:r w:rsidR="00E412F0">
        <w:rPr>
          <w:rFonts w:cs="Times New Roman"/>
          <w:szCs w:val="28"/>
        </w:rPr>
        <w:t xml:space="preserve">у </w:t>
      </w:r>
      <w:r>
        <w:rPr>
          <w:rFonts w:cs="Times New Roman"/>
          <w:szCs w:val="28"/>
        </w:rPr>
        <w:t xml:space="preserve">женщин </w:t>
      </w:r>
      <w:r w:rsidRPr="00896D0B">
        <w:rPr>
          <w:rFonts w:eastAsia="Times New Roman" w:cs="Times New Roman"/>
          <w:color w:val="000000"/>
          <w:kern w:val="0"/>
          <w:szCs w:val="28"/>
          <w14:ligatures w14:val="none"/>
        </w:rPr>
        <w:t>≥35 лет</w:t>
      </w:r>
      <w:r>
        <w:rPr>
          <w:rFonts w:eastAsia="Times New Roman" w:cs="Times New Roman"/>
          <w:color w:val="000000"/>
          <w:kern w:val="0"/>
          <w:szCs w:val="28"/>
          <w14:ligatures w14:val="none"/>
        </w:rPr>
        <w:t xml:space="preserve"> </w:t>
      </w:r>
      <w:r w:rsidR="00E412F0">
        <w:rPr>
          <w:rFonts w:cs="Times New Roman"/>
          <w:szCs w:val="28"/>
        </w:rPr>
        <w:t xml:space="preserve">эмбрионы </w:t>
      </w:r>
      <w:r>
        <w:rPr>
          <w:rFonts w:cs="Times New Roman"/>
          <w:szCs w:val="28"/>
        </w:rPr>
        <w:t>низкого качества давали беременность статистически значимо реже, 24,28% в основной группе и 45,36% в группе сравнения, р</w:t>
      </w:r>
      <w:r w:rsidRPr="00C37001">
        <w:rPr>
          <w:rFonts w:eastAsia="Times New Roman" w:cs="Times New Roman"/>
          <w:color w:val="000000"/>
          <w:kern w:val="0"/>
          <w:szCs w:val="28"/>
          <w14:ligatures w14:val="none"/>
        </w:rPr>
        <w:t>&lt;0,001</w:t>
      </w:r>
      <w:r>
        <w:rPr>
          <w:rFonts w:eastAsia="Times New Roman" w:cs="Times New Roman"/>
          <w:color w:val="000000"/>
          <w:kern w:val="0"/>
          <w:szCs w:val="28"/>
          <w14:ligatures w14:val="none"/>
        </w:rPr>
        <w:t>.</w:t>
      </w:r>
    </w:p>
    <w:p w14:paraId="6FBFA7B6" w14:textId="63FFC82A" w:rsidR="00BE4CD3" w:rsidRDefault="00F15CAD" w:rsidP="00C01574">
      <w:pPr>
        <w:ind w:left="0" w:right="-1" w:firstLine="709"/>
        <w:rPr>
          <w:rFonts w:eastAsia="Cambria" w:cs="Times New Roman"/>
          <w:szCs w:val="28"/>
        </w:rPr>
      </w:pPr>
      <w:r>
        <w:rPr>
          <w:rFonts w:eastAsia="Cambria" w:cs="Times New Roman"/>
          <w:szCs w:val="28"/>
        </w:rPr>
        <w:t>Так же были проанализированы исходы беременности в группах</w:t>
      </w:r>
      <w:r w:rsidR="00BE4CD3">
        <w:rPr>
          <w:rFonts w:eastAsia="Cambria" w:cs="Times New Roman"/>
          <w:szCs w:val="28"/>
        </w:rPr>
        <w:t xml:space="preserve"> </w:t>
      </w:r>
      <w:r w:rsidR="00C01574">
        <w:rPr>
          <w:rFonts w:eastAsia="Cambria" w:cs="Times New Roman"/>
          <w:szCs w:val="28"/>
        </w:rPr>
        <w:t>(</w:t>
      </w:r>
      <w:r w:rsidR="00F77B5E">
        <w:rPr>
          <w:rFonts w:eastAsia="Cambria" w:cs="Times New Roman"/>
          <w:szCs w:val="28"/>
        </w:rPr>
        <w:t>рисунок</w:t>
      </w:r>
      <w:r w:rsidR="00C01574">
        <w:rPr>
          <w:rFonts w:eastAsia="Cambria" w:cs="Times New Roman"/>
          <w:szCs w:val="28"/>
        </w:rPr>
        <w:t> </w:t>
      </w:r>
      <w:r w:rsidR="00F77B5E">
        <w:rPr>
          <w:rFonts w:eastAsia="Cambria" w:cs="Times New Roman"/>
          <w:szCs w:val="28"/>
        </w:rPr>
        <w:t>31</w:t>
      </w:r>
      <w:r w:rsidR="00C01574">
        <w:rPr>
          <w:rFonts w:eastAsia="Cambria" w:cs="Times New Roman"/>
          <w:szCs w:val="28"/>
        </w:rPr>
        <w:t>)</w:t>
      </w:r>
      <w:r w:rsidR="00BE4CD3" w:rsidRPr="00C74D28">
        <w:rPr>
          <w:rFonts w:eastAsia="Cambria" w:cs="Times New Roman"/>
          <w:szCs w:val="28"/>
        </w:rPr>
        <w:t>.</w:t>
      </w:r>
    </w:p>
    <w:p w14:paraId="2691F01F" w14:textId="63DD4A1E" w:rsidR="00BE4CD3" w:rsidRDefault="00BE4CD3" w:rsidP="00804AFF">
      <w:pPr>
        <w:ind w:left="0" w:right="-141" w:firstLine="567"/>
        <w:rPr>
          <w:rFonts w:cs="Times New Roman"/>
          <w:szCs w:val="28"/>
        </w:rPr>
      </w:pPr>
    </w:p>
    <w:p w14:paraId="1AF229D8" w14:textId="008D87D5" w:rsidR="005372DC" w:rsidRDefault="005372DC" w:rsidP="00C01574">
      <w:pPr>
        <w:ind w:left="0" w:right="-1" w:firstLine="0"/>
        <w:jc w:val="center"/>
        <w:rPr>
          <w:rFonts w:cs="Times New Roman"/>
          <w:szCs w:val="28"/>
        </w:rPr>
      </w:pPr>
      <w:r>
        <w:rPr>
          <w:rFonts w:cs="Times New Roman"/>
          <w:noProof/>
          <w:szCs w:val="28"/>
          <w:lang w:eastAsia="ru-RU"/>
        </w:rPr>
        <w:drawing>
          <wp:inline distT="0" distB="0" distL="0" distR="0" wp14:anchorId="1193DB4A" wp14:editId="1C4CFFE4">
            <wp:extent cx="4444779" cy="2631882"/>
            <wp:effectExtent l="0" t="0" r="0" b="0"/>
            <wp:docPr id="127863639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2">
                      <a:extLst>
                        <a:ext uri="{28A0092B-C50C-407E-A947-70E740481C1C}">
                          <a14:useLocalDpi xmlns:a14="http://schemas.microsoft.com/office/drawing/2010/main" val="0"/>
                        </a:ext>
                      </a:extLst>
                    </a:blip>
                    <a:srcRect l="1739" t="1445" r="1010" b="2890"/>
                    <a:stretch/>
                  </pic:blipFill>
                  <pic:spPr bwMode="auto">
                    <a:xfrm>
                      <a:off x="0" y="0"/>
                      <a:ext cx="4452453" cy="2636426"/>
                    </a:xfrm>
                    <a:prstGeom prst="rect">
                      <a:avLst/>
                    </a:prstGeom>
                    <a:noFill/>
                    <a:ln>
                      <a:noFill/>
                    </a:ln>
                    <a:extLst>
                      <a:ext uri="{53640926-AAD7-44D8-BBD7-CCE9431645EC}">
                        <a14:shadowObscured xmlns:a14="http://schemas.microsoft.com/office/drawing/2010/main"/>
                      </a:ext>
                    </a:extLst>
                  </pic:spPr>
                </pic:pic>
              </a:graphicData>
            </a:graphic>
          </wp:inline>
        </w:drawing>
      </w:r>
    </w:p>
    <w:p w14:paraId="34889C0D" w14:textId="77777777" w:rsidR="005372DC" w:rsidRPr="00C01574" w:rsidRDefault="005372DC" w:rsidP="00804AFF">
      <w:pPr>
        <w:ind w:left="0" w:right="-141" w:firstLine="567"/>
        <w:rPr>
          <w:rFonts w:cs="Times New Roman"/>
          <w:strike/>
          <w:sz w:val="16"/>
          <w:szCs w:val="16"/>
        </w:rPr>
      </w:pPr>
    </w:p>
    <w:p w14:paraId="368CA68E" w14:textId="44A86B0D" w:rsidR="00386737" w:rsidRDefault="001830AC" w:rsidP="00C01574">
      <w:pPr>
        <w:ind w:left="0" w:right="-1" w:firstLine="0"/>
        <w:jc w:val="center"/>
        <w:rPr>
          <w:rFonts w:eastAsia="Cambria" w:cs="Times New Roman"/>
          <w:szCs w:val="28"/>
        </w:rPr>
      </w:pPr>
      <w:r>
        <w:rPr>
          <w:rFonts w:eastAsia="Cambria" w:cs="Times New Roman"/>
          <w:szCs w:val="28"/>
        </w:rPr>
        <w:t xml:space="preserve">Рисунок 31 </w:t>
      </w:r>
      <w:r w:rsidR="00C01574">
        <w:rPr>
          <w:rFonts w:eastAsia="Cambria" w:cs="Times New Roman"/>
          <w:szCs w:val="28"/>
        </w:rPr>
        <w:t xml:space="preserve">– </w:t>
      </w:r>
      <w:r w:rsidR="00386737">
        <w:rPr>
          <w:rFonts w:eastAsia="Cambria" w:cs="Times New Roman"/>
          <w:szCs w:val="28"/>
        </w:rPr>
        <w:t>Частота потери беременности в зависимости от морфологического качес</w:t>
      </w:r>
      <w:r w:rsidR="00C01574">
        <w:rPr>
          <w:rFonts w:eastAsia="Cambria" w:cs="Times New Roman"/>
          <w:szCs w:val="28"/>
        </w:rPr>
        <w:t>тва эмбриона и возраста женщины</w:t>
      </w:r>
    </w:p>
    <w:p w14:paraId="0D1B653F" w14:textId="77777777" w:rsidR="001830AC" w:rsidRDefault="001830AC" w:rsidP="00804AFF">
      <w:pPr>
        <w:ind w:left="0" w:right="-141" w:firstLine="567"/>
        <w:rPr>
          <w:rFonts w:eastAsia="Cambria" w:cs="Times New Roman"/>
          <w:szCs w:val="28"/>
        </w:rPr>
      </w:pPr>
    </w:p>
    <w:p w14:paraId="0598D6D9" w14:textId="3B715BA2" w:rsidR="00EE4635" w:rsidRDefault="001830AC" w:rsidP="008443E2">
      <w:pPr>
        <w:ind w:left="0" w:right="-1" w:firstLine="709"/>
        <w:rPr>
          <w:rFonts w:eastAsia="Cambria" w:cs="Times New Roman"/>
          <w:szCs w:val="28"/>
        </w:rPr>
      </w:pPr>
      <w:r>
        <w:rPr>
          <w:rFonts w:eastAsia="Cambria" w:cs="Times New Roman"/>
          <w:szCs w:val="28"/>
        </w:rPr>
        <w:t>Потери беременности: биохимические беременности, неразвивающиеся беременности, самопроизвольные выкидыши, - наблюдались в обеих группах, с ухудшением качества эмбриона частота потерь беременности повышалась.</w:t>
      </w:r>
    </w:p>
    <w:p w14:paraId="19CACB62" w14:textId="3628D5CC" w:rsidR="001830AC" w:rsidRDefault="00EE4635" w:rsidP="008443E2">
      <w:pPr>
        <w:ind w:left="0" w:right="-1" w:firstLine="709"/>
        <w:rPr>
          <w:rFonts w:eastAsia="Cambria" w:cs="Times New Roman"/>
          <w:szCs w:val="28"/>
        </w:rPr>
      </w:pPr>
      <w:r>
        <w:rPr>
          <w:rFonts w:eastAsia="Cambria" w:cs="Times New Roman"/>
          <w:szCs w:val="28"/>
        </w:rPr>
        <w:t xml:space="preserve">В основной группе после переноса эмбриона хорошего морфологического качества потери беременности случились в 37,5% (30 из80), при переносе эмбриона среднего качества </w:t>
      </w:r>
      <w:r w:rsidR="00E412F0">
        <w:rPr>
          <w:rFonts w:eastAsia="Cambria" w:cs="Times New Roman"/>
          <w:szCs w:val="28"/>
        </w:rPr>
        <w:t>- 51</w:t>
      </w:r>
      <w:r>
        <w:rPr>
          <w:rFonts w:eastAsia="Cambria" w:cs="Times New Roman"/>
          <w:szCs w:val="28"/>
        </w:rPr>
        <w:t>,61% (48 из 93), низкого качества – 50% (17 из 34), имелась тенденция к статистической значимости р=0,06</w:t>
      </w:r>
      <w:r w:rsidR="00753D8A">
        <w:rPr>
          <w:rFonts w:eastAsia="Cambria" w:cs="Times New Roman"/>
          <w:szCs w:val="28"/>
        </w:rPr>
        <w:t>3</w:t>
      </w:r>
      <w:r>
        <w:rPr>
          <w:rFonts w:eastAsia="Cambria" w:cs="Times New Roman"/>
          <w:szCs w:val="28"/>
        </w:rPr>
        <w:t>.</w:t>
      </w:r>
    </w:p>
    <w:p w14:paraId="24C8C4DC" w14:textId="41952E2C" w:rsidR="00753D8A" w:rsidRDefault="00753D8A" w:rsidP="008443E2">
      <w:pPr>
        <w:ind w:left="0" w:right="-1" w:firstLine="709"/>
        <w:rPr>
          <w:rFonts w:eastAsia="Cambria" w:cs="Times New Roman"/>
          <w:szCs w:val="28"/>
        </w:rPr>
      </w:pPr>
      <w:r>
        <w:rPr>
          <w:rFonts w:eastAsia="Cambria" w:cs="Times New Roman"/>
          <w:szCs w:val="28"/>
        </w:rPr>
        <w:t xml:space="preserve">В группе сравнения не было статистически значимой разницы в частоте потерь беременности при переносе эмбриона хорошего или среднего качества, 26,15% (51 из 195) </w:t>
      </w:r>
      <w:r w:rsidR="006524C5">
        <w:rPr>
          <w:rFonts w:eastAsia="Cambria" w:cs="Times New Roman"/>
          <w:szCs w:val="28"/>
        </w:rPr>
        <w:t>и</w:t>
      </w:r>
      <w:r>
        <w:rPr>
          <w:rFonts w:eastAsia="Cambria" w:cs="Times New Roman"/>
          <w:szCs w:val="28"/>
        </w:rPr>
        <w:t xml:space="preserve"> 23,76% (24 из 101</w:t>
      </w:r>
      <w:r w:rsidR="006524C5">
        <w:rPr>
          <w:rFonts w:eastAsia="Cambria" w:cs="Times New Roman"/>
          <w:szCs w:val="28"/>
        </w:rPr>
        <w:t>), соответственно</w:t>
      </w:r>
      <w:r w:rsidR="00E412F0">
        <w:rPr>
          <w:rFonts w:eastAsia="Cambria" w:cs="Times New Roman"/>
          <w:szCs w:val="28"/>
        </w:rPr>
        <w:t>, р&gt;0,05</w:t>
      </w:r>
      <w:r w:rsidR="006524C5">
        <w:rPr>
          <w:rFonts w:eastAsia="Cambria" w:cs="Times New Roman"/>
          <w:szCs w:val="28"/>
        </w:rPr>
        <w:t xml:space="preserve">. При переносе </w:t>
      </w:r>
      <w:r w:rsidR="006524C5">
        <w:rPr>
          <w:rFonts w:eastAsia="Cambria" w:cs="Times New Roman"/>
          <w:szCs w:val="28"/>
        </w:rPr>
        <w:lastRenderedPageBreak/>
        <w:t>эмбрионов низкого качества каждая третья беременность прервалась – 34,4% (32 из 93), р=0,041.</w:t>
      </w:r>
    </w:p>
    <w:p w14:paraId="4557F3D1" w14:textId="5E7461EC" w:rsidR="006524C5" w:rsidRDefault="006524C5" w:rsidP="008443E2">
      <w:pPr>
        <w:ind w:left="0" w:right="-1" w:firstLine="709"/>
        <w:rPr>
          <w:rFonts w:eastAsia="Cambria" w:cs="Times New Roman"/>
          <w:szCs w:val="28"/>
        </w:rPr>
      </w:pPr>
      <w:r>
        <w:rPr>
          <w:rFonts w:eastAsia="Cambria" w:cs="Times New Roman"/>
          <w:szCs w:val="28"/>
        </w:rPr>
        <w:t>При сравнении частоты потери беременности между основной и группой сравнения выявлено, что статистически значимая разница наблюдалась только при переносе эмбрионов среднего качества 51,61% в основной группе против 23,76% в группе сравнения, р</w:t>
      </w:r>
      <w:r w:rsidRPr="00F77B5E">
        <w:rPr>
          <w:rFonts w:eastAsia="Times New Roman" w:cs="Times New Roman"/>
          <w:color w:val="000000"/>
          <w:kern w:val="0"/>
          <w:szCs w:val="28"/>
          <w14:ligatures w14:val="none"/>
        </w:rPr>
        <w:t>&lt;0,001</w:t>
      </w:r>
      <w:r>
        <w:rPr>
          <w:rFonts w:eastAsia="Times New Roman" w:cs="Times New Roman"/>
          <w:color w:val="000000"/>
          <w:kern w:val="0"/>
          <w:szCs w:val="28"/>
          <w14:ligatures w14:val="none"/>
        </w:rPr>
        <w:t>. Тенденция к статистической разнице наблюдалась при переносе эмбрионов хорошего морфологического качества – 37,5% против 26,15% соответственно, р=0,061. Перенос эмбрионов низкого морфологического качества в обеих группах одинаково часто заканчивался потерей беременности 50 и 34,4% соответственно.</w:t>
      </w:r>
    </w:p>
    <w:p w14:paraId="612B3109" w14:textId="06D51D90" w:rsidR="00BE4CD3" w:rsidRDefault="00292B11" w:rsidP="008443E2">
      <w:pPr>
        <w:ind w:left="0" w:right="-1" w:firstLine="709"/>
        <w:rPr>
          <w:rFonts w:cs="Times New Roman"/>
          <w:szCs w:val="28"/>
        </w:rPr>
      </w:pPr>
      <w:r w:rsidRPr="00292B11">
        <w:rPr>
          <w:rFonts w:cs="Times New Roman"/>
          <w:szCs w:val="28"/>
        </w:rPr>
        <w:t xml:space="preserve">Таким образом, </w:t>
      </w:r>
      <w:bookmarkStart w:id="41" w:name="_Hlk213707026"/>
      <w:r w:rsidR="00E412F0">
        <w:rPr>
          <w:rFonts w:cs="Times New Roman"/>
          <w:szCs w:val="28"/>
        </w:rPr>
        <w:t>возраст женщины влияет на качество эмбрионов, после 35 лет вероятность получения эмбрионов низкого морфологического качества выше, чем до 35 лет. Эмбрионы низкого морфологического качества у молодых женщин чаще имплантируются, чем в старшем репродуктивном возрасте. В</w:t>
      </w:r>
      <w:r w:rsidRPr="00292B11">
        <w:rPr>
          <w:rFonts w:cs="Times New Roman"/>
          <w:szCs w:val="28"/>
        </w:rPr>
        <w:t>ероятность имплантации и наступления беременности оказывается сопоставимой при переносе как морфологически «хороших», так и «субоптимальных» эмбрионов.</w:t>
      </w:r>
      <w:r w:rsidR="00BE4CD3" w:rsidRPr="00C74D28">
        <w:rPr>
          <w:rFonts w:cs="Times New Roman"/>
          <w:szCs w:val="28"/>
        </w:rPr>
        <w:t xml:space="preserve"> Эмбрионы среднего качества</w:t>
      </w:r>
      <w:r w:rsidR="00BE4CD3" w:rsidRPr="00C74D28">
        <w:rPr>
          <w:rFonts w:cs="Times New Roman"/>
          <w:color w:val="FF0000"/>
          <w:szCs w:val="28"/>
        </w:rPr>
        <w:t xml:space="preserve"> </w:t>
      </w:r>
      <w:r w:rsidR="00BE4CD3" w:rsidRPr="00C74D28">
        <w:rPr>
          <w:rFonts w:cs="Times New Roman"/>
          <w:szCs w:val="28"/>
        </w:rPr>
        <w:t>имеют одинаковый потенциал имплантации с эмбрионами хорошего качества.</w:t>
      </w:r>
    </w:p>
    <w:p w14:paraId="32BC84F0" w14:textId="77777777" w:rsidR="00E2210D" w:rsidRDefault="00E2210D" w:rsidP="008443E2">
      <w:pPr>
        <w:ind w:left="0" w:right="-1" w:firstLine="709"/>
        <w:rPr>
          <w:rFonts w:cs="Times New Roman"/>
          <w:szCs w:val="28"/>
        </w:rPr>
      </w:pPr>
    </w:p>
    <w:bookmarkEnd w:id="41"/>
    <w:p w14:paraId="5105213A" w14:textId="7A7503DF" w:rsidR="00BE4CD3" w:rsidRPr="00961077" w:rsidRDefault="00BE4CD3" w:rsidP="008443E2">
      <w:pPr>
        <w:ind w:left="0" w:right="-1" w:firstLine="709"/>
        <w:rPr>
          <w:rFonts w:cs="Times New Roman"/>
          <w:b/>
          <w:bCs/>
          <w:szCs w:val="28"/>
        </w:rPr>
      </w:pPr>
      <w:r w:rsidRPr="00961077">
        <w:rPr>
          <w:rFonts w:cs="Times New Roman"/>
          <w:b/>
          <w:bCs/>
          <w:szCs w:val="28"/>
        </w:rPr>
        <w:t>3.</w:t>
      </w:r>
      <w:r w:rsidR="00546C48">
        <w:rPr>
          <w:rFonts w:cs="Times New Roman"/>
          <w:b/>
          <w:bCs/>
          <w:szCs w:val="28"/>
        </w:rPr>
        <w:t>5</w:t>
      </w:r>
      <w:r w:rsidRPr="00961077">
        <w:rPr>
          <w:rFonts w:cs="Times New Roman"/>
          <w:b/>
          <w:bCs/>
          <w:szCs w:val="28"/>
        </w:rPr>
        <w:t xml:space="preserve"> </w:t>
      </w:r>
      <w:r w:rsidR="00A056D6" w:rsidRPr="00A056D6">
        <w:rPr>
          <w:b/>
          <w:bCs/>
          <w:szCs w:val="28"/>
        </w:rPr>
        <w:t>Влияние возраста на эмбриональное развитие и исходы ВРТ</w:t>
      </w:r>
    </w:p>
    <w:p w14:paraId="4CD88AAE" w14:textId="189F90F3" w:rsidR="00BE4CD3" w:rsidRPr="003E189B" w:rsidRDefault="00BE4CD3" w:rsidP="008443E2">
      <w:pPr>
        <w:ind w:left="0" w:right="-1" w:firstLine="709"/>
        <w:rPr>
          <w:rFonts w:eastAsia="Times New Roman" w:cs="Times New Roman"/>
          <w:color w:val="1D1D1B"/>
          <w:szCs w:val="28"/>
        </w:rPr>
      </w:pPr>
      <w:bookmarkStart w:id="42" w:name="_Hlk178534279"/>
      <w:r w:rsidRPr="003E189B">
        <w:rPr>
          <w:rFonts w:eastAsia="Times New Roman" w:cs="Times New Roman"/>
          <w:color w:val="1D1D1B"/>
          <w:szCs w:val="28"/>
        </w:rPr>
        <w:t xml:space="preserve">Для определения вероятности наступления беременности в зависимости от возраста женщины и оценки морфокинетики эмбриона ИИ нами было построено дерево решений с помощью метода CHAID. </w:t>
      </w:r>
      <w:bookmarkStart w:id="43" w:name="_Hlk184323656"/>
      <w:r>
        <w:rPr>
          <w:rFonts w:eastAsia="Times New Roman" w:cs="Times New Roman"/>
          <w:color w:val="1D1D1B"/>
          <w:szCs w:val="28"/>
        </w:rPr>
        <w:t>В исследование было включено 431 перенос единственного эмбриона, культивировавшихся в</w:t>
      </w:r>
      <w:r w:rsidRPr="00FD6B9F">
        <w:rPr>
          <w:rFonts w:cs="Times New Roman"/>
          <w:szCs w:val="28"/>
          <w:shd w:val="clear" w:color="auto" w:fill="FFFFFF"/>
        </w:rPr>
        <w:t xml:space="preserve"> инкубаторе </w:t>
      </w:r>
      <w:r w:rsidRPr="00FD6B9F">
        <w:rPr>
          <w:rFonts w:cs="Times New Roman"/>
          <w:szCs w:val="28"/>
          <w:shd w:val="clear" w:color="auto" w:fill="FFFFFF"/>
          <w:lang w:val="en-US"/>
        </w:rPr>
        <w:t>MIRI</w:t>
      </w:r>
      <w:r w:rsidRPr="00FD6B9F">
        <w:rPr>
          <w:rFonts w:cs="Times New Roman"/>
          <w:szCs w:val="28"/>
          <w:shd w:val="clear" w:color="auto" w:fill="FFFFFF"/>
          <w:vertAlign w:val="superscript"/>
        </w:rPr>
        <w:t>®</w:t>
      </w:r>
      <w:r w:rsidRPr="00FD6B9F">
        <w:rPr>
          <w:rFonts w:cs="Times New Roman"/>
          <w:szCs w:val="28"/>
          <w:shd w:val="clear" w:color="auto" w:fill="FFFFFF"/>
          <w:lang w:val="en-US"/>
        </w:rPr>
        <w:t> Time</w:t>
      </w:r>
      <w:r w:rsidRPr="00FD6B9F">
        <w:rPr>
          <w:rFonts w:cs="Times New Roman"/>
          <w:szCs w:val="28"/>
          <w:shd w:val="clear" w:color="auto" w:fill="FFFFFF"/>
        </w:rPr>
        <w:t>-</w:t>
      </w:r>
      <w:r w:rsidRPr="00FD6B9F">
        <w:rPr>
          <w:rFonts w:cs="Times New Roman"/>
          <w:szCs w:val="28"/>
          <w:shd w:val="clear" w:color="auto" w:fill="FFFFFF"/>
          <w:lang w:val="en-US"/>
        </w:rPr>
        <w:t>Lapse</w:t>
      </w:r>
      <w:r w:rsidRPr="00FD6B9F">
        <w:rPr>
          <w:rFonts w:cs="Times New Roman"/>
          <w:szCs w:val="28"/>
          <w:shd w:val="clear" w:color="auto" w:fill="FFFFFF"/>
        </w:rPr>
        <w:t xml:space="preserve"> </w:t>
      </w:r>
      <w:r w:rsidRPr="00FD6B9F">
        <w:rPr>
          <w:rFonts w:cs="Times New Roman"/>
          <w:szCs w:val="28"/>
          <w:shd w:val="clear" w:color="auto" w:fill="FFFFFF"/>
          <w:lang w:val="en-US"/>
        </w:rPr>
        <w:t>Incubator</w:t>
      </w:r>
      <w:r>
        <w:rPr>
          <w:rFonts w:cs="Times New Roman"/>
          <w:szCs w:val="28"/>
          <w:shd w:val="clear" w:color="auto" w:fill="FFFFFF"/>
        </w:rPr>
        <w:t xml:space="preserve"> и оцененные ИИ </w:t>
      </w:r>
      <w:r w:rsidRPr="00FD6B9F">
        <w:rPr>
          <w:rFonts w:eastAsia="Times New Roman" w:cs="Times New Roman"/>
          <w:szCs w:val="28"/>
        </w:rPr>
        <w:t>CHLOE™</w:t>
      </w:r>
      <w:r>
        <w:rPr>
          <w:rFonts w:eastAsia="Times New Roman" w:cs="Times New Roman"/>
          <w:szCs w:val="28"/>
        </w:rPr>
        <w:t>.</w:t>
      </w:r>
      <w:r>
        <w:rPr>
          <w:rFonts w:eastAsia="Times New Roman" w:cs="Times New Roman"/>
          <w:color w:val="1D1D1B"/>
          <w:szCs w:val="28"/>
        </w:rPr>
        <w:t xml:space="preserve"> В процессе проведения анализа ж</w:t>
      </w:r>
      <w:r w:rsidRPr="003E189B">
        <w:rPr>
          <w:rFonts w:eastAsia="Times New Roman" w:cs="Times New Roman"/>
          <w:color w:val="1D1D1B"/>
          <w:szCs w:val="28"/>
        </w:rPr>
        <w:t xml:space="preserve">енщины были поделены CHAID на 2 группы по возрасту </w:t>
      </w:r>
      <w:r w:rsidRPr="003E189B">
        <w:rPr>
          <w:rFonts w:eastAsia="Gungsuh" w:cs="Times New Roman"/>
          <w:color w:val="1D1D1B"/>
          <w:szCs w:val="28"/>
        </w:rPr>
        <w:t>≤3</w:t>
      </w:r>
      <w:r>
        <w:rPr>
          <w:rFonts w:eastAsia="Gungsuh" w:cs="Times New Roman"/>
          <w:color w:val="1D1D1B"/>
          <w:szCs w:val="28"/>
        </w:rPr>
        <w:t>5</w:t>
      </w:r>
      <w:r w:rsidRPr="003E189B">
        <w:rPr>
          <w:rFonts w:eastAsia="Gungsuh" w:cs="Times New Roman"/>
          <w:color w:val="1D1D1B"/>
          <w:szCs w:val="28"/>
        </w:rPr>
        <w:t xml:space="preserve"> лет</w:t>
      </w:r>
      <w:r w:rsidRPr="003E189B">
        <w:rPr>
          <w:rFonts w:eastAsia="Times New Roman" w:cs="Times New Roman"/>
          <w:color w:val="1D1D1B"/>
          <w:szCs w:val="28"/>
        </w:rPr>
        <w:t xml:space="preserve"> и </w:t>
      </w:r>
      <w:r>
        <w:rPr>
          <w:rFonts w:eastAsia="Times New Roman" w:cs="Times New Roman"/>
          <w:color w:val="1D1D1B"/>
          <w:szCs w:val="28"/>
        </w:rPr>
        <w:t>&lt;</w:t>
      </w:r>
      <w:r w:rsidRPr="003E189B">
        <w:rPr>
          <w:rFonts w:eastAsia="Gungsuh" w:cs="Times New Roman"/>
          <w:color w:val="1D1D1B"/>
          <w:szCs w:val="28"/>
        </w:rPr>
        <w:t>3</w:t>
      </w:r>
      <w:r>
        <w:rPr>
          <w:rFonts w:eastAsia="Gungsuh" w:cs="Times New Roman"/>
          <w:color w:val="1D1D1B"/>
          <w:szCs w:val="28"/>
        </w:rPr>
        <w:t>5</w:t>
      </w:r>
      <w:r w:rsidRPr="003E189B">
        <w:rPr>
          <w:rFonts w:eastAsia="Gungsuh" w:cs="Times New Roman"/>
          <w:color w:val="1D1D1B"/>
          <w:szCs w:val="28"/>
        </w:rPr>
        <w:t xml:space="preserve"> лет.</w:t>
      </w:r>
      <w:bookmarkEnd w:id="43"/>
      <w:r w:rsidRPr="003E189B">
        <w:rPr>
          <w:rFonts w:eastAsia="Times New Roman" w:cs="Times New Roman"/>
          <w:color w:val="1D1D1B"/>
          <w:szCs w:val="28"/>
        </w:rPr>
        <w:t xml:space="preserve"> В результате была получена следующая модель (рисунок </w:t>
      </w:r>
      <w:r w:rsidR="00145632">
        <w:rPr>
          <w:rFonts w:eastAsia="Times New Roman" w:cs="Times New Roman"/>
          <w:color w:val="1D1D1B"/>
          <w:szCs w:val="28"/>
        </w:rPr>
        <w:t>32</w:t>
      </w:r>
      <w:r w:rsidRPr="003E189B">
        <w:rPr>
          <w:rFonts w:eastAsia="Times New Roman" w:cs="Times New Roman"/>
          <w:color w:val="1D1D1B"/>
          <w:szCs w:val="28"/>
        </w:rPr>
        <w:t xml:space="preserve">). В полученном дереве решений наблюдались </w:t>
      </w:r>
      <w:r>
        <w:rPr>
          <w:rFonts w:eastAsia="Times New Roman" w:cs="Times New Roman"/>
          <w:color w:val="1D1D1B"/>
          <w:szCs w:val="28"/>
        </w:rPr>
        <w:t>6</w:t>
      </w:r>
      <w:r w:rsidRPr="003E189B">
        <w:rPr>
          <w:rFonts w:eastAsia="Times New Roman" w:cs="Times New Roman"/>
          <w:color w:val="1D1D1B"/>
          <w:szCs w:val="28"/>
        </w:rPr>
        <w:t xml:space="preserve"> терминальных узл</w:t>
      </w:r>
      <w:r>
        <w:rPr>
          <w:rFonts w:eastAsia="Times New Roman" w:cs="Times New Roman"/>
          <w:color w:val="1D1D1B"/>
          <w:szCs w:val="28"/>
        </w:rPr>
        <w:t>ов</w:t>
      </w:r>
      <w:r w:rsidRPr="003E189B">
        <w:rPr>
          <w:rFonts w:eastAsia="Times New Roman" w:cs="Times New Roman"/>
          <w:color w:val="1D1D1B"/>
          <w:szCs w:val="28"/>
        </w:rPr>
        <w:t xml:space="preserve">, характеристики которых представлены в таблице </w:t>
      </w:r>
      <w:r w:rsidR="007D346A">
        <w:rPr>
          <w:rFonts w:eastAsia="Times New Roman" w:cs="Times New Roman"/>
          <w:color w:val="1D1D1B"/>
          <w:szCs w:val="28"/>
        </w:rPr>
        <w:t>19</w:t>
      </w:r>
      <w:r w:rsidRPr="003E189B">
        <w:rPr>
          <w:rFonts w:eastAsia="Times New Roman" w:cs="Times New Roman"/>
          <w:color w:val="1D1D1B"/>
          <w:szCs w:val="28"/>
        </w:rPr>
        <w:t>.</w:t>
      </w:r>
    </w:p>
    <w:p w14:paraId="65208958" w14:textId="77777777" w:rsidR="008443E2" w:rsidRDefault="008443E2" w:rsidP="00C01574">
      <w:pPr>
        <w:ind w:left="0" w:right="-141" w:firstLine="709"/>
        <w:rPr>
          <w:rFonts w:eastAsia="Times New Roman" w:cs="Times New Roman"/>
          <w:color w:val="1D1D1B"/>
          <w:szCs w:val="28"/>
        </w:rPr>
      </w:pPr>
    </w:p>
    <w:p w14:paraId="28B81ED7" w14:textId="5BE084F7" w:rsidR="008443E2" w:rsidRDefault="008443E2" w:rsidP="008443E2">
      <w:pPr>
        <w:ind w:left="0" w:right="-141" w:firstLine="0"/>
        <w:rPr>
          <w:rFonts w:eastAsia="Times New Roman" w:cs="Times New Roman"/>
          <w:color w:val="1D1D1B"/>
          <w:szCs w:val="28"/>
        </w:rPr>
      </w:pPr>
      <w:r w:rsidRPr="003E189B">
        <w:rPr>
          <w:rFonts w:eastAsia="Times New Roman" w:cs="Times New Roman"/>
          <w:color w:val="1D1D1B"/>
          <w:szCs w:val="28"/>
        </w:rPr>
        <w:t xml:space="preserve">Таблица </w:t>
      </w:r>
      <w:r>
        <w:rPr>
          <w:rFonts w:eastAsia="Times New Roman" w:cs="Times New Roman"/>
          <w:color w:val="1D1D1B"/>
          <w:szCs w:val="28"/>
        </w:rPr>
        <w:t>19</w:t>
      </w:r>
      <w:r w:rsidRPr="003E189B">
        <w:rPr>
          <w:rFonts w:eastAsia="Times New Roman" w:cs="Times New Roman"/>
          <w:color w:val="1D1D1B"/>
          <w:szCs w:val="28"/>
        </w:rPr>
        <w:t xml:space="preserve"> </w:t>
      </w:r>
      <w:r>
        <w:rPr>
          <w:rFonts w:eastAsia="Times New Roman" w:cs="Times New Roman"/>
          <w:color w:val="1D1D1B"/>
          <w:szCs w:val="28"/>
        </w:rPr>
        <w:t xml:space="preserve">– </w:t>
      </w:r>
      <w:r w:rsidRPr="003E189B">
        <w:rPr>
          <w:rFonts w:eastAsia="Times New Roman" w:cs="Times New Roman"/>
          <w:color w:val="1D1D1B"/>
          <w:szCs w:val="28"/>
        </w:rPr>
        <w:t>Характеристика терминальных узлов дерева решений</w:t>
      </w:r>
    </w:p>
    <w:p w14:paraId="3A83EC08" w14:textId="77777777" w:rsidR="008443E2" w:rsidRPr="008443E2" w:rsidRDefault="008443E2" w:rsidP="008443E2">
      <w:pPr>
        <w:ind w:left="0" w:right="-141" w:firstLine="567"/>
        <w:rPr>
          <w:rFonts w:eastAsia="Times New Roman" w:cs="Times New Roman"/>
          <w:color w:val="1D1D1B"/>
          <w:sz w:val="16"/>
          <w:szCs w:val="16"/>
        </w:rPr>
      </w:pPr>
    </w:p>
    <w:tbl>
      <w:tblPr>
        <w:tblW w:w="96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984"/>
        <w:gridCol w:w="1042"/>
        <w:gridCol w:w="1417"/>
        <w:gridCol w:w="1082"/>
        <w:gridCol w:w="1112"/>
      </w:tblGrid>
      <w:tr w:rsidR="008443E2" w:rsidRPr="008443E2" w14:paraId="4147F036" w14:textId="77777777" w:rsidTr="008443E2">
        <w:trPr>
          <w:trHeight w:val="60"/>
          <w:jc w:val="center"/>
        </w:trPr>
        <w:tc>
          <w:tcPr>
            <w:tcW w:w="4984" w:type="dxa"/>
            <w:vMerge w:val="restart"/>
            <w:shd w:val="clear" w:color="auto" w:fill="FFFFFF"/>
            <w:tcMar>
              <w:top w:w="0" w:type="dxa"/>
              <w:left w:w="100" w:type="dxa"/>
              <w:bottom w:w="0" w:type="dxa"/>
              <w:right w:w="100" w:type="dxa"/>
            </w:tcMar>
            <w:vAlign w:val="center"/>
          </w:tcPr>
          <w:p w14:paraId="7202C525" w14:textId="77777777" w:rsidR="008443E2" w:rsidRPr="008443E2" w:rsidRDefault="008443E2" w:rsidP="008443E2">
            <w:pPr>
              <w:ind w:left="0" w:right="-141" w:firstLine="15"/>
              <w:jc w:val="center"/>
              <w:rPr>
                <w:rFonts w:eastAsia="Times New Roman" w:cs="Times New Roman"/>
                <w:color w:val="1D1D1B"/>
                <w:sz w:val="24"/>
                <w:szCs w:val="24"/>
              </w:rPr>
            </w:pPr>
            <w:r w:rsidRPr="008443E2">
              <w:rPr>
                <w:rFonts w:eastAsia="Times New Roman" w:cs="Times New Roman"/>
                <w:color w:val="1D1D1B"/>
                <w:sz w:val="24"/>
                <w:szCs w:val="24"/>
              </w:rPr>
              <w:t>Наличие факторов риска</w:t>
            </w:r>
          </w:p>
        </w:tc>
        <w:tc>
          <w:tcPr>
            <w:tcW w:w="2459" w:type="dxa"/>
            <w:gridSpan w:val="2"/>
            <w:shd w:val="clear" w:color="auto" w:fill="FFFFFF"/>
            <w:tcMar>
              <w:top w:w="0" w:type="dxa"/>
              <w:left w:w="100" w:type="dxa"/>
              <w:bottom w:w="0" w:type="dxa"/>
              <w:right w:w="100" w:type="dxa"/>
            </w:tcMar>
            <w:vAlign w:val="center"/>
          </w:tcPr>
          <w:p w14:paraId="6F521F43"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Число пациентов</w:t>
            </w:r>
          </w:p>
        </w:tc>
        <w:tc>
          <w:tcPr>
            <w:tcW w:w="1082" w:type="dxa"/>
            <w:vMerge w:val="restart"/>
            <w:tcMar>
              <w:top w:w="0" w:type="dxa"/>
              <w:left w:w="100" w:type="dxa"/>
              <w:bottom w:w="0" w:type="dxa"/>
              <w:right w:w="100" w:type="dxa"/>
            </w:tcMar>
            <w:vAlign w:val="center"/>
          </w:tcPr>
          <w:p w14:paraId="1F3ED2AE" w14:textId="77777777" w:rsidR="008443E2" w:rsidRDefault="008443E2" w:rsidP="008443E2">
            <w:pPr>
              <w:ind w:left="-96" w:right="-141" w:firstLine="0"/>
              <w:jc w:val="center"/>
              <w:rPr>
                <w:rFonts w:eastAsia="Times New Roman" w:cs="Times New Roman"/>
                <w:color w:val="1D1D1B"/>
                <w:sz w:val="24"/>
                <w:szCs w:val="24"/>
              </w:rPr>
            </w:pPr>
            <w:r w:rsidRPr="008443E2">
              <w:rPr>
                <w:rFonts w:eastAsia="Times New Roman" w:cs="Times New Roman"/>
                <w:color w:val="1D1D1B"/>
                <w:sz w:val="24"/>
                <w:szCs w:val="24"/>
              </w:rPr>
              <w:t xml:space="preserve">Отклик, </w:t>
            </w:r>
          </w:p>
          <w:p w14:paraId="3C865316" w14:textId="482512DC" w:rsidR="008443E2" w:rsidRPr="008443E2" w:rsidRDefault="008443E2" w:rsidP="008443E2">
            <w:pPr>
              <w:ind w:left="-96" w:right="-141" w:firstLine="0"/>
              <w:jc w:val="center"/>
              <w:rPr>
                <w:rFonts w:eastAsia="Times New Roman" w:cs="Times New Roman"/>
                <w:color w:val="1D1D1B"/>
                <w:sz w:val="24"/>
                <w:szCs w:val="24"/>
              </w:rPr>
            </w:pPr>
            <w:r w:rsidRPr="008443E2">
              <w:rPr>
                <w:rFonts w:eastAsia="Times New Roman" w:cs="Times New Roman"/>
                <w:color w:val="1D1D1B"/>
                <w:sz w:val="24"/>
                <w:szCs w:val="24"/>
              </w:rPr>
              <w:t>%</w:t>
            </w:r>
          </w:p>
        </w:tc>
        <w:tc>
          <w:tcPr>
            <w:tcW w:w="1112" w:type="dxa"/>
            <w:vMerge w:val="restart"/>
            <w:tcMar>
              <w:top w:w="0" w:type="dxa"/>
              <w:left w:w="100" w:type="dxa"/>
              <w:bottom w:w="0" w:type="dxa"/>
              <w:right w:w="100" w:type="dxa"/>
            </w:tcMar>
            <w:vAlign w:val="center"/>
          </w:tcPr>
          <w:p w14:paraId="082E55AD" w14:textId="77777777" w:rsidR="008443E2" w:rsidRPr="008443E2" w:rsidRDefault="008443E2" w:rsidP="008443E2">
            <w:pPr>
              <w:ind w:left="-96" w:right="-141" w:firstLine="0"/>
              <w:jc w:val="center"/>
              <w:rPr>
                <w:rFonts w:eastAsia="Times New Roman" w:cs="Times New Roman"/>
                <w:color w:val="1D1D1B"/>
                <w:sz w:val="24"/>
                <w:szCs w:val="24"/>
              </w:rPr>
            </w:pPr>
            <w:r w:rsidRPr="008443E2">
              <w:rPr>
                <w:rFonts w:eastAsia="Times New Roman" w:cs="Times New Roman"/>
                <w:color w:val="1D1D1B"/>
                <w:sz w:val="24"/>
                <w:szCs w:val="24"/>
              </w:rPr>
              <w:t>Индекс,</w:t>
            </w:r>
          </w:p>
          <w:p w14:paraId="749989CA" w14:textId="77777777" w:rsidR="008443E2" w:rsidRPr="008443E2" w:rsidRDefault="008443E2" w:rsidP="008443E2">
            <w:pPr>
              <w:ind w:left="-96" w:right="-141" w:firstLine="0"/>
              <w:jc w:val="center"/>
              <w:rPr>
                <w:rFonts w:eastAsia="Times New Roman" w:cs="Times New Roman"/>
                <w:color w:val="1D1D1B"/>
                <w:sz w:val="24"/>
                <w:szCs w:val="24"/>
              </w:rPr>
            </w:pPr>
            <w:r w:rsidRPr="008443E2">
              <w:rPr>
                <w:rFonts w:eastAsia="Times New Roman" w:cs="Times New Roman"/>
                <w:color w:val="1D1D1B"/>
                <w:sz w:val="24"/>
                <w:szCs w:val="24"/>
              </w:rPr>
              <w:t>%</w:t>
            </w:r>
          </w:p>
        </w:tc>
      </w:tr>
      <w:tr w:rsidR="008443E2" w:rsidRPr="008443E2" w14:paraId="16886753" w14:textId="77777777" w:rsidTr="008443E2">
        <w:trPr>
          <w:trHeight w:val="20"/>
          <w:jc w:val="center"/>
        </w:trPr>
        <w:tc>
          <w:tcPr>
            <w:tcW w:w="4984" w:type="dxa"/>
            <w:vMerge/>
            <w:tcMar>
              <w:top w:w="100" w:type="dxa"/>
              <w:left w:w="100" w:type="dxa"/>
              <w:bottom w:w="100" w:type="dxa"/>
              <w:right w:w="100" w:type="dxa"/>
            </w:tcMar>
          </w:tcPr>
          <w:p w14:paraId="7FD71BC2" w14:textId="77777777" w:rsidR="008443E2" w:rsidRPr="008443E2" w:rsidRDefault="008443E2" w:rsidP="00834B5C">
            <w:pPr>
              <w:ind w:left="0" w:right="-141" w:firstLine="15"/>
              <w:rPr>
                <w:rFonts w:eastAsia="Times New Roman" w:cs="Times New Roman"/>
                <w:color w:val="1D1D1B"/>
                <w:sz w:val="24"/>
                <w:szCs w:val="24"/>
              </w:rPr>
            </w:pPr>
          </w:p>
        </w:tc>
        <w:tc>
          <w:tcPr>
            <w:tcW w:w="1042" w:type="dxa"/>
            <w:tcMar>
              <w:top w:w="0" w:type="dxa"/>
              <w:left w:w="100" w:type="dxa"/>
              <w:bottom w:w="0" w:type="dxa"/>
              <w:right w:w="100" w:type="dxa"/>
            </w:tcMar>
          </w:tcPr>
          <w:p w14:paraId="7A50E100" w14:textId="1098A4C2"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всего</w:t>
            </w:r>
          </w:p>
        </w:tc>
        <w:tc>
          <w:tcPr>
            <w:tcW w:w="1417" w:type="dxa"/>
            <w:tcMar>
              <w:top w:w="0" w:type="dxa"/>
              <w:left w:w="100" w:type="dxa"/>
              <w:bottom w:w="0" w:type="dxa"/>
              <w:right w:w="100" w:type="dxa"/>
            </w:tcMar>
          </w:tcPr>
          <w:p w14:paraId="0BD4C30D" w14:textId="77777777" w:rsidR="008443E2" w:rsidRPr="008443E2" w:rsidRDefault="008443E2" w:rsidP="008443E2">
            <w:pPr>
              <w:ind w:left="0" w:right="-142" w:firstLine="0"/>
              <w:jc w:val="center"/>
              <w:rPr>
                <w:rFonts w:eastAsia="Times New Roman" w:cs="Times New Roman"/>
                <w:color w:val="1D1D1B"/>
                <w:sz w:val="24"/>
                <w:szCs w:val="24"/>
              </w:rPr>
            </w:pPr>
            <w:r w:rsidRPr="008443E2">
              <w:rPr>
                <w:rFonts w:eastAsia="Times New Roman" w:cs="Times New Roman"/>
                <w:color w:val="1D1D1B"/>
                <w:sz w:val="24"/>
                <w:szCs w:val="24"/>
              </w:rPr>
              <w:t>+рез-том</w:t>
            </w:r>
          </w:p>
        </w:tc>
        <w:tc>
          <w:tcPr>
            <w:tcW w:w="1082" w:type="dxa"/>
            <w:vMerge/>
            <w:tcMar>
              <w:top w:w="100" w:type="dxa"/>
              <w:left w:w="100" w:type="dxa"/>
              <w:bottom w:w="100" w:type="dxa"/>
              <w:right w:w="100" w:type="dxa"/>
            </w:tcMar>
          </w:tcPr>
          <w:p w14:paraId="7C4B7B8C" w14:textId="77777777" w:rsidR="008443E2" w:rsidRPr="008443E2" w:rsidRDefault="008443E2" w:rsidP="008443E2">
            <w:pPr>
              <w:ind w:left="0" w:right="-141" w:firstLine="0"/>
              <w:jc w:val="center"/>
              <w:rPr>
                <w:rFonts w:eastAsia="Times New Roman" w:cs="Times New Roman"/>
                <w:color w:val="1D1D1B"/>
                <w:sz w:val="24"/>
                <w:szCs w:val="24"/>
              </w:rPr>
            </w:pPr>
          </w:p>
        </w:tc>
        <w:tc>
          <w:tcPr>
            <w:tcW w:w="1112" w:type="dxa"/>
            <w:vMerge/>
            <w:tcMar>
              <w:top w:w="100" w:type="dxa"/>
              <w:left w:w="100" w:type="dxa"/>
              <w:bottom w:w="100" w:type="dxa"/>
              <w:right w:w="100" w:type="dxa"/>
            </w:tcMar>
          </w:tcPr>
          <w:p w14:paraId="76CFA20B" w14:textId="77777777" w:rsidR="008443E2" w:rsidRPr="008443E2" w:rsidRDefault="008443E2" w:rsidP="008443E2">
            <w:pPr>
              <w:ind w:left="0" w:right="-141" w:firstLine="0"/>
              <w:jc w:val="center"/>
              <w:rPr>
                <w:rFonts w:eastAsia="Times New Roman" w:cs="Times New Roman"/>
                <w:color w:val="1D1D1B"/>
                <w:sz w:val="24"/>
                <w:szCs w:val="24"/>
              </w:rPr>
            </w:pPr>
          </w:p>
        </w:tc>
      </w:tr>
      <w:tr w:rsidR="008443E2" w:rsidRPr="008443E2" w14:paraId="1D9376BF" w14:textId="77777777" w:rsidTr="008443E2">
        <w:trPr>
          <w:trHeight w:val="60"/>
          <w:jc w:val="center"/>
        </w:trPr>
        <w:tc>
          <w:tcPr>
            <w:tcW w:w="4984" w:type="dxa"/>
            <w:tcMar>
              <w:top w:w="0" w:type="dxa"/>
              <w:left w:w="100" w:type="dxa"/>
              <w:bottom w:w="0" w:type="dxa"/>
              <w:right w:w="100" w:type="dxa"/>
            </w:tcMar>
          </w:tcPr>
          <w:p w14:paraId="09F0A137" w14:textId="77777777" w:rsidR="008443E2" w:rsidRPr="008443E2" w:rsidRDefault="008443E2" w:rsidP="00834B5C">
            <w:pPr>
              <w:ind w:left="0" w:firstLine="15"/>
              <w:rPr>
                <w:rFonts w:eastAsia="Times New Roman" w:cs="Times New Roman"/>
                <w:color w:val="1D1D1B"/>
                <w:sz w:val="24"/>
                <w:szCs w:val="24"/>
              </w:rPr>
            </w:pPr>
            <w:r w:rsidRPr="008443E2">
              <w:rPr>
                <w:rFonts w:eastAsia="Gungsuh" w:cs="Times New Roman"/>
                <w:color w:val="1D1D1B"/>
                <w:sz w:val="24"/>
                <w:szCs w:val="24"/>
              </w:rPr>
              <w:t xml:space="preserve">Возраст женщины </w:t>
            </w:r>
            <w:bookmarkStart w:id="44" w:name="_Hlk178531442"/>
            <w:r w:rsidRPr="008443E2">
              <w:rPr>
                <w:rFonts w:eastAsia="Gungsuh" w:cs="Times New Roman"/>
                <w:color w:val="1D1D1B"/>
                <w:sz w:val="24"/>
                <w:szCs w:val="24"/>
              </w:rPr>
              <w:t>≤35 лет</w:t>
            </w:r>
            <w:bookmarkEnd w:id="44"/>
            <w:r w:rsidRPr="008443E2">
              <w:rPr>
                <w:rFonts w:eastAsia="Gungsuh" w:cs="Times New Roman"/>
                <w:color w:val="1D1D1B"/>
                <w:sz w:val="24"/>
                <w:szCs w:val="24"/>
              </w:rPr>
              <w:t>, оценка ИИ &gt;9,4</w:t>
            </w:r>
          </w:p>
        </w:tc>
        <w:tc>
          <w:tcPr>
            <w:tcW w:w="1042" w:type="dxa"/>
            <w:tcMar>
              <w:top w:w="0" w:type="dxa"/>
              <w:left w:w="100" w:type="dxa"/>
              <w:bottom w:w="0" w:type="dxa"/>
              <w:right w:w="100" w:type="dxa"/>
            </w:tcMar>
          </w:tcPr>
          <w:p w14:paraId="6F656816"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51</w:t>
            </w:r>
          </w:p>
        </w:tc>
        <w:tc>
          <w:tcPr>
            <w:tcW w:w="1417" w:type="dxa"/>
            <w:tcMar>
              <w:top w:w="0" w:type="dxa"/>
              <w:left w:w="100" w:type="dxa"/>
              <w:bottom w:w="0" w:type="dxa"/>
              <w:right w:w="100" w:type="dxa"/>
            </w:tcMar>
          </w:tcPr>
          <w:p w14:paraId="2056FB2C"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37</w:t>
            </w:r>
          </w:p>
        </w:tc>
        <w:tc>
          <w:tcPr>
            <w:tcW w:w="1082" w:type="dxa"/>
            <w:tcMar>
              <w:top w:w="0" w:type="dxa"/>
              <w:left w:w="100" w:type="dxa"/>
              <w:bottom w:w="0" w:type="dxa"/>
              <w:right w:w="100" w:type="dxa"/>
            </w:tcMar>
          </w:tcPr>
          <w:p w14:paraId="43EE7F1B"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72,5</w:t>
            </w:r>
          </w:p>
        </w:tc>
        <w:tc>
          <w:tcPr>
            <w:tcW w:w="1112" w:type="dxa"/>
            <w:tcMar>
              <w:top w:w="0" w:type="dxa"/>
              <w:left w:w="100" w:type="dxa"/>
              <w:bottom w:w="0" w:type="dxa"/>
              <w:right w:w="100" w:type="dxa"/>
            </w:tcMar>
          </w:tcPr>
          <w:p w14:paraId="2F8F0A86"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178,7</w:t>
            </w:r>
          </w:p>
        </w:tc>
      </w:tr>
      <w:tr w:rsidR="008443E2" w:rsidRPr="008443E2" w14:paraId="21DF001A" w14:textId="77777777" w:rsidTr="008443E2">
        <w:trPr>
          <w:trHeight w:val="60"/>
          <w:jc w:val="center"/>
        </w:trPr>
        <w:tc>
          <w:tcPr>
            <w:tcW w:w="4984" w:type="dxa"/>
            <w:tcMar>
              <w:top w:w="0" w:type="dxa"/>
              <w:left w:w="100" w:type="dxa"/>
              <w:bottom w:w="0" w:type="dxa"/>
              <w:right w:w="100" w:type="dxa"/>
            </w:tcMar>
          </w:tcPr>
          <w:p w14:paraId="3D3F3C7A" w14:textId="7DDBBFC1" w:rsidR="008443E2" w:rsidRPr="008443E2" w:rsidRDefault="008443E2" w:rsidP="00834B5C">
            <w:pPr>
              <w:ind w:left="0" w:firstLine="15"/>
              <w:rPr>
                <w:rFonts w:eastAsia="Times New Roman" w:cs="Times New Roman"/>
                <w:color w:val="1D1D1B"/>
                <w:sz w:val="24"/>
                <w:szCs w:val="24"/>
              </w:rPr>
            </w:pPr>
            <w:r>
              <w:rPr>
                <w:rFonts w:eastAsia="Gungsuh" w:cs="Times New Roman"/>
                <w:color w:val="1D1D1B"/>
                <w:sz w:val="24"/>
                <w:szCs w:val="24"/>
              </w:rPr>
              <w:t>Возраст женщины</w:t>
            </w:r>
            <w:r w:rsidRPr="008443E2">
              <w:rPr>
                <w:rFonts w:eastAsia="Gungsuh" w:cs="Times New Roman"/>
                <w:color w:val="1D1D1B"/>
                <w:sz w:val="24"/>
                <w:szCs w:val="24"/>
              </w:rPr>
              <w:t xml:space="preserve"> ≤35 лет, оценка ИИ 5,1-9,4</w:t>
            </w:r>
          </w:p>
        </w:tc>
        <w:tc>
          <w:tcPr>
            <w:tcW w:w="1042" w:type="dxa"/>
            <w:tcMar>
              <w:top w:w="0" w:type="dxa"/>
              <w:left w:w="100" w:type="dxa"/>
              <w:bottom w:w="0" w:type="dxa"/>
              <w:right w:w="100" w:type="dxa"/>
            </w:tcMar>
          </w:tcPr>
          <w:p w14:paraId="3DFFEBE9"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130</w:t>
            </w:r>
          </w:p>
        </w:tc>
        <w:tc>
          <w:tcPr>
            <w:tcW w:w="1417" w:type="dxa"/>
            <w:tcMar>
              <w:top w:w="0" w:type="dxa"/>
              <w:left w:w="100" w:type="dxa"/>
              <w:bottom w:w="0" w:type="dxa"/>
              <w:right w:w="100" w:type="dxa"/>
            </w:tcMar>
          </w:tcPr>
          <w:p w14:paraId="1E0A3073"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61</w:t>
            </w:r>
          </w:p>
        </w:tc>
        <w:tc>
          <w:tcPr>
            <w:tcW w:w="1082" w:type="dxa"/>
            <w:tcMar>
              <w:top w:w="0" w:type="dxa"/>
              <w:left w:w="100" w:type="dxa"/>
              <w:bottom w:w="0" w:type="dxa"/>
              <w:right w:w="100" w:type="dxa"/>
            </w:tcMar>
          </w:tcPr>
          <w:p w14:paraId="07F16759"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46,9</w:t>
            </w:r>
          </w:p>
        </w:tc>
        <w:tc>
          <w:tcPr>
            <w:tcW w:w="1112" w:type="dxa"/>
            <w:tcMar>
              <w:top w:w="0" w:type="dxa"/>
              <w:left w:w="100" w:type="dxa"/>
              <w:bottom w:w="0" w:type="dxa"/>
              <w:right w:w="100" w:type="dxa"/>
            </w:tcMar>
          </w:tcPr>
          <w:p w14:paraId="53168451"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115,6</w:t>
            </w:r>
          </w:p>
        </w:tc>
      </w:tr>
      <w:tr w:rsidR="008443E2" w:rsidRPr="008443E2" w14:paraId="177172E8" w14:textId="77777777" w:rsidTr="008443E2">
        <w:trPr>
          <w:trHeight w:val="60"/>
          <w:jc w:val="center"/>
        </w:trPr>
        <w:tc>
          <w:tcPr>
            <w:tcW w:w="4984" w:type="dxa"/>
            <w:tcMar>
              <w:top w:w="0" w:type="dxa"/>
              <w:left w:w="100" w:type="dxa"/>
              <w:bottom w:w="0" w:type="dxa"/>
              <w:right w:w="100" w:type="dxa"/>
            </w:tcMar>
          </w:tcPr>
          <w:p w14:paraId="0313B5C6" w14:textId="77777777" w:rsidR="008443E2" w:rsidRPr="008443E2" w:rsidRDefault="008443E2" w:rsidP="00834B5C">
            <w:pPr>
              <w:ind w:left="0" w:firstLine="15"/>
              <w:rPr>
                <w:rFonts w:eastAsia="Times New Roman" w:cs="Times New Roman"/>
                <w:color w:val="1D1D1B"/>
                <w:sz w:val="24"/>
                <w:szCs w:val="24"/>
              </w:rPr>
            </w:pPr>
            <w:r w:rsidRPr="008443E2">
              <w:rPr>
                <w:rFonts w:eastAsia="Gungsuh" w:cs="Times New Roman"/>
                <w:color w:val="1D1D1B"/>
                <w:sz w:val="24"/>
                <w:szCs w:val="24"/>
              </w:rPr>
              <w:t>Возраст женщины &gt;35 лет, оценка ИИ &gt;6,6</w:t>
            </w:r>
          </w:p>
        </w:tc>
        <w:tc>
          <w:tcPr>
            <w:tcW w:w="1042" w:type="dxa"/>
            <w:tcMar>
              <w:top w:w="0" w:type="dxa"/>
              <w:left w:w="100" w:type="dxa"/>
              <w:bottom w:w="0" w:type="dxa"/>
              <w:right w:w="100" w:type="dxa"/>
            </w:tcMar>
          </w:tcPr>
          <w:p w14:paraId="2631159E"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101</w:t>
            </w:r>
          </w:p>
        </w:tc>
        <w:tc>
          <w:tcPr>
            <w:tcW w:w="1417" w:type="dxa"/>
            <w:tcMar>
              <w:top w:w="0" w:type="dxa"/>
              <w:left w:w="100" w:type="dxa"/>
              <w:bottom w:w="0" w:type="dxa"/>
              <w:right w:w="100" w:type="dxa"/>
            </w:tcMar>
          </w:tcPr>
          <w:p w14:paraId="44171A14"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47</w:t>
            </w:r>
          </w:p>
        </w:tc>
        <w:tc>
          <w:tcPr>
            <w:tcW w:w="1082" w:type="dxa"/>
            <w:tcMar>
              <w:top w:w="0" w:type="dxa"/>
              <w:left w:w="100" w:type="dxa"/>
              <w:bottom w:w="0" w:type="dxa"/>
              <w:right w:w="100" w:type="dxa"/>
            </w:tcMar>
          </w:tcPr>
          <w:p w14:paraId="45504D47"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46,5</w:t>
            </w:r>
          </w:p>
        </w:tc>
        <w:tc>
          <w:tcPr>
            <w:tcW w:w="1112" w:type="dxa"/>
            <w:tcMar>
              <w:top w:w="0" w:type="dxa"/>
              <w:left w:w="100" w:type="dxa"/>
              <w:bottom w:w="0" w:type="dxa"/>
              <w:right w:w="100" w:type="dxa"/>
            </w:tcMar>
          </w:tcPr>
          <w:p w14:paraId="34B178BB"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114,6</w:t>
            </w:r>
          </w:p>
        </w:tc>
      </w:tr>
      <w:tr w:rsidR="008443E2" w:rsidRPr="008443E2" w14:paraId="68D1D08A" w14:textId="77777777" w:rsidTr="008443E2">
        <w:trPr>
          <w:trHeight w:val="60"/>
          <w:jc w:val="center"/>
        </w:trPr>
        <w:tc>
          <w:tcPr>
            <w:tcW w:w="4984" w:type="dxa"/>
            <w:tcMar>
              <w:top w:w="0" w:type="dxa"/>
              <w:left w:w="100" w:type="dxa"/>
              <w:bottom w:w="0" w:type="dxa"/>
              <w:right w:w="100" w:type="dxa"/>
            </w:tcMar>
          </w:tcPr>
          <w:p w14:paraId="7651E101" w14:textId="77777777" w:rsidR="008443E2" w:rsidRPr="008443E2" w:rsidRDefault="008443E2" w:rsidP="00834B5C">
            <w:pPr>
              <w:ind w:left="0" w:firstLine="15"/>
              <w:rPr>
                <w:rFonts w:eastAsia="Times New Roman" w:cs="Times New Roman"/>
                <w:color w:val="1D1D1B"/>
                <w:sz w:val="24"/>
                <w:szCs w:val="24"/>
              </w:rPr>
            </w:pPr>
            <w:r w:rsidRPr="008443E2">
              <w:rPr>
                <w:rFonts w:eastAsia="Gungsuh" w:cs="Times New Roman"/>
                <w:color w:val="1D1D1B"/>
                <w:sz w:val="24"/>
                <w:szCs w:val="24"/>
              </w:rPr>
              <w:t>Возраст женщины ≤35 лет, оценка ИИ ≤5,1</w:t>
            </w:r>
          </w:p>
        </w:tc>
        <w:tc>
          <w:tcPr>
            <w:tcW w:w="1042" w:type="dxa"/>
            <w:tcMar>
              <w:top w:w="0" w:type="dxa"/>
              <w:left w:w="100" w:type="dxa"/>
              <w:bottom w:w="0" w:type="dxa"/>
              <w:right w:w="100" w:type="dxa"/>
            </w:tcMar>
          </w:tcPr>
          <w:p w14:paraId="3E31E271"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66</w:t>
            </w:r>
          </w:p>
        </w:tc>
        <w:tc>
          <w:tcPr>
            <w:tcW w:w="1417" w:type="dxa"/>
            <w:tcMar>
              <w:top w:w="0" w:type="dxa"/>
              <w:left w:w="100" w:type="dxa"/>
              <w:bottom w:w="0" w:type="dxa"/>
              <w:right w:w="100" w:type="dxa"/>
            </w:tcMar>
          </w:tcPr>
          <w:p w14:paraId="1AC8E54A"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20</w:t>
            </w:r>
          </w:p>
        </w:tc>
        <w:tc>
          <w:tcPr>
            <w:tcW w:w="1082" w:type="dxa"/>
            <w:tcMar>
              <w:top w:w="0" w:type="dxa"/>
              <w:left w:w="100" w:type="dxa"/>
              <w:bottom w:w="0" w:type="dxa"/>
              <w:right w:w="100" w:type="dxa"/>
            </w:tcMar>
          </w:tcPr>
          <w:p w14:paraId="2811125D"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30,3</w:t>
            </w:r>
          </w:p>
        </w:tc>
        <w:tc>
          <w:tcPr>
            <w:tcW w:w="1112" w:type="dxa"/>
            <w:tcMar>
              <w:top w:w="0" w:type="dxa"/>
              <w:left w:w="100" w:type="dxa"/>
              <w:bottom w:w="0" w:type="dxa"/>
              <w:right w:w="100" w:type="dxa"/>
            </w:tcMar>
          </w:tcPr>
          <w:p w14:paraId="31FA4264"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74,6</w:t>
            </w:r>
          </w:p>
        </w:tc>
      </w:tr>
      <w:tr w:rsidR="008443E2" w:rsidRPr="008443E2" w14:paraId="33320D38" w14:textId="77777777" w:rsidTr="008443E2">
        <w:trPr>
          <w:trHeight w:val="60"/>
          <w:jc w:val="center"/>
        </w:trPr>
        <w:tc>
          <w:tcPr>
            <w:tcW w:w="4984" w:type="dxa"/>
            <w:tcMar>
              <w:top w:w="0" w:type="dxa"/>
              <w:left w:w="100" w:type="dxa"/>
              <w:bottom w:w="0" w:type="dxa"/>
              <w:right w:w="100" w:type="dxa"/>
            </w:tcMar>
          </w:tcPr>
          <w:p w14:paraId="543A32A5" w14:textId="77777777" w:rsidR="008443E2" w:rsidRPr="008443E2" w:rsidRDefault="008443E2" w:rsidP="00834B5C">
            <w:pPr>
              <w:ind w:left="0" w:firstLine="15"/>
              <w:rPr>
                <w:rFonts w:eastAsia="Gungsuh" w:cs="Times New Roman"/>
                <w:color w:val="1D1D1B"/>
                <w:sz w:val="24"/>
                <w:szCs w:val="24"/>
              </w:rPr>
            </w:pPr>
            <w:r w:rsidRPr="008443E2">
              <w:rPr>
                <w:rFonts w:eastAsia="Gungsuh" w:cs="Times New Roman"/>
                <w:color w:val="1D1D1B"/>
                <w:sz w:val="24"/>
                <w:szCs w:val="24"/>
              </w:rPr>
              <w:t xml:space="preserve">Возраст женщины </w:t>
            </w:r>
            <w:bookmarkStart w:id="45" w:name="_Hlk178531452"/>
            <w:r w:rsidRPr="008443E2">
              <w:rPr>
                <w:rFonts w:eastAsia="Gungsuh" w:cs="Times New Roman"/>
                <w:color w:val="1D1D1B"/>
                <w:sz w:val="24"/>
                <w:szCs w:val="24"/>
              </w:rPr>
              <w:t>&gt;35 лет</w:t>
            </w:r>
            <w:bookmarkEnd w:id="45"/>
            <w:r w:rsidRPr="008443E2">
              <w:rPr>
                <w:rFonts w:eastAsia="Gungsuh" w:cs="Times New Roman"/>
                <w:color w:val="1D1D1B"/>
                <w:sz w:val="24"/>
                <w:szCs w:val="24"/>
              </w:rPr>
              <w:t>, оценка ИИ ≤1,1</w:t>
            </w:r>
          </w:p>
        </w:tc>
        <w:tc>
          <w:tcPr>
            <w:tcW w:w="1042" w:type="dxa"/>
            <w:tcMar>
              <w:top w:w="0" w:type="dxa"/>
              <w:left w:w="100" w:type="dxa"/>
              <w:bottom w:w="0" w:type="dxa"/>
              <w:right w:w="100" w:type="dxa"/>
            </w:tcMar>
          </w:tcPr>
          <w:p w14:paraId="57B5CF16"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19</w:t>
            </w:r>
          </w:p>
        </w:tc>
        <w:tc>
          <w:tcPr>
            <w:tcW w:w="1417" w:type="dxa"/>
            <w:tcMar>
              <w:top w:w="0" w:type="dxa"/>
              <w:left w:w="100" w:type="dxa"/>
              <w:bottom w:w="0" w:type="dxa"/>
              <w:right w:w="100" w:type="dxa"/>
            </w:tcMar>
          </w:tcPr>
          <w:p w14:paraId="74D67573"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5</w:t>
            </w:r>
          </w:p>
        </w:tc>
        <w:tc>
          <w:tcPr>
            <w:tcW w:w="1082" w:type="dxa"/>
            <w:tcMar>
              <w:top w:w="0" w:type="dxa"/>
              <w:left w:w="100" w:type="dxa"/>
              <w:bottom w:w="0" w:type="dxa"/>
              <w:right w:w="100" w:type="dxa"/>
            </w:tcMar>
          </w:tcPr>
          <w:p w14:paraId="6264C3A6"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26,3</w:t>
            </w:r>
          </w:p>
        </w:tc>
        <w:tc>
          <w:tcPr>
            <w:tcW w:w="1112" w:type="dxa"/>
            <w:tcMar>
              <w:top w:w="0" w:type="dxa"/>
              <w:left w:w="100" w:type="dxa"/>
              <w:bottom w:w="0" w:type="dxa"/>
              <w:right w:w="100" w:type="dxa"/>
            </w:tcMar>
          </w:tcPr>
          <w:p w14:paraId="4EB28F58"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64,8</w:t>
            </w:r>
          </w:p>
        </w:tc>
      </w:tr>
      <w:tr w:rsidR="008443E2" w:rsidRPr="008443E2" w14:paraId="4DAEB42D" w14:textId="77777777" w:rsidTr="008443E2">
        <w:trPr>
          <w:trHeight w:val="60"/>
          <w:jc w:val="center"/>
        </w:trPr>
        <w:tc>
          <w:tcPr>
            <w:tcW w:w="4984" w:type="dxa"/>
            <w:tcMar>
              <w:top w:w="0" w:type="dxa"/>
              <w:left w:w="100" w:type="dxa"/>
              <w:bottom w:w="0" w:type="dxa"/>
              <w:right w:w="100" w:type="dxa"/>
            </w:tcMar>
          </w:tcPr>
          <w:p w14:paraId="2231E68D" w14:textId="77777777" w:rsidR="008443E2" w:rsidRPr="008443E2" w:rsidRDefault="008443E2" w:rsidP="00834B5C">
            <w:pPr>
              <w:ind w:left="0" w:firstLine="15"/>
              <w:rPr>
                <w:rFonts w:eastAsia="Times New Roman" w:cs="Times New Roman"/>
                <w:color w:val="1D1D1B"/>
                <w:sz w:val="24"/>
                <w:szCs w:val="24"/>
              </w:rPr>
            </w:pPr>
            <w:r w:rsidRPr="008443E2">
              <w:rPr>
                <w:rFonts w:eastAsia="Gungsuh" w:cs="Times New Roman"/>
                <w:color w:val="1D1D1B"/>
                <w:sz w:val="24"/>
                <w:szCs w:val="24"/>
              </w:rPr>
              <w:t>Возраст женщины &gt;35 лет, оценка ИИ 1,1-6,6</w:t>
            </w:r>
          </w:p>
        </w:tc>
        <w:tc>
          <w:tcPr>
            <w:tcW w:w="1042" w:type="dxa"/>
            <w:tcMar>
              <w:top w:w="0" w:type="dxa"/>
              <w:left w:w="100" w:type="dxa"/>
              <w:bottom w:w="0" w:type="dxa"/>
              <w:right w:w="100" w:type="dxa"/>
            </w:tcMar>
          </w:tcPr>
          <w:p w14:paraId="6F667474"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64</w:t>
            </w:r>
          </w:p>
        </w:tc>
        <w:tc>
          <w:tcPr>
            <w:tcW w:w="1417" w:type="dxa"/>
            <w:tcMar>
              <w:top w:w="0" w:type="dxa"/>
              <w:left w:w="100" w:type="dxa"/>
              <w:bottom w:w="0" w:type="dxa"/>
              <w:right w:w="100" w:type="dxa"/>
            </w:tcMar>
          </w:tcPr>
          <w:p w14:paraId="488E800C"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5</w:t>
            </w:r>
          </w:p>
        </w:tc>
        <w:tc>
          <w:tcPr>
            <w:tcW w:w="1082" w:type="dxa"/>
            <w:tcMar>
              <w:top w:w="0" w:type="dxa"/>
              <w:left w:w="100" w:type="dxa"/>
              <w:bottom w:w="0" w:type="dxa"/>
              <w:right w:w="100" w:type="dxa"/>
            </w:tcMar>
          </w:tcPr>
          <w:p w14:paraId="1DD33A95"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7,8</w:t>
            </w:r>
          </w:p>
        </w:tc>
        <w:tc>
          <w:tcPr>
            <w:tcW w:w="1112" w:type="dxa"/>
            <w:tcMar>
              <w:top w:w="0" w:type="dxa"/>
              <w:left w:w="100" w:type="dxa"/>
              <w:bottom w:w="0" w:type="dxa"/>
              <w:right w:w="100" w:type="dxa"/>
            </w:tcMar>
          </w:tcPr>
          <w:p w14:paraId="4B7B2106" w14:textId="77777777" w:rsidR="008443E2" w:rsidRPr="008443E2" w:rsidRDefault="008443E2" w:rsidP="008443E2">
            <w:pPr>
              <w:ind w:left="0" w:right="-141" w:firstLine="0"/>
              <w:jc w:val="center"/>
              <w:rPr>
                <w:rFonts w:eastAsia="Times New Roman" w:cs="Times New Roman"/>
                <w:color w:val="1D1D1B"/>
                <w:sz w:val="24"/>
                <w:szCs w:val="24"/>
              </w:rPr>
            </w:pPr>
            <w:r w:rsidRPr="008443E2">
              <w:rPr>
                <w:rFonts w:eastAsia="Times New Roman" w:cs="Times New Roman"/>
                <w:color w:val="1D1D1B"/>
                <w:sz w:val="24"/>
                <w:szCs w:val="24"/>
              </w:rPr>
              <w:t>19,2</w:t>
            </w:r>
          </w:p>
        </w:tc>
      </w:tr>
    </w:tbl>
    <w:p w14:paraId="3648FA53" w14:textId="77777777" w:rsidR="008443E2" w:rsidRDefault="008443E2" w:rsidP="00C01574">
      <w:pPr>
        <w:ind w:left="0" w:right="-141" w:firstLine="709"/>
        <w:rPr>
          <w:rFonts w:eastAsia="Times New Roman" w:cs="Times New Roman"/>
          <w:color w:val="1D1D1B"/>
          <w:szCs w:val="28"/>
        </w:rPr>
      </w:pPr>
    </w:p>
    <w:p w14:paraId="16A212BF" w14:textId="42C9003B" w:rsidR="00F8620E" w:rsidRDefault="00F8620E" w:rsidP="00C01574">
      <w:pPr>
        <w:ind w:left="0" w:right="-141" w:firstLine="709"/>
        <w:rPr>
          <w:rFonts w:eastAsia="Times New Roman" w:cs="Times New Roman"/>
          <w:color w:val="1D1D1B"/>
          <w:szCs w:val="28"/>
        </w:rPr>
      </w:pPr>
      <w:r>
        <w:rPr>
          <w:rFonts w:eastAsia="Times New Roman" w:cs="Times New Roman"/>
          <w:color w:val="1D1D1B"/>
          <w:szCs w:val="28"/>
        </w:rPr>
        <w:t>Из рисунка 25 видно, что общая частота наступления беременности составила 40,6%. Женщин ≥35 лет вошло 247 (57,3%), &gt;35 лет -184 (42,7%).</w:t>
      </w:r>
    </w:p>
    <w:p w14:paraId="62B5E374" w14:textId="341AA86F" w:rsidR="00F8620E" w:rsidRDefault="00F8620E" w:rsidP="00C01574">
      <w:pPr>
        <w:ind w:left="0" w:right="-141" w:firstLine="709"/>
        <w:rPr>
          <w:rFonts w:eastAsia="Times New Roman" w:cs="Times New Roman"/>
          <w:color w:val="1D1D1B"/>
          <w:szCs w:val="28"/>
        </w:rPr>
      </w:pPr>
      <w:r w:rsidRPr="003E189B">
        <w:rPr>
          <w:rFonts w:eastAsia="Times New Roman" w:cs="Times New Roman"/>
          <w:color w:val="1D1D1B"/>
          <w:szCs w:val="28"/>
        </w:rPr>
        <w:t>Согласно представленным данным, у женщин до 3</w:t>
      </w:r>
      <w:r>
        <w:rPr>
          <w:rFonts w:eastAsia="Times New Roman" w:cs="Times New Roman"/>
          <w:color w:val="1D1D1B"/>
          <w:szCs w:val="28"/>
        </w:rPr>
        <w:t>5</w:t>
      </w:r>
      <w:r w:rsidRPr="003E189B">
        <w:rPr>
          <w:rFonts w:eastAsia="Times New Roman" w:cs="Times New Roman"/>
          <w:color w:val="1D1D1B"/>
          <w:szCs w:val="28"/>
        </w:rPr>
        <w:t xml:space="preserve"> лет </w:t>
      </w:r>
      <w:r>
        <w:rPr>
          <w:rFonts w:eastAsia="Times New Roman" w:cs="Times New Roman"/>
          <w:color w:val="1D1D1B"/>
          <w:szCs w:val="28"/>
        </w:rPr>
        <w:t xml:space="preserve">частота наступления беременности колебалась от 30,3% до 72,5% в зависимости от оценки ИИ. </w:t>
      </w:r>
      <w:r w:rsidRPr="003E189B">
        <w:rPr>
          <w:rFonts w:eastAsia="Times New Roman" w:cs="Times New Roman"/>
          <w:color w:val="1D1D1B"/>
          <w:szCs w:val="28"/>
        </w:rPr>
        <w:lastRenderedPageBreak/>
        <w:t>Эмбрионы</w:t>
      </w:r>
      <w:r>
        <w:rPr>
          <w:rFonts w:eastAsia="Times New Roman" w:cs="Times New Roman"/>
          <w:color w:val="1D1D1B"/>
          <w:szCs w:val="28"/>
        </w:rPr>
        <w:t xml:space="preserve"> в этой группе</w:t>
      </w:r>
      <w:r w:rsidRPr="003E189B">
        <w:rPr>
          <w:rFonts w:eastAsia="Times New Roman" w:cs="Times New Roman"/>
          <w:color w:val="1D1D1B"/>
          <w:szCs w:val="28"/>
        </w:rPr>
        <w:t xml:space="preserve"> разделились на 3 группы в зависимости от оценки ИИ ≤</w:t>
      </w:r>
      <w:r>
        <w:rPr>
          <w:rFonts w:eastAsia="Times New Roman" w:cs="Times New Roman"/>
          <w:color w:val="1D1D1B"/>
          <w:szCs w:val="28"/>
        </w:rPr>
        <w:t>5,1</w:t>
      </w:r>
      <w:r w:rsidRPr="003E189B">
        <w:rPr>
          <w:rFonts w:eastAsia="Times New Roman" w:cs="Times New Roman"/>
          <w:color w:val="1D1D1B"/>
          <w:szCs w:val="28"/>
        </w:rPr>
        <w:t xml:space="preserve"> баллов, </w:t>
      </w:r>
      <w:r>
        <w:rPr>
          <w:rFonts w:eastAsia="Times New Roman" w:cs="Times New Roman"/>
          <w:color w:val="1D1D1B"/>
          <w:szCs w:val="28"/>
        </w:rPr>
        <w:t>5,1</w:t>
      </w:r>
      <w:r w:rsidRPr="003E189B">
        <w:rPr>
          <w:rFonts w:eastAsia="Times New Roman" w:cs="Times New Roman"/>
          <w:color w:val="1D1D1B"/>
          <w:szCs w:val="28"/>
        </w:rPr>
        <w:t>-9,4 балла и &gt;9,4 балла. У женщин до 3</w:t>
      </w:r>
      <w:r>
        <w:rPr>
          <w:rFonts w:eastAsia="Times New Roman" w:cs="Times New Roman"/>
          <w:color w:val="1D1D1B"/>
          <w:szCs w:val="28"/>
        </w:rPr>
        <w:t>5</w:t>
      </w:r>
      <w:r w:rsidRPr="003E189B">
        <w:rPr>
          <w:rFonts w:eastAsia="Times New Roman" w:cs="Times New Roman"/>
          <w:color w:val="1D1D1B"/>
          <w:szCs w:val="28"/>
        </w:rPr>
        <w:t xml:space="preserve"> лет с оценкой эмбриона с помощью ИИ на 5 сутки развития ≤</w:t>
      </w:r>
      <w:r>
        <w:rPr>
          <w:rFonts w:eastAsia="Times New Roman" w:cs="Times New Roman"/>
          <w:color w:val="1D1D1B"/>
          <w:szCs w:val="28"/>
        </w:rPr>
        <w:t>5,1</w:t>
      </w:r>
      <w:r w:rsidRPr="003E189B">
        <w:rPr>
          <w:rFonts w:eastAsia="Times New Roman" w:cs="Times New Roman"/>
          <w:color w:val="1D1D1B"/>
          <w:szCs w:val="28"/>
        </w:rPr>
        <w:t xml:space="preserve"> баллов частота наступления беременности состав</w:t>
      </w:r>
      <w:r>
        <w:rPr>
          <w:rFonts w:eastAsia="Times New Roman" w:cs="Times New Roman"/>
          <w:color w:val="1D1D1B"/>
          <w:szCs w:val="28"/>
        </w:rPr>
        <w:t>ила</w:t>
      </w:r>
      <w:r w:rsidRPr="003E189B">
        <w:rPr>
          <w:rFonts w:eastAsia="Times New Roman" w:cs="Times New Roman"/>
          <w:color w:val="1D1D1B"/>
          <w:szCs w:val="28"/>
        </w:rPr>
        <w:t xml:space="preserve"> 3</w:t>
      </w:r>
      <w:r>
        <w:rPr>
          <w:rFonts w:eastAsia="Times New Roman" w:cs="Times New Roman"/>
          <w:color w:val="1D1D1B"/>
          <w:szCs w:val="28"/>
        </w:rPr>
        <w:t>0</w:t>
      </w:r>
      <w:r w:rsidRPr="003E189B">
        <w:rPr>
          <w:rFonts w:eastAsia="Times New Roman" w:cs="Times New Roman"/>
          <w:color w:val="1D1D1B"/>
          <w:szCs w:val="28"/>
        </w:rPr>
        <w:t>,</w:t>
      </w:r>
      <w:r>
        <w:rPr>
          <w:rFonts w:eastAsia="Times New Roman" w:cs="Times New Roman"/>
          <w:color w:val="1D1D1B"/>
          <w:szCs w:val="28"/>
        </w:rPr>
        <w:t>3</w:t>
      </w:r>
      <w:r w:rsidRPr="003E189B">
        <w:rPr>
          <w:rFonts w:eastAsia="Times New Roman" w:cs="Times New Roman"/>
          <w:color w:val="1D1D1B"/>
          <w:szCs w:val="28"/>
        </w:rPr>
        <w:t xml:space="preserve">%, с оценкой эмбриона с помощью ИИ на 5 сутки развития </w:t>
      </w:r>
      <w:r>
        <w:rPr>
          <w:rFonts w:eastAsia="Times New Roman" w:cs="Times New Roman"/>
          <w:color w:val="1D1D1B"/>
          <w:szCs w:val="28"/>
        </w:rPr>
        <w:t>5,1</w:t>
      </w:r>
      <w:r w:rsidRPr="003E189B">
        <w:rPr>
          <w:rFonts w:eastAsia="Times New Roman" w:cs="Times New Roman"/>
          <w:color w:val="1D1D1B"/>
          <w:szCs w:val="28"/>
        </w:rPr>
        <w:t>-9,4 баллов – ЧНБ 4</w:t>
      </w:r>
      <w:r>
        <w:rPr>
          <w:rFonts w:eastAsia="Times New Roman" w:cs="Times New Roman"/>
          <w:color w:val="1D1D1B"/>
          <w:szCs w:val="28"/>
        </w:rPr>
        <w:t>6</w:t>
      </w:r>
      <w:r w:rsidRPr="003E189B">
        <w:rPr>
          <w:rFonts w:eastAsia="Times New Roman" w:cs="Times New Roman"/>
          <w:color w:val="1D1D1B"/>
          <w:szCs w:val="28"/>
        </w:rPr>
        <w:t>,</w:t>
      </w:r>
      <w:r>
        <w:rPr>
          <w:rFonts w:eastAsia="Times New Roman" w:cs="Times New Roman"/>
          <w:color w:val="1D1D1B"/>
          <w:szCs w:val="28"/>
        </w:rPr>
        <w:t>9</w:t>
      </w:r>
      <w:r w:rsidRPr="003E189B">
        <w:rPr>
          <w:rFonts w:eastAsia="Times New Roman" w:cs="Times New Roman"/>
          <w:color w:val="1D1D1B"/>
          <w:szCs w:val="28"/>
        </w:rPr>
        <w:t>%, при оценке &gt;9,4 балла – ЧНБ 7</w:t>
      </w:r>
      <w:r>
        <w:rPr>
          <w:rFonts w:eastAsia="Times New Roman" w:cs="Times New Roman"/>
          <w:color w:val="1D1D1B"/>
          <w:szCs w:val="28"/>
        </w:rPr>
        <w:t>2</w:t>
      </w:r>
      <w:r w:rsidRPr="003E189B">
        <w:rPr>
          <w:rFonts w:eastAsia="Times New Roman" w:cs="Times New Roman"/>
          <w:color w:val="1D1D1B"/>
          <w:szCs w:val="28"/>
        </w:rPr>
        <w:t>,</w:t>
      </w:r>
      <w:r>
        <w:rPr>
          <w:rFonts w:eastAsia="Times New Roman" w:cs="Times New Roman"/>
          <w:color w:val="1D1D1B"/>
          <w:szCs w:val="28"/>
        </w:rPr>
        <w:t>5</w:t>
      </w:r>
      <w:r w:rsidRPr="003E189B">
        <w:rPr>
          <w:rFonts w:eastAsia="Times New Roman" w:cs="Times New Roman"/>
          <w:color w:val="1D1D1B"/>
          <w:szCs w:val="28"/>
        </w:rPr>
        <w:t>% (р</w:t>
      </w:r>
      <w:r>
        <w:rPr>
          <w:rFonts w:eastAsia="Times New Roman" w:cs="Times New Roman"/>
          <w:color w:val="1D1D1B"/>
          <w:szCs w:val="28"/>
        </w:rPr>
        <w:t>=</w:t>
      </w:r>
      <w:r w:rsidRPr="003E189B">
        <w:rPr>
          <w:rFonts w:eastAsia="Times New Roman" w:cs="Times New Roman"/>
          <w:color w:val="1D1D1B"/>
          <w:szCs w:val="28"/>
        </w:rPr>
        <w:t>0,01).</w:t>
      </w:r>
    </w:p>
    <w:p w14:paraId="4AF0F709" w14:textId="77777777" w:rsidR="00180AA5" w:rsidRDefault="00F8620E" w:rsidP="00C01574">
      <w:pPr>
        <w:ind w:left="0" w:right="-141" w:firstLine="709"/>
        <w:rPr>
          <w:rFonts w:eastAsia="Times New Roman" w:cs="Times New Roman"/>
          <w:color w:val="1D1D1B"/>
          <w:szCs w:val="28"/>
        </w:rPr>
      </w:pPr>
      <w:r w:rsidRPr="003E189B">
        <w:rPr>
          <w:rFonts w:eastAsia="Times New Roman" w:cs="Times New Roman"/>
          <w:color w:val="1D1D1B"/>
          <w:szCs w:val="28"/>
        </w:rPr>
        <w:t>У женщин старше 3</w:t>
      </w:r>
      <w:r>
        <w:rPr>
          <w:rFonts w:eastAsia="Times New Roman" w:cs="Times New Roman"/>
          <w:color w:val="1D1D1B"/>
          <w:szCs w:val="28"/>
        </w:rPr>
        <w:t>5</w:t>
      </w:r>
      <w:r w:rsidRPr="003E189B">
        <w:rPr>
          <w:rFonts w:eastAsia="Times New Roman" w:cs="Times New Roman"/>
          <w:color w:val="1D1D1B"/>
          <w:szCs w:val="28"/>
        </w:rPr>
        <w:t xml:space="preserve"> лет </w:t>
      </w:r>
      <w:r>
        <w:rPr>
          <w:rFonts w:eastAsia="Times New Roman" w:cs="Times New Roman"/>
          <w:color w:val="1D1D1B"/>
          <w:szCs w:val="28"/>
        </w:rPr>
        <w:t>ЧНБ колебалась от 7,8%до 46,5%. Их</w:t>
      </w:r>
      <w:r w:rsidRPr="003E189B">
        <w:rPr>
          <w:rFonts w:eastAsia="Times New Roman" w:cs="Times New Roman"/>
          <w:color w:val="1D1D1B"/>
          <w:szCs w:val="28"/>
        </w:rPr>
        <w:t xml:space="preserve"> эмбрионы поделились на </w:t>
      </w:r>
      <w:r>
        <w:rPr>
          <w:rFonts w:eastAsia="Times New Roman" w:cs="Times New Roman"/>
          <w:color w:val="1D1D1B"/>
          <w:szCs w:val="28"/>
        </w:rPr>
        <w:t>3</w:t>
      </w:r>
      <w:r w:rsidRPr="003E189B">
        <w:rPr>
          <w:rFonts w:eastAsia="Times New Roman" w:cs="Times New Roman"/>
          <w:color w:val="1D1D1B"/>
          <w:szCs w:val="28"/>
        </w:rPr>
        <w:t xml:space="preserve"> группы</w:t>
      </w:r>
      <w:r>
        <w:rPr>
          <w:rFonts w:eastAsia="Times New Roman" w:cs="Times New Roman"/>
          <w:color w:val="1D1D1B"/>
          <w:szCs w:val="28"/>
        </w:rPr>
        <w:t xml:space="preserve"> в зависимости от оценки ИИ</w:t>
      </w:r>
      <w:r w:rsidRPr="003E189B">
        <w:rPr>
          <w:rFonts w:eastAsia="Times New Roman" w:cs="Times New Roman"/>
          <w:color w:val="1D1D1B"/>
          <w:szCs w:val="28"/>
        </w:rPr>
        <w:t>: ≤</w:t>
      </w:r>
      <w:r>
        <w:rPr>
          <w:rFonts w:eastAsia="Times New Roman" w:cs="Times New Roman"/>
          <w:color w:val="1D1D1B"/>
          <w:szCs w:val="28"/>
        </w:rPr>
        <w:t>1,1; 1,1-6,6</w:t>
      </w:r>
      <w:r w:rsidRPr="003E189B">
        <w:rPr>
          <w:rFonts w:eastAsia="Times New Roman" w:cs="Times New Roman"/>
          <w:color w:val="1D1D1B"/>
          <w:szCs w:val="28"/>
        </w:rPr>
        <w:t xml:space="preserve"> и &gt;</w:t>
      </w:r>
      <w:r>
        <w:rPr>
          <w:rFonts w:eastAsia="Times New Roman" w:cs="Times New Roman"/>
          <w:color w:val="1D1D1B"/>
          <w:szCs w:val="28"/>
        </w:rPr>
        <w:t>6,6</w:t>
      </w:r>
      <w:r w:rsidRPr="003E189B">
        <w:rPr>
          <w:rFonts w:eastAsia="Times New Roman" w:cs="Times New Roman"/>
          <w:color w:val="1D1D1B"/>
          <w:szCs w:val="28"/>
        </w:rPr>
        <w:t xml:space="preserve"> баллов.  При оценке эмбриона с помощью ИИ на 5 сутки развития ≤</w:t>
      </w:r>
      <w:r>
        <w:rPr>
          <w:rFonts w:eastAsia="Times New Roman" w:cs="Times New Roman"/>
          <w:color w:val="1D1D1B"/>
          <w:szCs w:val="28"/>
        </w:rPr>
        <w:t>1,1</w:t>
      </w:r>
      <w:r w:rsidRPr="003E189B">
        <w:rPr>
          <w:rFonts w:eastAsia="Times New Roman" w:cs="Times New Roman"/>
          <w:color w:val="1D1D1B"/>
          <w:szCs w:val="28"/>
        </w:rPr>
        <w:t xml:space="preserve"> ЧНБ составляет </w:t>
      </w:r>
    </w:p>
    <w:p w14:paraId="0384C30B" w14:textId="77777777" w:rsidR="00180AA5" w:rsidRDefault="00180AA5" w:rsidP="00180AA5">
      <w:pPr>
        <w:ind w:left="0" w:right="-141" w:firstLine="567"/>
        <w:rPr>
          <w:rFonts w:cs="Times New Roman"/>
          <w:szCs w:val="28"/>
        </w:rPr>
        <w:sectPr w:rsidR="00180AA5" w:rsidSect="001C294C">
          <w:footerReference w:type="default" r:id="rId93"/>
          <w:pgSz w:w="11906" w:h="16838" w:code="9"/>
          <w:pgMar w:top="1134" w:right="567" w:bottom="1134" w:left="1701" w:header="709" w:footer="709" w:gutter="0"/>
          <w:cols w:space="708"/>
          <w:titlePg/>
          <w:docGrid w:linePitch="381"/>
        </w:sectPr>
      </w:pPr>
    </w:p>
    <w:p w14:paraId="14D946D9" w14:textId="178790F0" w:rsidR="00180AA5" w:rsidRPr="00FB03BD" w:rsidRDefault="00180AA5" w:rsidP="00180AA5">
      <w:pPr>
        <w:ind w:left="0" w:right="-141" w:firstLine="567"/>
        <w:rPr>
          <w:rFonts w:cs="Times New Roman"/>
          <w:szCs w:val="28"/>
        </w:rPr>
      </w:pPr>
      <w:r w:rsidRPr="00FB03BD">
        <w:rPr>
          <w:rFonts w:cs="Times New Roman"/>
          <w:noProof/>
          <w:szCs w:val="28"/>
          <w:lang w:eastAsia="ru-RU"/>
        </w:rPr>
        <w:lastRenderedPageBreak/>
        <w:drawing>
          <wp:inline distT="0" distB="0" distL="0" distR="0" wp14:anchorId="33104B61" wp14:editId="2095F2C6">
            <wp:extent cx="8934358" cy="5173980"/>
            <wp:effectExtent l="0" t="0" r="635" b="7620"/>
            <wp:docPr id="1069107120"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9069211" cy="5252075"/>
                    </a:xfrm>
                    <a:prstGeom prst="rect">
                      <a:avLst/>
                    </a:prstGeom>
                    <a:noFill/>
                    <a:ln>
                      <a:noFill/>
                    </a:ln>
                  </pic:spPr>
                </pic:pic>
              </a:graphicData>
            </a:graphic>
          </wp:inline>
        </w:drawing>
      </w:r>
    </w:p>
    <w:p w14:paraId="6C7468D6" w14:textId="1363DF6A" w:rsidR="00180AA5" w:rsidRDefault="00180AA5" w:rsidP="00180AA5">
      <w:pPr>
        <w:ind w:left="0" w:right="-141" w:firstLine="567"/>
        <w:jc w:val="center"/>
        <w:rPr>
          <w:rFonts w:eastAsia="Times New Roman" w:cs="Times New Roman"/>
          <w:color w:val="1D1D1B"/>
          <w:szCs w:val="28"/>
        </w:rPr>
      </w:pPr>
      <w:r>
        <w:rPr>
          <w:rFonts w:cs="Times New Roman"/>
          <w:szCs w:val="28"/>
        </w:rPr>
        <w:t>Рисунок 3</w:t>
      </w:r>
      <w:r w:rsidR="00145632">
        <w:rPr>
          <w:rFonts w:cs="Times New Roman"/>
          <w:szCs w:val="28"/>
        </w:rPr>
        <w:t>2</w:t>
      </w:r>
      <w:r>
        <w:rPr>
          <w:rFonts w:cs="Times New Roman"/>
          <w:szCs w:val="28"/>
        </w:rPr>
        <w:t xml:space="preserve"> </w:t>
      </w:r>
      <w:r w:rsidR="008443E2">
        <w:rPr>
          <w:rFonts w:cs="Times New Roman"/>
          <w:szCs w:val="28"/>
        </w:rPr>
        <w:t xml:space="preserve">– </w:t>
      </w:r>
      <w:r>
        <w:rPr>
          <w:rFonts w:cs="Times New Roman"/>
          <w:szCs w:val="28"/>
        </w:rPr>
        <w:t xml:space="preserve">Дерево решений </w:t>
      </w:r>
      <w:r w:rsidRPr="008D260E">
        <w:rPr>
          <w:rFonts w:eastAsia="Times New Roman" w:cs="Times New Roman"/>
          <w:color w:val="1D1D1B"/>
          <w:szCs w:val="28"/>
        </w:rPr>
        <w:t>зависимости наступления беременности от возраста</w:t>
      </w:r>
      <w:r>
        <w:rPr>
          <w:rFonts w:eastAsia="Times New Roman" w:cs="Times New Roman"/>
          <w:color w:val="1D1D1B"/>
          <w:szCs w:val="28"/>
        </w:rPr>
        <w:t xml:space="preserve"> и</w:t>
      </w:r>
      <w:r w:rsidRPr="008D260E">
        <w:rPr>
          <w:rFonts w:eastAsia="Times New Roman" w:cs="Times New Roman"/>
          <w:color w:val="1D1D1B"/>
          <w:szCs w:val="28"/>
        </w:rPr>
        <w:t xml:space="preserve"> оценки ИИ эмбриона 5 дня</w:t>
      </w:r>
    </w:p>
    <w:p w14:paraId="338F4AFB" w14:textId="77777777" w:rsidR="00180AA5" w:rsidRDefault="00180AA5" w:rsidP="00804AFF">
      <w:pPr>
        <w:ind w:left="0" w:right="-141" w:firstLine="567"/>
        <w:rPr>
          <w:rFonts w:eastAsia="Times New Roman" w:cs="Times New Roman"/>
          <w:color w:val="1D1D1B"/>
          <w:szCs w:val="28"/>
        </w:rPr>
        <w:sectPr w:rsidR="00180AA5" w:rsidSect="008443E2">
          <w:pgSz w:w="16838" w:h="11906" w:orient="landscape"/>
          <w:pgMar w:top="993" w:right="1134" w:bottom="1701" w:left="1134" w:header="709" w:footer="709" w:gutter="0"/>
          <w:cols w:space="708"/>
          <w:docGrid w:linePitch="381"/>
        </w:sectPr>
      </w:pPr>
    </w:p>
    <w:p w14:paraId="76E3D093" w14:textId="560F8A15" w:rsidR="00F8620E" w:rsidRDefault="00F8620E" w:rsidP="008443E2">
      <w:pPr>
        <w:ind w:left="0" w:firstLine="709"/>
        <w:rPr>
          <w:rFonts w:eastAsia="Times New Roman" w:cs="Times New Roman"/>
          <w:color w:val="1D1D1B"/>
          <w:szCs w:val="28"/>
        </w:rPr>
      </w:pPr>
      <w:r>
        <w:rPr>
          <w:rFonts w:eastAsia="Times New Roman" w:cs="Times New Roman"/>
          <w:color w:val="1D1D1B"/>
          <w:szCs w:val="28"/>
        </w:rPr>
        <w:lastRenderedPageBreak/>
        <w:t>26,3</w:t>
      </w:r>
      <w:r w:rsidRPr="003E189B">
        <w:rPr>
          <w:rFonts w:eastAsia="Times New Roman" w:cs="Times New Roman"/>
          <w:color w:val="1D1D1B"/>
          <w:szCs w:val="28"/>
        </w:rPr>
        <w:t xml:space="preserve">%; при оценке эмбриона с помощью ИИ на 5 сутки развития </w:t>
      </w:r>
      <w:r>
        <w:rPr>
          <w:rFonts w:eastAsia="Times New Roman" w:cs="Times New Roman"/>
          <w:color w:val="1D1D1B"/>
          <w:szCs w:val="28"/>
        </w:rPr>
        <w:t xml:space="preserve">1,1-6,6 ЧНБ составила 7,8%, при оценке эмбриона </w:t>
      </w:r>
      <w:r w:rsidRPr="003E189B">
        <w:rPr>
          <w:rFonts w:eastAsia="Times New Roman" w:cs="Times New Roman"/>
          <w:color w:val="1D1D1B"/>
          <w:szCs w:val="28"/>
        </w:rPr>
        <w:t>&gt;</w:t>
      </w:r>
      <w:r>
        <w:rPr>
          <w:rFonts w:eastAsia="Times New Roman" w:cs="Times New Roman"/>
          <w:color w:val="1D1D1B"/>
          <w:szCs w:val="28"/>
        </w:rPr>
        <w:t>6,6</w:t>
      </w:r>
      <w:r w:rsidRPr="003E189B">
        <w:rPr>
          <w:rFonts w:eastAsia="Times New Roman" w:cs="Times New Roman"/>
          <w:color w:val="1D1D1B"/>
          <w:szCs w:val="28"/>
        </w:rPr>
        <w:t xml:space="preserve"> ЧНБ составляет </w:t>
      </w:r>
      <w:r>
        <w:rPr>
          <w:rFonts w:eastAsia="Times New Roman" w:cs="Times New Roman"/>
          <w:color w:val="1D1D1B"/>
          <w:szCs w:val="28"/>
        </w:rPr>
        <w:t>41,3</w:t>
      </w:r>
      <w:r w:rsidRPr="003E189B">
        <w:rPr>
          <w:rFonts w:eastAsia="Times New Roman" w:cs="Times New Roman"/>
          <w:color w:val="1D1D1B"/>
          <w:szCs w:val="28"/>
        </w:rPr>
        <w:t>% (р</w:t>
      </w:r>
      <w:r>
        <w:rPr>
          <w:rFonts w:eastAsia="Times New Roman" w:cs="Times New Roman"/>
          <w:color w:val="1D1D1B"/>
          <w:szCs w:val="28"/>
        </w:rPr>
        <w:t>&lt;</w:t>
      </w:r>
      <w:r w:rsidRPr="003E189B">
        <w:rPr>
          <w:rFonts w:eastAsia="Times New Roman" w:cs="Times New Roman"/>
          <w:color w:val="1D1D1B"/>
          <w:szCs w:val="28"/>
        </w:rPr>
        <w:t>0,001).</w:t>
      </w:r>
    </w:p>
    <w:p w14:paraId="1CC585C6" w14:textId="1B84A2DD" w:rsidR="00F8620E" w:rsidRPr="00A95285" w:rsidRDefault="00F8620E" w:rsidP="008443E2">
      <w:pPr>
        <w:ind w:left="0" w:firstLine="709"/>
        <w:rPr>
          <w:rFonts w:eastAsia="Times New Roman" w:cs="Times New Roman"/>
          <w:color w:val="1D1D1B"/>
          <w:szCs w:val="28"/>
        </w:rPr>
      </w:pPr>
      <w:r>
        <w:rPr>
          <w:rFonts w:eastAsia="Times New Roman" w:cs="Times New Roman"/>
          <w:color w:val="1D1D1B"/>
          <w:szCs w:val="28"/>
        </w:rPr>
        <w:t xml:space="preserve">Из рисунка </w:t>
      </w:r>
      <w:r w:rsidR="00546C48">
        <w:rPr>
          <w:rFonts w:eastAsia="Times New Roman" w:cs="Times New Roman"/>
          <w:color w:val="1D1D1B"/>
          <w:szCs w:val="28"/>
        </w:rPr>
        <w:t>3</w:t>
      </w:r>
      <w:r w:rsidR="008443E2">
        <w:rPr>
          <w:rFonts w:eastAsia="Times New Roman" w:cs="Times New Roman"/>
          <w:color w:val="1D1D1B"/>
          <w:szCs w:val="28"/>
        </w:rPr>
        <w:t>2</w:t>
      </w:r>
      <w:r>
        <w:rPr>
          <w:rFonts w:eastAsia="Times New Roman" w:cs="Times New Roman"/>
          <w:color w:val="1D1D1B"/>
          <w:szCs w:val="28"/>
        </w:rPr>
        <w:t xml:space="preserve"> видно, что при переносе эмбриона с высокой оценкой ИИ ЧНБ значительно увеличивалась: до 35 лет в 2,4 раза, после 35 лет – в 1,7 раза.</w:t>
      </w:r>
    </w:p>
    <w:p w14:paraId="60A9C5D5" w14:textId="155CAD69" w:rsidR="00F8620E" w:rsidRDefault="00F8620E" w:rsidP="008443E2">
      <w:pPr>
        <w:ind w:left="0" w:firstLine="709"/>
        <w:rPr>
          <w:rFonts w:eastAsia="Times New Roman" w:cs="Times New Roman"/>
          <w:color w:val="1D1D1B"/>
          <w:szCs w:val="28"/>
        </w:rPr>
      </w:pPr>
      <w:r w:rsidRPr="003E189B">
        <w:rPr>
          <w:rFonts w:eastAsia="Times New Roman" w:cs="Times New Roman"/>
          <w:color w:val="1D1D1B"/>
          <w:szCs w:val="28"/>
        </w:rPr>
        <w:t xml:space="preserve">Чувствительность полученной модели составила </w:t>
      </w:r>
      <w:r>
        <w:rPr>
          <w:rFonts w:eastAsia="Times New Roman" w:cs="Times New Roman"/>
          <w:color w:val="1D1D1B"/>
          <w:szCs w:val="28"/>
        </w:rPr>
        <w:t>94,5</w:t>
      </w:r>
      <w:r w:rsidRPr="003E189B">
        <w:rPr>
          <w:rFonts w:eastAsia="Times New Roman" w:cs="Times New Roman"/>
          <w:color w:val="1D1D1B"/>
          <w:szCs w:val="28"/>
        </w:rPr>
        <w:t xml:space="preserve">%, специфичность – </w:t>
      </w:r>
      <w:r>
        <w:rPr>
          <w:rFonts w:eastAsia="Times New Roman" w:cs="Times New Roman"/>
          <w:color w:val="1D1D1B"/>
          <w:szCs w:val="28"/>
        </w:rPr>
        <w:t>21,1</w:t>
      </w:r>
      <w:r w:rsidRPr="003E189B">
        <w:rPr>
          <w:rFonts w:eastAsia="Times New Roman" w:cs="Times New Roman"/>
          <w:color w:val="1D1D1B"/>
          <w:szCs w:val="28"/>
        </w:rPr>
        <w:t xml:space="preserve">%. Общий </w:t>
      </w:r>
      <w:r w:rsidR="00180AA5" w:rsidRPr="003E189B">
        <w:rPr>
          <w:rFonts w:eastAsia="Times New Roman" w:cs="Times New Roman"/>
          <w:color w:val="1D1D1B"/>
          <w:szCs w:val="28"/>
        </w:rPr>
        <w:t>процент верно</w:t>
      </w:r>
      <w:r>
        <w:rPr>
          <w:rFonts w:eastAsia="Times New Roman" w:cs="Times New Roman"/>
          <w:color w:val="1D1D1B"/>
          <w:szCs w:val="28"/>
        </w:rPr>
        <w:t xml:space="preserve"> </w:t>
      </w:r>
      <w:r w:rsidRPr="003E189B">
        <w:rPr>
          <w:rFonts w:eastAsia="Times New Roman" w:cs="Times New Roman"/>
          <w:color w:val="1D1D1B"/>
          <w:szCs w:val="28"/>
        </w:rPr>
        <w:t>предсказанных значений зависимой переменной – 64,</w:t>
      </w:r>
      <w:r>
        <w:rPr>
          <w:rFonts w:eastAsia="Times New Roman" w:cs="Times New Roman"/>
          <w:color w:val="1D1D1B"/>
          <w:szCs w:val="28"/>
        </w:rPr>
        <w:t>7</w:t>
      </w:r>
      <w:r w:rsidRPr="003E189B">
        <w:rPr>
          <w:rFonts w:eastAsia="Times New Roman" w:cs="Times New Roman"/>
          <w:color w:val="1D1D1B"/>
          <w:szCs w:val="28"/>
        </w:rPr>
        <w:t>±2,3%.</w:t>
      </w:r>
    </w:p>
    <w:p w14:paraId="083F744A" w14:textId="77777777" w:rsidR="00E2210D" w:rsidRPr="00A95285" w:rsidRDefault="00E2210D" w:rsidP="008443E2">
      <w:pPr>
        <w:ind w:left="0" w:firstLine="709"/>
        <w:rPr>
          <w:rFonts w:eastAsia="Times New Roman" w:cs="Times New Roman"/>
          <w:color w:val="1D1D1B"/>
          <w:szCs w:val="28"/>
        </w:rPr>
      </w:pPr>
    </w:p>
    <w:p w14:paraId="458969CC" w14:textId="5A9BB147" w:rsidR="00295DE1" w:rsidRDefault="00295DE1" w:rsidP="008443E2">
      <w:pPr>
        <w:ind w:left="0" w:firstLine="709"/>
        <w:rPr>
          <w:rFonts w:cs="Times New Roman"/>
          <w:szCs w:val="28"/>
        </w:rPr>
      </w:pPr>
      <w:r>
        <w:rPr>
          <w:rFonts w:cs="Times New Roman"/>
          <w:szCs w:val="28"/>
        </w:rPr>
        <w:t xml:space="preserve">Таким образом, из представленных данных видно, что оценка </w:t>
      </w:r>
      <w:r w:rsidR="009C4CBA">
        <w:rPr>
          <w:rFonts w:cs="Times New Roman"/>
          <w:szCs w:val="28"/>
        </w:rPr>
        <w:t>морфокинетики эмбрионов</w:t>
      </w:r>
      <w:r>
        <w:rPr>
          <w:rFonts w:cs="Times New Roman"/>
          <w:szCs w:val="28"/>
        </w:rPr>
        <w:t xml:space="preserve"> имеет большое значение для прогнозирования исхода программ ВРТ. К эмбрионам женщин 3</w:t>
      </w:r>
      <w:r w:rsidR="00AC42FA">
        <w:rPr>
          <w:rFonts w:cs="Times New Roman"/>
          <w:szCs w:val="28"/>
        </w:rPr>
        <w:t>5</w:t>
      </w:r>
      <w:r>
        <w:rPr>
          <w:rFonts w:cs="Times New Roman"/>
          <w:szCs w:val="28"/>
        </w:rPr>
        <w:t xml:space="preserve"> лет и старше предъявляются более жесткие требования. При получении эмбрионов с высокой оценкой ИИ на 5 сутки развития шанс беременности не зависит от возраста</w:t>
      </w:r>
      <w:r w:rsidR="00557EE6">
        <w:rPr>
          <w:rFonts w:cs="Times New Roman"/>
          <w:szCs w:val="28"/>
        </w:rPr>
        <w:t xml:space="preserve"> </w:t>
      </w:r>
      <w:r w:rsidR="00557EE6" w:rsidRPr="00B40BB6">
        <w:rPr>
          <w:rFonts w:cs="Times New Roman"/>
          <w:szCs w:val="28"/>
          <w:lang w:val="kk-KZ"/>
        </w:rPr>
        <w:t>[1</w:t>
      </w:r>
      <w:r w:rsidR="00E76729">
        <w:rPr>
          <w:rFonts w:cs="Times New Roman"/>
          <w:szCs w:val="28"/>
          <w:lang w:val="kk-KZ"/>
        </w:rPr>
        <w:t>7</w:t>
      </w:r>
      <w:r w:rsidR="00FE2BB2" w:rsidRPr="00FE2BB2">
        <w:rPr>
          <w:rFonts w:cs="Times New Roman"/>
          <w:szCs w:val="28"/>
        </w:rPr>
        <w:t>6</w:t>
      </w:r>
      <w:r w:rsidR="00557EE6" w:rsidRPr="00B40BB6">
        <w:rPr>
          <w:rFonts w:cs="Times New Roman"/>
          <w:szCs w:val="28"/>
          <w:lang w:val="kk-KZ"/>
        </w:rPr>
        <w:t>]</w:t>
      </w:r>
      <w:r w:rsidR="00557EE6" w:rsidRPr="00B40BB6">
        <w:rPr>
          <w:szCs w:val="28"/>
        </w:rPr>
        <w:t>.</w:t>
      </w:r>
    </w:p>
    <w:p w14:paraId="43AC81AA" w14:textId="77777777" w:rsidR="00295DE1" w:rsidRPr="00C74D28" w:rsidRDefault="00295DE1" w:rsidP="008443E2">
      <w:pPr>
        <w:ind w:left="0" w:firstLine="709"/>
        <w:rPr>
          <w:rFonts w:cs="Times New Roman"/>
          <w:szCs w:val="28"/>
        </w:rPr>
      </w:pPr>
    </w:p>
    <w:p w14:paraId="4BF72655" w14:textId="06F90DBE" w:rsidR="00295DE1" w:rsidRPr="00546C48" w:rsidRDefault="00295DE1" w:rsidP="008443E2">
      <w:pPr>
        <w:pStyle w:val="a8"/>
        <w:numPr>
          <w:ilvl w:val="1"/>
          <w:numId w:val="28"/>
        </w:numPr>
        <w:tabs>
          <w:tab w:val="left" w:pos="1276"/>
        </w:tabs>
        <w:ind w:left="0" w:firstLine="709"/>
        <w:jc w:val="both"/>
        <w:rPr>
          <w:b/>
          <w:bCs/>
          <w:sz w:val="28"/>
          <w:szCs w:val="28"/>
        </w:rPr>
      </w:pPr>
      <w:bookmarkStart w:id="46" w:name="_Hlk137157570"/>
      <w:r w:rsidRPr="00546C48">
        <w:rPr>
          <w:b/>
          <w:bCs/>
          <w:sz w:val="28"/>
          <w:szCs w:val="28"/>
        </w:rPr>
        <w:t>Генетические характеристики эмбрионов</w:t>
      </w:r>
    </w:p>
    <w:p w14:paraId="638660F8" w14:textId="1B90F610" w:rsidR="00295DE1" w:rsidRPr="00A056D6" w:rsidRDefault="00295DE1" w:rsidP="008443E2">
      <w:pPr>
        <w:ind w:left="0" w:firstLine="709"/>
        <w:rPr>
          <w:szCs w:val="28"/>
        </w:rPr>
      </w:pPr>
      <w:r w:rsidRPr="00A056D6">
        <w:rPr>
          <w:szCs w:val="28"/>
        </w:rPr>
        <w:t xml:space="preserve">С целью изучения особенностей генетической характеристики эмбрионов 5-6 дня женщин старшего репродуктивного возраста, полученным в результате программ ЭКО, был проведен преимплантационный генетический скрининг методом </w:t>
      </w:r>
      <w:r w:rsidRPr="00A056D6">
        <w:rPr>
          <w:szCs w:val="28"/>
          <w:lang w:val="en-US"/>
        </w:rPr>
        <w:t>aCGH</w:t>
      </w:r>
      <w:r w:rsidRPr="00A056D6">
        <w:rPr>
          <w:szCs w:val="28"/>
        </w:rPr>
        <w:t>.</w:t>
      </w:r>
    </w:p>
    <w:p w14:paraId="3542FEFC" w14:textId="610CD28E" w:rsidR="00295DE1" w:rsidRDefault="00295DE1" w:rsidP="008443E2">
      <w:pPr>
        <w:ind w:left="0" w:firstLine="709"/>
        <w:rPr>
          <w:rFonts w:cs="Times New Roman"/>
          <w:szCs w:val="28"/>
        </w:rPr>
      </w:pPr>
      <w:r w:rsidRPr="00C74D28">
        <w:rPr>
          <w:rFonts w:cs="Times New Roman"/>
          <w:szCs w:val="28"/>
        </w:rPr>
        <w:t xml:space="preserve">На рисунке </w:t>
      </w:r>
      <w:r w:rsidR="00546C48">
        <w:rPr>
          <w:rFonts w:cs="Times New Roman"/>
          <w:szCs w:val="28"/>
        </w:rPr>
        <w:t>3</w:t>
      </w:r>
      <w:r w:rsidR="00145632">
        <w:rPr>
          <w:rFonts w:cs="Times New Roman"/>
          <w:szCs w:val="28"/>
        </w:rPr>
        <w:t>3</w:t>
      </w:r>
      <w:r w:rsidRPr="00C74D28">
        <w:rPr>
          <w:rFonts w:cs="Times New Roman"/>
          <w:szCs w:val="28"/>
        </w:rPr>
        <w:t xml:space="preserve"> представлена генетическая структура эмбрионов женщин старшего репродуктивного возраста по результатам исследования методом </w:t>
      </w:r>
      <w:r w:rsidRPr="00C74D28">
        <w:rPr>
          <w:rFonts w:cs="Times New Roman"/>
          <w:szCs w:val="28"/>
          <w:lang w:val="en-US"/>
        </w:rPr>
        <w:t>aCGH</w:t>
      </w:r>
      <w:r w:rsidRPr="00C74D28">
        <w:rPr>
          <w:rFonts w:cs="Times New Roman"/>
          <w:szCs w:val="28"/>
        </w:rPr>
        <w:t>.</w:t>
      </w:r>
    </w:p>
    <w:bookmarkEnd w:id="46"/>
    <w:p w14:paraId="4A68AE4F" w14:textId="77777777" w:rsidR="008443E2" w:rsidRDefault="008443E2" w:rsidP="00804AFF">
      <w:pPr>
        <w:ind w:left="0" w:right="-141" w:firstLine="567"/>
        <w:rPr>
          <w:rFonts w:cs="Times New Roman"/>
          <w:szCs w:val="28"/>
        </w:rPr>
      </w:pPr>
    </w:p>
    <w:p w14:paraId="48DDBCC4" w14:textId="77777777" w:rsidR="008443E2" w:rsidRPr="00C74D28" w:rsidRDefault="008443E2" w:rsidP="008443E2">
      <w:pPr>
        <w:ind w:left="0" w:right="-141" w:firstLine="567"/>
        <w:jc w:val="center"/>
        <w:rPr>
          <w:rFonts w:cs="Times New Roman"/>
          <w:b/>
          <w:szCs w:val="28"/>
        </w:rPr>
      </w:pPr>
      <w:r w:rsidRPr="00C74D28">
        <w:rPr>
          <w:rFonts w:cs="Times New Roman"/>
          <w:b/>
          <w:noProof/>
          <w:szCs w:val="28"/>
          <w:lang w:eastAsia="ru-RU"/>
        </w:rPr>
        <w:drawing>
          <wp:inline distT="0" distB="0" distL="0" distR="0" wp14:anchorId="217E4EEC" wp14:editId="09DC4BAB">
            <wp:extent cx="3901440" cy="2267585"/>
            <wp:effectExtent l="0" t="0" r="0" b="0"/>
            <wp:docPr id="39"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p w14:paraId="7D9F9333" w14:textId="77777777" w:rsidR="008443E2" w:rsidRDefault="008443E2" w:rsidP="008443E2">
      <w:pPr>
        <w:ind w:left="0" w:right="-141" w:firstLine="567"/>
        <w:rPr>
          <w:rFonts w:cs="Times New Roman"/>
          <w:szCs w:val="28"/>
        </w:rPr>
      </w:pPr>
    </w:p>
    <w:p w14:paraId="6DDF1039" w14:textId="2AC69780" w:rsidR="008443E2" w:rsidRPr="00C74D28" w:rsidRDefault="008443E2" w:rsidP="008443E2">
      <w:pPr>
        <w:ind w:left="0" w:right="-1" w:firstLine="0"/>
        <w:jc w:val="center"/>
        <w:rPr>
          <w:rFonts w:cs="Times New Roman"/>
          <w:szCs w:val="28"/>
        </w:rPr>
      </w:pPr>
      <w:r w:rsidRPr="00C74D28">
        <w:rPr>
          <w:rFonts w:cs="Times New Roman"/>
          <w:szCs w:val="28"/>
        </w:rPr>
        <w:t xml:space="preserve">Рисунок </w:t>
      </w:r>
      <w:r>
        <w:rPr>
          <w:rFonts w:cs="Times New Roman"/>
          <w:szCs w:val="28"/>
        </w:rPr>
        <w:t>33</w:t>
      </w:r>
      <w:r w:rsidRPr="00C74D28">
        <w:rPr>
          <w:rFonts w:cs="Times New Roman"/>
          <w:b/>
          <w:color w:val="FF0000"/>
          <w:szCs w:val="28"/>
        </w:rPr>
        <w:t xml:space="preserve"> </w:t>
      </w:r>
      <w:r>
        <w:rPr>
          <w:rFonts w:cs="Times New Roman"/>
          <w:szCs w:val="28"/>
        </w:rPr>
        <w:t>‒</w:t>
      </w:r>
      <w:r w:rsidRPr="00C74D28">
        <w:rPr>
          <w:rFonts w:cs="Times New Roman"/>
          <w:b/>
          <w:szCs w:val="28"/>
        </w:rPr>
        <w:t xml:space="preserve"> </w:t>
      </w:r>
      <w:r w:rsidRPr="00C74D28">
        <w:rPr>
          <w:rFonts w:cs="Times New Roman"/>
          <w:szCs w:val="28"/>
        </w:rPr>
        <w:t>Генетическая характеристика эмбрионов женщин старшего репродуктивного возраста</w:t>
      </w:r>
    </w:p>
    <w:p w14:paraId="64EF3C00" w14:textId="77777777" w:rsidR="008443E2" w:rsidRDefault="008443E2" w:rsidP="00804AFF">
      <w:pPr>
        <w:ind w:left="0" w:right="-141" w:firstLine="567"/>
        <w:rPr>
          <w:rFonts w:cs="Times New Roman"/>
          <w:szCs w:val="28"/>
        </w:rPr>
      </w:pPr>
    </w:p>
    <w:p w14:paraId="663CCACF" w14:textId="01FA72B5" w:rsidR="00295DE1" w:rsidRDefault="00292B11" w:rsidP="008443E2">
      <w:pPr>
        <w:ind w:left="0" w:right="-1" w:firstLine="709"/>
        <w:rPr>
          <w:rFonts w:cs="Times New Roman"/>
          <w:szCs w:val="28"/>
        </w:rPr>
      </w:pPr>
      <w:r w:rsidRPr="00292B11">
        <w:rPr>
          <w:rFonts w:cs="Times New Roman"/>
          <w:szCs w:val="28"/>
        </w:rPr>
        <w:t>В исследование было включено 262 эмбриона на 5</w:t>
      </w:r>
      <w:r w:rsidR="008443E2">
        <w:rPr>
          <w:rFonts w:cs="Times New Roman"/>
          <w:szCs w:val="28"/>
        </w:rPr>
        <w:t>-</w:t>
      </w:r>
      <w:r w:rsidRPr="00292B11">
        <w:rPr>
          <w:rFonts w:cs="Times New Roman"/>
          <w:szCs w:val="28"/>
        </w:rPr>
        <w:t xml:space="preserve">6-й день развития, которые подвергались анализу методом сравнительной геномной гибридизации (aCGH). По результатам скрининга 181 эмбрион (69%) пациенток старшего репродуктивного возраста был выявлен с хромосомными аномалиями, тогда как 81 эмбрион (31%) имел нормальный (эуплоидный) кариотип. Полученные данные коррелируют с опубликованными в литературе наблюдениями, свидетельствующими о возрастании частоты анеуплоидий у ооцитов у женщин </w:t>
      </w:r>
      <w:r w:rsidRPr="00292B11">
        <w:rPr>
          <w:rFonts w:cs="Times New Roman"/>
          <w:szCs w:val="28"/>
        </w:rPr>
        <w:lastRenderedPageBreak/>
        <w:t>старше 35 лет, что обусловлено накоплением мейотических ошибок</w:t>
      </w:r>
      <w:r w:rsidR="00557EE6">
        <w:rPr>
          <w:rFonts w:cs="Times New Roman"/>
          <w:szCs w:val="28"/>
        </w:rPr>
        <w:t xml:space="preserve"> </w:t>
      </w:r>
      <w:r w:rsidR="00557EE6" w:rsidRPr="00B40BB6">
        <w:rPr>
          <w:rFonts w:cs="Times New Roman"/>
          <w:szCs w:val="28"/>
          <w:lang w:val="kk-KZ"/>
        </w:rPr>
        <w:t>[</w:t>
      </w:r>
      <w:r w:rsidR="00E76729">
        <w:rPr>
          <w:rFonts w:cs="Times New Roman"/>
          <w:szCs w:val="28"/>
          <w:lang w:val="kk-KZ"/>
        </w:rPr>
        <w:t>17</w:t>
      </w:r>
      <w:r w:rsidR="00FE2BB2" w:rsidRPr="00FE2BB2">
        <w:rPr>
          <w:rFonts w:cs="Times New Roman"/>
          <w:szCs w:val="28"/>
        </w:rPr>
        <w:t>7,</w:t>
      </w:r>
      <w:r w:rsidR="00E76729">
        <w:rPr>
          <w:rFonts w:cs="Times New Roman"/>
          <w:szCs w:val="28"/>
          <w:lang w:val="kk-KZ"/>
        </w:rPr>
        <w:t xml:space="preserve"> 17</w:t>
      </w:r>
      <w:r w:rsidR="00FE2BB2" w:rsidRPr="00FE2BB2">
        <w:rPr>
          <w:rFonts w:cs="Times New Roman"/>
          <w:szCs w:val="28"/>
        </w:rPr>
        <w:t>8</w:t>
      </w:r>
      <w:r w:rsidR="00557EE6" w:rsidRPr="00B40BB6">
        <w:rPr>
          <w:rFonts w:cs="Times New Roman"/>
          <w:szCs w:val="28"/>
          <w:lang w:val="kk-KZ"/>
        </w:rPr>
        <w:t>]</w:t>
      </w:r>
      <w:r w:rsidR="00295DE1" w:rsidRPr="00C74D28">
        <w:rPr>
          <w:rFonts w:cs="Times New Roman"/>
          <w:szCs w:val="28"/>
        </w:rPr>
        <w:t xml:space="preserve">, что приводит к нарушению процессов оплодотворения и получению генетически аномальных эмбрионов. В результате исследования эмбрионов методом </w:t>
      </w:r>
      <w:r w:rsidR="00295DE1" w:rsidRPr="00C74D28">
        <w:rPr>
          <w:rFonts w:cs="Times New Roman"/>
          <w:szCs w:val="28"/>
          <w:lang w:val="en-US"/>
        </w:rPr>
        <w:t>aCGH</w:t>
      </w:r>
      <w:r w:rsidR="00295DE1" w:rsidRPr="00C74D28">
        <w:rPr>
          <w:rFonts w:cs="Times New Roman"/>
          <w:szCs w:val="28"/>
        </w:rPr>
        <w:t xml:space="preserve"> были выявлены различные аномалии: количественные аномалии соматических хромосом – моносомии, трисомии, нульсомии; структурные перестройки – делеции, дупликации; смешанные – количественные+структурные; аномалии половых хромосом.</w:t>
      </w:r>
    </w:p>
    <w:bookmarkEnd w:id="42"/>
    <w:p w14:paraId="0A62D1B2" w14:textId="5F252A89" w:rsidR="00BE4CD3" w:rsidRPr="00C74D28" w:rsidRDefault="00BE4CD3" w:rsidP="008443E2">
      <w:pPr>
        <w:ind w:left="0" w:right="-1" w:firstLine="709"/>
        <w:rPr>
          <w:rFonts w:cs="Times New Roman"/>
          <w:szCs w:val="28"/>
        </w:rPr>
      </w:pPr>
      <w:r w:rsidRPr="00C74D28">
        <w:rPr>
          <w:rFonts w:cs="Times New Roman"/>
          <w:szCs w:val="28"/>
        </w:rPr>
        <w:t xml:space="preserve">Особенности выявленных генетических патологий представлены на рисунке </w:t>
      </w:r>
      <w:r w:rsidR="00546C48">
        <w:rPr>
          <w:rFonts w:cs="Times New Roman"/>
          <w:szCs w:val="28"/>
        </w:rPr>
        <w:t>3</w:t>
      </w:r>
      <w:r w:rsidR="00145632">
        <w:rPr>
          <w:rFonts w:cs="Times New Roman"/>
          <w:szCs w:val="28"/>
        </w:rPr>
        <w:t>4</w:t>
      </w:r>
      <w:r w:rsidRPr="00C74D28">
        <w:rPr>
          <w:rFonts w:cs="Times New Roman"/>
          <w:szCs w:val="28"/>
        </w:rPr>
        <w:t>.</w:t>
      </w:r>
    </w:p>
    <w:p w14:paraId="0C133E15" w14:textId="77777777" w:rsidR="00BE4CD3" w:rsidRPr="00C74D28" w:rsidRDefault="00BE4CD3" w:rsidP="00804AFF">
      <w:pPr>
        <w:ind w:left="0" w:right="-141" w:firstLine="567"/>
        <w:rPr>
          <w:rFonts w:cs="Times New Roman"/>
          <w:szCs w:val="28"/>
        </w:rPr>
      </w:pPr>
    </w:p>
    <w:p w14:paraId="594169BE" w14:textId="77777777" w:rsidR="00BE4CD3" w:rsidRPr="00C74D28" w:rsidRDefault="00BE4CD3" w:rsidP="00E2210D">
      <w:pPr>
        <w:ind w:left="0" w:right="-141" w:firstLine="567"/>
        <w:jc w:val="center"/>
        <w:rPr>
          <w:rFonts w:cs="Times New Roman"/>
          <w:szCs w:val="28"/>
        </w:rPr>
      </w:pPr>
      <w:r w:rsidRPr="00C74D28">
        <w:rPr>
          <w:rFonts w:cs="Times New Roman"/>
          <w:noProof/>
          <w:szCs w:val="28"/>
          <w:lang w:eastAsia="ru-RU"/>
        </w:rPr>
        <w:drawing>
          <wp:inline distT="0" distB="0" distL="0" distR="0" wp14:anchorId="0D91C51E" wp14:editId="4BACED1F">
            <wp:extent cx="4274820" cy="2074677"/>
            <wp:effectExtent l="0" t="0" r="0" b="0"/>
            <wp:docPr id="40"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6"/>
              </a:graphicData>
            </a:graphic>
          </wp:inline>
        </w:drawing>
      </w:r>
    </w:p>
    <w:p w14:paraId="3D828E1E" w14:textId="42FF3EC8" w:rsidR="00BE4CD3" w:rsidRPr="008443E2" w:rsidRDefault="00BE4CD3" w:rsidP="00804AFF">
      <w:pPr>
        <w:ind w:left="0" w:right="-141" w:firstLine="567"/>
        <w:rPr>
          <w:rFonts w:cs="Times New Roman"/>
          <w:sz w:val="16"/>
          <w:szCs w:val="16"/>
        </w:rPr>
      </w:pPr>
    </w:p>
    <w:p w14:paraId="5492E48C" w14:textId="0AA6F35D" w:rsidR="00BE4CD3" w:rsidRPr="00C74D28" w:rsidRDefault="00BE4CD3" w:rsidP="008443E2">
      <w:pPr>
        <w:ind w:left="0" w:right="-1" w:firstLine="0"/>
        <w:jc w:val="center"/>
        <w:rPr>
          <w:rFonts w:cs="Times New Roman"/>
          <w:szCs w:val="28"/>
        </w:rPr>
      </w:pPr>
      <w:r w:rsidRPr="00C74D28">
        <w:rPr>
          <w:rFonts w:cs="Times New Roman"/>
          <w:szCs w:val="28"/>
        </w:rPr>
        <w:t xml:space="preserve">Рисунок </w:t>
      </w:r>
      <w:r w:rsidR="00546C48">
        <w:rPr>
          <w:rFonts w:cs="Times New Roman"/>
          <w:szCs w:val="28"/>
        </w:rPr>
        <w:t>3</w:t>
      </w:r>
      <w:r w:rsidR="00145632">
        <w:rPr>
          <w:rFonts w:cs="Times New Roman"/>
          <w:szCs w:val="28"/>
        </w:rPr>
        <w:t>4</w:t>
      </w:r>
      <w:r w:rsidR="008443E2">
        <w:rPr>
          <w:rFonts w:cs="Times New Roman"/>
          <w:szCs w:val="28"/>
        </w:rPr>
        <w:t xml:space="preserve"> </w:t>
      </w:r>
      <w:r w:rsidRPr="00C74D28">
        <w:rPr>
          <w:rFonts w:cs="Times New Roman"/>
          <w:szCs w:val="28"/>
        </w:rPr>
        <w:t xml:space="preserve">– Характеристика генетических патологий эмбрионов по результатам </w:t>
      </w:r>
      <w:r w:rsidRPr="00C74D28">
        <w:rPr>
          <w:rFonts w:cs="Times New Roman"/>
          <w:szCs w:val="28"/>
          <w:lang w:val="en-US"/>
        </w:rPr>
        <w:t>aCGH</w:t>
      </w:r>
    </w:p>
    <w:p w14:paraId="624C8E37" w14:textId="77777777" w:rsidR="008443E2" w:rsidRDefault="008443E2" w:rsidP="008443E2">
      <w:pPr>
        <w:ind w:left="0" w:right="-1" w:firstLine="709"/>
        <w:rPr>
          <w:rFonts w:cs="Times New Roman"/>
          <w:szCs w:val="28"/>
        </w:rPr>
      </w:pPr>
    </w:p>
    <w:p w14:paraId="3304D7D1" w14:textId="77777777" w:rsidR="00BE4CD3" w:rsidRDefault="00BE4CD3" w:rsidP="008443E2">
      <w:pPr>
        <w:ind w:left="0" w:right="-1" w:firstLine="0"/>
        <w:jc w:val="center"/>
        <w:rPr>
          <w:rFonts w:cs="Times New Roman"/>
          <w:szCs w:val="28"/>
        </w:rPr>
      </w:pPr>
      <w:r>
        <w:rPr>
          <w:rFonts w:cs="Times New Roman"/>
          <w:noProof/>
          <w:szCs w:val="28"/>
          <w:lang w:eastAsia="ru-RU"/>
        </w:rPr>
        <w:drawing>
          <wp:inline distT="0" distB="0" distL="0" distR="0" wp14:anchorId="406B775F" wp14:editId="32457B7E">
            <wp:extent cx="5166360" cy="2217149"/>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90808" cy="2227641"/>
                    </a:xfrm>
                    <a:prstGeom prst="rect">
                      <a:avLst/>
                    </a:prstGeom>
                    <a:noFill/>
                    <a:ln>
                      <a:noFill/>
                    </a:ln>
                  </pic:spPr>
                </pic:pic>
              </a:graphicData>
            </a:graphic>
          </wp:inline>
        </w:drawing>
      </w:r>
    </w:p>
    <w:p w14:paraId="5BD83AB3" w14:textId="77777777" w:rsidR="00BE4CD3" w:rsidRPr="008443E2" w:rsidRDefault="00BE4CD3" w:rsidP="00804AFF">
      <w:pPr>
        <w:ind w:left="0" w:right="-141" w:firstLine="567"/>
        <w:rPr>
          <w:rFonts w:cs="Times New Roman"/>
          <w:sz w:val="16"/>
          <w:szCs w:val="16"/>
        </w:rPr>
      </w:pPr>
    </w:p>
    <w:p w14:paraId="1150D3B3" w14:textId="1811D6A1" w:rsidR="00BE4CD3" w:rsidRDefault="00BE4CD3" w:rsidP="008443E2">
      <w:pPr>
        <w:ind w:left="0" w:right="-1" w:firstLine="0"/>
        <w:jc w:val="center"/>
        <w:rPr>
          <w:rFonts w:cs="Times New Roman"/>
          <w:szCs w:val="28"/>
        </w:rPr>
      </w:pPr>
      <w:r>
        <w:rPr>
          <w:rFonts w:cs="Times New Roman"/>
          <w:szCs w:val="28"/>
        </w:rPr>
        <w:t xml:space="preserve">Рисунок </w:t>
      </w:r>
      <w:r w:rsidR="00546C48">
        <w:rPr>
          <w:rFonts w:cs="Times New Roman"/>
          <w:szCs w:val="28"/>
        </w:rPr>
        <w:t>3</w:t>
      </w:r>
      <w:r w:rsidR="00145632">
        <w:rPr>
          <w:rFonts w:cs="Times New Roman"/>
          <w:szCs w:val="28"/>
        </w:rPr>
        <w:t>5</w:t>
      </w:r>
      <w:r>
        <w:rPr>
          <w:rFonts w:cs="Times New Roman"/>
          <w:szCs w:val="28"/>
        </w:rPr>
        <w:t xml:space="preserve"> – Пример результата ПГС – трисомия по 18 и 4 парам хромосом</w:t>
      </w:r>
    </w:p>
    <w:p w14:paraId="64D6385E" w14:textId="77777777" w:rsidR="00BE4CD3" w:rsidRDefault="00BE4CD3" w:rsidP="00804AFF">
      <w:pPr>
        <w:ind w:left="0" w:right="-141" w:firstLine="567"/>
        <w:rPr>
          <w:rFonts w:cs="Times New Roman"/>
          <w:szCs w:val="28"/>
        </w:rPr>
      </w:pPr>
    </w:p>
    <w:p w14:paraId="08FE4C29" w14:textId="0BEDCA72" w:rsidR="00A87CA7" w:rsidRDefault="00A87CA7" w:rsidP="00A87CA7">
      <w:pPr>
        <w:ind w:left="0" w:right="-1" w:firstLine="709"/>
        <w:rPr>
          <w:rFonts w:cs="Times New Roman"/>
          <w:szCs w:val="28"/>
        </w:rPr>
      </w:pPr>
      <w:bookmarkStart w:id="47" w:name="_Hlk137157652"/>
      <w:r>
        <w:rPr>
          <w:rFonts w:cs="Times New Roman"/>
          <w:szCs w:val="28"/>
        </w:rPr>
        <w:t xml:space="preserve">В соответствии с рисунком 35, </w:t>
      </w:r>
      <w:r w:rsidRPr="00C74D28">
        <w:rPr>
          <w:rFonts w:cs="Times New Roman"/>
          <w:szCs w:val="28"/>
        </w:rPr>
        <w:t xml:space="preserve">при проведении преимплантационного генетического скрининга методом </w:t>
      </w:r>
      <w:r w:rsidRPr="00C74D28">
        <w:rPr>
          <w:rFonts w:cs="Times New Roman"/>
          <w:szCs w:val="28"/>
          <w:lang w:val="en-US"/>
        </w:rPr>
        <w:t>aCGH</w:t>
      </w:r>
      <w:r w:rsidRPr="00C74D28">
        <w:rPr>
          <w:rFonts w:cs="Times New Roman"/>
          <w:szCs w:val="28"/>
        </w:rPr>
        <w:t xml:space="preserve"> эмбрионов 5-6 дня женщин старшего репродуктивного возраста выявлены следующие несбалансированные хромосомные аномалии: в 55,2% случаев наблюдались аутосомные аномалии – нарушение количества аутосом; в 21,54% эмбрионов были определены структурные перестройки – делеции, дупликации; в 14,36% - смешанные изменения</w:t>
      </w:r>
      <w:r>
        <w:rPr>
          <w:rFonts w:cs="Times New Roman"/>
          <w:szCs w:val="28"/>
        </w:rPr>
        <w:t xml:space="preserve"> (рисунок 36)</w:t>
      </w:r>
      <w:r w:rsidRPr="00C74D28">
        <w:rPr>
          <w:rFonts w:cs="Times New Roman"/>
          <w:szCs w:val="28"/>
        </w:rPr>
        <w:t xml:space="preserve">, т.е. количественные и качественные аномалии; в 8,8% изменения коснулись половых хромосом – выявлены были синдром </w:t>
      </w:r>
      <w:r w:rsidRPr="00C74D28">
        <w:rPr>
          <w:rFonts w:cs="Times New Roman"/>
          <w:szCs w:val="28"/>
        </w:rPr>
        <w:lastRenderedPageBreak/>
        <w:t>Шерешевского-Тернера, синдром Клайнфельтера</w:t>
      </w:r>
      <w:r>
        <w:rPr>
          <w:rFonts w:cs="Times New Roman"/>
          <w:szCs w:val="28"/>
        </w:rPr>
        <w:t xml:space="preserve"> (рисунок 37)</w:t>
      </w:r>
      <w:r w:rsidRPr="00C74D28">
        <w:rPr>
          <w:rFonts w:cs="Times New Roman"/>
          <w:szCs w:val="28"/>
        </w:rPr>
        <w:t>, трисомия Х хромосомы, нульсомии половых хромосом.</w:t>
      </w:r>
    </w:p>
    <w:bookmarkEnd w:id="47"/>
    <w:p w14:paraId="41998017" w14:textId="77777777" w:rsidR="008443E2" w:rsidRDefault="008443E2" w:rsidP="00804AFF">
      <w:pPr>
        <w:ind w:left="0" w:right="-141" w:firstLine="567"/>
        <w:rPr>
          <w:rFonts w:cs="Times New Roman"/>
          <w:szCs w:val="28"/>
        </w:rPr>
      </w:pPr>
    </w:p>
    <w:p w14:paraId="093D4CC9" w14:textId="77777777" w:rsidR="00BE4CD3" w:rsidRDefault="00BE4CD3" w:rsidP="00A87CA7">
      <w:pPr>
        <w:ind w:left="0" w:right="-1" w:firstLine="0"/>
        <w:jc w:val="center"/>
        <w:rPr>
          <w:rFonts w:cs="Times New Roman"/>
          <w:szCs w:val="28"/>
        </w:rPr>
      </w:pPr>
      <w:r>
        <w:rPr>
          <w:rFonts w:cs="Times New Roman"/>
          <w:noProof/>
          <w:szCs w:val="28"/>
          <w:lang w:eastAsia="ru-RU"/>
        </w:rPr>
        <w:drawing>
          <wp:inline distT="0" distB="0" distL="0" distR="0" wp14:anchorId="2EC3EC1C" wp14:editId="6BF1B1F9">
            <wp:extent cx="4785360" cy="1985812"/>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4795921" cy="1990194"/>
                    </a:xfrm>
                    <a:prstGeom prst="rect">
                      <a:avLst/>
                    </a:prstGeom>
                    <a:noFill/>
                    <a:ln>
                      <a:noFill/>
                    </a:ln>
                  </pic:spPr>
                </pic:pic>
              </a:graphicData>
            </a:graphic>
          </wp:inline>
        </w:drawing>
      </w:r>
    </w:p>
    <w:p w14:paraId="0FB77E4F" w14:textId="77777777" w:rsidR="00BE4CD3" w:rsidRPr="00A87CA7" w:rsidRDefault="00BE4CD3" w:rsidP="00804AFF">
      <w:pPr>
        <w:ind w:left="0" w:right="-141" w:firstLine="567"/>
        <w:rPr>
          <w:rFonts w:cs="Times New Roman"/>
          <w:sz w:val="16"/>
          <w:szCs w:val="16"/>
        </w:rPr>
      </w:pPr>
    </w:p>
    <w:p w14:paraId="0D755486" w14:textId="2A74C745" w:rsidR="00BE4CD3" w:rsidRDefault="00BE4CD3" w:rsidP="00A87CA7">
      <w:pPr>
        <w:ind w:left="0" w:right="-1" w:firstLine="0"/>
        <w:jc w:val="center"/>
        <w:rPr>
          <w:rFonts w:cs="Times New Roman"/>
          <w:szCs w:val="28"/>
        </w:rPr>
      </w:pPr>
      <w:r>
        <w:rPr>
          <w:rFonts w:cs="Times New Roman"/>
          <w:szCs w:val="28"/>
        </w:rPr>
        <w:t xml:space="preserve">Рисунок </w:t>
      </w:r>
      <w:r w:rsidR="00546C48">
        <w:rPr>
          <w:rFonts w:cs="Times New Roman"/>
          <w:szCs w:val="28"/>
        </w:rPr>
        <w:t>3</w:t>
      </w:r>
      <w:r w:rsidR="00145632">
        <w:rPr>
          <w:rFonts w:cs="Times New Roman"/>
          <w:szCs w:val="28"/>
        </w:rPr>
        <w:t>6</w:t>
      </w:r>
      <w:r>
        <w:rPr>
          <w:rFonts w:cs="Times New Roman"/>
          <w:szCs w:val="28"/>
        </w:rPr>
        <w:t xml:space="preserve"> – Пример результата ПГС – смешанная патология (трисомия 8 пары хромосом и делеция короткого плеча 9 хромосомы)</w:t>
      </w:r>
    </w:p>
    <w:p w14:paraId="69385884" w14:textId="77777777" w:rsidR="00BE4CD3" w:rsidRPr="00C74D28" w:rsidRDefault="00BE4CD3" w:rsidP="00804AFF">
      <w:pPr>
        <w:ind w:left="0" w:right="-141" w:firstLine="567"/>
        <w:rPr>
          <w:rFonts w:cs="Times New Roman"/>
          <w:szCs w:val="28"/>
        </w:rPr>
      </w:pPr>
    </w:p>
    <w:p w14:paraId="31A8B6DE" w14:textId="77777777" w:rsidR="00BE4CD3" w:rsidRDefault="00BE4CD3" w:rsidP="001B5965">
      <w:pPr>
        <w:ind w:left="0" w:right="-1" w:firstLine="0"/>
        <w:jc w:val="center"/>
        <w:rPr>
          <w:rFonts w:cs="Times New Roman"/>
          <w:szCs w:val="28"/>
        </w:rPr>
      </w:pPr>
      <w:r>
        <w:rPr>
          <w:rFonts w:cs="Times New Roman"/>
          <w:noProof/>
          <w:szCs w:val="28"/>
          <w:lang w:eastAsia="ru-RU"/>
        </w:rPr>
        <w:drawing>
          <wp:inline distT="0" distB="0" distL="0" distR="0" wp14:anchorId="65231A48" wp14:editId="0EB434B8">
            <wp:extent cx="5288280" cy="1603832"/>
            <wp:effectExtent l="0" t="0" r="762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5308924" cy="1610093"/>
                    </a:xfrm>
                    <a:prstGeom prst="rect">
                      <a:avLst/>
                    </a:prstGeom>
                    <a:noFill/>
                    <a:ln>
                      <a:noFill/>
                    </a:ln>
                  </pic:spPr>
                </pic:pic>
              </a:graphicData>
            </a:graphic>
          </wp:inline>
        </w:drawing>
      </w:r>
    </w:p>
    <w:p w14:paraId="307C203E" w14:textId="77777777" w:rsidR="00BE4CD3" w:rsidRPr="001B5965" w:rsidRDefault="00BE4CD3" w:rsidP="00804AFF">
      <w:pPr>
        <w:ind w:left="0" w:right="-141" w:firstLine="567"/>
        <w:rPr>
          <w:rFonts w:cs="Times New Roman"/>
          <w:sz w:val="16"/>
          <w:szCs w:val="16"/>
        </w:rPr>
      </w:pPr>
    </w:p>
    <w:p w14:paraId="24EDA9D7" w14:textId="0BB975A9" w:rsidR="00BE4CD3" w:rsidRDefault="00BE4CD3" w:rsidP="001B5965">
      <w:pPr>
        <w:ind w:left="0" w:right="-1" w:firstLine="0"/>
        <w:jc w:val="center"/>
        <w:rPr>
          <w:rFonts w:cs="Times New Roman"/>
          <w:szCs w:val="28"/>
        </w:rPr>
      </w:pPr>
      <w:r>
        <w:rPr>
          <w:rFonts w:cs="Times New Roman"/>
          <w:szCs w:val="28"/>
        </w:rPr>
        <w:t>Рисунок 3</w:t>
      </w:r>
      <w:r w:rsidR="00145632">
        <w:rPr>
          <w:rFonts w:cs="Times New Roman"/>
          <w:szCs w:val="28"/>
        </w:rPr>
        <w:t>7</w:t>
      </w:r>
      <w:r>
        <w:rPr>
          <w:rFonts w:cs="Times New Roman"/>
          <w:szCs w:val="28"/>
        </w:rPr>
        <w:t xml:space="preserve"> – Пример результата ПСГ -47ХХУ</w:t>
      </w:r>
    </w:p>
    <w:p w14:paraId="4C99633D" w14:textId="77777777" w:rsidR="00BE4CD3" w:rsidRDefault="00BE4CD3" w:rsidP="00804AFF">
      <w:pPr>
        <w:ind w:left="0" w:right="-141" w:firstLine="567"/>
        <w:rPr>
          <w:rFonts w:cs="Times New Roman"/>
          <w:szCs w:val="28"/>
        </w:rPr>
      </w:pPr>
    </w:p>
    <w:p w14:paraId="3380F59A" w14:textId="09E808C1" w:rsidR="00BE4CD3" w:rsidRPr="00C74D28" w:rsidRDefault="00BE4CD3" w:rsidP="001B5965">
      <w:pPr>
        <w:ind w:left="0" w:right="-141" w:firstLine="709"/>
        <w:rPr>
          <w:rFonts w:cs="Times New Roman"/>
          <w:szCs w:val="28"/>
        </w:rPr>
      </w:pPr>
      <w:r w:rsidRPr="00C74D28">
        <w:rPr>
          <w:rFonts w:cs="Times New Roman"/>
          <w:szCs w:val="28"/>
        </w:rPr>
        <w:t xml:space="preserve">Преобладание аутосомной патологии согласуется с литературными данными </w:t>
      </w:r>
      <w:r w:rsidR="00557EE6" w:rsidRPr="00B40BB6">
        <w:rPr>
          <w:rFonts w:cs="Times New Roman"/>
          <w:szCs w:val="28"/>
          <w:lang w:val="kk-KZ"/>
        </w:rPr>
        <w:t>[</w:t>
      </w:r>
      <w:r w:rsidR="00E76729">
        <w:rPr>
          <w:rFonts w:cs="Times New Roman"/>
          <w:szCs w:val="28"/>
          <w:lang w:val="kk-KZ"/>
        </w:rPr>
        <w:t>79, р. 893-898; 80, р. 170-1-170-13</w:t>
      </w:r>
      <w:r w:rsidR="00557EE6" w:rsidRPr="00B40BB6">
        <w:rPr>
          <w:rFonts w:cs="Times New Roman"/>
          <w:szCs w:val="28"/>
          <w:lang w:val="kk-KZ"/>
        </w:rPr>
        <w:t>]</w:t>
      </w:r>
      <w:r w:rsidRPr="00C74D28">
        <w:rPr>
          <w:rFonts w:cs="Times New Roman"/>
          <w:szCs w:val="28"/>
        </w:rPr>
        <w:t>, так как нарушения мейоза в ооците приводит к нарушению процессов расхождения именно аутосом, причем чаще мелких пар – 8,9,10,13,14,15,18, 20,21,22 пары хромосом</w:t>
      </w:r>
      <w:r w:rsidR="00AB7630">
        <w:rPr>
          <w:rFonts w:cs="Times New Roman"/>
          <w:szCs w:val="28"/>
        </w:rPr>
        <w:t>:</w:t>
      </w:r>
      <w:r w:rsidR="00F61D9C">
        <w:rPr>
          <w:rFonts w:cs="Times New Roman"/>
          <w:szCs w:val="28"/>
        </w:rPr>
        <w:t xml:space="preserve"> </w:t>
      </w:r>
      <w:r w:rsidR="008B2631">
        <w:rPr>
          <w:rFonts w:cs="Times New Roman"/>
          <w:szCs w:val="28"/>
        </w:rPr>
        <w:t>моносомии составили 4</w:t>
      </w:r>
      <w:r w:rsidR="00A77524">
        <w:rPr>
          <w:rFonts w:cs="Times New Roman"/>
          <w:szCs w:val="28"/>
        </w:rPr>
        <w:t>0,8</w:t>
      </w:r>
      <w:r w:rsidR="008B2631">
        <w:rPr>
          <w:rFonts w:cs="Times New Roman"/>
          <w:szCs w:val="28"/>
        </w:rPr>
        <w:t xml:space="preserve">%, трисомии </w:t>
      </w:r>
      <w:r w:rsidR="00A77524">
        <w:rPr>
          <w:rFonts w:cs="Times New Roman"/>
          <w:szCs w:val="28"/>
        </w:rPr>
        <w:t>36,7</w:t>
      </w:r>
      <w:r w:rsidR="008B2631">
        <w:rPr>
          <w:rFonts w:cs="Times New Roman"/>
          <w:szCs w:val="28"/>
        </w:rPr>
        <w:t>%</w:t>
      </w:r>
      <w:r w:rsidR="00A77524">
        <w:rPr>
          <w:rFonts w:cs="Times New Roman"/>
          <w:szCs w:val="28"/>
        </w:rPr>
        <w:t>, множественные смешанные – 22,5%</w:t>
      </w:r>
      <w:r w:rsidR="008B2631">
        <w:rPr>
          <w:rFonts w:cs="Times New Roman"/>
          <w:szCs w:val="28"/>
        </w:rPr>
        <w:t>.</w:t>
      </w:r>
    </w:p>
    <w:p w14:paraId="755AD1A2" w14:textId="25CAD74A" w:rsidR="00BE4CD3" w:rsidRPr="00C74D28" w:rsidRDefault="00BE4CD3" w:rsidP="001B5965">
      <w:pPr>
        <w:ind w:left="0" w:right="-141" w:firstLine="709"/>
        <w:rPr>
          <w:rFonts w:cs="Times New Roman"/>
          <w:szCs w:val="28"/>
        </w:rPr>
      </w:pPr>
      <w:r w:rsidRPr="00C74D28">
        <w:rPr>
          <w:rFonts w:cs="Times New Roman"/>
          <w:szCs w:val="28"/>
        </w:rPr>
        <w:t>Полученные нами данные показали, что только треть (31%) эмбрионов женщин старшего репродуктивного возраста имеют нормальный набор хромосом, то есть способны привести к имплантации и рождению здорового ребенка. Перенос же аномальных эмбрионов не привел бы к наступлению беременности, или беременность могла закончится самопроизвольным абортом, или бы ребенок мог иметь хромосомную патологию.</w:t>
      </w:r>
    </w:p>
    <w:p w14:paraId="38293900" w14:textId="6633A361" w:rsidR="00BE4CD3" w:rsidRPr="00C74D28" w:rsidRDefault="00BE4CD3" w:rsidP="001B5965">
      <w:pPr>
        <w:ind w:left="0" w:right="-141" w:firstLine="709"/>
        <w:rPr>
          <w:rFonts w:cs="Times New Roman"/>
          <w:szCs w:val="28"/>
        </w:rPr>
      </w:pPr>
      <w:r w:rsidRPr="00C74D28">
        <w:rPr>
          <w:rFonts w:cs="Times New Roman"/>
          <w:szCs w:val="28"/>
        </w:rPr>
        <w:t>Полученные нами данные частоты анеуплодии (69%) согласуются с исследованиями зарубежных коллег. В</w:t>
      </w:r>
      <w:r w:rsidRPr="006B3724">
        <w:rPr>
          <w:rFonts w:cs="Times New Roman"/>
          <w:szCs w:val="28"/>
        </w:rPr>
        <w:t xml:space="preserve"> </w:t>
      </w:r>
      <w:r w:rsidRPr="00C74D28">
        <w:rPr>
          <w:rFonts w:cs="Times New Roman"/>
          <w:szCs w:val="28"/>
        </w:rPr>
        <w:t>работе</w:t>
      </w:r>
      <w:r w:rsidRPr="006B3724">
        <w:rPr>
          <w:rFonts w:cs="Times New Roman"/>
          <w:szCs w:val="28"/>
        </w:rPr>
        <w:t xml:space="preserve"> </w:t>
      </w:r>
      <w:r w:rsidRPr="00762FEF">
        <w:rPr>
          <w:rFonts w:cs="Times New Roman"/>
          <w:color w:val="131413"/>
          <w:szCs w:val="28"/>
          <w:lang w:val="en-US"/>
        </w:rPr>
        <w:t>Hsiao</w:t>
      </w:r>
      <w:r w:rsidRPr="006B3724">
        <w:rPr>
          <w:rFonts w:cs="Times New Roman"/>
          <w:color w:val="131413"/>
          <w:szCs w:val="28"/>
        </w:rPr>
        <w:t>-</w:t>
      </w:r>
      <w:r w:rsidRPr="00762FEF">
        <w:rPr>
          <w:rFonts w:cs="Times New Roman"/>
          <w:color w:val="131413"/>
          <w:szCs w:val="28"/>
          <w:lang w:val="en-US"/>
        </w:rPr>
        <w:t>Ling</w:t>
      </w:r>
      <w:r w:rsidRPr="006B3724">
        <w:rPr>
          <w:rFonts w:cs="Times New Roman"/>
          <w:color w:val="131413"/>
          <w:szCs w:val="28"/>
        </w:rPr>
        <w:t xml:space="preserve"> </w:t>
      </w:r>
      <w:r w:rsidRPr="00762FEF">
        <w:rPr>
          <w:rFonts w:cs="Times New Roman"/>
          <w:color w:val="131413"/>
          <w:szCs w:val="28"/>
          <w:lang w:val="en-US"/>
        </w:rPr>
        <w:t>Lee</w:t>
      </w:r>
      <w:r w:rsidRPr="006B3724">
        <w:rPr>
          <w:rFonts w:cs="Times New Roman"/>
          <w:color w:val="131413"/>
          <w:szCs w:val="28"/>
        </w:rPr>
        <w:t xml:space="preserve"> </w:t>
      </w:r>
      <w:r w:rsidRPr="00C74D28">
        <w:rPr>
          <w:rFonts w:cs="Times New Roman"/>
          <w:color w:val="131413"/>
          <w:szCs w:val="28"/>
          <w:lang w:val="en-US"/>
        </w:rPr>
        <w:t>et</w:t>
      </w:r>
      <w:r w:rsidRPr="006B3724">
        <w:rPr>
          <w:rFonts w:cs="Times New Roman"/>
          <w:color w:val="131413"/>
          <w:szCs w:val="28"/>
        </w:rPr>
        <w:t xml:space="preserve"> </w:t>
      </w:r>
      <w:r w:rsidRPr="00C74D28">
        <w:rPr>
          <w:rFonts w:cs="Times New Roman"/>
          <w:color w:val="131413"/>
          <w:szCs w:val="28"/>
          <w:lang w:val="en-US"/>
        </w:rPr>
        <w:t>al</w:t>
      </w:r>
      <w:r w:rsidRPr="006B3724">
        <w:rPr>
          <w:rFonts w:cs="Times New Roman"/>
          <w:color w:val="131413"/>
          <w:szCs w:val="28"/>
        </w:rPr>
        <w:t xml:space="preserve">. </w:t>
      </w:r>
      <w:r w:rsidR="00557EE6" w:rsidRPr="00B40BB6">
        <w:rPr>
          <w:rFonts w:cs="Times New Roman"/>
          <w:szCs w:val="28"/>
          <w:lang w:val="kk-KZ"/>
        </w:rPr>
        <w:t>[1</w:t>
      </w:r>
      <w:r w:rsidR="00E76729">
        <w:rPr>
          <w:rFonts w:cs="Times New Roman"/>
          <w:szCs w:val="28"/>
          <w:lang w:val="kk-KZ"/>
        </w:rPr>
        <w:t>7</w:t>
      </w:r>
      <w:r w:rsidR="00FE2BB2" w:rsidRPr="00FE2BB2">
        <w:rPr>
          <w:rFonts w:cs="Times New Roman"/>
          <w:szCs w:val="28"/>
        </w:rPr>
        <w:t>9</w:t>
      </w:r>
      <w:r w:rsidR="00557EE6" w:rsidRPr="00B40BB6">
        <w:rPr>
          <w:rFonts w:cs="Times New Roman"/>
          <w:szCs w:val="28"/>
          <w:lang w:val="kk-KZ"/>
        </w:rPr>
        <w:t>]</w:t>
      </w:r>
      <w:r w:rsidR="00E76729">
        <w:rPr>
          <w:rFonts w:cs="Times New Roman"/>
          <w:szCs w:val="28"/>
          <w:lang w:val="kk-KZ"/>
        </w:rPr>
        <w:t xml:space="preserve"> </w:t>
      </w:r>
      <w:r w:rsidRPr="00C74D28">
        <w:rPr>
          <w:rFonts w:cs="Times New Roman"/>
          <w:color w:val="131413"/>
          <w:szCs w:val="28"/>
        </w:rPr>
        <w:t>частота</w:t>
      </w:r>
      <w:r w:rsidRPr="00005ABA">
        <w:rPr>
          <w:rFonts w:cs="Times New Roman"/>
          <w:color w:val="131413"/>
          <w:szCs w:val="28"/>
        </w:rPr>
        <w:t xml:space="preserve"> </w:t>
      </w:r>
      <w:r w:rsidRPr="00C74D28">
        <w:rPr>
          <w:rFonts w:cs="Times New Roman"/>
          <w:color w:val="131413"/>
          <w:szCs w:val="28"/>
        </w:rPr>
        <w:t>анеуплоидии</w:t>
      </w:r>
      <w:r w:rsidRPr="00005ABA">
        <w:rPr>
          <w:rFonts w:cs="Times New Roman"/>
          <w:color w:val="131413"/>
          <w:szCs w:val="28"/>
        </w:rPr>
        <w:t xml:space="preserve"> </w:t>
      </w:r>
      <w:r w:rsidRPr="00C74D28">
        <w:rPr>
          <w:rFonts w:cs="Times New Roman"/>
          <w:color w:val="131413"/>
          <w:szCs w:val="28"/>
        </w:rPr>
        <w:t>составила</w:t>
      </w:r>
      <w:r w:rsidRPr="00005ABA">
        <w:rPr>
          <w:rFonts w:cs="Times New Roman"/>
          <w:color w:val="131413"/>
          <w:szCs w:val="28"/>
        </w:rPr>
        <w:t xml:space="preserve"> 74,3%, </w:t>
      </w:r>
      <w:r w:rsidRPr="00C74D28">
        <w:rPr>
          <w:rFonts w:cs="Times New Roman"/>
          <w:color w:val="131413"/>
          <w:szCs w:val="28"/>
        </w:rPr>
        <w:t>в</w:t>
      </w:r>
      <w:r w:rsidRPr="00005ABA">
        <w:rPr>
          <w:rFonts w:cs="Times New Roman"/>
          <w:color w:val="131413"/>
          <w:szCs w:val="28"/>
        </w:rPr>
        <w:t xml:space="preserve"> </w:t>
      </w:r>
      <w:r w:rsidRPr="00C74D28">
        <w:rPr>
          <w:rFonts w:cs="Times New Roman"/>
          <w:color w:val="131413"/>
          <w:szCs w:val="28"/>
        </w:rPr>
        <w:t>данное</w:t>
      </w:r>
      <w:r w:rsidRPr="00005ABA">
        <w:rPr>
          <w:rFonts w:cs="Times New Roman"/>
          <w:color w:val="131413"/>
          <w:szCs w:val="28"/>
        </w:rPr>
        <w:t xml:space="preserve"> </w:t>
      </w:r>
      <w:r w:rsidRPr="00C74D28">
        <w:rPr>
          <w:rFonts w:cs="Times New Roman"/>
          <w:color w:val="131413"/>
          <w:szCs w:val="28"/>
        </w:rPr>
        <w:t>исследование</w:t>
      </w:r>
      <w:r w:rsidRPr="00005ABA">
        <w:rPr>
          <w:rFonts w:cs="Times New Roman"/>
          <w:color w:val="131413"/>
          <w:szCs w:val="28"/>
        </w:rPr>
        <w:t xml:space="preserve"> </w:t>
      </w:r>
      <w:r w:rsidRPr="00C74D28">
        <w:rPr>
          <w:rFonts w:cs="Times New Roman"/>
          <w:color w:val="131413"/>
          <w:szCs w:val="28"/>
        </w:rPr>
        <w:t>были</w:t>
      </w:r>
      <w:r w:rsidRPr="00005ABA">
        <w:rPr>
          <w:rFonts w:cs="Times New Roman"/>
          <w:color w:val="131413"/>
          <w:szCs w:val="28"/>
        </w:rPr>
        <w:t xml:space="preserve"> </w:t>
      </w:r>
      <w:r w:rsidRPr="00C74D28">
        <w:rPr>
          <w:rFonts w:cs="Times New Roman"/>
          <w:color w:val="131413"/>
          <w:szCs w:val="28"/>
        </w:rPr>
        <w:t>включены</w:t>
      </w:r>
      <w:r w:rsidRPr="00005ABA">
        <w:rPr>
          <w:rFonts w:cs="Times New Roman"/>
          <w:color w:val="131413"/>
          <w:szCs w:val="28"/>
        </w:rPr>
        <w:t xml:space="preserve"> </w:t>
      </w:r>
      <w:r w:rsidRPr="00C74D28">
        <w:rPr>
          <w:rFonts w:cs="Times New Roman"/>
          <w:color w:val="131413"/>
          <w:szCs w:val="28"/>
        </w:rPr>
        <w:t>женщины</w:t>
      </w:r>
      <w:r w:rsidRPr="00005ABA">
        <w:rPr>
          <w:rFonts w:cs="Times New Roman"/>
          <w:color w:val="131413"/>
          <w:szCs w:val="28"/>
        </w:rPr>
        <w:t xml:space="preserve"> 40-43 </w:t>
      </w:r>
      <w:r w:rsidRPr="00C74D28">
        <w:rPr>
          <w:rFonts w:cs="Times New Roman"/>
          <w:color w:val="131413"/>
          <w:szCs w:val="28"/>
        </w:rPr>
        <w:t>лет</w:t>
      </w:r>
      <w:r w:rsidRPr="00005ABA">
        <w:rPr>
          <w:rFonts w:cs="Times New Roman"/>
          <w:color w:val="131413"/>
          <w:szCs w:val="28"/>
        </w:rPr>
        <w:t xml:space="preserve">. </w:t>
      </w:r>
      <w:r w:rsidRPr="00C74D28">
        <w:rPr>
          <w:rFonts w:cs="Times New Roman"/>
          <w:color w:val="131413"/>
          <w:szCs w:val="28"/>
        </w:rPr>
        <w:t xml:space="preserve">В работе </w:t>
      </w:r>
      <w:r w:rsidRPr="00C74D28">
        <w:rPr>
          <w:rFonts w:cs="Times New Roman"/>
          <w:szCs w:val="28"/>
        </w:rPr>
        <w:t xml:space="preserve">Antonio Capalbo </w:t>
      </w:r>
      <w:r w:rsidR="00557EE6" w:rsidRPr="00B40BB6">
        <w:rPr>
          <w:rFonts w:cs="Times New Roman"/>
          <w:szCs w:val="28"/>
          <w:lang w:val="kk-KZ"/>
        </w:rPr>
        <w:t>[1</w:t>
      </w:r>
      <w:r w:rsidR="00E76729">
        <w:rPr>
          <w:rFonts w:cs="Times New Roman"/>
          <w:szCs w:val="28"/>
          <w:lang w:val="kk-KZ"/>
        </w:rPr>
        <w:t>24, р. 1173-1180</w:t>
      </w:r>
      <w:r w:rsidR="00557EE6" w:rsidRPr="00B40BB6">
        <w:rPr>
          <w:rFonts w:cs="Times New Roman"/>
          <w:szCs w:val="28"/>
          <w:lang w:val="kk-KZ"/>
        </w:rPr>
        <w:t>]</w:t>
      </w:r>
      <w:r w:rsidR="00E76729">
        <w:rPr>
          <w:rFonts w:cs="Times New Roman"/>
          <w:szCs w:val="28"/>
          <w:lang w:val="kk-KZ"/>
        </w:rPr>
        <w:t xml:space="preserve"> </w:t>
      </w:r>
      <w:r w:rsidRPr="00C74D28">
        <w:rPr>
          <w:rFonts w:cs="Times New Roman"/>
          <w:szCs w:val="28"/>
        </w:rPr>
        <w:t>частота анеуплоидии оставила 55,5%, но возраст женщин, включенных в исследование, колебался 24-44 лет. Учитывая возраст пациенток, включенных в наше исследование, 35-46 лет, частота анеуплоидии укладывается в интервал 55-74%.</w:t>
      </w:r>
    </w:p>
    <w:p w14:paraId="207C864D" w14:textId="5630AD1C" w:rsidR="00BE4CD3" w:rsidRPr="00C74D28" w:rsidRDefault="00BE4CD3" w:rsidP="001B5965">
      <w:pPr>
        <w:ind w:left="0" w:right="-141" w:firstLine="709"/>
        <w:rPr>
          <w:rFonts w:cs="Times New Roman"/>
          <w:szCs w:val="28"/>
        </w:rPr>
      </w:pPr>
      <w:r w:rsidRPr="00C74D28">
        <w:rPr>
          <w:rFonts w:cs="Times New Roman"/>
          <w:szCs w:val="28"/>
        </w:rPr>
        <w:lastRenderedPageBreak/>
        <w:t xml:space="preserve">Так как в литературе нет точных данных о взаимосвязи морфологической оценки бластоцисты и ее генетической характеристики, был проведен анализ исследованных бластоцист, с целью выявить связь между морфологией эмбриона и его плоидностью. В таблице </w:t>
      </w:r>
      <w:r w:rsidR="00023AFF">
        <w:rPr>
          <w:rFonts w:cs="Times New Roman"/>
          <w:szCs w:val="28"/>
        </w:rPr>
        <w:t>20</w:t>
      </w:r>
      <w:r w:rsidRPr="00C74D28">
        <w:rPr>
          <w:rFonts w:cs="Times New Roman"/>
          <w:szCs w:val="28"/>
        </w:rPr>
        <w:t xml:space="preserve"> приведены данные о морфологической оценке исследованных </w:t>
      </w:r>
      <w:r w:rsidRPr="00C74D28">
        <w:rPr>
          <w:rFonts w:cs="Times New Roman"/>
          <w:szCs w:val="28"/>
          <w:lang w:val="en-US"/>
        </w:rPr>
        <w:t>aCGH</w:t>
      </w:r>
      <w:r w:rsidRPr="00C74D28">
        <w:rPr>
          <w:rFonts w:cs="Times New Roman"/>
          <w:szCs w:val="28"/>
        </w:rPr>
        <w:t xml:space="preserve"> бластоцист.</w:t>
      </w:r>
    </w:p>
    <w:p w14:paraId="6438EE85" w14:textId="77777777" w:rsidR="00BE4CD3" w:rsidRPr="00C74D28" w:rsidRDefault="00BE4CD3" w:rsidP="00804AFF">
      <w:pPr>
        <w:ind w:left="0" w:right="-141" w:firstLine="567"/>
        <w:rPr>
          <w:rFonts w:cs="Times New Roman"/>
          <w:szCs w:val="28"/>
        </w:rPr>
      </w:pPr>
    </w:p>
    <w:p w14:paraId="77234725" w14:textId="5E3BE525" w:rsidR="00BE4CD3" w:rsidRDefault="00BE4CD3" w:rsidP="001B5965">
      <w:pPr>
        <w:ind w:left="0" w:right="-141" w:firstLine="0"/>
        <w:rPr>
          <w:rFonts w:cs="Times New Roman"/>
          <w:szCs w:val="28"/>
        </w:rPr>
      </w:pPr>
      <w:r w:rsidRPr="00C74D28">
        <w:rPr>
          <w:rFonts w:cs="Times New Roman"/>
          <w:szCs w:val="28"/>
        </w:rPr>
        <w:t xml:space="preserve">Таблица </w:t>
      </w:r>
      <w:r w:rsidR="00023AFF">
        <w:rPr>
          <w:rFonts w:cs="Times New Roman"/>
          <w:szCs w:val="28"/>
        </w:rPr>
        <w:t>20</w:t>
      </w:r>
      <w:r w:rsidRPr="00C74D28">
        <w:rPr>
          <w:rFonts w:cs="Times New Roman"/>
          <w:szCs w:val="28"/>
        </w:rPr>
        <w:t xml:space="preserve"> – Морфологическая оценка эмбрионов основной группы, исследованных методом </w:t>
      </w:r>
      <w:r w:rsidRPr="00C74D28">
        <w:rPr>
          <w:rFonts w:cs="Times New Roman"/>
          <w:szCs w:val="28"/>
          <w:lang w:val="en-US"/>
        </w:rPr>
        <w:t>aCGH</w:t>
      </w:r>
    </w:p>
    <w:p w14:paraId="723F4D73" w14:textId="77777777" w:rsidR="00E2210D" w:rsidRPr="001B5965" w:rsidRDefault="00E2210D" w:rsidP="00804AFF">
      <w:pPr>
        <w:ind w:left="0" w:right="-141" w:firstLine="567"/>
        <w:rPr>
          <w:rFonts w:cs="Times New Roman"/>
          <w:sz w:val="16"/>
          <w:szCs w:val="16"/>
        </w:rPr>
      </w:pPr>
    </w:p>
    <w:tbl>
      <w:tblPr>
        <w:tblW w:w="97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7"/>
        <w:gridCol w:w="2409"/>
        <w:gridCol w:w="2410"/>
        <w:gridCol w:w="1648"/>
      </w:tblGrid>
      <w:tr w:rsidR="00BE4CD3" w:rsidRPr="001B5965" w14:paraId="6859DD36" w14:textId="77777777" w:rsidTr="001B5965">
        <w:trPr>
          <w:jc w:val="center"/>
        </w:trPr>
        <w:tc>
          <w:tcPr>
            <w:tcW w:w="3237" w:type="dxa"/>
            <w:vAlign w:val="center"/>
          </w:tcPr>
          <w:p w14:paraId="1F6D46B0" w14:textId="1A3A48A2" w:rsidR="00BE4CD3" w:rsidRPr="001B5965" w:rsidRDefault="001B5965" w:rsidP="001B5965">
            <w:pPr>
              <w:ind w:left="0" w:right="-141" w:hanging="39"/>
              <w:jc w:val="center"/>
              <w:rPr>
                <w:rFonts w:eastAsia="Times New Roman" w:cs="Times New Roman"/>
                <w:sz w:val="24"/>
                <w:szCs w:val="24"/>
              </w:rPr>
            </w:pPr>
            <w:r w:rsidRPr="00C01574">
              <w:rPr>
                <w:rFonts w:eastAsia="Times New Roman" w:cs="Times New Roman"/>
                <w:kern w:val="0"/>
                <w:sz w:val="24"/>
                <w:szCs w:val="24"/>
                <w14:ligatures w14:val="none"/>
              </w:rPr>
              <w:t>Качество эмбрионов</w:t>
            </w:r>
          </w:p>
        </w:tc>
        <w:tc>
          <w:tcPr>
            <w:tcW w:w="2409" w:type="dxa"/>
            <w:vAlign w:val="center"/>
          </w:tcPr>
          <w:p w14:paraId="3E3D854F" w14:textId="77777777" w:rsidR="00BE4CD3" w:rsidRPr="001B5965" w:rsidRDefault="00BE4CD3" w:rsidP="001B5965">
            <w:pPr>
              <w:ind w:left="0" w:right="-141" w:hanging="39"/>
              <w:jc w:val="center"/>
              <w:rPr>
                <w:rFonts w:eastAsia="Times New Roman" w:cs="Times New Roman"/>
                <w:sz w:val="24"/>
                <w:szCs w:val="24"/>
              </w:rPr>
            </w:pPr>
            <w:r w:rsidRPr="001B5965">
              <w:rPr>
                <w:rFonts w:eastAsia="Times New Roman" w:cs="Times New Roman"/>
                <w:sz w:val="24"/>
                <w:szCs w:val="24"/>
              </w:rPr>
              <w:t>Эуплоидные эмбрионы, n=81</w:t>
            </w:r>
          </w:p>
        </w:tc>
        <w:tc>
          <w:tcPr>
            <w:tcW w:w="2410" w:type="dxa"/>
            <w:vAlign w:val="center"/>
          </w:tcPr>
          <w:p w14:paraId="59300A74" w14:textId="77777777" w:rsidR="00BE4CD3" w:rsidRPr="001B5965" w:rsidRDefault="00BE4CD3" w:rsidP="001B5965">
            <w:pPr>
              <w:ind w:left="0" w:right="-141" w:hanging="39"/>
              <w:jc w:val="center"/>
              <w:rPr>
                <w:rFonts w:eastAsia="Times New Roman" w:cs="Times New Roman"/>
                <w:sz w:val="24"/>
                <w:szCs w:val="24"/>
              </w:rPr>
            </w:pPr>
            <w:r w:rsidRPr="001B5965">
              <w:rPr>
                <w:rFonts w:eastAsia="Times New Roman" w:cs="Times New Roman"/>
                <w:sz w:val="24"/>
                <w:szCs w:val="24"/>
              </w:rPr>
              <w:t xml:space="preserve">Анеуплоидные эмбрионы, </w:t>
            </w:r>
            <w:r w:rsidRPr="001B5965">
              <w:rPr>
                <w:rFonts w:eastAsia="Times New Roman" w:cs="Times New Roman"/>
                <w:sz w:val="24"/>
                <w:szCs w:val="24"/>
                <w:lang w:val="en-US"/>
              </w:rPr>
              <w:t>n</w:t>
            </w:r>
            <w:r w:rsidRPr="001B5965">
              <w:rPr>
                <w:rFonts w:eastAsia="Times New Roman" w:cs="Times New Roman"/>
                <w:sz w:val="24"/>
                <w:szCs w:val="24"/>
              </w:rPr>
              <w:t>= 181</w:t>
            </w:r>
          </w:p>
        </w:tc>
        <w:tc>
          <w:tcPr>
            <w:tcW w:w="1648" w:type="dxa"/>
            <w:vAlign w:val="center"/>
          </w:tcPr>
          <w:p w14:paraId="230DED6B" w14:textId="3EF297F0" w:rsidR="00BE4CD3" w:rsidRPr="001B5965" w:rsidRDefault="001B5965" w:rsidP="001B5965">
            <w:pPr>
              <w:ind w:left="0" w:right="-141" w:firstLine="0"/>
              <w:jc w:val="center"/>
              <w:rPr>
                <w:rFonts w:eastAsia="Times New Roman" w:cs="Times New Roman"/>
                <w:sz w:val="24"/>
                <w:szCs w:val="24"/>
              </w:rPr>
            </w:pPr>
            <w:r w:rsidRPr="00C01574">
              <w:rPr>
                <w:rFonts w:cs="Times New Roman"/>
                <w:sz w:val="24"/>
                <w:szCs w:val="24"/>
              </w:rPr>
              <w:t>p-</w:t>
            </w:r>
            <w:r w:rsidRPr="00C01574">
              <w:rPr>
                <w:rFonts w:cs="Times New Roman"/>
                <w:sz w:val="24"/>
                <w:szCs w:val="24"/>
                <w:lang w:val="en-US"/>
              </w:rPr>
              <w:t>Value</w:t>
            </w:r>
          </w:p>
        </w:tc>
      </w:tr>
      <w:tr w:rsidR="00BE4CD3" w:rsidRPr="001B5965" w14:paraId="18B0FE28" w14:textId="77777777" w:rsidTr="001B5965">
        <w:trPr>
          <w:jc w:val="center"/>
        </w:trPr>
        <w:tc>
          <w:tcPr>
            <w:tcW w:w="3237" w:type="dxa"/>
            <w:vAlign w:val="center"/>
          </w:tcPr>
          <w:p w14:paraId="5A885B6C" w14:textId="77777777" w:rsidR="00BE4CD3" w:rsidRPr="001B5965" w:rsidRDefault="00BE4CD3" w:rsidP="001B5965">
            <w:pPr>
              <w:ind w:left="0" w:right="-141" w:firstLine="0"/>
              <w:jc w:val="left"/>
              <w:rPr>
                <w:rFonts w:eastAsia="Times New Roman" w:cs="Times New Roman"/>
                <w:sz w:val="24"/>
                <w:szCs w:val="24"/>
              </w:rPr>
            </w:pPr>
            <w:r w:rsidRPr="001B5965">
              <w:rPr>
                <w:rFonts w:eastAsia="Times New Roman" w:cs="Times New Roman"/>
                <w:sz w:val="24"/>
                <w:szCs w:val="24"/>
              </w:rPr>
              <w:t>Хорошие – 3-6 АА, АВ и ВА*</w:t>
            </w:r>
          </w:p>
        </w:tc>
        <w:tc>
          <w:tcPr>
            <w:tcW w:w="2409" w:type="dxa"/>
            <w:vAlign w:val="center"/>
          </w:tcPr>
          <w:p w14:paraId="3C283346" w14:textId="77777777" w:rsidR="00BE4CD3" w:rsidRPr="001B5965" w:rsidRDefault="00BE4CD3" w:rsidP="001B5965">
            <w:pPr>
              <w:ind w:left="0" w:right="-141" w:firstLine="0"/>
              <w:jc w:val="center"/>
              <w:rPr>
                <w:rFonts w:eastAsia="Times New Roman" w:cs="Times New Roman"/>
                <w:sz w:val="24"/>
                <w:szCs w:val="24"/>
              </w:rPr>
            </w:pPr>
            <w:r w:rsidRPr="001B5965">
              <w:rPr>
                <w:rFonts w:eastAsia="Times New Roman" w:cs="Times New Roman"/>
                <w:sz w:val="24"/>
                <w:szCs w:val="24"/>
              </w:rPr>
              <w:t>24 (29,6%)</w:t>
            </w:r>
          </w:p>
        </w:tc>
        <w:tc>
          <w:tcPr>
            <w:tcW w:w="2410" w:type="dxa"/>
            <w:vAlign w:val="center"/>
          </w:tcPr>
          <w:p w14:paraId="6D43D3A0" w14:textId="77777777" w:rsidR="00BE4CD3" w:rsidRPr="001B5965" w:rsidRDefault="00BE4CD3" w:rsidP="001B5965">
            <w:pPr>
              <w:ind w:left="0" w:right="-141" w:firstLine="0"/>
              <w:jc w:val="center"/>
              <w:rPr>
                <w:rFonts w:eastAsia="Times New Roman" w:cs="Times New Roman"/>
                <w:sz w:val="24"/>
                <w:szCs w:val="24"/>
              </w:rPr>
            </w:pPr>
            <w:r w:rsidRPr="001B5965">
              <w:rPr>
                <w:rFonts w:eastAsia="Times New Roman" w:cs="Times New Roman"/>
                <w:sz w:val="24"/>
                <w:szCs w:val="24"/>
              </w:rPr>
              <w:t>49 (27,1%)</w:t>
            </w:r>
          </w:p>
        </w:tc>
        <w:tc>
          <w:tcPr>
            <w:tcW w:w="1648" w:type="dxa"/>
          </w:tcPr>
          <w:p w14:paraId="5E1AA11A" w14:textId="77777777" w:rsidR="00BE4CD3" w:rsidRPr="001B5965" w:rsidRDefault="00BE4CD3" w:rsidP="00804AFF">
            <w:pPr>
              <w:ind w:left="0" w:right="-141" w:firstLine="0"/>
              <w:rPr>
                <w:rFonts w:eastAsia="Cambria" w:cs="Times New Roman"/>
                <w:sz w:val="24"/>
                <w:szCs w:val="24"/>
              </w:rPr>
            </w:pPr>
            <w:r w:rsidRPr="001B5965">
              <w:rPr>
                <w:rFonts w:eastAsia="Cambria" w:cs="Times New Roman"/>
                <w:sz w:val="24"/>
                <w:szCs w:val="24"/>
              </w:rPr>
              <w:t>χ2=0,182</w:t>
            </w:r>
          </w:p>
          <w:p w14:paraId="3EA34593" w14:textId="77777777" w:rsidR="00BE4CD3" w:rsidRPr="001B5965" w:rsidRDefault="00BE4CD3" w:rsidP="00804AFF">
            <w:pPr>
              <w:ind w:left="0" w:right="-141" w:firstLine="0"/>
              <w:rPr>
                <w:rFonts w:eastAsia="Times New Roman" w:cs="Times New Roman"/>
                <w:sz w:val="24"/>
                <w:szCs w:val="24"/>
              </w:rPr>
            </w:pPr>
            <w:r w:rsidRPr="001B5965">
              <w:rPr>
                <w:rFonts w:eastAsia="Cambria" w:cs="Times New Roman"/>
                <w:sz w:val="24"/>
                <w:szCs w:val="24"/>
              </w:rPr>
              <w:t>р=0,669</w:t>
            </w:r>
          </w:p>
        </w:tc>
      </w:tr>
      <w:tr w:rsidR="00BE4CD3" w:rsidRPr="001B5965" w14:paraId="0E0668DD" w14:textId="77777777" w:rsidTr="001B5965">
        <w:trPr>
          <w:jc w:val="center"/>
        </w:trPr>
        <w:tc>
          <w:tcPr>
            <w:tcW w:w="3237" w:type="dxa"/>
            <w:tcBorders>
              <w:bottom w:val="nil"/>
            </w:tcBorders>
            <w:vAlign w:val="center"/>
          </w:tcPr>
          <w:p w14:paraId="591311A2" w14:textId="77777777" w:rsidR="00BE4CD3" w:rsidRPr="001B5965" w:rsidRDefault="00BE4CD3" w:rsidP="001B5965">
            <w:pPr>
              <w:ind w:left="0" w:right="-141" w:firstLine="0"/>
              <w:jc w:val="left"/>
              <w:rPr>
                <w:rFonts w:eastAsia="Times New Roman" w:cs="Times New Roman"/>
                <w:sz w:val="24"/>
                <w:szCs w:val="24"/>
              </w:rPr>
            </w:pPr>
            <w:r w:rsidRPr="001B5965">
              <w:rPr>
                <w:rFonts w:eastAsia="Times New Roman" w:cs="Times New Roman"/>
                <w:sz w:val="24"/>
                <w:szCs w:val="24"/>
              </w:rPr>
              <w:t>Средние – 2-6 ВВ</w:t>
            </w:r>
          </w:p>
        </w:tc>
        <w:tc>
          <w:tcPr>
            <w:tcW w:w="2409" w:type="dxa"/>
            <w:tcBorders>
              <w:bottom w:val="nil"/>
            </w:tcBorders>
            <w:vAlign w:val="center"/>
          </w:tcPr>
          <w:p w14:paraId="4B984A2B" w14:textId="77777777" w:rsidR="00BE4CD3" w:rsidRPr="001B5965" w:rsidRDefault="00BE4CD3" w:rsidP="001B5965">
            <w:pPr>
              <w:ind w:left="0" w:right="-141" w:firstLine="0"/>
              <w:jc w:val="center"/>
              <w:rPr>
                <w:rFonts w:eastAsia="Times New Roman" w:cs="Times New Roman"/>
                <w:sz w:val="24"/>
                <w:szCs w:val="24"/>
              </w:rPr>
            </w:pPr>
            <w:r w:rsidRPr="001B5965">
              <w:rPr>
                <w:rFonts w:eastAsia="Times New Roman" w:cs="Times New Roman"/>
                <w:sz w:val="24"/>
                <w:szCs w:val="24"/>
              </w:rPr>
              <w:t>36 (44,4%)</w:t>
            </w:r>
          </w:p>
        </w:tc>
        <w:tc>
          <w:tcPr>
            <w:tcW w:w="2410" w:type="dxa"/>
            <w:tcBorders>
              <w:bottom w:val="nil"/>
            </w:tcBorders>
            <w:vAlign w:val="center"/>
          </w:tcPr>
          <w:p w14:paraId="2C62370D" w14:textId="77777777" w:rsidR="00BE4CD3" w:rsidRPr="001B5965" w:rsidRDefault="00BE4CD3" w:rsidP="001B5965">
            <w:pPr>
              <w:ind w:left="0" w:right="-141" w:firstLine="0"/>
              <w:jc w:val="center"/>
              <w:rPr>
                <w:rFonts w:eastAsia="Times New Roman" w:cs="Times New Roman"/>
                <w:sz w:val="24"/>
                <w:szCs w:val="24"/>
              </w:rPr>
            </w:pPr>
            <w:r w:rsidRPr="001B5965">
              <w:rPr>
                <w:rFonts w:eastAsia="Times New Roman" w:cs="Times New Roman"/>
                <w:sz w:val="24"/>
                <w:szCs w:val="24"/>
              </w:rPr>
              <w:t>71 (39,2%)</w:t>
            </w:r>
          </w:p>
        </w:tc>
        <w:tc>
          <w:tcPr>
            <w:tcW w:w="1648" w:type="dxa"/>
            <w:tcBorders>
              <w:bottom w:val="nil"/>
            </w:tcBorders>
          </w:tcPr>
          <w:p w14:paraId="4EE6C8FC" w14:textId="77777777" w:rsidR="00BE4CD3" w:rsidRPr="001B5965" w:rsidRDefault="00BE4CD3" w:rsidP="00804AFF">
            <w:pPr>
              <w:ind w:left="0" w:right="-141" w:firstLine="0"/>
              <w:rPr>
                <w:rFonts w:eastAsia="Cambria" w:cs="Times New Roman"/>
                <w:sz w:val="24"/>
                <w:szCs w:val="24"/>
              </w:rPr>
            </w:pPr>
            <w:r w:rsidRPr="001B5965">
              <w:rPr>
                <w:rFonts w:eastAsia="Cambria" w:cs="Times New Roman"/>
                <w:sz w:val="24"/>
                <w:szCs w:val="24"/>
              </w:rPr>
              <w:t>χ2=0,630</w:t>
            </w:r>
          </w:p>
          <w:p w14:paraId="06B94E88" w14:textId="77777777" w:rsidR="00BE4CD3" w:rsidRPr="001B5965" w:rsidRDefault="00BE4CD3" w:rsidP="00804AFF">
            <w:pPr>
              <w:ind w:left="0" w:right="-141" w:firstLine="0"/>
              <w:rPr>
                <w:rFonts w:eastAsia="Times New Roman" w:cs="Times New Roman"/>
                <w:sz w:val="24"/>
                <w:szCs w:val="24"/>
              </w:rPr>
            </w:pPr>
            <w:r w:rsidRPr="001B5965">
              <w:rPr>
                <w:rFonts w:eastAsia="Cambria" w:cs="Times New Roman"/>
                <w:sz w:val="24"/>
                <w:szCs w:val="24"/>
              </w:rPr>
              <w:t>р=0,427</w:t>
            </w:r>
          </w:p>
        </w:tc>
      </w:tr>
      <w:tr w:rsidR="00BE4CD3" w:rsidRPr="001B5965" w14:paraId="6584D438" w14:textId="77777777" w:rsidTr="001B5965">
        <w:trPr>
          <w:jc w:val="center"/>
        </w:trPr>
        <w:tc>
          <w:tcPr>
            <w:tcW w:w="3237" w:type="dxa"/>
            <w:tcBorders>
              <w:top w:val="single" w:sz="4" w:space="0" w:color="auto"/>
            </w:tcBorders>
            <w:vAlign w:val="center"/>
          </w:tcPr>
          <w:p w14:paraId="26F19544" w14:textId="77777777" w:rsidR="00BE4CD3" w:rsidRPr="001B5965" w:rsidRDefault="00BE4CD3" w:rsidP="001B5965">
            <w:pPr>
              <w:ind w:left="0" w:right="-141" w:firstLine="34"/>
              <w:jc w:val="left"/>
              <w:rPr>
                <w:rFonts w:eastAsia="Times New Roman" w:cs="Times New Roman"/>
                <w:sz w:val="24"/>
                <w:szCs w:val="24"/>
              </w:rPr>
            </w:pPr>
            <w:r w:rsidRPr="001B5965">
              <w:rPr>
                <w:rFonts w:eastAsia="Times New Roman" w:cs="Times New Roman"/>
                <w:sz w:val="24"/>
                <w:szCs w:val="24"/>
              </w:rPr>
              <w:t>Плохие ˗ 2-6 ВС, СВ*</w:t>
            </w:r>
          </w:p>
        </w:tc>
        <w:tc>
          <w:tcPr>
            <w:tcW w:w="2409" w:type="dxa"/>
            <w:tcBorders>
              <w:top w:val="single" w:sz="4" w:space="0" w:color="auto"/>
            </w:tcBorders>
            <w:vAlign w:val="center"/>
          </w:tcPr>
          <w:p w14:paraId="1CF82746" w14:textId="77777777" w:rsidR="00BE4CD3" w:rsidRPr="001B5965" w:rsidRDefault="00BE4CD3" w:rsidP="001B5965">
            <w:pPr>
              <w:ind w:left="0" w:right="-141" w:firstLine="0"/>
              <w:jc w:val="center"/>
              <w:rPr>
                <w:rFonts w:eastAsia="Times New Roman" w:cs="Times New Roman"/>
                <w:sz w:val="24"/>
                <w:szCs w:val="24"/>
              </w:rPr>
            </w:pPr>
            <w:r w:rsidRPr="001B5965">
              <w:rPr>
                <w:rFonts w:eastAsia="Times New Roman" w:cs="Times New Roman"/>
                <w:sz w:val="24"/>
                <w:szCs w:val="24"/>
              </w:rPr>
              <w:t>21( 26%)</w:t>
            </w:r>
          </w:p>
        </w:tc>
        <w:tc>
          <w:tcPr>
            <w:tcW w:w="2410" w:type="dxa"/>
            <w:tcBorders>
              <w:top w:val="single" w:sz="4" w:space="0" w:color="auto"/>
            </w:tcBorders>
            <w:vAlign w:val="center"/>
          </w:tcPr>
          <w:p w14:paraId="77076C89" w14:textId="77777777" w:rsidR="00BE4CD3" w:rsidRPr="001B5965" w:rsidRDefault="00BE4CD3" w:rsidP="001B5965">
            <w:pPr>
              <w:ind w:left="0" w:right="-141" w:firstLine="0"/>
              <w:jc w:val="center"/>
              <w:rPr>
                <w:rFonts w:eastAsia="Times New Roman" w:cs="Times New Roman"/>
                <w:sz w:val="24"/>
                <w:szCs w:val="24"/>
              </w:rPr>
            </w:pPr>
            <w:r w:rsidRPr="001B5965">
              <w:rPr>
                <w:rFonts w:eastAsia="Times New Roman" w:cs="Times New Roman"/>
                <w:sz w:val="24"/>
                <w:szCs w:val="24"/>
              </w:rPr>
              <w:t>61 (33,7%)</w:t>
            </w:r>
          </w:p>
        </w:tc>
        <w:tc>
          <w:tcPr>
            <w:tcW w:w="1648" w:type="dxa"/>
            <w:tcBorders>
              <w:top w:val="single" w:sz="4" w:space="0" w:color="auto"/>
            </w:tcBorders>
          </w:tcPr>
          <w:p w14:paraId="72DBC83D" w14:textId="77777777" w:rsidR="00BE4CD3" w:rsidRPr="001B5965" w:rsidRDefault="00BE4CD3" w:rsidP="00804AFF">
            <w:pPr>
              <w:ind w:left="0" w:right="-141" w:firstLine="0"/>
              <w:rPr>
                <w:rFonts w:eastAsia="Cambria" w:cs="Times New Roman"/>
                <w:sz w:val="24"/>
                <w:szCs w:val="24"/>
              </w:rPr>
            </w:pPr>
            <w:r w:rsidRPr="001B5965">
              <w:rPr>
                <w:rFonts w:eastAsia="Cambria" w:cs="Times New Roman"/>
                <w:sz w:val="24"/>
                <w:szCs w:val="24"/>
              </w:rPr>
              <w:t>χ2=1,573</w:t>
            </w:r>
          </w:p>
          <w:p w14:paraId="749DD1C1" w14:textId="77777777" w:rsidR="00BE4CD3" w:rsidRPr="001B5965" w:rsidRDefault="00BE4CD3" w:rsidP="00804AFF">
            <w:pPr>
              <w:ind w:left="0" w:right="-141" w:firstLine="0"/>
              <w:rPr>
                <w:rFonts w:eastAsia="Times New Roman" w:cs="Times New Roman"/>
                <w:sz w:val="24"/>
                <w:szCs w:val="24"/>
              </w:rPr>
            </w:pPr>
            <w:r w:rsidRPr="001B5965">
              <w:rPr>
                <w:rFonts w:eastAsia="Cambria" w:cs="Times New Roman"/>
                <w:sz w:val="24"/>
                <w:szCs w:val="24"/>
              </w:rPr>
              <w:t>р=0,209</w:t>
            </w:r>
          </w:p>
        </w:tc>
      </w:tr>
      <w:tr w:rsidR="00BE4CD3" w:rsidRPr="001B5965" w14:paraId="0D51B9C8" w14:textId="77777777" w:rsidTr="001B5965">
        <w:trPr>
          <w:jc w:val="center"/>
        </w:trPr>
        <w:tc>
          <w:tcPr>
            <w:tcW w:w="9704" w:type="dxa"/>
            <w:gridSpan w:val="4"/>
          </w:tcPr>
          <w:p w14:paraId="33CE52F8" w14:textId="5F8D862B" w:rsidR="00BE4CD3" w:rsidRPr="001B5965" w:rsidRDefault="001B5965" w:rsidP="00804AFF">
            <w:pPr>
              <w:ind w:left="0" w:right="-141" w:firstLine="567"/>
              <w:rPr>
                <w:rFonts w:eastAsia="Cambria" w:cs="Times New Roman"/>
                <w:sz w:val="24"/>
                <w:szCs w:val="24"/>
              </w:rPr>
            </w:pPr>
            <w:r>
              <w:rPr>
                <w:rFonts w:eastAsia="Cambria" w:cs="Times New Roman"/>
                <w:sz w:val="24"/>
                <w:szCs w:val="24"/>
              </w:rPr>
              <w:t xml:space="preserve">* ‒ </w:t>
            </w:r>
            <w:r w:rsidR="00BE4CD3" w:rsidRPr="001B5965">
              <w:rPr>
                <w:rFonts w:eastAsia="Cambria" w:cs="Times New Roman"/>
                <w:sz w:val="24"/>
                <w:szCs w:val="24"/>
              </w:rPr>
              <w:t>Представлены абсолютные числа и проценты</w:t>
            </w:r>
          </w:p>
        </w:tc>
      </w:tr>
    </w:tbl>
    <w:p w14:paraId="1350DE4A" w14:textId="77777777" w:rsidR="00BE4CD3" w:rsidRPr="00C74D28" w:rsidRDefault="00BE4CD3" w:rsidP="00804AFF">
      <w:pPr>
        <w:ind w:left="0" w:right="-141" w:firstLine="567"/>
        <w:rPr>
          <w:rFonts w:cs="Times New Roman"/>
          <w:szCs w:val="28"/>
        </w:rPr>
      </w:pPr>
    </w:p>
    <w:p w14:paraId="206C6BF1" w14:textId="2ADA0904" w:rsidR="00BE4CD3" w:rsidRPr="00C74D28" w:rsidRDefault="00BE4CD3" w:rsidP="001B5965">
      <w:pPr>
        <w:ind w:left="0" w:right="-1" w:firstLine="709"/>
        <w:rPr>
          <w:rFonts w:eastAsia="Times New Roman" w:cs="Times New Roman"/>
          <w:szCs w:val="28"/>
        </w:rPr>
      </w:pPr>
      <w:r w:rsidRPr="00C74D28">
        <w:rPr>
          <w:rFonts w:cs="Times New Roman"/>
          <w:szCs w:val="28"/>
        </w:rPr>
        <w:t xml:space="preserve">Среди эмбрионов хорошего морфологического качества, </w:t>
      </w:r>
      <w:r>
        <w:rPr>
          <w:rFonts w:cs="Times New Roman"/>
          <w:szCs w:val="28"/>
        </w:rPr>
        <w:t xml:space="preserve">таблица </w:t>
      </w:r>
      <w:r w:rsidR="00684DA8">
        <w:rPr>
          <w:rFonts w:cs="Times New Roman"/>
          <w:szCs w:val="28"/>
        </w:rPr>
        <w:t>20</w:t>
      </w:r>
      <w:r>
        <w:rPr>
          <w:rFonts w:cs="Times New Roman"/>
          <w:szCs w:val="28"/>
        </w:rPr>
        <w:t xml:space="preserve">, </w:t>
      </w:r>
      <w:r w:rsidRPr="00C74D28">
        <w:rPr>
          <w:rFonts w:cs="Times New Roman"/>
          <w:szCs w:val="28"/>
        </w:rPr>
        <w:t xml:space="preserve">с оценкой по Гарднеру </w:t>
      </w:r>
      <w:r w:rsidRPr="00C74D28">
        <w:rPr>
          <w:rFonts w:eastAsia="Times New Roman" w:cs="Times New Roman"/>
          <w:szCs w:val="28"/>
        </w:rPr>
        <w:t xml:space="preserve">3-6 АА, АВ и ВА, в 29,6% наблюдались эуплоидные эмбрионы и в 27,1% - аномальные эмбрионы, </w:t>
      </w:r>
      <w:r w:rsidRPr="00C74D28">
        <w:rPr>
          <w:rFonts w:eastAsia="Cambria" w:cs="Times New Roman"/>
          <w:szCs w:val="28"/>
        </w:rPr>
        <w:t xml:space="preserve">р=0,669. Эмбрионы среднего качества, с оценкой по Гарднеру </w:t>
      </w:r>
      <w:r w:rsidRPr="00C74D28">
        <w:rPr>
          <w:rFonts w:eastAsia="Times New Roman" w:cs="Times New Roman"/>
          <w:szCs w:val="28"/>
        </w:rPr>
        <w:t xml:space="preserve">2-6 ВВ, в 44,4% были эуплоидными и в 39,2% анеуплоидными, </w:t>
      </w:r>
      <w:r w:rsidRPr="00C74D28">
        <w:rPr>
          <w:rFonts w:eastAsia="Cambria" w:cs="Times New Roman"/>
          <w:szCs w:val="28"/>
        </w:rPr>
        <w:t xml:space="preserve">р=0,427. 26% плохих по морфологическому качеству эмбрионов, с оценкой по Гарднеру </w:t>
      </w:r>
      <w:r w:rsidRPr="00C74D28">
        <w:rPr>
          <w:rFonts w:eastAsia="Times New Roman" w:cs="Times New Roman"/>
          <w:szCs w:val="28"/>
        </w:rPr>
        <w:t xml:space="preserve">2-6 ВС, СВ, были признаны эуплоидными, и 33,7% - анеуплоидными, </w:t>
      </w:r>
      <w:r w:rsidRPr="00C74D28">
        <w:rPr>
          <w:rFonts w:eastAsia="Cambria" w:cs="Times New Roman"/>
          <w:szCs w:val="28"/>
        </w:rPr>
        <w:t>р=0,209</w:t>
      </w:r>
      <w:r w:rsidRPr="00C74D28">
        <w:rPr>
          <w:rFonts w:eastAsia="Times New Roman" w:cs="Times New Roman"/>
          <w:szCs w:val="28"/>
        </w:rPr>
        <w:t xml:space="preserve">, таблица </w:t>
      </w:r>
      <w:r>
        <w:rPr>
          <w:rFonts w:eastAsia="Times New Roman" w:cs="Times New Roman"/>
          <w:szCs w:val="28"/>
        </w:rPr>
        <w:t>2</w:t>
      </w:r>
      <w:r w:rsidR="00684DA8">
        <w:rPr>
          <w:rFonts w:eastAsia="Times New Roman" w:cs="Times New Roman"/>
          <w:szCs w:val="28"/>
        </w:rPr>
        <w:t>0</w:t>
      </w:r>
      <w:r w:rsidRPr="00C74D28">
        <w:rPr>
          <w:rFonts w:eastAsia="Times New Roman" w:cs="Times New Roman"/>
          <w:szCs w:val="28"/>
        </w:rPr>
        <w:t>.</w:t>
      </w:r>
    </w:p>
    <w:p w14:paraId="7A75B2B8" w14:textId="1124C8BC" w:rsidR="00BE4CD3" w:rsidRPr="00C74D28" w:rsidRDefault="00BE4CD3" w:rsidP="001B5965">
      <w:pPr>
        <w:ind w:left="0" w:right="-1" w:firstLine="709"/>
        <w:rPr>
          <w:rFonts w:cs="Times New Roman"/>
          <w:szCs w:val="28"/>
        </w:rPr>
      </w:pPr>
      <w:r w:rsidRPr="00C74D28">
        <w:rPr>
          <w:rFonts w:cs="Times New Roman"/>
          <w:szCs w:val="28"/>
        </w:rPr>
        <w:t xml:space="preserve">По данным, представленным в таблице </w:t>
      </w:r>
      <w:r w:rsidR="00684DA8">
        <w:rPr>
          <w:rFonts w:cs="Times New Roman"/>
          <w:szCs w:val="28"/>
        </w:rPr>
        <w:t>20</w:t>
      </w:r>
      <w:r w:rsidRPr="00C74D28">
        <w:rPr>
          <w:rFonts w:cs="Times New Roman"/>
          <w:szCs w:val="28"/>
        </w:rPr>
        <w:t>, не выявлено достоверной разницы в морфологической оценке эуплоидных и анеуплоидных эмбрионов, что так же подтверждается</w:t>
      </w:r>
      <w:r>
        <w:rPr>
          <w:rFonts w:cs="Times New Roman"/>
          <w:szCs w:val="28"/>
        </w:rPr>
        <w:t xml:space="preserve"> литературными данными </w:t>
      </w:r>
      <w:r w:rsidR="00557EE6" w:rsidRPr="00B40BB6">
        <w:rPr>
          <w:rFonts w:cs="Times New Roman"/>
          <w:szCs w:val="28"/>
          <w:lang w:val="kk-KZ"/>
        </w:rPr>
        <w:t>[</w:t>
      </w:r>
      <w:r w:rsidR="00E76729">
        <w:rPr>
          <w:rFonts w:cs="Times New Roman"/>
          <w:szCs w:val="28"/>
          <w:lang w:val="kk-KZ"/>
        </w:rPr>
        <w:t>17</w:t>
      </w:r>
      <w:r w:rsidR="00FE2BB2" w:rsidRPr="00FE2BB2">
        <w:rPr>
          <w:rFonts w:cs="Times New Roman"/>
          <w:szCs w:val="28"/>
        </w:rPr>
        <w:t>7</w:t>
      </w:r>
      <w:r w:rsidR="00E76729">
        <w:rPr>
          <w:rFonts w:cs="Times New Roman"/>
          <w:szCs w:val="28"/>
          <w:lang w:val="kk-KZ"/>
        </w:rPr>
        <w:t xml:space="preserve">, р. </w:t>
      </w:r>
      <w:r w:rsidR="00E76729" w:rsidRPr="008B02D9">
        <w:rPr>
          <w:rFonts w:cs="Times New Roman"/>
          <w:noProof/>
          <w:kern w:val="0"/>
          <w:szCs w:val="28"/>
          <w:lang w:val="en-US"/>
        </w:rPr>
        <w:t>a</w:t>
      </w:r>
      <w:r w:rsidR="00E76729" w:rsidRPr="00E76729">
        <w:rPr>
          <w:rFonts w:cs="Times New Roman"/>
          <w:noProof/>
          <w:kern w:val="0"/>
          <w:szCs w:val="28"/>
        </w:rPr>
        <w:t>023119</w:t>
      </w:r>
      <w:r w:rsidR="00E76729">
        <w:rPr>
          <w:rFonts w:cs="Times New Roman"/>
          <w:noProof/>
          <w:kern w:val="0"/>
          <w:szCs w:val="28"/>
        </w:rPr>
        <w:t>; 1</w:t>
      </w:r>
      <w:r w:rsidR="00FE2BB2" w:rsidRPr="00FE2BB2">
        <w:rPr>
          <w:rFonts w:cs="Times New Roman"/>
          <w:noProof/>
          <w:kern w:val="0"/>
          <w:szCs w:val="28"/>
        </w:rPr>
        <w:t>80</w:t>
      </w:r>
      <w:r w:rsidR="00E76729">
        <w:rPr>
          <w:rFonts w:cs="Times New Roman"/>
          <w:noProof/>
          <w:kern w:val="0"/>
          <w:szCs w:val="28"/>
        </w:rPr>
        <w:t>, 1</w:t>
      </w:r>
      <w:r w:rsidR="00FE2BB2" w:rsidRPr="00FE2BB2">
        <w:rPr>
          <w:rFonts w:cs="Times New Roman"/>
          <w:noProof/>
          <w:kern w:val="0"/>
          <w:szCs w:val="28"/>
        </w:rPr>
        <w:t>81</w:t>
      </w:r>
      <w:r w:rsidR="00557EE6" w:rsidRPr="00B40BB6">
        <w:rPr>
          <w:rFonts w:cs="Times New Roman"/>
          <w:szCs w:val="28"/>
          <w:lang w:val="kk-KZ"/>
        </w:rPr>
        <w:t>]</w:t>
      </w:r>
      <w:r w:rsidRPr="00C74D28">
        <w:rPr>
          <w:rFonts w:cs="Times New Roman"/>
          <w:szCs w:val="28"/>
        </w:rPr>
        <w:t>.</w:t>
      </w:r>
    </w:p>
    <w:p w14:paraId="10564990" w14:textId="0998B167" w:rsidR="00BE4CD3" w:rsidRPr="00C74D28" w:rsidRDefault="00AD7D45" w:rsidP="001B5965">
      <w:pPr>
        <w:ind w:left="0" w:right="-1" w:firstLine="709"/>
        <w:rPr>
          <w:rFonts w:cs="Times New Roman"/>
          <w:color w:val="FF0000"/>
          <w:szCs w:val="28"/>
        </w:rPr>
      </w:pPr>
      <w:r w:rsidRPr="00AD7D45">
        <w:rPr>
          <w:rFonts w:cs="Times New Roman"/>
          <w:szCs w:val="28"/>
        </w:rPr>
        <w:t>Таким образом, полученные результаты позволяют сделать вывод о том, что у пациенток старшего репродуктивного возраста, особенно старше 40 лет, морфологической характеристики бластоцист на 5–6 сутки развития недостаточно для обоснованного выбора эмбриона для переноса в полость матки. Даже эмбрионы, демонстрирующие высокие морфологические показатели по критериям Гарднера (например, 5АА), нередко оказываются анеуплоидными по результатам преимплантационного генетического тестирования. Это указывает на их неспособность к имплантации, нормальному развитию беременности и рождению здорового ребёнка, несмотря на внешне благоприятную морфологическую оценку.</w:t>
      </w:r>
    </w:p>
    <w:p w14:paraId="5950D195" w14:textId="747390D1" w:rsidR="00BE4CD3" w:rsidRPr="00C74D28" w:rsidRDefault="00BE4CD3" w:rsidP="001B5965">
      <w:pPr>
        <w:ind w:left="0" w:right="-1" w:firstLine="709"/>
        <w:rPr>
          <w:rFonts w:eastAsia="Times New Roman" w:cs="Times New Roman"/>
          <w:szCs w:val="28"/>
        </w:rPr>
      </w:pPr>
      <w:r w:rsidRPr="00C74D28">
        <w:rPr>
          <w:rFonts w:eastAsia="Times New Roman" w:cs="Times New Roman"/>
          <w:szCs w:val="28"/>
        </w:rPr>
        <w:t>Количество и качество яйцеклеток снижается с увеличением возраста женщины, в связи с чем увеличивается количество аномальных эмбрионов. Для выявления зависимости количества эуплоидных и анеуплоидных эмбрионов от возраста женщины был проведен корреляционный анализ.</w:t>
      </w:r>
    </w:p>
    <w:p w14:paraId="0C852AC8" w14:textId="230ACCD4" w:rsidR="00BE4CD3" w:rsidRPr="00C74D28" w:rsidRDefault="00BE4CD3" w:rsidP="001B5965">
      <w:pPr>
        <w:tabs>
          <w:tab w:val="left" w:pos="4860"/>
        </w:tabs>
        <w:ind w:left="0" w:right="-1" w:firstLine="709"/>
        <w:rPr>
          <w:rFonts w:cs="Times New Roman"/>
          <w:szCs w:val="28"/>
        </w:rPr>
      </w:pPr>
      <w:bookmarkStart w:id="48" w:name="_Hlk137157713"/>
      <w:r w:rsidRPr="00C74D28">
        <w:rPr>
          <w:rFonts w:cs="Times New Roman"/>
          <w:szCs w:val="28"/>
        </w:rPr>
        <w:t xml:space="preserve">Наибольшее количество эмбрионов, пригодных для проведения преимплантационного генетического скрининга, получено у женщин до 41 года включительно. С 42 лет отмечается резкое снижение общего количества </w:t>
      </w:r>
      <w:r w:rsidRPr="00C74D28">
        <w:rPr>
          <w:rFonts w:cs="Times New Roman"/>
          <w:szCs w:val="28"/>
        </w:rPr>
        <w:lastRenderedPageBreak/>
        <w:t>эмбрионов 5-6 дня, пригодных для исследования, и доля эуплоидных эмбрионов, что подтверждается многочисленными литерат</w:t>
      </w:r>
      <w:r>
        <w:rPr>
          <w:rFonts w:cs="Times New Roman"/>
          <w:szCs w:val="28"/>
        </w:rPr>
        <w:t xml:space="preserve">урными данными </w:t>
      </w:r>
      <w:r w:rsidR="00557EE6" w:rsidRPr="00B40BB6">
        <w:rPr>
          <w:rFonts w:cs="Times New Roman"/>
          <w:szCs w:val="28"/>
          <w:lang w:val="kk-KZ"/>
        </w:rPr>
        <w:t>[1</w:t>
      </w:r>
      <w:r w:rsidR="00E76729">
        <w:rPr>
          <w:rFonts w:cs="Times New Roman"/>
          <w:szCs w:val="28"/>
          <w:lang w:val="kk-KZ"/>
        </w:rPr>
        <w:t>21, р. 718-723; 122, р. 146-149; 123, р. 1377-1383; 124, р. 1173-1180; 125, р.</w:t>
      </w:r>
      <w:r w:rsidR="001B5965">
        <w:rPr>
          <w:rFonts w:cs="Times New Roman"/>
          <w:szCs w:val="28"/>
          <w:lang w:val="kk-KZ"/>
        </w:rPr>
        <w:t> </w:t>
      </w:r>
      <w:r w:rsidR="00E76729">
        <w:rPr>
          <w:rFonts w:cs="Times New Roman"/>
          <w:szCs w:val="28"/>
          <w:lang w:val="kk-KZ"/>
        </w:rPr>
        <w:t>1377-1380; 126, р. 95-101; 127, р. 685</w:t>
      </w:r>
      <w:r w:rsidR="00557EE6" w:rsidRPr="00B40BB6">
        <w:rPr>
          <w:rFonts w:cs="Times New Roman"/>
          <w:szCs w:val="28"/>
          <w:lang w:val="kk-KZ"/>
        </w:rPr>
        <w:t>]</w:t>
      </w:r>
      <w:r w:rsidR="00557EE6" w:rsidRPr="00B40BB6">
        <w:rPr>
          <w:szCs w:val="28"/>
        </w:rPr>
        <w:t>.</w:t>
      </w:r>
      <w:r w:rsidRPr="00C74D28">
        <w:rPr>
          <w:rFonts w:cs="Times New Roman"/>
          <w:szCs w:val="28"/>
        </w:rPr>
        <w:t xml:space="preserve"> Сильная отрицательная корреляционная связь была получена между возрастом женщины и количеством эмбрионов, пригодных для исследования, </w:t>
      </w:r>
      <w:r w:rsidRPr="00C74D28">
        <w:rPr>
          <w:rFonts w:cs="Times New Roman"/>
          <w:szCs w:val="28"/>
          <w:lang w:val="en-US"/>
        </w:rPr>
        <w:t>r</w:t>
      </w:r>
      <w:r w:rsidRPr="00C74D28">
        <w:rPr>
          <w:rFonts w:cs="Times New Roman"/>
          <w:szCs w:val="28"/>
        </w:rPr>
        <w:t xml:space="preserve">=-0,705; возрастом женщины и количеством эуплоидных эмбрионов, </w:t>
      </w:r>
      <w:r w:rsidRPr="00C74D28">
        <w:rPr>
          <w:rFonts w:cs="Times New Roman"/>
          <w:szCs w:val="28"/>
          <w:lang w:val="en-US"/>
        </w:rPr>
        <w:t>r</w:t>
      </w:r>
      <w:r w:rsidRPr="00C74D28">
        <w:rPr>
          <w:rFonts w:cs="Times New Roman"/>
          <w:szCs w:val="28"/>
        </w:rPr>
        <w:t xml:space="preserve">=-0,797, что согласуется с литературными данными. Достоверно большее количество эуплоидных эмбрионов выявлена только у женщин 35 лет, 19,7% - эуплоидных, 9,9% - анеуплоидных эмбрионов, </w:t>
      </w:r>
      <w:r w:rsidRPr="00C74D28">
        <w:rPr>
          <w:rFonts w:eastAsia="Cambria" w:cs="Times New Roman"/>
          <w:szCs w:val="28"/>
        </w:rPr>
        <w:t>р=0,030, что также согласуется с литературными данными. С увеличением возраста женщины, после 36 лет разницы в доли эуплоидных и анеуплодных эмбрионов не выявлено.</w:t>
      </w:r>
    </w:p>
    <w:p w14:paraId="6BC6F27A" w14:textId="3D3B8AFB" w:rsidR="00BE4CD3" w:rsidRPr="00C74D28" w:rsidRDefault="00BE4CD3" w:rsidP="001B5965">
      <w:pPr>
        <w:tabs>
          <w:tab w:val="left" w:pos="4860"/>
        </w:tabs>
        <w:ind w:left="0" w:right="-1" w:firstLine="709"/>
        <w:rPr>
          <w:rFonts w:cs="Times New Roman"/>
          <w:szCs w:val="28"/>
        </w:rPr>
      </w:pPr>
      <w:r w:rsidRPr="00C74D28">
        <w:rPr>
          <w:rFonts w:cs="Times New Roman"/>
          <w:szCs w:val="28"/>
        </w:rPr>
        <w:t>Таким образом, можно заключить, что с увеличением возраста женщины уменьшается количество эмбрионов, получаемых в программах экстракорпорального оплодотворения и пригодных для проведения преимлантационного генетического скрининга, уменьшается количество эуплоидных эмбрионов, что повышает риск неудачных попыток ЭКО, потерь беременности или рождения ребёнка с хромосомными аномалиями.</w:t>
      </w:r>
    </w:p>
    <w:bookmarkEnd w:id="48"/>
    <w:p w14:paraId="4A511886" w14:textId="77777777" w:rsidR="00BE4CD3" w:rsidRPr="00C74D28" w:rsidRDefault="00BE4CD3" w:rsidP="001B5965">
      <w:pPr>
        <w:tabs>
          <w:tab w:val="left" w:pos="4860"/>
        </w:tabs>
        <w:ind w:left="0" w:right="-1" w:firstLine="709"/>
        <w:rPr>
          <w:rFonts w:cs="Times New Roman"/>
          <w:szCs w:val="28"/>
        </w:rPr>
      </w:pPr>
    </w:p>
    <w:p w14:paraId="24269D3B" w14:textId="47D1CF9D" w:rsidR="00BE4CD3" w:rsidRDefault="00BE4CD3" w:rsidP="001B5965">
      <w:pPr>
        <w:tabs>
          <w:tab w:val="left" w:pos="4860"/>
        </w:tabs>
        <w:ind w:left="0" w:right="-1" w:firstLine="709"/>
        <w:rPr>
          <w:rFonts w:cs="Times New Roman"/>
          <w:b/>
          <w:szCs w:val="28"/>
        </w:rPr>
      </w:pPr>
      <w:r>
        <w:rPr>
          <w:rFonts w:cs="Times New Roman"/>
          <w:b/>
          <w:szCs w:val="28"/>
        </w:rPr>
        <w:t>3.</w:t>
      </w:r>
      <w:r w:rsidR="00320697">
        <w:rPr>
          <w:rFonts w:cs="Times New Roman"/>
          <w:b/>
          <w:szCs w:val="28"/>
        </w:rPr>
        <w:t>7</w:t>
      </w:r>
      <w:r>
        <w:rPr>
          <w:rFonts w:cs="Times New Roman"/>
          <w:b/>
          <w:szCs w:val="28"/>
        </w:rPr>
        <w:t xml:space="preserve"> </w:t>
      </w:r>
      <w:r w:rsidR="00A056D6" w:rsidRPr="00A056D6">
        <w:rPr>
          <w:b/>
          <w:bCs/>
          <w:szCs w:val="28"/>
        </w:rPr>
        <w:t>Полость матки и её влияние на имплантацию</w:t>
      </w:r>
    </w:p>
    <w:p w14:paraId="786A9E06" w14:textId="77777777" w:rsidR="00BE4CD3" w:rsidRDefault="00BE4CD3" w:rsidP="001B5965">
      <w:pPr>
        <w:tabs>
          <w:tab w:val="left" w:pos="4860"/>
        </w:tabs>
        <w:ind w:left="0" w:right="-1" w:firstLine="709"/>
        <w:rPr>
          <w:rFonts w:cs="Times New Roman"/>
          <w:bCs/>
          <w:szCs w:val="28"/>
        </w:rPr>
      </w:pPr>
      <w:r>
        <w:rPr>
          <w:rFonts w:cs="Times New Roman"/>
          <w:bCs/>
          <w:szCs w:val="28"/>
        </w:rPr>
        <w:t>Нами проведено ретроспективное сплошное поперечное исследование амбулаторных карт пациенток, которым была проведена гистероскопия с биопсией эндометрия, ИГХ.</w:t>
      </w:r>
    </w:p>
    <w:p w14:paraId="2D3D31DC" w14:textId="77777777" w:rsidR="00BE4CD3" w:rsidRDefault="00BE4CD3" w:rsidP="001B5965">
      <w:pPr>
        <w:tabs>
          <w:tab w:val="left" w:pos="4860"/>
        </w:tabs>
        <w:ind w:left="0" w:right="-1" w:firstLine="709"/>
        <w:rPr>
          <w:rFonts w:cs="Times New Roman"/>
          <w:bCs/>
          <w:szCs w:val="28"/>
        </w:rPr>
      </w:pPr>
      <w:r>
        <w:rPr>
          <w:rFonts w:cs="Times New Roman"/>
          <w:bCs/>
          <w:szCs w:val="28"/>
        </w:rPr>
        <w:t>Всего было проанализировано 569 протокола гистероскопии у 509 пациенток.</w:t>
      </w:r>
    </w:p>
    <w:p w14:paraId="1FAE8B22" w14:textId="5406B847" w:rsidR="00BE4CD3" w:rsidRDefault="00BE4CD3" w:rsidP="001B5965">
      <w:pPr>
        <w:tabs>
          <w:tab w:val="left" w:pos="4860"/>
        </w:tabs>
        <w:ind w:left="0" w:right="-1" w:firstLine="709"/>
        <w:rPr>
          <w:rFonts w:cs="Times New Roman"/>
          <w:bCs/>
          <w:szCs w:val="28"/>
        </w:rPr>
      </w:pPr>
      <w:r>
        <w:rPr>
          <w:rFonts w:cs="Times New Roman"/>
          <w:bCs/>
          <w:szCs w:val="28"/>
        </w:rPr>
        <w:t xml:space="preserve">Пациентки были разделены на 2 группы: 1 группа до 34 лет, 2 группа – 35 лет и старше для выявления влияния возраста на частоту патологии полости матки. Характеристика групп представлена в таблице </w:t>
      </w:r>
      <w:r w:rsidR="00684DA8">
        <w:rPr>
          <w:rFonts w:cs="Times New Roman"/>
          <w:bCs/>
          <w:szCs w:val="28"/>
        </w:rPr>
        <w:t>21</w:t>
      </w:r>
      <w:r>
        <w:rPr>
          <w:rFonts w:cs="Times New Roman"/>
          <w:bCs/>
          <w:szCs w:val="28"/>
        </w:rPr>
        <w:t>.</w:t>
      </w:r>
    </w:p>
    <w:p w14:paraId="2C61DB42" w14:textId="77777777" w:rsidR="00965A79" w:rsidRDefault="00965A79" w:rsidP="00804AFF">
      <w:pPr>
        <w:tabs>
          <w:tab w:val="left" w:pos="4860"/>
        </w:tabs>
        <w:ind w:left="0" w:right="-141" w:firstLine="567"/>
        <w:rPr>
          <w:rFonts w:cs="Times New Roman"/>
          <w:bCs/>
          <w:szCs w:val="28"/>
        </w:rPr>
      </w:pPr>
    </w:p>
    <w:p w14:paraId="0791CBA1" w14:textId="24AEC115" w:rsidR="00BE4CD3" w:rsidRDefault="00BE4CD3" w:rsidP="001B5965">
      <w:pPr>
        <w:tabs>
          <w:tab w:val="left" w:pos="4860"/>
        </w:tabs>
        <w:ind w:left="0" w:right="-141" w:firstLine="0"/>
        <w:rPr>
          <w:rFonts w:cs="Times New Roman"/>
          <w:bCs/>
          <w:szCs w:val="28"/>
        </w:rPr>
      </w:pPr>
      <w:r w:rsidRPr="00BD4DAD">
        <w:rPr>
          <w:rFonts w:cs="Times New Roman"/>
          <w:bCs/>
          <w:szCs w:val="28"/>
        </w:rPr>
        <w:t xml:space="preserve">Таблица </w:t>
      </w:r>
      <w:r w:rsidR="00684DA8">
        <w:rPr>
          <w:rFonts w:cs="Times New Roman"/>
          <w:bCs/>
          <w:szCs w:val="28"/>
        </w:rPr>
        <w:t>21</w:t>
      </w:r>
      <w:r w:rsidRPr="00BD4DAD">
        <w:rPr>
          <w:rFonts w:cs="Times New Roman"/>
          <w:bCs/>
          <w:szCs w:val="28"/>
        </w:rPr>
        <w:t xml:space="preserve"> </w:t>
      </w:r>
      <w:r w:rsidR="001B5965">
        <w:rPr>
          <w:rFonts w:cs="Times New Roman"/>
          <w:bCs/>
          <w:szCs w:val="28"/>
        </w:rPr>
        <w:t xml:space="preserve">– </w:t>
      </w:r>
      <w:r w:rsidRPr="00BD4DAD">
        <w:rPr>
          <w:rFonts w:cs="Times New Roman"/>
          <w:bCs/>
          <w:szCs w:val="28"/>
        </w:rPr>
        <w:t>Характеристика пациенток, прошедших гистероскопию</w:t>
      </w:r>
    </w:p>
    <w:p w14:paraId="5F3214F9" w14:textId="77777777" w:rsidR="001B5965" w:rsidRPr="001B5965" w:rsidRDefault="001B5965" w:rsidP="001B5965">
      <w:pPr>
        <w:tabs>
          <w:tab w:val="left" w:pos="4860"/>
        </w:tabs>
        <w:ind w:left="0" w:right="-141" w:firstLine="0"/>
        <w:rPr>
          <w:rFonts w:cs="Times New Roman"/>
          <w:bCs/>
          <w:sz w:val="16"/>
          <w:szCs w:val="16"/>
        </w:rPr>
      </w:pPr>
    </w:p>
    <w:tbl>
      <w:tblPr>
        <w:tblStyle w:val="aa"/>
        <w:tblW w:w="0" w:type="auto"/>
        <w:jc w:val="center"/>
        <w:tblLook w:val="04A0" w:firstRow="1" w:lastRow="0" w:firstColumn="1" w:lastColumn="0" w:noHBand="0" w:noVBand="1"/>
      </w:tblPr>
      <w:tblGrid>
        <w:gridCol w:w="3780"/>
        <w:gridCol w:w="1824"/>
        <w:gridCol w:w="2228"/>
        <w:gridCol w:w="1796"/>
      </w:tblGrid>
      <w:tr w:rsidR="00BE4CD3" w:rsidRPr="001B5965" w14:paraId="0EFFB050" w14:textId="77777777" w:rsidTr="00482E39">
        <w:trPr>
          <w:jc w:val="center"/>
        </w:trPr>
        <w:tc>
          <w:tcPr>
            <w:tcW w:w="3801" w:type="dxa"/>
          </w:tcPr>
          <w:p w14:paraId="7F3D9848" w14:textId="4CC710C1" w:rsidR="00BE4CD3" w:rsidRPr="001B5965" w:rsidRDefault="00BE4CD3" w:rsidP="00804AFF">
            <w:pPr>
              <w:tabs>
                <w:tab w:val="left" w:pos="4860"/>
              </w:tabs>
              <w:ind w:left="0" w:right="-141" w:firstLine="567"/>
              <w:rPr>
                <w:bCs/>
                <w:sz w:val="24"/>
                <w:szCs w:val="24"/>
              </w:rPr>
            </w:pPr>
            <w:r w:rsidRPr="001B5965">
              <w:rPr>
                <w:bCs/>
                <w:sz w:val="24"/>
                <w:szCs w:val="24"/>
              </w:rPr>
              <w:t>Показатель</w:t>
            </w:r>
          </w:p>
        </w:tc>
        <w:tc>
          <w:tcPr>
            <w:tcW w:w="1834" w:type="dxa"/>
          </w:tcPr>
          <w:p w14:paraId="7907F638" w14:textId="77777777" w:rsidR="00BE4CD3" w:rsidRPr="001B5965" w:rsidRDefault="00BE4CD3" w:rsidP="00804AFF">
            <w:pPr>
              <w:tabs>
                <w:tab w:val="left" w:pos="4860"/>
              </w:tabs>
              <w:ind w:left="0" w:right="-141" w:firstLine="0"/>
              <w:rPr>
                <w:bCs/>
                <w:sz w:val="24"/>
                <w:szCs w:val="24"/>
              </w:rPr>
            </w:pPr>
            <w:r w:rsidRPr="001B5965">
              <w:rPr>
                <w:bCs/>
                <w:sz w:val="24"/>
                <w:szCs w:val="24"/>
              </w:rPr>
              <w:t xml:space="preserve">1 группа, </w:t>
            </w:r>
            <w:r w:rsidRPr="001B5965">
              <w:rPr>
                <w:rFonts w:asciiTheme="minorEastAsia" w:hAnsiTheme="minorEastAsia" w:cstheme="minorEastAsia" w:hint="eastAsia"/>
                <w:bCs/>
                <w:sz w:val="24"/>
                <w:szCs w:val="24"/>
              </w:rPr>
              <w:t>≥</w:t>
            </w:r>
            <w:r w:rsidRPr="001B5965">
              <w:rPr>
                <w:bCs/>
                <w:sz w:val="24"/>
                <w:szCs w:val="24"/>
              </w:rPr>
              <w:t>34 лет</w:t>
            </w:r>
          </w:p>
        </w:tc>
        <w:tc>
          <w:tcPr>
            <w:tcW w:w="2239" w:type="dxa"/>
          </w:tcPr>
          <w:p w14:paraId="417DAA1F" w14:textId="77777777" w:rsidR="00BE4CD3" w:rsidRPr="001B5965" w:rsidRDefault="00BE4CD3" w:rsidP="00804AFF">
            <w:pPr>
              <w:tabs>
                <w:tab w:val="left" w:pos="4860"/>
              </w:tabs>
              <w:ind w:left="0" w:right="-141" w:firstLine="8"/>
              <w:rPr>
                <w:bCs/>
                <w:sz w:val="24"/>
                <w:szCs w:val="24"/>
              </w:rPr>
            </w:pPr>
            <w:r w:rsidRPr="001B5965">
              <w:rPr>
                <w:bCs/>
                <w:sz w:val="24"/>
                <w:szCs w:val="24"/>
              </w:rPr>
              <w:t xml:space="preserve">2 группа, </w:t>
            </w:r>
            <w:r w:rsidRPr="001B5965">
              <w:rPr>
                <w:rFonts w:asciiTheme="minorEastAsia" w:hAnsiTheme="minorEastAsia" w:cstheme="minorEastAsia" w:hint="eastAsia"/>
                <w:bCs/>
                <w:sz w:val="24"/>
                <w:szCs w:val="24"/>
              </w:rPr>
              <w:t>≤</w:t>
            </w:r>
            <w:r w:rsidRPr="001B5965">
              <w:rPr>
                <w:bCs/>
                <w:sz w:val="24"/>
                <w:szCs w:val="24"/>
              </w:rPr>
              <w:t>35 лет</w:t>
            </w:r>
          </w:p>
        </w:tc>
        <w:tc>
          <w:tcPr>
            <w:tcW w:w="1806" w:type="dxa"/>
          </w:tcPr>
          <w:p w14:paraId="0CF430C5" w14:textId="77777777" w:rsidR="00BE4CD3" w:rsidRPr="001B5965" w:rsidRDefault="00BE4CD3" w:rsidP="00482E39">
            <w:pPr>
              <w:tabs>
                <w:tab w:val="left" w:pos="4860"/>
              </w:tabs>
              <w:ind w:left="0" w:right="-141" w:firstLine="0"/>
              <w:jc w:val="center"/>
              <w:rPr>
                <w:bCs/>
                <w:sz w:val="24"/>
                <w:szCs w:val="24"/>
                <w:lang w:val="en-US"/>
              </w:rPr>
            </w:pPr>
            <w:r w:rsidRPr="001B5965">
              <w:rPr>
                <w:bCs/>
                <w:sz w:val="24"/>
                <w:szCs w:val="24"/>
                <w:lang w:val="en-US"/>
              </w:rPr>
              <w:t>P Value</w:t>
            </w:r>
          </w:p>
        </w:tc>
      </w:tr>
      <w:tr w:rsidR="00BE4CD3" w:rsidRPr="001B5965" w14:paraId="22DB5A7D" w14:textId="77777777" w:rsidTr="00482E39">
        <w:trPr>
          <w:jc w:val="center"/>
        </w:trPr>
        <w:tc>
          <w:tcPr>
            <w:tcW w:w="3801" w:type="dxa"/>
          </w:tcPr>
          <w:p w14:paraId="021BB021" w14:textId="77777777" w:rsidR="00BE4CD3" w:rsidRPr="001B5965" w:rsidRDefault="00BE4CD3" w:rsidP="00804AFF">
            <w:pPr>
              <w:tabs>
                <w:tab w:val="left" w:pos="4860"/>
              </w:tabs>
              <w:ind w:left="0" w:right="-141" w:firstLine="567"/>
              <w:rPr>
                <w:bCs/>
                <w:sz w:val="24"/>
                <w:szCs w:val="24"/>
                <w:lang w:val="en-US"/>
              </w:rPr>
            </w:pPr>
            <w:r w:rsidRPr="001B5965">
              <w:rPr>
                <w:bCs/>
                <w:sz w:val="24"/>
                <w:szCs w:val="24"/>
                <w:lang w:val="en-US"/>
              </w:rPr>
              <w:t>n</w:t>
            </w:r>
          </w:p>
        </w:tc>
        <w:tc>
          <w:tcPr>
            <w:tcW w:w="1834" w:type="dxa"/>
          </w:tcPr>
          <w:p w14:paraId="7B4084E7" w14:textId="77777777" w:rsidR="00BE4CD3" w:rsidRPr="001B5965" w:rsidRDefault="00BE4CD3" w:rsidP="00482E39">
            <w:pPr>
              <w:tabs>
                <w:tab w:val="left" w:pos="4860"/>
              </w:tabs>
              <w:ind w:left="0" w:right="-141" w:firstLine="68"/>
              <w:jc w:val="center"/>
              <w:rPr>
                <w:bCs/>
                <w:sz w:val="24"/>
                <w:szCs w:val="24"/>
                <w:lang w:val="en-US"/>
              </w:rPr>
            </w:pPr>
            <w:r w:rsidRPr="001B5965">
              <w:rPr>
                <w:bCs/>
                <w:sz w:val="24"/>
                <w:szCs w:val="24"/>
                <w:lang w:val="en-US"/>
              </w:rPr>
              <w:t>256</w:t>
            </w:r>
          </w:p>
        </w:tc>
        <w:tc>
          <w:tcPr>
            <w:tcW w:w="2239" w:type="dxa"/>
          </w:tcPr>
          <w:p w14:paraId="7537847C" w14:textId="77777777" w:rsidR="00BE4CD3" w:rsidRPr="001B5965" w:rsidRDefault="00BE4CD3" w:rsidP="00482E39">
            <w:pPr>
              <w:tabs>
                <w:tab w:val="left" w:pos="4860"/>
              </w:tabs>
              <w:ind w:left="0" w:right="-141" w:firstLine="567"/>
              <w:jc w:val="center"/>
              <w:rPr>
                <w:bCs/>
                <w:sz w:val="24"/>
                <w:szCs w:val="24"/>
                <w:lang w:val="en-US"/>
              </w:rPr>
            </w:pPr>
            <w:r w:rsidRPr="001B5965">
              <w:rPr>
                <w:bCs/>
                <w:sz w:val="24"/>
                <w:szCs w:val="24"/>
                <w:lang w:val="en-US"/>
              </w:rPr>
              <w:t>313</w:t>
            </w:r>
          </w:p>
        </w:tc>
        <w:tc>
          <w:tcPr>
            <w:tcW w:w="1806" w:type="dxa"/>
          </w:tcPr>
          <w:p w14:paraId="6DE26F79" w14:textId="5EC19074" w:rsidR="00BE4CD3" w:rsidRPr="001B5965" w:rsidRDefault="001B5965" w:rsidP="00482E39">
            <w:pPr>
              <w:tabs>
                <w:tab w:val="left" w:pos="4860"/>
              </w:tabs>
              <w:ind w:left="0" w:right="-141" w:firstLine="0"/>
              <w:jc w:val="center"/>
              <w:rPr>
                <w:bCs/>
                <w:sz w:val="24"/>
                <w:szCs w:val="24"/>
              </w:rPr>
            </w:pPr>
            <w:r>
              <w:rPr>
                <w:bCs/>
                <w:sz w:val="24"/>
                <w:szCs w:val="24"/>
              </w:rPr>
              <w:t>-</w:t>
            </w:r>
          </w:p>
        </w:tc>
      </w:tr>
      <w:tr w:rsidR="00BE4CD3" w:rsidRPr="001B5965" w14:paraId="2FDB54A4" w14:textId="77777777" w:rsidTr="00482E39">
        <w:trPr>
          <w:jc w:val="center"/>
        </w:trPr>
        <w:tc>
          <w:tcPr>
            <w:tcW w:w="3801" w:type="dxa"/>
          </w:tcPr>
          <w:p w14:paraId="542B25AE" w14:textId="5B2D8985" w:rsidR="00BE4CD3" w:rsidRPr="001B5965" w:rsidRDefault="00BE4CD3" w:rsidP="00804AFF">
            <w:pPr>
              <w:tabs>
                <w:tab w:val="left" w:pos="4860"/>
              </w:tabs>
              <w:ind w:left="0" w:right="-141" w:firstLine="0"/>
              <w:rPr>
                <w:bCs/>
                <w:sz w:val="24"/>
                <w:szCs w:val="24"/>
              </w:rPr>
            </w:pPr>
            <w:r w:rsidRPr="001B5965">
              <w:rPr>
                <w:bCs/>
                <w:sz w:val="24"/>
                <w:szCs w:val="24"/>
              </w:rPr>
              <w:t>Возраст, лет*</w:t>
            </w:r>
          </w:p>
        </w:tc>
        <w:tc>
          <w:tcPr>
            <w:tcW w:w="1834" w:type="dxa"/>
          </w:tcPr>
          <w:p w14:paraId="16516DDD" w14:textId="77777777" w:rsidR="00BE4CD3" w:rsidRPr="001B5965" w:rsidRDefault="00BE4CD3" w:rsidP="00482E39">
            <w:pPr>
              <w:tabs>
                <w:tab w:val="left" w:pos="4860"/>
              </w:tabs>
              <w:ind w:left="0" w:right="-141" w:firstLine="0"/>
              <w:jc w:val="center"/>
              <w:rPr>
                <w:bCs/>
                <w:sz w:val="24"/>
                <w:szCs w:val="24"/>
              </w:rPr>
            </w:pPr>
            <w:r w:rsidRPr="001B5965">
              <w:rPr>
                <w:bCs/>
                <w:sz w:val="24"/>
                <w:szCs w:val="24"/>
              </w:rPr>
              <w:t>30,26</w:t>
            </w:r>
            <w:r w:rsidRPr="001B5965">
              <w:rPr>
                <w:rFonts w:asciiTheme="minorEastAsia" w:hAnsiTheme="minorEastAsia" w:cstheme="minorEastAsia" w:hint="eastAsia"/>
                <w:bCs/>
                <w:sz w:val="24"/>
                <w:szCs w:val="24"/>
              </w:rPr>
              <w:t>±</w:t>
            </w:r>
            <w:r w:rsidRPr="001B5965">
              <w:rPr>
                <w:bCs/>
                <w:sz w:val="24"/>
                <w:szCs w:val="24"/>
              </w:rPr>
              <w:t>3,08</w:t>
            </w:r>
          </w:p>
        </w:tc>
        <w:tc>
          <w:tcPr>
            <w:tcW w:w="2239" w:type="dxa"/>
          </w:tcPr>
          <w:p w14:paraId="4CF06F1B" w14:textId="77777777" w:rsidR="00BE4CD3" w:rsidRPr="001B5965" w:rsidRDefault="00BE4CD3" w:rsidP="00482E39">
            <w:pPr>
              <w:tabs>
                <w:tab w:val="left" w:pos="4860"/>
              </w:tabs>
              <w:ind w:left="0" w:right="-141" w:firstLine="567"/>
              <w:jc w:val="center"/>
              <w:rPr>
                <w:bCs/>
                <w:sz w:val="24"/>
                <w:szCs w:val="24"/>
              </w:rPr>
            </w:pPr>
            <w:r w:rsidRPr="001B5965">
              <w:rPr>
                <w:bCs/>
                <w:sz w:val="24"/>
                <w:szCs w:val="24"/>
              </w:rPr>
              <w:t>40,61</w:t>
            </w:r>
            <w:r w:rsidRPr="001B5965">
              <w:rPr>
                <w:rFonts w:asciiTheme="minorEastAsia" w:hAnsiTheme="minorEastAsia" w:cstheme="minorEastAsia" w:hint="eastAsia"/>
                <w:bCs/>
                <w:sz w:val="24"/>
                <w:szCs w:val="24"/>
              </w:rPr>
              <w:t>±</w:t>
            </w:r>
            <w:r w:rsidRPr="001B5965">
              <w:rPr>
                <w:bCs/>
                <w:sz w:val="24"/>
                <w:szCs w:val="24"/>
              </w:rPr>
              <w:t>3,94</w:t>
            </w:r>
          </w:p>
        </w:tc>
        <w:tc>
          <w:tcPr>
            <w:tcW w:w="1806" w:type="dxa"/>
          </w:tcPr>
          <w:p w14:paraId="3EE34503" w14:textId="42CF975E" w:rsidR="00BE4CD3" w:rsidRPr="001B5965" w:rsidRDefault="001B5965" w:rsidP="00482E39">
            <w:pPr>
              <w:tabs>
                <w:tab w:val="left" w:pos="4860"/>
              </w:tabs>
              <w:ind w:left="0" w:right="-141" w:firstLine="0"/>
              <w:jc w:val="center"/>
              <w:rPr>
                <w:bCs/>
                <w:sz w:val="24"/>
                <w:szCs w:val="24"/>
              </w:rPr>
            </w:pPr>
            <w:r>
              <w:rPr>
                <w:bCs/>
                <w:sz w:val="24"/>
                <w:szCs w:val="24"/>
              </w:rPr>
              <w:t>-</w:t>
            </w:r>
          </w:p>
        </w:tc>
      </w:tr>
      <w:tr w:rsidR="00BE4CD3" w:rsidRPr="001B5965" w14:paraId="78A849F0" w14:textId="77777777" w:rsidTr="00482E39">
        <w:trPr>
          <w:jc w:val="center"/>
        </w:trPr>
        <w:tc>
          <w:tcPr>
            <w:tcW w:w="3801" w:type="dxa"/>
          </w:tcPr>
          <w:p w14:paraId="0C4AD52C" w14:textId="77777777" w:rsidR="00BE4CD3" w:rsidRPr="001B5965" w:rsidRDefault="00BE4CD3" w:rsidP="00804AFF">
            <w:pPr>
              <w:tabs>
                <w:tab w:val="left" w:pos="4860"/>
              </w:tabs>
              <w:ind w:left="0" w:right="-141" w:firstLine="34"/>
              <w:rPr>
                <w:bCs/>
                <w:sz w:val="24"/>
                <w:szCs w:val="24"/>
              </w:rPr>
            </w:pPr>
            <w:r w:rsidRPr="001B5965">
              <w:rPr>
                <w:bCs/>
                <w:sz w:val="24"/>
                <w:szCs w:val="24"/>
              </w:rPr>
              <w:t>Первичное бесплодие, %</w:t>
            </w:r>
          </w:p>
        </w:tc>
        <w:tc>
          <w:tcPr>
            <w:tcW w:w="1834" w:type="dxa"/>
          </w:tcPr>
          <w:p w14:paraId="2DE0B84D" w14:textId="77777777" w:rsidR="00BE4CD3" w:rsidRPr="001B5965" w:rsidRDefault="00BE4CD3" w:rsidP="00482E39">
            <w:pPr>
              <w:tabs>
                <w:tab w:val="left" w:pos="4860"/>
              </w:tabs>
              <w:ind w:left="0" w:right="-141" w:hanging="60"/>
              <w:jc w:val="center"/>
              <w:rPr>
                <w:bCs/>
                <w:sz w:val="24"/>
                <w:szCs w:val="24"/>
              </w:rPr>
            </w:pPr>
            <w:r w:rsidRPr="001B5965">
              <w:rPr>
                <w:bCs/>
                <w:sz w:val="24"/>
                <w:szCs w:val="24"/>
              </w:rPr>
              <w:t>60,7</w:t>
            </w:r>
          </w:p>
        </w:tc>
        <w:tc>
          <w:tcPr>
            <w:tcW w:w="2239" w:type="dxa"/>
          </w:tcPr>
          <w:p w14:paraId="210B281C" w14:textId="77777777" w:rsidR="00BE4CD3" w:rsidRPr="001B5965" w:rsidRDefault="00BE4CD3" w:rsidP="00482E39">
            <w:pPr>
              <w:tabs>
                <w:tab w:val="left" w:pos="4860"/>
              </w:tabs>
              <w:ind w:left="0" w:right="-141" w:hanging="60"/>
              <w:jc w:val="center"/>
              <w:rPr>
                <w:bCs/>
                <w:sz w:val="24"/>
                <w:szCs w:val="24"/>
              </w:rPr>
            </w:pPr>
            <w:r w:rsidRPr="001B5965">
              <w:rPr>
                <w:bCs/>
                <w:sz w:val="24"/>
                <w:szCs w:val="24"/>
              </w:rPr>
              <w:t>19,2</w:t>
            </w:r>
          </w:p>
        </w:tc>
        <w:tc>
          <w:tcPr>
            <w:tcW w:w="1806" w:type="dxa"/>
          </w:tcPr>
          <w:p w14:paraId="440E6E3F" w14:textId="77777777" w:rsidR="00BE4CD3" w:rsidRPr="001B5965" w:rsidRDefault="00BE4CD3" w:rsidP="00482E39">
            <w:pPr>
              <w:tabs>
                <w:tab w:val="left" w:pos="4860"/>
              </w:tabs>
              <w:ind w:left="0" w:right="-141" w:hanging="60"/>
              <w:jc w:val="center"/>
              <w:rPr>
                <w:bCs/>
                <w:sz w:val="24"/>
                <w:szCs w:val="24"/>
              </w:rPr>
            </w:pPr>
            <w:r w:rsidRPr="001B5965">
              <w:rPr>
                <w:bCs/>
                <w:sz w:val="24"/>
                <w:szCs w:val="24"/>
              </w:rPr>
              <w:t>р</w:t>
            </w:r>
            <w:r w:rsidRPr="001B5965">
              <w:rPr>
                <w:rFonts w:asciiTheme="minorEastAsia" w:hAnsiTheme="minorEastAsia" w:cstheme="minorEastAsia" w:hint="eastAsia"/>
                <w:bCs/>
                <w:sz w:val="24"/>
                <w:szCs w:val="24"/>
              </w:rPr>
              <w:t>&lt;</w:t>
            </w:r>
            <w:r w:rsidRPr="001B5965">
              <w:rPr>
                <w:bCs/>
                <w:sz w:val="24"/>
                <w:szCs w:val="24"/>
              </w:rPr>
              <w:t>0,001</w:t>
            </w:r>
          </w:p>
        </w:tc>
      </w:tr>
      <w:tr w:rsidR="00BE4CD3" w:rsidRPr="001B5965" w14:paraId="13C958CA" w14:textId="77777777" w:rsidTr="00482E39">
        <w:trPr>
          <w:jc w:val="center"/>
        </w:trPr>
        <w:tc>
          <w:tcPr>
            <w:tcW w:w="3801" w:type="dxa"/>
          </w:tcPr>
          <w:p w14:paraId="6B298155" w14:textId="77777777" w:rsidR="00BE4CD3" w:rsidRPr="001B5965" w:rsidRDefault="00BE4CD3" w:rsidP="00804AFF">
            <w:pPr>
              <w:tabs>
                <w:tab w:val="left" w:pos="4860"/>
              </w:tabs>
              <w:ind w:left="0" w:right="-141" w:firstLine="0"/>
              <w:rPr>
                <w:bCs/>
                <w:sz w:val="24"/>
                <w:szCs w:val="24"/>
              </w:rPr>
            </w:pPr>
            <w:r w:rsidRPr="001B5965">
              <w:rPr>
                <w:bCs/>
                <w:sz w:val="24"/>
                <w:szCs w:val="24"/>
              </w:rPr>
              <w:t>Вторичное бесплодие, лет*</w:t>
            </w:r>
          </w:p>
        </w:tc>
        <w:tc>
          <w:tcPr>
            <w:tcW w:w="1834" w:type="dxa"/>
          </w:tcPr>
          <w:p w14:paraId="3253918A" w14:textId="77777777" w:rsidR="00BE4CD3" w:rsidRPr="001B5965" w:rsidRDefault="00BE4CD3" w:rsidP="00482E39">
            <w:pPr>
              <w:tabs>
                <w:tab w:val="left" w:pos="4860"/>
              </w:tabs>
              <w:ind w:left="0" w:right="-141" w:hanging="60"/>
              <w:jc w:val="center"/>
              <w:rPr>
                <w:bCs/>
                <w:sz w:val="24"/>
                <w:szCs w:val="24"/>
              </w:rPr>
            </w:pPr>
            <w:r w:rsidRPr="001B5965">
              <w:rPr>
                <w:bCs/>
                <w:sz w:val="24"/>
                <w:szCs w:val="24"/>
              </w:rPr>
              <w:t>39,3</w:t>
            </w:r>
          </w:p>
        </w:tc>
        <w:tc>
          <w:tcPr>
            <w:tcW w:w="2239" w:type="dxa"/>
          </w:tcPr>
          <w:p w14:paraId="4B03381E" w14:textId="77777777" w:rsidR="00BE4CD3" w:rsidRPr="001B5965" w:rsidRDefault="00BE4CD3" w:rsidP="00482E39">
            <w:pPr>
              <w:tabs>
                <w:tab w:val="left" w:pos="4860"/>
              </w:tabs>
              <w:ind w:left="0" w:right="-141" w:hanging="60"/>
              <w:jc w:val="center"/>
              <w:rPr>
                <w:bCs/>
                <w:sz w:val="24"/>
                <w:szCs w:val="24"/>
              </w:rPr>
            </w:pPr>
            <w:r w:rsidRPr="001B5965">
              <w:rPr>
                <w:bCs/>
                <w:sz w:val="24"/>
                <w:szCs w:val="24"/>
              </w:rPr>
              <w:t>80,8</w:t>
            </w:r>
          </w:p>
        </w:tc>
        <w:tc>
          <w:tcPr>
            <w:tcW w:w="1806" w:type="dxa"/>
          </w:tcPr>
          <w:p w14:paraId="558CC0B2" w14:textId="77777777" w:rsidR="00BE4CD3" w:rsidRPr="001B5965" w:rsidRDefault="00BE4CD3" w:rsidP="00482E39">
            <w:pPr>
              <w:tabs>
                <w:tab w:val="left" w:pos="4860"/>
              </w:tabs>
              <w:ind w:left="0" w:right="-141" w:hanging="60"/>
              <w:jc w:val="center"/>
              <w:rPr>
                <w:bCs/>
                <w:sz w:val="24"/>
                <w:szCs w:val="24"/>
              </w:rPr>
            </w:pPr>
            <w:r w:rsidRPr="001B5965">
              <w:rPr>
                <w:bCs/>
                <w:sz w:val="24"/>
                <w:szCs w:val="24"/>
              </w:rPr>
              <w:t>р</w:t>
            </w:r>
            <w:r w:rsidRPr="001B5965">
              <w:rPr>
                <w:rFonts w:asciiTheme="minorEastAsia" w:hAnsiTheme="minorEastAsia" w:cstheme="minorEastAsia" w:hint="eastAsia"/>
                <w:bCs/>
                <w:sz w:val="24"/>
                <w:szCs w:val="24"/>
              </w:rPr>
              <w:t>&lt;</w:t>
            </w:r>
            <w:r w:rsidRPr="001B5965">
              <w:rPr>
                <w:bCs/>
                <w:sz w:val="24"/>
                <w:szCs w:val="24"/>
              </w:rPr>
              <w:t>0,001</w:t>
            </w:r>
          </w:p>
        </w:tc>
      </w:tr>
      <w:tr w:rsidR="00BE4CD3" w:rsidRPr="001B5965" w14:paraId="0AA5963B" w14:textId="77777777" w:rsidTr="00482E39">
        <w:trPr>
          <w:jc w:val="center"/>
        </w:trPr>
        <w:tc>
          <w:tcPr>
            <w:tcW w:w="9680" w:type="dxa"/>
            <w:gridSpan w:val="4"/>
          </w:tcPr>
          <w:p w14:paraId="608FE087" w14:textId="6B2DFFF7" w:rsidR="00BE4CD3" w:rsidRPr="001B5965" w:rsidRDefault="00BE4CD3" w:rsidP="001B5965">
            <w:pPr>
              <w:tabs>
                <w:tab w:val="left" w:pos="4860"/>
              </w:tabs>
              <w:ind w:left="0" w:right="-141" w:firstLine="567"/>
              <w:rPr>
                <w:bCs/>
                <w:sz w:val="24"/>
                <w:szCs w:val="24"/>
              </w:rPr>
            </w:pPr>
            <w:r w:rsidRPr="001B5965">
              <w:rPr>
                <w:bCs/>
                <w:sz w:val="24"/>
                <w:szCs w:val="24"/>
              </w:rPr>
              <w:t>*</w:t>
            </w:r>
            <w:r w:rsidR="001B5965">
              <w:rPr>
                <w:bCs/>
                <w:sz w:val="24"/>
                <w:szCs w:val="24"/>
              </w:rPr>
              <w:t xml:space="preserve"> ‒</w:t>
            </w:r>
            <w:r w:rsidRPr="001B5965">
              <w:rPr>
                <w:bCs/>
                <w:sz w:val="24"/>
                <w:szCs w:val="24"/>
              </w:rPr>
              <w:t xml:space="preserve"> представлено в виде М, средней</w:t>
            </w:r>
          </w:p>
        </w:tc>
      </w:tr>
    </w:tbl>
    <w:p w14:paraId="0D80FA3A" w14:textId="77777777" w:rsidR="00BE4CD3" w:rsidRDefault="00BE4CD3" w:rsidP="00804AFF">
      <w:pPr>
        <w:tabs>
          <w:tab w:val="left" w:pos="4860"/>
        </w:tabs>
        <w:ind w:left="0" w:right="-141" w:firstLine="567"/>
        <w:rPr>
          <w:rFonts w:cs="Times New Roman"/>
          <w:bCs/>
          <w:szCs w:val="28"/>
        </w:rPr>
      </w:pPr>
    </w:p>
    <w:p w14:paraId="280C3DAB" w14:textId="7D0192B2" w:rsidR="00BE4CD3" w:rsidRDefault="00BE4CD3" w:rsidP="00482E39">
      <w:pPr>
        <w:tabs>
          <w:tab w:val="left" w:pos="4860"/>
        </w:tabs>
        <w:ind w:left="0" w:right="-1" w:firstLine="567"/>
        <w:rPr>
          <w:rFonts w:cs="Times New Roman"/>
          <w:bCs/>
          <w:szCs w:val="28"/>
        </w:rPr>
      </w:pPr>
      <w:r>
        <w:rPr>
          <w:rFonts w:cs="Times New Roman"/>
          <w:bCs/>
          <w:szCs w:val="28"/>
        </w:rPr>
        <w:t>Патология полости матки отсутствовала в 19,53% (</w:t>
      </w:r>
      <w:r>
        <w:rPr>
          <w:rFonts w:cs="Times New Roman"/>
          <w:bCs/>
          <w:szCs w:val="28"/>
          <w:lang w:val="en-US"/>
        </w:rPr>
        <w:t>n</w:t>
      </w:r>
      <w:r w:rsidRPr="00B87871">
        <w:rPr>
          <w:rFonts w:cs="Times New Roman"/>
          <w:bCs/>
          <w:szCs w:val="28"/>
        </w:rPr>
        <w:t>=50</w:t>
      </w:r>
      <w:r>
        <w:rPr>
          <w:rFonts w:cs="Times New Roman"/>
          <w:bCs/>
          <w:szCs w:val="28"/>
        </w:rPr>
        <w:t>) случаев в 1 группе и в 14,64% (</w:t>
      </w:r>
      <w:r>
        <w:rPr>
          <w:rFonts w:cs="Times New Roman"/>
          <w:bCs/>
          <w:szCs w:val="28"/>
          <w:lang w:val="en-US"/>
        </w:rPr>
        <w:t>n</w:t>
      </w:r>
      <w:r w:rsidRPr="00B87871">
        <w:rPr>
          <w:rFonts w:cs="Times New Roman"/>
          <w:bCs/>
          <w:szCs w:val="28"/>
        </w:rPr>
        <w:t>=46</w:t>
      </w:r>
      <w:r>
        <w:rPr>
          <w:rFonts w:cs="Times New Roman"/>
          <w:bCs/>
          <w:szCs w:val="28"/>
        </w:rPr>
        <w:t>)</w:t>
      </w:r>
      <w:r w:rsidRPr="00B87871">
        <w:rPr>
          <w:rFonts w:cs="Times New Roman"/>
          <w:bCs/>
          <w:szCs w:val="28"/>
        </w:rPr>
        <w:t xml:space="preserve"> </w:t>
      </w:r>
      <w:r>
        <w:rPr>
          <w:rFonts w:cs="Times New Roman"/>
          <w:bCs/>
          <w:szCs w:val="28"/>
        </w:rPr>
        <w:t>–</w:t>
      </w:r>
      <w:r w:rsidRPr="00B87871">
        <w:rPr>
          <w:rFonts w:cs="Times New Roman"/>
          <w:bCs/>
          <w:szCs w:val="28"/>
        </w:rPr>
        <w:t xml:space="preserve"> </w:t>
      </w:r>
      <w:r>
        <w:rPr>
          <w:rFonts w:cs="Times New Roman"/>
          <w:bCs/>
          <w:szCs w:val="28"/>
        </w:rPr>
        <w:t>во второй группе, р&gt;0,05.</w:t>
      </w:r>
    </w:p>
    <w:p w14:paraId="78A67E3E" w14:textId="77777777" w:rsidR="00BE4CD3" w:rsidRDefault="00BE4CD3" w:rsidP="00482E39">
      <w:pPr>
        <w:tabs>
          <w:tab w:val="left" w:pos="4860"/>
        </w:tabs>
        <w:ind w:left="0" w:right="-1" w:firstLine="567"/>
        <w:rPr>
          <w:rFonts w:cs="Times New Roman"/>
          <w:bCs/>
          <w:szCs w:val="28"/>
        </w:rPr>
      </w:pPr>
      <w:r>
        <w:rPr>
          <w:rFonts w:cs="Times New Roman"/>
          <w:bCs/>
          <w:szCs w:val="28"/>
        </w:rPr>
        <w:t>Хронический эндометрит был выявлен в 80,47% в 1 группе и в 85,3% случаев во 2 группе, р&gt;0,05.</w:t>
      </w:r>
    </w:p>
    <w:p w14:paraId="26460869" w14:textId="080E459E" w:rsidR="00BE4CD3" w:rsidRDefault="00BE4CD3" w:rsidP="00482E39">
      <w:pPr>
        <w:tabs>
          <w:tab w:val="left" w:pos="4860"/>
        </w:tabs>
        <w:ind w:left="0" w:right="-1" w:firstLine="709"/>
        <w:rPr>
          <w:rFonts w:cs="Times New Roman"/>
          <w:bCs/>
          <w:szCs w:val="28"/>
        </w:rPr>
      </w:pPr>
      <w:r>
        <w:rPr>
          <w:rFonts w:cs="Times New Roman"/>
          <w:bCs/>
          <w:szCs w:val="28"/>
        </w:rPr>
        <w:t>В ходе проведения офисной гистероскопии оценивали состояние эндометрия, соответствие фазе цикла. При наличии микрополипов, отечности стромы, фокальной или диффузной гиперемии выставлялся диагноз хронического эндометрита, рисунок 3</w:t>
      </w:r>
      <w:r w:rsidR="00145632">
        <w:rPr>
          <w:rFonts w:cs="Times New Roman"/>
          <w:bCs/>
          <w:szCs w:val="28"/>
        </w:rPr>
        <w:t>8</w:t>
      </w:r>
      <w:r>
        <w:rPr>
          <w:rFonts w:cs="Times New Roman"/>
          <w:bCs/>
          <w:szCs w:val="28"/>
        </w:rPr>
        <w:t>.</w:t>
      </w:r>
    </w:p>
    <w:p w14:paraId="039FDF01" w14:textId="77777777" w:rsidR="00482E39" w:rsidRDefault="00482E39" w:rsidP="00E2210D">
      <w:pPr>
        <w:tabs>
          <w:tab w:val="left" w:pos="4860"/>
        </w:tabs>
        <w:ind w:left="0" w:right="-141" w:firstLine="567"/>
        <w:jc w:val="center"/>
        <w:rPr>
          <w:rFonts w:cs="Times New Roman"/>
          <w:bCs/>
          <w:szCs w:val="28"/>
        </w:rPr>
      </w:pPr>
    </w:p>
    <w:p w14:paraId="767125C2" w14:textId="61B15DFE" w:rsidR="00482E39" w:rsidRDefault="00482E39" w:rsidP="00834B5C">
      <w:pPr>
        <w:tabs>
          <w:tab w:val="left" w:pos="4860"/>
        </w:tabs>
        <w:ind w:left="0" w:right="-141" w:firstLine="0"/>
        <w:jc w:val="center"/>
        <w:rPr>
          <w:rFonts w:cs="Times New Roman"/>
          <w:bCs/>
          <w:szCs w:val="28"/>
        </w:rPr>
      </w:pPr>
      <w:r>
        <w:rPr>
          <w:rFonts w:cs="Times New Roman"/>
          <w:bCs/>
          <w:noProof/>
          <w:szCs w:val="28"/>
          <w:lang w:eastAsia="ru-RU"/>
        </w:rPr>
        <w:lastRenderedPageBreak/>
        <w:drawing>
          <wp:inline distT="0" distB="0" distL="0" distR="0" wp14:anchorId="57FAF623" wp14:editId="4906790D">
            <wp:extent cx="1781092" cy="139943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r="70875" b="10945"/>
                    <a:stretch/>
                  </pic:blipFill>
                  <pic:spPr bwMode="auto">
                    <a:xfrm>
                      <a:off x="0" y="0"/>
                      <a:ext cx="1782469" cy="1400512"/>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bCs/>
          <w:szCs w:val="28"/>
        </w:rPr>
        <w:t xml:space="preserve">    </w:t>
      </w:r>
      <w:r>
        <w:rPr>
          <w:rFonts w:cs="Times New Roman"/>
          <w:bCs/>
          <w:noProof/>
          <w:szCs w:val="28"/>
          <w:lang w:eastAsia="ru-RU"/>
        </w:rPr>
        <w:drawing>
          <wp:inline distT="0" distB="0" distL="0" distR="0" wp14:anchorId="07487693" wp14:editId="048A6B0B">
            <wp:extent cx="1645920" cy="1399112"/>
            <wp:effectExtent l="0" t="0" r="0"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0" cstate="print">
                      <a:extLst>
                        <a:ext uri="{28A0092B-C50C-407E-A947-70E740481C1C}">
                          <a14:useLocalDpi xmlns:a14="http://schemas.microsoft.com/office/drawing/2010/main" val="0"/>
                        </a:ext>
                      </a:extLst>
                    </a:blip>
                    <a:srcRect l="39136" r="33943" b="10945"/>
                    <a:stretch/>
                  </pic:blipFill>
                  <pic:spPr bwMode="auto">
                    <a:xfrm>
                      <a:off x="0" y="0"/>
                      <a:ext cx="1647567" cy="1400512"/>
                    </a:xfrm>
                    <a:prstGeom prst="rect">
                      <a:avLst/>
                    </a:prstGeom>
                    <a:noFill/>
                    <a:ln>
                      <a:noFill/>
                    </a:ln>
                    <a:extLst>
                      <a:ext uri="{53640926-AAD7-44D8-BBD7-CCE9431645EC}">
                        <a14:shadowObscured xmlns:a14="http://schemas.microsoft.com/office/drawing/2010/main"/>
                      </a:ext>
                    </a:extLst>
                  </pic:spPr>
                </pic:pic>
              </a:graphicData>
            </a:graphic>
          </wp:inline>
        </w:drawing>
      </w:r>
      <w:r>
        <w:rPr>
          <w:rFonts w:cs="Times New Roman"/>
          <w:bCs/>
          <w:szCs w:val="28"/>
        </w:rPr>
        <w:t xml:space="preserve">     </w:t>
      </w:r>
      <w:r>
        <w:rPr>
          <w:rFonts w:cs="Times New Roman"/>
          <w:bCs/>
          <w:noProof/>
          <w:szCs w:val="28"/>
          <w:lang w:eastAsia="ru-RU"/>
        </w:rPr>
        <w:drawing>
          <wp:inline distT="0" distB="0" distL="0" distR="0" wp14:anchorId="2785E824" wp14:editId="7E735969">
            <wp:extent cx="1526649" cy="1399430"/>
            <wp:effectExtent l="0" t="0" r="0" b="0"/>
            <wp:docPr id="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1" cstate="print">
                      <a:extLst>
                        <a:ext uri="{28A0092B-C50C-407E-A947-70E740481C1C}">
                          <a14:useLocalDpi xmlns:a14="http://schemas.microsoft.com/office/drawing/2010/main" val="0"/>
                        </a:ext>
                      </a:extLst>
                    </a:blip>
                    <a:srcRect l="72682" t="1" r="2341" b="21024"/>
                    <a:stretch/>
                  </pic:blipFill>
                  <pic:spPr bwMode="auto">
                    <a:xfrm>
                      <a:off x="0" y="0"/>
                      <a:ext cx="1528608" cy="1401226"/>
                    </a:xfrm>
                    <a:prstGeom prst="rect">
                      <a:avLst/>
                    </a:prstGeom>
                    <a:noFill/>
                    <a:ln>
                      <a:noFill/>
                    </a:ln>
                    <a:extLst>
                      <a:ext uri="{53640926-AAD7-44D8-BBD7-CCE9431645EC}">
                        <a14:shadowObscured xmlns:a14="http://schemas.microsoft.com/office/drawing/2010/main"/>
                      </a:ext>
                    </a:extLst>
                  </pic:spPr>
                </pic:pic>
              </a:graphicData>
            </a:graphic>
          </wp:inline>
        </w:drawing>
      </w:r>
    </w:p>
    <w:p w14:paraId="2A3A1312" w14:textId="41AD4BB6" w:rsidR="00482E39" w:rsidRPr="00482E39" w:rsidRDefault="00482E39" w:rsidP="00482E39">
      <w:pPr>
        <w:tabs>
          <w:tab w:val="left" w:pos="4860"/>
        </w:tabs>
        <w:ind w:left="0" w:right="-141" w:firstLine="2268"/>
        <w:jc w:val="left"/>
        <w:rPr>
          <w:rFonts w:cs="Times New Roman"/>
          <w:bCs/>
          <w:sz w:val="24"/>
          <w:szCs w:val="24"/>
        </w:rPr>
      </w:pPr>
      <w:r w:rsidRPr="00482E39">
        <w:rPr>
          <w:rFonts w:cs="Times New Roman"/>
          <w:bCs/>
          <w:sz w:val="24"/>
          <w:szCs w:val="24"/>
        </w:rPr>
        <w:t xml:space="preserve">а                            </w:t>
      </w:r>
      <w:r>
        <w:rPr>
          <w:rFonts w:cs="Times New Roman"/>
          <w:bCs/>
          <w:sz w:val="24"/>
          <w:szCs w:val="24"/>
        </w:rPr>
        <w:t xml:space="preserve">               </w:t>
      </w:r>
      <w:r w:rsidRPr="00482E39">
        <w:rPr>
          <w:rFonts w:cs="Times New Roman"/>
          <w:bCs/>
          <w:sz w:val="24"/>
          <w:szCs w:val="24"/>
        </w:rPr>
        <w:t xml:space="preserve">          б              </w:t>
      </w:r>
      <w:r>
        <w:rPr>
          <w:rFonts w:cs="Times New Roman"/>
          <w:bCs/>
          <w:sz w:val="24"/>
          <w:szCs w:val="24"/>
        </w:rPr>
        <w:t xml:space="preserve">  </w:t>
      </w:r>
      <w:r w:rsidRPr="00482E39">
        <w:rPr>
          <w:rFonts w:cs="Times New Roman"/>
          <w:bCs/>
          <w:sz w:val="24"/>
          <w:szCs w:val="24"/>
        </w:rPr>
        <w:t xml:space="preserve">                      в</w:t>
      </w:r>
    </w:p>
    <w:p w14:paraId="72F5643C" w14:textId="77777777" w:rsidR="00482E39" w:rsidRPr="00482E39" w:rsidRDefault="00482E39" w:rsidP="00E2210D">
      <w:pPr>
        <w:tabs>
          <w:tab w:val="left" w:pos="4860"/>
        </w:tabs>
        <w:ind w:left="0" w:right="-141" w:firstLine="567"/>
        <w:jc w:val="center"/>
        <w:rPr>
          <w:rFonts w:cs="Times New Roman"/>
          <w:bCs/>
          <w:sz w:val="16"/>
          <w:szCs w:val="16"/>
        </w:rPr>
      </w:pPr>
    </w:p>
    <w:p w14:paraId="273AD3C6" w14:textId="5F2DB0A6" w:rsidR="00482E39" w:rsidRPr="00482E39" w:rsidRDefault="00482E39" w:rsidP="00482E39">
      <w:pPr>
        <w:tabs>
          <w:tab w:val="left" w:pos="4860"/>
        </w:tabs>
        <w:ind w:left="0" w:right="-1" w:firstLine="709"/>
        <w:rPr>
          <w:rFonts w:cs="Times New Roman"/>
          <w:bCs/>
          <w:sz w:val="24"/>
          <w:szCs w:val="24"/>
        </w:rPr>
      </w:pPr>
      <w:r w:rsidRPr="00482E39">
        <w:rPr>
          <w:rFonts w:cs="Times New Roman"/>
          <w:bCs/>
          <w:sz w:val="24"/>
          <w:szCs w:val="24"/>
        </w:rPr>
        <w:t>а – микрополипы; б – отек стромы эндометрия; в – диффузная гиперемия эндометрия</w:t>
      </w:r>
    </w:p>
    <w:p w14:paraId="7E05E74D" w14:textId="77777777" w:rsidR="00482E39" w:rsidRPr="00482E39" w:rsidRDefault="00482E39" w:rsidP="00E2210D">
      <w:pPr>
        <w:tabs>
          <w:tab w:val="left" w:pos="4860"/>
        </w:tabs>
        <w:ind w:left="0" w:right="-141" w:firstLine="567"/>
        <w:jc w:val="center"/>
        <w:rPr>
          <w:rFonts w:cs="Times New Roman"/>
          <w:bCs/>
          <w:sz w:val="16"/>
          <w:szCs w:val="16"/>
        </w:rPr>
      </w:pPr>
    </w:p>
    <w:p w14:paraId="65D418B9" w14:textId="77AC6688" w:rsidR="00BE4CD3" w:rsidRDefault="00BE4CD3" w:rsidP="00482E39">
      <w:pPr>
        <w:tabs>
          <w:tab w:val="left" w:pos="4860"/>
        </w:tabs>
        <w:ind w:left="0" w:right="-1" w:firstLine="0"/>
        <w:jc w:val="center"/>
        <w:rPr>
          <w:rFonts w:cs="Times New Roman"/>
          <w:bCs/>
          <w:szCs w:val="28"/>
        </w:rPr>
      </w:pPr>
      <w:r>
        <w:rPr>
          <w:rFonts w:cs="Times New Roman"/>
          <w:bCs/>
          <w:szCs w:val="28"/>
        </w:rPr>
        <w:t>Рисунок</w:t>
      </w:r>
      <w:r w:rsidR="00684DA8">
        <w:rPr>
          <w:rFonts w:cs="Times New Roman"/>
          <w:bCs/>
          <w:szCs w:val="28"/>
        </w:rPr>
        <w:t xml:space="preserve"> </w:t>
      </w:r>
      <w:r>
        <w:rPr>
          <w:rFonts w:cs="Times New Roman"/>
          <w:bCs/>
          <w:szCs w:val="28"/>
        </w:rPr>
        <w:t>3</w:t>
      </w:r>
      <w:r w:rsidR="00145632">
        <w:rPr>
          <w:rFonts w:cs="Times New Roman"/>
          <w:bCs/>
          <w:szCs w:val="28"/>
        </w:rPr>
        <w:t>8</w:t>
      </w:r>
      <w:r>
        <w:rPr>
          <w:rFonts w:cs="Times New Roman"/>
          <w:bCs/>
          <w:szCs w:val="28"/>
        </w:rPr>
        <w:t xml:space="preserve"> </w:t>
      </w:r>
      <w:r w:rsidR="00482E39">
        <w:rPr>
          <w:rFonts w:cs="Times New Roman"/>
          <w:bCs/>
          <w:szCs w:val="28"/>
        </w:rPr>
        <w:t xml:space="preserve">– </w:t>
      </w:r>
      <w:r>
        <w:rPr>
          <w:rFonts w:cs="Times New Roman"/>
          <w:bCs/>
          <w:szCs w:val="28"/>
        </w:rPr>
        <w:t>Гистероскопическая ка</w:t>
      </w:r>
      <w:r w:rsidR="00482E39">
        <w:rPr>
          <w:rFonts w:cs="Times New Roman"/>
          <w:bCs/>
          <w:szCs w:val="28"/>
        </w:rPr>
        <w:t>ртина хронического эндометрита</w:t>
      </w:r>
    </w:p>
    <w:p w14:paraId="14C56A98" w14:textId="77777777" w:rsidR="00BE4CD3" w:rsidRDefault="00BE4CD3" w:rsidP="00804AFF">
      <w:pPr>
        <w:tabs>
          <w:tab w:val="left" w:pos="4860"/>
        </w:tabs>
        <w:ind w:left="0" w:right="-141" w:firstLine="567"/>
        <w:rPr>
          <w:rFonts w:cs="Times New Roman"/>
          <w:bCs/>
          <w:szCs w:val="28"/>
        </w:rPr>
      </w:pPr>
    </w:p>
    <w:p w14:paraId="74970695" w14:textId="2DAC15DB" w:rsidR="00BE4CD3" w:rsidRDefault="00BE4CD3" w:rsidP="00482E39">
      <w:pPr>
        <w:tabs>
          <w:tab w:val="left" w:pos="0"/>
        </w:tabs>
        <w:ind w:left="0" w:right="-1" w:firstLine="709"/>
        <w:rPr>
          <w:rFonts w:cs="Times New Roman"/>
          <w:bCs/>
          <w:szCs w:val="28"/>
        </w:rPr>
      </w:pPr>
      <w:bookmarkStart w:id="49" w:name="_Hlk199064505"/>
      <w:r>
        <w:rPr>
          <w:rFonts w:cs="Times New Roman"/>
          <w:bCs/>
          <w:szCs w:val="28"/>
        </w:rPr>
        <w:t xml:space="preserve">В зависимости от экспрессии иммунокомпетентных клеток в эндометрии степень выраженности </w:t>
      </w:r>
      <w:r w:rsidR="00C03B7D">
        <w:rPr>
          <w:rFonts w:cs="Times New Roman"/>
          <w:bCs/>
          <w:szCs w:val="28"/>
        </w:rPr>
        <w:t>б</w:t>
      </w:r>
      <w:r>
        <w:rPr>
          <w:rFonts w:cs="Times New Roman"/>
          <w:bCs/>
          <w:szCs w:val="28"/>
        </w:rPr>
        <w:t>ыла разделена на 3 степени:</w:t>
      </w:r>
    </w:p>
    <w:p w14:paraId="60E47943" w14:textId="1CA45405" w:rsidR="00BE4CD3" w:rsidRPr="001141F3" w:rsidRDefault="00BE4CD3" w:rsidP="00482E39">
      <w:pPr>
        <w:pStyle w:val="a8"/>
        <w:numPr>
          <w:ilvl w:val="0"/>
          <w:numId w:val="17"/>
        </w:numPr>
        <w:tabs>
          <w:tab w:val="left" w:pos="0"/>
          <w:tab w:val="left" w:pos="993"/>
        </w:tabs>
        <w:ind w:left="0" w:right="-1" w:firstLine="709"/>
        <w:jc w:val="both"/>
        <w:rPr>
          <w:bCs/>
          <w:sz w:val="28"/>
          <w:szCs w:val="28"/>
        </w:rPr>
      </w:pPr>
      <w:r w:rsidRPr="001141F3">
        <w:rPr>
          <w:bCs/>
          <w:sz w:val="28"/>
          <w:szCs w:val="28"/>
        </w:rPr>
        <w:t xml:space="preserve">слабо выраженный хронический эндометрит до 6 </w:t>
      </w:r>
      <w:r w:rsidRPr="001141F3">
        <w:rPr>
          <w:bCs/>
          <w:sz w:val="28"/>
          <w:szCs w:val="28"/>
          <w:lang w:val="en-US"/>
        </w:rPr>
        <w:t>CD</w:t>
      </w:r>
      <w:r w:rsidRPr="001141F3">
        <w:rPr>
          <w:bCs/>
          <w:sz w:val="28"/>
          <w:szCs w:val="28"/>
        </w:rPr>
        <w:t>138 клеток в поле зрения;</w:t>
      </w:r>
    </w:p>
    <w:p w14:paraId="380CF85A" w14:textId="67380E25" w:rsidR="00BE4CD3" w:rsidRPr="001141F3" w:rsidRDefault="00BE4CD3" w:rsidP="00482E39">
      <w:pPr>
        <w:pStyle w:val="a8"/>
        <w:numPr>
          <w:ilvl w:val="0"/>
          <w:numId w:val="17"/>
        </w:numPr>
        <w:tabs>
          <w:tab w:val="left" w:pos="0"/>
          <w:tab w:val="left" w:pos="993"/>
        </w:tabs>
        <w:ind w:left="0" w:right="-1" w:firstLine="709"/>
        <w:jc w:val="both"/>
        <w:rPr>
          <w:bCs/>
          <w:sz w:val="28"/>
          <w:szCs w:val="28"/>
        </w:rPr>
      </w:pPr>
      <w:r w:rsidRPr="001141F3">
        <w:rPr>
          <w:bCs/>
          <w:sz w:val="28"/>
          <w:szCs w:val="28"/>
        </w:rPr>
        <w:t xml:space="preserve">умеренно выраженный хронический эндометрит до 15 </w:t>
      </w:r>
      <w:r w:rsidRPr="001141F3">
        <w:rPr>
          <w:bCs/>
          <w:sz w:val="28"/>
          <w:szCs w:val="28"/>
          <w:lang w:val="en-US"/>
        </w:rPr>
        <w:t>CD</w:t>
      </w:r>
      <w:r w:rsidRPr="001141F3">
        <w:rPr>
          <w:bCs/>
          <w:sz w:val="28"/>
          <w:szCs w:val="28"/>
        </w:rPr>
        <w:t>138 клеток в поле зрения;</w:t>
      </w:r>
    </w:p>
    <w:p w14:paraId="64A05595" w14:textId="7C55605B" w:rsidR="00BE4CD3" w:rsidRPr="001141F3" w:rsidRDefault="00BE4CD3" w:rsidP="00482E39">
      <w:pPr>
        <w:pStyle w:val="a8"/>
        <w:numPr>
          <w:ilvl w:val="0"/>
          <w:numId w:val="17"/>
        </w:numPr>
        <w:tabs>
          <w:tab w:val="left" w:pos="0"/>
          <w:tab w:val="left" w:pos="993"/>
        </w:tabs>
        <w:ind w:left="0" w:right="-1" w:firstLine="709"/>
        <w:jc w:val="both"/>
        <w:rPr>
          <w:bCs/>
          <w:sz w:val="28"/>
          <w:szCs w:val="28"/>
        </w:rPr>
      </w:pPr>
      <w:r w:rsidRPr="001141F3">
        <w:rPr>
          <w:bCs/>
          <w:sz w:val="28"/>
          <w:szCs w:val="28"/>
        </w:rPr>
        <w:t xml:space="preserve">выраженный хронический эндометрит 16 и более </w:t>
      </w:r>
      <w:r w:rsidRPr="001141F3">
        <w:rPr>
          <w:bCs/>
          <w:sz w:val="28"/>
          <w:szCs w:val="28"/>
          <w:lang w:val="en-US"/>
        </w:rPr>
        <w:t>CD</w:t>
      </w:r>
      <w:r w:rsidRPr="001141F3">
        <w:rPr>
          <w:bCs/>
          <w:sz w:val="28"/>
          <w:szCs w:val="28"/>
        </w:rPr>
        <w:t>138 клеток в поле зрения.</w:t>
      </w:r>
    </w:p>
    <w:bookmarkEnd w:id="49"/>
    <w:p w14:paraId="76001A81" w14:textId="6BAEE37B" w:rsidR="00BE4CD3" w:rsidRDefault="00BE4CD3" w:rsidP="00482E39">
      <w:pPr>
        <w:pStyle w:val="a8"/>
        <w:tabs>
          <w:tab w:val="left" w:pos="0"/>
        </w:tabs>
        <w:ind w:left="0" w:right="-1" w:firstLine="709"/>
        <w:jc w:val="both"/>
        <w:rPr>
          <w:bCs/>
          <w:sz w:val="28"/>
          <w:szCs w:val="28"/>
        </w:rPr>
      </w:pPr>
      <w:r>
        <w:rPr>
          <w:bCs/>
          <w:sz w:val="28"/>
          <w:szCs w:val="28"/>
        </w:rPr>
        <w:t xml:space="preserve">Распределение частоты различных степеней хронического эндометрита в исследуемых группах представлено в таблице </w:t>
      </w:r>
      <w:r w:rsidR="00684DA8">
        <w:rPr>
          <w:bCs/>
          <w:sz w:val="28"/>
          <w:szCs w:val="28"/>
        </w:rPr>
        <w:t>22</w:t>
      </w:r>
      <w:r>
        <w:rPr>
          <w:bCs/>
          <w:sz w:val="28"/>
          <w:szCs w:val="28"/>
        </w:rPr>
        <w:t>.</w:t>
      </w:r>
    </w:p>
    <w:p w14:paraId="7D05BDD9" w14:textId="77777777" w:rsidR="00BE4CD3" w:rsidRDefault="00BE4CD3" w:rsidP="00804AFF">
      <w:pPr>
        <w:pStyle w:val="a8"/>
        <w:tabs>
          <w:tab w:val="left" w:pos="4860"/>
        </w:tabs>
        <w:ind w:left="0" w:right="-141" w:firstLine="567"/>
        <w:jc w:val="both"/>
        <w:rPr>
          <w:bCs/>
          <w:sz w:val="28"/>
          <w:szCs w:val="28"/>
        </w:rPr>
      </w:pPr>
    </w:p>
    <w:p w14:paraId="605118C1" w14:textId="40726C42" w:rsidR="00BE4CD3" w:rsidRDefault="00BE4CD3" w:rsidP="00482E39">
      <w:pPr>
        <w:pStyle w:val="a8"/>
        <w:tabs>
          <w:tab w:val="left" w:pos="4860"/>
        </w:tabs>
        <w:ind w:left="0" w:right="-141"/>
        <w:jc w:val="both"/>
        <w:rPr>
          <w:bCs/>
          <w:sz w:val="28"/>
          <w:szCs w:val="28"/>
        </w:rPr>
      </w:pPr>
      <w:r>
        <w:rPr>
          <w:bCs/>
          <w:sz w:val="28"/>
          <w:szCs w:val="28"/>
        </w:rPr>
        <w:t xml:space="preserve">Таблица </w:t>
      </w:r>
      <w:r w:rsidR="00684DA8">
        <w:rPr>
          <w:bCs/>
          <w:sz w:val="28"/>
          <w:szCs w:val="28"/>
        </w:rPr>
        <w:t>22</w:t>
      </w:r>
      <w:r>
        <w:rPr>
          <w:bCs/>
          <w:sz w:val="28"/>
          <w:szCs w:val="28"/>
        </w:rPr>
        <w:t xml:space="preserve"> </w:t>
      </w:r>
      <w:r w:rsidR="00482E39">
        <w:rPr>
          <w:bCs/>
          <w:sz w:val="28"/>
          <w:szCs w:val="28"/>
        </w:rPr>
        <w:t xml:space="preserve">– </w:t>
      </w:r>
      <w:r>
        <w:rPr>
          <w:bCs/>
          <w:sz w:val="28"/>
          <w:szCs w:val="28"/>
        </w:rPr>
        <w:t>Частота различных степеней хронического эндометрита</w:t>
      </w:r>
    </w:p>
    <w:p w14:paraId="5040A3C3" w14:textId="77777777" w:rsidR="00E2210D" w:rsidRPr="00482E39" w:rsidRDefault="00E2210D" w:rsidP="00804AFF">
      <w:pPr>
        <w:pStyle w:val="a8"/>
        <w:tabs>
          <w:tab w:val="left" w:pos="4860"/>
        </w:tabs>
        <w:ind w:left="0" w:right="-141" w:firstLine="567"/>
        <w:jc w:val="both"/>
        <w:rPr>
          <w:bCs/>
          <w:sz w:val="16"/>
          <w:szCs w:val="16"/>
        </w:rPr>
      </w:pPr>
    </w:p>
    <w:tbl>
      <w:tblPr>
        <w:tblStyle w:val="aa"/>
        <w:tblW w:w="9767" w:type="dxa"/>
        <w:tblLook w:val="04A0" w:firstRow="1" w:lastRow="0" w:firstColumn="1" w:lastColumn="0" w:noHBand="0" w:noVBand="1"/>
      </w:tblPr>
      <w:tblGrid>
        <w:gridCol w:w="3804"/>
        <w:gridCol w:w="2113"/>
        <w:gridCol w:w="2268"/>
        <w:gridCol w:w="1582"/>
      </w:tblGrid>
      <w:tr w:rsidR="00BE4CD3" w:rsidRPr="00482E39" w14:paraId="6E9ECD46" w14:textId="77777777" w:rsidTr="00482E39">
        <w:tc>
          <w:tcPr>
            <w:tcW w:w="3804" w:type="dxa"/>
          </w:tcPr>
          <w:p w14:paraId="222F85BF" w14:textId="29836C63" w:rsidR="00BE4CD3" w:rsidRPr="00482E39" w:rsidRDefault="00BE4CD3" w:rsidP="00804AFF">
            <w:pPr>
              <w:pStyle w:val="a8"/>
              <w:tabs>
                <w:tab w:val="left" w:pos="4860"/>
              </w:tabs>
              <w:ind w:left="0" w:right="-141" w:firstLine="567"/>
              <w:jc w:val="both"/>
              <w:rPr>
                <w:bCs/>
              </w:rPr>
            </w:pPr>
            <w:r w:rsidRPr="00482E39">
              <w:rPr>
                <w:bCs/>
              </w:rPr>
              <w:t>Показатель</w:t>
            </w:r>
          </w:p>
        </w:tc>
        <w:tc>
          <w:tcPr>
            <w:tcW w:w="2113" w:type="dxa"/>
          </w:tcPr>
          <w:p w14:paraId="142ABDDE" w14:textId="77777777" w:rsidR="00BE4CD3" w:rsidRPr="00482E39" w:rsidRDefault="00BE4CD3" w:rsidP="00482E39">
            <w:pPr>
              <w:pStyle w:val="a8"/>
              <w:tabs>
                <w:tab w:val="left" w:pos="4860"/>
              </w:tabs>
              <w:ind w:left="0" w:right="-141"/>
              <w:jc w:val="center"/>
              <w:rPr>
                <w:bCs/>
              </w:rPr>
            </w:pPr>
            <w:r w:rsidRPr="00482E39">
              <w:rPr>
                <w:bCs/>
              </w:rPr>
              <w:t xml:space="preserve">1 группа, </w:t>
            </w:r>
            <w:r w:rsidRPr="00482E39">
              <w:rPr>
                <w:rFonts w:asciiTheme="minorEastAsia" w:hAnsiTheme="minorEastAsia" w:cstheme="minorEastAsia" w:hint="eastAsia"/>
                <w:bCs/>
              </w:rPr>
              <w:t>≥</w:t>
            </w:r>
            <w:r w:rsidRPr="00482E39">
              <w:rPr>
                <w:bCs/>
              </w:rPr>
              <w:t>34 лет</w:t>
            </w:r>
          </w:p>
        </w:tc>
        <w:tc>
          <w:tcPr>
            <w:tcW w:w="2268" w:type="dxa"/>
          </w:tcPr>
          <w:p w14:paraId="46C29A15" w14:textId="77777777" w:rsidR="00BE4CD3" w:rsidRPr="00482E39" w:rsidRDefault="00BE4CD3" w:rsidP="00482E39">
            <w:pPr>
              <w:pStyle w:val="a8"/>
              <w:tabs>
                <w:tab w:val="left" w:pos="4860"/>
              </w:tabs>
              <w:ind w:left="0" w:right="-141"/>
              <w:jc w:val="center"/>
              <w:rPr>
                <w:bCs/>
              </w:rPr>
            </w:pPr>
            <w:r w:rsidRPr="00482E39">
              <w:rPr>
                <w:bCs/>
              </w:rPr>
              <w:t xml:space="preserve">2 группа, </w:t>
            </w:r>
            <w:r w:rsidRPr="00482E39">
              <w:rPr>
                <w:rFonts w:asciiTheme="minorEastAsia" w:hAnsiTheme="minorEastAsia" w:cstheme="minorEastAsia" w:hint="eastAsia"/>
                <w:bCs/>
              </w:rPr>
              <w:t>≤</w:t>
            </w:r>
            <w:r w:rsidRPr="00482E39">
              <w:rPr>
                <w:bCs/>
              </w:rPr>
              <w:t>35 лет</w:t>
            </w:r>
          </w:p>
        </w:tc>
        <w:tc>
          <w:tcPr>
            <w:tcW w:w="1582" w:type="dxa"/>
          </w:tcPr>
          <w:p w14:paraId="329DE674" w14:textId="77777777" w:rsidR="00BE4CD3" w:rsidRPr="00482E39" w:rsidRDefault="00BE4CD3" w:rsidP="00482E39">
            <w:pPr>
              <w:tabs>
                <w:tab w:val="left" w:pos="4860"/>
              </w:tabs>
              <w:ind w:left="0" w:right="-141" w:hanging="114"/>
              <w:jc w:val="center"/>
              <w:rPr>
                <w:bCs/>
                <w:sz w:val="24"/>
                <w:szCs w:val="24"/>
              </w:rPr>
            </w:pPr>
            <w:r w:rsidRPr="00482E39">
              <w:rPr>
                <w:bCs/>
                <w:sz w:val="24"/>
                <w:szCs w:val="24"/>
                <w:lang w:val="en-US"/>
              </w:rPr>
              <w:t>P Value</w:t>
            </w:r>
          </w:p>
        </w:tc>
      </w:tr>
      <w:tr w:rsidR="00BE4CD3" w:rsidRPr="00482E39" w14:paraId="5E7D2668" w14:textId="77777777" w:rsidTr="00482E39">
        <w:tc>
          <w:tcPr>
            <w:tcW w:w="3804" w:type="dxa"/>
          </w:tcPr>
          <w:p w14:paraId="5D35EE2A" w14:textId="31E1E5A9" w:rsidR="00BE4CD3" w:rsidRPr="00482E39" w:rsidRDefault="00BE4CD3" w:rsidP="00804AFF">
            <w:pPr>
              <w:pStyle w:val="a8"/>
              <w:tabs>
                <w:tab w:val="left" w:pos="4860"/>
              </w:tabs>
              <w:ind w:left="0" w:right="-141" w:firstLine="34"/>
              <w:jc w:val="both"/>
              <w:rPr>
                <w:bCs/>
              </w:rPr>
            </w:pPr>
            <w:r w:rsidRPr="00482E39">
              <w:rPr>
                <w:bCs/>
              </w:rPr>
              <w:t>Норма, %</w:t>
            </w:r>
          </w:p>
        </w:tc>
        <w:tc>
          <w:tcPr>
            <w:tcW w:w="2113" w:type="dxa"/>
            <w:vAlign w:val="center"/>
          </w:tcPr>
          <w:p w14:paraId="78FEA549" w14:textId="77777777" w:rsidR="00BE4CD3" w:rsidRPr="00482E39" w:rsidRDefault="00BE4CD3" w:rsidP="00482E39">
            <w:pPr>
              <w:pStyle w:val="a8"/>
              <w:tabs>
                <w:tab w:val="left" w:pos="4860"/>
              </w:tabs>
              <w:ind w:left="0" w:right="-141" w:firstLine="24"/>
              <w:jc w:val="center"/>
              <w:rPr>
                <w:bCs/>
              </w:rPr>
            </w:pPr>
            <w:r w:rsidRPr="00482E39">
              <w:rPr>
                <w:bCs/>
              </w:rPr>
              <w:t>19,53</w:t>
            </w:r>
          </w:p>
        </w:tc>
        <w:tc>
          <w:tcPr>
            <w:tcW w:w="2268" w:type="dxa"/>
            <w:vAlign w:val="center"/>
          </w:tcPr>
          <w:p w14:paraId="5C17CE2A" w14:textId="77777777" w:rsidR="00BE4CD3" w:rsidRPr="00482E39" w:rsidRDefault="00BE4CD3" w:rsidP="00482E39">
            <w:pPr>
              <w:pStyle w:val="a8"/>
              <w:tabs>
                <w:tab w:val="left" w:pos="4860"/>
              </w:tabs>
              <w:ind w:left="0" w:right="-141" w:firstLine="24"/>
              <w:jc w:val="center"/>
              <w:rPr>
                <w:bCs/>
              </w:rPr>
            </w:pPr>
            <w:r w:rsidRPr="00482E39">
              <w:rPr>
                <w:bCs/>
              </w:rPr>
              <w:t>14,64</w:t>
            </w:r>
          </w:p>
        </w:tc>
        <w:tc>
          <w:tcPr>
            <w:tcW w:w="1582" w:type="dxa"/>
            <w:vAlign w:val="center"/>
          </w:tcPr>
          <w:p w14:paraId="184D09C9" w14:textId="77777777" w:rsidR="00BE4CD3" w:rsidRPr="00482E39" w:rsidRDefault="00BE4CD3" w:rsidP="00482E39">
            <w:pPr>
              <w:pStyle w:val="a8"/>
              <w:tabs>
                <w:tab w:val="left" w:pos="4860"/>
              </w:tabs>
              <w:ind w:left="0" w:right="-141" w:firstLine="24"/>
              <w:jc w:val="center"/>
              <w:rPr>
                <w:bCs/>
              </w:rPr>
            </w:pPr>
            <w:r w:rsidRPr="00482E39">
              <w:rPr>
                <w:bCs/>
              </w:rPr>
              <w:t>р&gt;0,05</w:t>
            </w:r>
          </w:p>
        </w:tc>
      </w:tr>
      <w:tr w:rsidR="00BE4CD3" w:rsidRPr="00482E39" w14:paraId="36AE7442" w14:textId="77777777" w:rsidTr="00482E39">
        <w:tc>
          <w:tcPr>
            <w:tcW w:w="3804" w:type="dxa"/>
          </w:tcPr>
          <w:p w14:paraId="02373B14" w14:textId="77777777" w:rsidR="00BE4CD3" w:rsidRPr="00482E39" w:rsidRDefault="00BE4CD3" w:rsidP="00482E39">
            <w:pPr>
              <w:pStyle w:val="a8"/>
              <w:tabs>
                <w:tab w:val="left" w:pos="4860"/>
              </w:tabs>
              <w:ind w:left="0" w:right="-141"/>
              <w:rPr>
                <w:bCs/>
              </w:rPr>
            </w:pPr>
            <w:r w:rsidRPr="00482E39">
              <w:rPr>
                <w:bCs/>
              </w:rPr>
              <w:t>Слабо выраженный ХЭ,%</w:t>
            </w:r>
          </w:p>
        </w:tc>
        <w:tc>
          <w:tcPr>
            <w:tcW w:w="2113" w:type="dxa"/>
            <w:vAlign w:val="center"/>
          </w:tcPr>
          <w:p w14:paraId="1BE212D5" w14:textId="77777777" w:rsidR="00BE4CD3" w:rsidRPr="00482E39" w:rsidRDefault="00BE4CD3" w:rsidP="00482E39">
            <w:pPr>
              <w:pStyle w:val="a8"/>
              <w:tabs>
                <w:tab w:val="left" w:pos="4860"/>
              </w:tabs>
              <w:ind w:left="0" w:right="-141" w:firstLine="24"/>
              <w:jc w:val="center"/>
              <w:rPr>
                <w:bCs/>
              </w:rPr>
            </w:pPr>
            <w:r w:rsidRPr="00482E39">
              <w:rPr>
                <w:bCs/>
              </w:rPr>
              <w:t>49,51</w:t>
            </w:r>
          </w:p>
        </w:tc>
        <w:tc>
          <w:tcPr>
            <w:tcW w:w="2268" w:type="dxa"/>
            <w:vAlign w:val="center"/>
          </w:tcPr>
          <w:p w14:paraId="4AF9416F" w14:textId="77777777" w:rsidR="00BE4CD3" w:rsidRPr="00482E39" w:rsidRDefault="00BE4CD3" w:rsidP="00482E39">
            <w:pPr>
              <w:pStyle w:val="a8"/>
              <w:tabs>
                <w:tab w:val="left" w:pos="4860"/>
              </w:tabs>
              <w:ind w:left="0" w:right="-141" w:firstLine="24"/>
              <w:jc w:val="center"/>
              <w:rPr>
                <w:bCs/>
              </w:rPr>
            </w:pPr>
            <w:r w:rsidRPr="00482E39">
              <w:rPr>
                <w:bCs/>
              </w:rPr>
              <w:t>41,57</w:t>
            </w:r>
          </w:p>
        </w:tc>
        <w:tc>
          <w:tcPr>
            <w:tcW w:w="1582" w:type="dxa"/>
            <w:vAlign w:val="center"/>
          </w:tcPr>
          <w:p w14:paraId="575017D0" w14:textId="77777777" w:rsidR="00BE4CD3" w:rsidRPr="00482E39" w:rsidRDefault="00BE4CD3" w:rsidP="00482E39">
            <w:pPr>
              <w:pStyle w:val="a8"/>
              <w:tabs>
                <w:tab w:val="left" w:pos="4860"/>
              </w:tabs>
              <w:ind w:left="0" w:right="-141" w:firstLine="24"/>
              <w:jc w:val="center"/>
              <w:rPr>
                <w:bCs/>
              </w:rPr>
            </w:pPr>
            <w:r w:rsidRPr="00482E39">
              <w:rPr>
                <w:bCs/>
              </w:rPr>
              <w:t>р=0,074</w:t>
            </w:r>
          </w:p>
        </w:tc>
      </w:tr>
      <w:tr w:rsidR="00BE4CD3" w:rsidRPr="00482E39" w14:paraId="2A741A92" w14:textId="77777777" w:rsidTr="00482E39">
        <w:tc>
          <w:tcPr>
            <w:tcW w:w="3804" w:type="dxa"/>
          </w:tcPr>
          <w:p w14:paraId="5DAEDED1" w14:textId="77777777" w:rsidR="00BE4CD3" w:rsidRPr="00482E39" w:rsidRDefault="00BE4CD3" w:rsidP="00482E39">
            <w:pPr>
              <w:pStyle w:val="a8"/>
              <w:tabs>
                <w:tab w:val="left" w:pos="4860"/>
              </w:tabs>
              <w:ind w:left="0" w:right="-141"/>
              <w:rPr>
                <w:bCs/>
              </w:rPr>
            </w:pPr>
            <w:r w:rsidRPr="00482E39">
              <w:rPr>
                <w:bCs/>
              </w:rPr>
              <w:t>Умеренно выраженный ХЭ, %</w:t>
            </w:r>
          </w:p>
        </w:tc>
        <w:tc>
          <w:tcPr>
            <w:tcW w:w="2113" w:type="dxa"/>
            <w:vAlign w:val="center"/>
          </w:tcPr>
          <w:p w14:paraId="18A6E5C6" w14:textId="77777777" w:rsidR="00BE4CD3" w:rsidRPr="00482E39" w:rsidRDefault="00BE4CD3" w:rsidP="00482E39">
            <w:pPr>
              <w:pStyle w:val="a8"/>
              <w:tabs>
                <w:tab w:val="left" w:pos="4860"/>
              </w:tabs>
              <w:ind w:left="0" w:right="-141" w:firstLine="24"/>
              <w:jc w:val="center"/>
              <w:rPr>
                <w:bCs/>
              </w:rPr>
            </w:pPr>
            <w:r w:rsidRPr="00482E39">
              <w:rPr>
                <w:bCs/>
              </w:rPr>
              <w:t>44,17</w:t>
            </w:r>
          </w:p>
        </w:tc>
        <w:tc>
          <w:tcPr>
            <w:tcW w:w="2268" w:type="dxa"/>
            <w:vAlign w:val="center"/>
          </w:tcPr>
          <w:p w14:paraId="55C99B58" w14:textId="77777777" w:rsidR="00BE4CD3" w:rsidRPr="00482E39" w:rsidRDefault="00BE4CD3" w:rsidP="00482E39">
            <w:pPr>
              <w:pStyle w:val="a8"/>
              <w:tabs>
                <w:tab w:val="left" w:pos="4860"/>
              </w:tabs>
              <w:ind w:left="0" w:right="-141" w:firstLine="24"/>
              <w:jc w:val="center"/>
              <w:rPr>
                <w:bCs/>
              </w:rPr>
            </w:pPr>
            <w:r w:rsidRPr="00482E39">
              <w:rPr>
                <w:bCs/>
              </w:rPr>
              <w:t>45,69</w:t>
            </w:r>
          </w:p>
        </w:tc>
        <w:tc>
          <w:tcPr>
            <w:tcW w:w="1582" w:type="dxa"/>
            <w:vAlign w:val="center"/>
          </w:tcPr>
          <w:p w14:paraId="32596493" w14:textId="77777777" w:rsidR="00BE4CD3" w:rsidRPr="00482E39" w:rsidRDefault="00BE4CD3" w:rsidP="00482E39">
            <w:pPr>
              <w:pStyle w:val="a8"/>
              <w:tabs>
                <w:tab w:val="left" w:pos="4860"/>
              </w:tabs>
              <w:ind w:left="0" w:right="-141" w:firstLine="24"/>
              <w:jc w:val="center"/>
              <w:rPr>
                <w:bCs/>
              </w:rPr>
            </w:pPr>
            <w:r w:rsidRPr="00482E39">
              <w:rPr>
                <w:bCs/>
              </w:rPr>
              <w:t>р&gt;0,05</w:t>
            </w:r>
          </w:p>
        </w:tc>
      </w:tr>
      <w:tr w:rsidR="00BE4CD3" w:rsidRPr="00482E39" w14:paraId="41F9BCB6" w14:textId="77777777" w:rsidTr="00482E39">
        <w:tc>
          <w:tcPr>
            <w:tcW w:w="3804" w:type="dxa"/>
          </w:tcPr>
          <w:p w14:paraId="432C0B3C" w14:textId="77777777" w:rsidR="00BE4CD3" w:rsidRPr="00482E39" w:rsidRDefault="00BE4CD3" w:rsidP="00804AFF">
            <w:pPr>
              <w:pStyle w:val="a8"/>
              <w:tabs>
                <w:tab w:val="left" w:pos="4860"/>
              </w:tabs>
              <w:ind w:left="0" w:right="-141"/>
              <w:jc w:val="both"/>
              <w:rPr>
                <w:bCs/>
              </w:rPr>
            </w:pPr>
            <w:r w:rsidRPr="00482E39">
              <w:rPr>
                <w:bCs/>
              </w:rPr>
              <w:t>Выраженный ХЭ,%</w:t>
            </w:r>
          </w:p>
        </w:tc>
        <w:tc>
          <w:tcPr>
            <w:tcW w:w="2113" w:type="dxa"/>
            <w:vAlign w:val="center"/>
          </w:tcPr>
          <w:p w14:paraId="0BB7DF7B" w14:textId="77777777" w:rsidR="00BE4CD3" w:rsidRPr="00482E39" w:rsidRDefault="00BE4CD3" w:rsidP="00482E39">
            <w:pPr>
              <w:pStyle w:val="a8"/>
              <w:tabs>
                <w:tab w:val="left" w:pos="4860"/>
              </w:tabs>
              <w:ind w:left="0" w:right="-141" w:firstLine="24"/>
              <w:jc w:val="center"/>
              <w:rPr>
                <w:bCs/>
              </w:rPr>
            </w:pPr>
            <w:r w:rsidRPr="00482E39">
              <w:rPr>
                <w:bCs/>
              </w:rPr>
              <w:t>6,3</w:t>
            </w:r>
          </w:p>
        </w:tc>
        <w:tc>
          <w:tcPr>
            <w:tcW w:w="2268" w:type="dxa"/>
            <w:vAlign w:val="center"/>
          </w:tcPr>
          <w:p w14:paraId="28052DA1" w14:textId="45ED4267" w:rsidR="00BE4CD3" w:rsidRPr="00482E39" w:rsidRDefault="00BE4CD3" w:rsidP="00482E39">
            <w:pPr>
              <w:pStyle w:val="a8"/>
              <w:tabs>
                <w:tab w:val="left" w:pos="4860"/>
              </w:tabs>
              <w:ind w:left="0" w:right="-141" w:firstLine="24"/>
              <w:jc w:val="center"/>
              <w:rPr>
                <w:bCs/>
              </w:rPr>
            </w:pPr>
            <w:r w:rsidRPr="00482E39">
              <w:rPr>
                <w:bCs/>
              </w:rPr>
              <w:t>12,7</w:t>
            </w:r>
            <w:r w:rsidR="00022566" w:rsidRPr="00482E39">
              <w:rPr>
                <w:bCs/>
              </w:rPr>
              <w:t>4</w:t>
            </w:r>
          </w:p>
        </w:tc>
        <w:tc>
          <w:tcPr>
            <w:tcW w:w="1582" w:type="dxa"/>
            <w:vAlign w:val="center"/>
          </w:tcPr>
          <w:p w14:paraId="69B438F3" w14:textId="77777777" w:rsidR="00BE4CD3" w:rsidRPr="00482E39" w:rsidRDefault="00BE4CD3" w:rsidP="00482E39">
            <w:pPr>
              <w:pStyle w:val="a8"/>
              <w:tabs>
                <w:tab w:val="left" w:pos="4860"/>
              </w:tabs>
              <w:ind w:left="0" w:right="-141" w:firstLine="24"/>
              <w:jc w:val="center"/>
              <w:rPr>
                <w:bCs/>
              </w:rPr>
            </w:pPr>
            <w:r w:rsidRPr="00482E39">
              <w:rPr>
                <w:bCs/>
              </w:rPr>
              <w:t>р=0,021</w:t>
            </w:r>
          </w:p>
        </w:tc>
      </w:tr>
    </w:tbl>
    <w:p w14:paraId="0F551F4F" w14:textId="77777777" w:rsidR="00E2210D" w:rsidRDefault="00E2210D" w:rsidP="00804AFF">
      <w:pPr>
        <w:pStyle w:val="a8"/>
        <w:tabs>
          <w:tab w:val="left" w:pos="4860"/>
        </w:tabs>
        <w:ind w:left="0" w:right="-141" w:firstLine="567"/>
        <w:jc w:val="both"/>
        <w:rPr>
          <w:bCs/>
          <w:sz w:val="28"/>
          <w:szCs w:val="28"/>
        </w:rPr>
      </w:pPr>
    </w:p>
    <w:p w14:paraId="24C96451" w14:textId="79826A3E" w:rsidR="00BE4CD3" w:rsidRPr="00771B84" w:rsidRDefault="00BE4CD3" w:rsidP="00482E39">
      <w:pPr>
        <w:pStyle w:val="a8"/>
        <w:tabs>
          <w:tab w:val="left" w:pos="4860"/>
        </w:tabs>
        <w:ind w:left="0" w:right="-1" w:firstLine="709"/>
        <w:jc w:val="both"/>
        <w:rPr>
          <w:bCs/>
          <w:sz w:val="28"/>
          <w:szCs w:val="28"/>
        </w:rPr>
      </w:pPr>
      <w:r>
        <w:rPr>
          <w:bCs/>
          <w:sz w:val="28"/>
          <w:szCs w:val="28"/>
        </w:rPr>
        <w:t xml:space="preserve">Как видно из </w:t>
      </w:r>
      <w:r w:rsidR="00482E39">
        <w:rPr>
          <w:bCs/>
          <w:sz w:val="28"/>
          <w:szCs w:val="28"/>
        </w:rPr>
        <w:t>т</w:t>
      </w:r>
      <w:r>
        <w:rPr>
          <w:bCs/>
          <w:sz w:val="28"/>
          <w:szCs w:val="28"/>
        </w:rPr>
        <w:t>аблицы</w:t>
      </w:r>
      <w:r w:rsidR="00684DA8">
        <w:rPr>
          <w:bCs/>
          <w:sz w:val="28"/>
          <w:szCs w:val="28"/>
        </w:rPr>
        <w:t xml:space="preserve"> 22</w:t>
      </w:r>
      <w:r>
        <w:rPr>
          <w:bCs/>
          <w:sz w:val="28"/>
          <w:szCs w:val="28"/>
        </w:rPr>
        <w:t xml:space="preserve"> статистически значимой разницы в частоте отсутствия патологии эндометрия, слабо выраженного и умеренно выраженного хронического эндометрита не было выявлено. Вместе с тем, выраженный хронический эндометрит встречался статистически значимо чаще во 2 группе 12,73% против </w:t>
      </w:r>
      <w:r w:rsidR="00022566">
        <w:rPr>
          <w:bCs/>
          <w:sz w:val="28"/>
          <w:szCs w:val="28"/>
        </w:rPr>
        <w:t>6,3</w:t>
      </w:r>
      <w:r>
        <w:rPr>
          <w:bCs/>
          <w:sz w:val="28"/>
          <w:szCs w:val="28"/>
        </w:rPr>
        <w:t xml:space="preserve">% в первой группе, р=0,021. На рисунке </w:t>
      </w:r>
      <w:r w:rsidR="00145632">
        <w:rPr>
          <w:bCs/>
          <w:sz w:val="28"/>
          <w:szCs w:val="28"/>
        </w:rPr>
        <w:t>39</w:t>
      </w:r>
      <w:r>
        <w:rPr>
          <w:bCs/>
          <w:sz w:val="28"/>
          <w:szCs w:val="28"/>
        </w:rPr>
        <w:t xml:space="preserve"> представлена иммуногистохимическая картина экспрессии клеток </w:t>
      </w:r>
      <w:r>
        <w:rPr>
          <w:bCs/>
          <w:sz w:val="28"/>
          <w:szCs w:val="28"/>
          <w:lang w:val="en-US"/>
        </w:rPr>
        <w:t>CD</w:t>
      </w:r>
      <w:r w:rsidRPr="00CE56E9">
        <w:rPr>
          <w:bCs/>
          <w:sz w:val="28"/>
          <w:szCs w:val="28"/>
        </w:rPr>
        <w:t>138+</w:t>
      </w:r>
      <w:r w:rsidR="00834B5C">
        <w:rPr>
          <w:bCs/>
          <w:sz w:val="28"/>
          <w:szCs w:val="28"/>
        </w:rPr>
        <w:t>.</w:t>
      </w:r>
    </w:p>
    <w:p w14:paraId="5D1A34DE" w14:textId="77777777" w:rsidR="00BE4CD3" w:rsidRDefault="00BE4CD3" w:rsidP="00804AFF">
      <w:pPr>
        <w:pStyle w:val="a8"/>
        <w:tabs>
          <w:tab w:val="left" w:pos="4860"/>
        </w:tabs>
        <w:ind w:left="0" w:right="-141" w:firstLine="567"/>
        <w:jc w:val="both"/>
        <w:rPr>
          <w:bCs/>
          <w:sz w:val="28"/>
          <w:szCs w:val="28"/>
        </w:rPr>
      </w:pPr>
    </w:p>
    <w:p w14:paraId="516B0064" w14:textId="77777777" w:rsidR="00BE4CD3" w:rsidRDefault="00BE4CD3" w:rsidP="00482E39">
      <w:pPr>
        <w:pStyle w:val="a8"/>
        <w:tabs>
          <w:tab w:val="left" w:pos="4860"/>
        </w:tabs>
        <w:ind w:left="0" w:right="-141"/>
        <w:jc w:val="center"/>
        <w:rPr>
          <w:bCs/>
          <w:sz w:val="28"/>
          <w:szCs w:val="28"/>
        </w:rPr>
      </w:pPr>
      <w:r>
        <w:rPr>
          <w:b/>
          <w:noProof/>
          <w:sz w:val="28"/>
          <w:szCs w:val="28"/>
        </w:rPr>
        <w:drawing>
          <wp:inline distT="0" distB="0" distL="0" distR="0" wp14:anchorId="2E4654B7" wp14:editId="5B2CCA2B">
            <wp:extent cx="5935980" cy="1630680"/>
            <wp:effectExtent l="0" t="0" r="7620" b="7620"/>
            <wp:docPr id="12229832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935980" cy="1630680"/>
                    </a:xfrm>
                    <a:prstGeom prst="rect">
                      <a:avLst/>
                    </a:prstGeom>
                    <a:noFill/>
                    <a:ln>
                      <a:noFill/>
                    </a:ln>
                  </pic:spPr>
                </pic:pic>
              </a:graphicData>
            </a:graphic>
          </wp:inline>
        </w:drawing>
      </w:r>
    </w:p>
    <w:p w14:paraId="5CAAAA31" w14:textId="23CC059C" w:rsidR="00482E39" w:rsidRPr="00482E39" w:rsidRDefault="00482E39" w:rsidP="00482E39">
      <w:pPr>
        <w:pStyle w:val="a8"/>
        <w:tabs>
          <w:tab w:val="left" w:pos="4860"/>
        </w:tabs>
        <w:ind w:left="0" w:right="-141" w:firstLine="1560"/>
        <w:rPr>
          <w:bCs/>
        </w:rPr>
      </w:pPr>
      <w:r w:rsidRPr="00482E39">
        <w:rPr>
          <w:bCs/>
        </w:rPr>
        <w:lastRenderedPageBreak/>
        <w:t>а                                               б                                                       в</w:t>
      </w:r>
    </w:p>
    <w:p w14:paraId="64FFF9C0" w14:textId="77777777" w:rsidR="00482E39" w:rsidRPr="00482E39" w:rsidRDefault="00482E39" w:rsidP="00482E39">
      <w:pPr>
        <w:pStyle w:val="a8"/>
        <w:tabs>
          <w:tab w:val="left" w:pos="4860"/>
        </w:tabs>
        <w:ind w:left="0" w:right="-1"/>
        <w:jc w:val="center"/>
        <w:rPr>
          <w:bCs/>
          <w:sz w:val="16"/>
          <w:szCs w:val="16"/>
        </w:rPr>
      </w:pPr>
    </w:p>
    <w:p w14:paraId="4089A779" w14:textId="77777777" w:rsidR="00482E39" w:rsidRDefault="00BE4CD3" w:rsidP="00482E39">
      <w:pPr>
        <w:pStyle w:val="a8"/>
        <w:tabs>
          <w:tab w:val="left" w:pos="4860"/>
        </w:tabs>
        <w:ind w:left="0" w:right="-1"/>
        <w:jc w:val="center"/>
        <w:rPr>
          <w:bCs/>
          <w:sz w:val="28"/>
          <w:szCs w:val="28"/>
        </w:rPr>
      </w:pPr>
      <w:r w:rsidRPr="00771B84">
        <w:rPr>
          <w:bCs/>
          <w:sz w:val="28"/>
          <w:szCs w:val="28"/>
        </w:rPr>
        <w:t xml:space="preserve">Рисунок </w:t>
      </w:r>
      <w:r w:rsidR="00145632">
        <w:rPr>
          <w:bCs/>
          <w:sz w:val="28"/>
          <w:szCs w:val="28"/>
        </w:rPr>
        <w:t>39</w:t>
      </w:r>
      <w:r w:rsidR="00B86D5A">
        <w:rPr>
          <w:bCs/>
          <w:sz w:val="28"/>
          <w:szCs w:val="28"/>
        </w:rPr>
        <w:t xml:space="preserve"> </w:t>
      </w:r>
      <w:r w:rsidR="00482E39">
        <w:rPr>
          <w:bCs/>
          <w:sz w:val="28"/>
          <w:szCs w:val="28"/>
        </w:rPr>
        <w:t xml:space="preserve">‒ </w:t>
      </w:r>
      <w:r>
        <w:rPr>
          <w:bCs/>
          <w:sz w:val="28"/>
          <w:szCs w:val="28"/>
        </w:rPr>
        <w:t>Гистологическая картина хронического эндометрита</w:t>
      </w:r>
    </w:p>
    <w:p w14:paraId="75F37BEC" w14:textId="77777777" w:rsidR="00482E39" w:rsidRPr="00482E39" w:rsidRDefault="00482E39" w:rsidP="00482E39">
      <w:pPr>
        <w:pStyle w:val="a8"/>
        <w:tabs>
          <w:tab w:val="left" w:pos="4860"/>
        </w:tabs>
        <w:ind w:left="0" w:right="-1"/>
        <w:jc w:val="center"/>
        <w:rPr>
          <w:bCs/>
          <w:sz w:val="16"/>
          <w:szCs w:val="16"/>
        </w:rPr>
      </w:pPr>
    </w:p>
    <w:p w14:paraId="10FACAB5" w14:textId="5C09126B" w:rsidR="00BE4CD3" w:rsidRPr="00482E39" w:rsidRDefault="00482E39" w:rsidP="00482E39">
      <w:pPr>
        <w:pStyle w:val="a8"/>
        <w:tabs>
          <w:tab w:val="left" w:pos="4860"/>
        </w:tabs>
        <w:ind w:left="0" w:right="-1" w:firstLine="709"/>
        <w:jc w:val="both"/>
        <w:rPr>
          <w:bCs/>
        </w:rPr>
      </w:pPr>
      <w:r w:rsidRPr="00482E39">
        <w:rPr>
          <w:bCs/>
        </w:rPr>
        <w:t xml:space="preserve">Примечание – </w:t>
      </w:r>
      <w:r w:rsidR="00BE4CD3" w:rsidRPr="00482E39">
        <w:rPr>
          <w:bCs/>
        </w:rPr>
        <w:t xml:space="preserve">Экспрессия клеток </w:t>
      </w:r>
      <w:r w:rsidR="00BE4CD3" w:rsidRPr="00482E39">
        <w:rPr>
          <w:bCs/>
          <w:lang w:val="en-US"/>
        </w:rPr>
        <w:t>CD</w:t>
      </w:r>
      <w:r w:rsidR="00BE4CD3" w:rsidRPr="00482E39">
        <w:rPr>
          <w:bCs/>
        </w:rPr>
        <w:t>138+</w:t>
      </w:r>
    </w:p>
    <w:p w14:paraId="003F3516" w14:textId="77777777" w:rsidR="00BE4CD3" w:rsidRDefault="00BE4CD3" w:rsidP="00804AFF">
      <w:pPr>
        <w:pStyle w:val="a8"/>
        <w:tabs>
          <w:tab w:val="left" w:pos="4860"/>
        </w:tabs>
        <w:ind w:left="0" w:right="-141" w:firstLine="567"/>
        <w:jc w:val="both"/>
        <w:rPr>
          <w:bCs/>
          <w:sz w:val="28"/>
          <w:szCs w:val="28"/>
        </w:rPr>
      </w:pPr>
    </w:p>
    <w:p w14:paraId="13E42A5E" w14:textId="4FF6EC98" w:rsidR="00BE4CD3" w:rsidRDefault="00BE4CD3" w:rsidP="00834B5C">
      <w:pPr>
        <w:pStyle w:val="a8"/>
        <w:tabs>
          <w:tab w:val="left" w:pos="4860"/>
        </w:tabs>
        <w:ind w:left="0" w:right="-1"/>
        <w:jc w:val="both"/>
        <w:rPr>
          <w:bCs/>
          <w:sz w:val="28"/>
          <w:szCs w:val="28"/>
        </w:rPr>
      </w:pPr>
      <w:r>
        <w:rPr>
          <w:bCs/>
          <w:sz w:val="28"/>
          <w:szCs w:val="28"/>
        </w:rPr>
        <w:t xml:space="preserve">Таблица </w:t>
      </w:r>
      <w:r w:rsidR="00684DA8">
        <w:rPr>
          <w:bCs/>
          <w:sz w:val="28"/>
          <w:szCs w:val="28"/>
        </w:rPr>
        <w:t>23</w:t>
      </w:r>
      <w:r>
        <w:rPr>
          <w:bCs/>
          <w:sz w:val="28"/>
          <w:szCs w:val="28"/>
        </w:rPr>
        <w:t xml:space="preserve"> </w:t>
      </w:r>
      <w:r w:rsidR="00834B5C">
        <w:rPr>
          <w:bCs/>
          <w:sz w:val="28"/>
          <w:szCs w:val="28"/>
        </w:rPr>
        <w:t xml:space="preserve">– </w:t>
      </w:r>
      <w:r>
        <w:rPr>
          <w:bCs/>
          <w:sz w:val="28"/>
          <w:szCs w:val="28"/>
        </w:rPr>
        <w:t xml:space="preserve">Экспрессия </w:t>
      </w:r>
      <w:r>
        <w:rPr>
          <w:bCs/>
          <w:sz w:val="28"/>
          <w:szCs w:val="28"/>
          <w:lang w:val="en-US"/>
        </w:rPr>
        <w:t>CD</w:t>
      </w:r>
      <w:r w:rsidRPr="00235CC4">
        <w:rPr>
          <w:bCs/>
          <w:sz w:val="28"/>
          <w:szCs w:val="28"/>
        </w:rPr>
        <w:t>138</w:t>
      </w:r>
      <w:r>
        <w:rPr>
          <w:bCs/>
          <w:sz w:val="28"/>
          <w:szCs w:val="28"/>
        </w:rPr>
        <w:t xml:space="preserve"> при различных степенях выраженности хронического эндометрита.</w:t>
      </w:r>
    </w:p>
    <w:p w14:paraId="1A7CC5A9" w14:textId="77777777" w:rsidR="00E2210D" w:rsidRPr="00834B5C" w:rsidRDefault="00E2210D" w:rsidP="00804AFF">
      <w:pPr>
        <w:pStyle w:val="a8"/>
        <w:tabs>
          <w:tab w:val="left" w:pos="4860"/>
        </w:tabs>
        <w:ind w:left="0" w:right="-141" w:firstLine="567"/>
        <w:jc w:val="both"/>
        <w:rPr>
          <w:bCs/>
          <w:sz w:val="16"/>
          <w:szCs w:val="16"/>
        </w:rPr>
      </w:pPr>
    </w:p>
    <w:tbl>
      <w:tblPr>
        <w:tblStyle w:val="aa"/>
        <w:tblW w:w="0" w:type="auto"/>
        <w:jc w:val="center"/>
        <w:tblLook w:val="04A0" w:firstRow="1" w:lastRow="0" w:firstColumn="1" w:lastColumn="0" w:noHBand="0" w:noVBand="1"/>
      </w:tblPr>
      <w:tblGrid>
        <w:gridCol w:w="2931"/>
        <w:gridCol w:w="3119"/>
        <w:gridCol w:w="1984"/>
        <w:gridCol w:w="1512"/>
      </w:tblGrid>
      <w:tr w:rsidR="00BE4CD3" w:rsidRPr="00482E39" w14:paraId="36B7580D" w14:textId="77777777" w:rsidTr="00834B5C">
        <w:trPr>
          <w:jc w:val="center"/>
        </w:trPr>
        <w:tc>
          <w:tcPr>
            <w:tcW w:w="2931" w:type="dxa"/>
            <w:vAlign w:val="center"/>
          </w:tcPr>
          <w:p w14:paraId="333A136B" w14:textId="42345A1D" w:rsidR="00BE4CD3" w:rsidRPr="00482E39" w:rsidRDefault="00BE4CD3" w:rsidP="00834B5C">
            <w:pPr>
              <w:pStyle w:val="a8"/>
              <w:tabs>
                <w:tab w:val="left" w:pos="4860"/>
              </w:tabs>
              <w:ind w:left="0" w:right="-141" w:hanging="12"/>
              <w:jc w:val="center"/>
              <w:rPr>
                <w:bCs/>
              </w:rPr>
            </w:pPr>
            <w:r w:rsidRPr="00482E39">
              <w:rPr>
                <w:bCs/>
              </w:rPr>
              <w:t>Показатель</w:t>
            </w:r>
          </w:p>
        </w:tc>
        <w:tc>
          <w:tcPr>
            <w:tcW w:w="3119" w:type="dxa"/>
            <w:vAlign w:val="center"/>
          </w:tcPr>
          <w:p w14:paraId="5607CBB7" w14:textId="77777777" w:rsidR="00BE4CD3" w:rsidRPr="00482E39" w:rsidRDefault="00BE4CD3" w:rsidP="00834B5C">
            <w:pPr>
              <w:pStyle w:val="a8"/>
              <w:tabs>
                <w:tab w:val="left" w:pos="4860"/>
              </w:tabs>
              <w:ind w:left="0" w:right="-141" w:hanging="12"/>
              <w:jc w:val="center"/>
              <w:rPr>
                <w:bCs/>
              </w:rPr>
            </w:pPr>
            <w:r w:rsidRPr="00482E39">
              <w:rPr>
                <w:bCs/>
              </w:rPr>
              <w:t xml:space="preserve">1 группа, </w:t>
            </w:r>
            <w:r w:rsidRPr="00482E39">
              <w:rPr>
                <w:rFonts w:asciiTheme="minorEastAsia" w:hAnsiTheme="minorEastAsia" w:cstheme="minorEastAsia" w:hint="eastAsia"/>
                <w:bCs/>
              </w:rPr>
              <w:t>≥</w:t>
            </w:r>
            <w:r w:rsidRPr="00482E39">
              <w:rPr>
                <w:bCs/>
              </w:rPr>
              <w:t>34 лет</w:t>
            </w:r>
          </w:p>
        </w:tc>
        <w:tc>
          <w:tcPr>
            <w:tcW w:w="1984" w:type="dxa"/>
            <w:vAlign w:val="center"/>
          </w:tcPr>
          <w:p w14:paraId="041F015A" w14:textId="77777777" w:rsidR="00BE4CD3" w:rsidRPr="00482E39" w:rsidRDefault="00BE4CD3" w:rsidP="00834B5C">
            <w:pPr>
              <w:pStyle w:val="a8"/>
              <w:tabs>
                <w:tab w:val="left" w:pos="4860"/>
              </w:tabs>
              <w:ind w:left="0" w:right="-141" w:hanging="12"/>
              <w:jc w:val="center"/>
              <w:rPr>
                <w:bCs/>
              </w:rPr>
            </w:pPr>
            <w:r w:rsidRPr="00482E39">
              <w:rPr>
                <w:bCs/>
              </w:rPr>
              <w:t xml:space="preserve">2 группа, </w:t>
            </w:r>
            <w:r w:rsidRPr="00482E39">
              <w:rPr>
                <w:rFonts w:asciiTheme="minorEastAsia" w:hAnsiTheme="minorEastAsia" w:cstheme="minorEastAsia" w:hint="eastAsia"/>
                <w:bCs/>
              </w:rPr>
              <w:t>≤</w:t>
            </w:r>
            <w:r w:rsidRPr="00482E39">
              <w:rPr>
                <w:bCs/>
              </w:rPr>
              <w:t>35 лет</w:t>
            </w:r>
          </w:p>
        </w:tc>
        <w:tc>
          <w:tcPr>
            <w:tcW w:w="1512" w:type="dxa"/>
            <w:vAlign w:val="center"/>
          </w:tcPr>
          <w:p w14:paraId="34839351" w14:textId="77777777" w:rsidR="00BE4CD3" w:rsidRPr="00482E39" w:rsidRDefault="00BE4CD3" w:rsidP="00834B5C">
            <w:pPr>
              <w:pStyle w:val="a8"/>
              <w:tabs>
                <w:tab w:val="left" w:pos="4860"/>
              </w:tabs>
              <w:ind w:left="0" w:right="-141" w:hanging="12"/>
              <w:jc w:val="center"/>
              <w:rPr>
                <w:bCs/>
              </w:rPr>
            </w:pPr>
            <w:r w:rsidRPr="00482E39">
              <w:rPr>
                <w:bCs/>
                <w:lang w:val="en-US"/>
              </w:rPr>
              <w:t>P Value</w:t>
            </w:r>
          </w:p>
        </w:tc>
      </w:tr>
      <w:tr w:rsidR="00BE4CD3" w:rsidRPr="00482E39" w14:paraId="03E11E36" w14:textId="77777777" w:rsidTr="00834B5C">
        <w:trPr>
          <w:jc w:val="center"/>
        </w:trPr>
        <w:tc>
          <w:tcPr>
            <w:tcW w:w="2931" w:type="dxa"/>
          </w:tcPr>
          <w:p w14:paraId="32B9CB75" w14:textId="77777777" w:rsidR="00BE4CD3" w:rsidRPr="00482E39" w:rsidRDefault="00BE4CD3" w:rsidP="00834B5C">
            <w:pPr>
              <w:pStyle w:val="a8"/>
              <w:tabs>
                <w:tab w:val="left" w:pos="4860"/>
              </w:tabs>
              <w:ind w:left="0" w:right="-141" w:hanging="12"/>
              <w:jc w:val="both"/>
              <w:rPr>
                <w:bCs/>
              </w:rPr>
            </w:pPr>
            <w:r w:rsidRPr="00482E39">
              <w:rPr>
                <w:bCs/>
              </w:rPr>
              <w:t>Слабо выраженный ХЭ</w:t>
            </w:r>
          </w:p>
        </w:tc>
        <w:tc>
          <w:tcPr>
            <w:tcW w:w="3119" w:type="dxa"/>
            <w:vAlign w:val="center"/>
          </w:tcPr>
          <w:p w14:paraId="1CBF0E17" w14:textId="77777777" w:rsidR="00BE4CD3" w:rsidRPr="00482E39" w:rsidRDefault="00BE4CD3" w:rsidP="00834B5C">
            <w:pPr>
              <w:pStyle w:val="a8"/>
              <w:tabs>
                <w:tab w:val="left" w:pos="4860"/>
              </w:tabs>
              <w:ind w:left="0" w:right="-141" w:firstLine="34"/>
              <w:jc w:val="center"/>
              <w:rPr>
                <w:bCs/>
              </w:rPr>
            </w:pPr>
            <w:r w:rsidRPr="00482E39">
              <w:rPr>
                <w:bCs/>
              </w:rPr>
              <w:t>2,51±1,78</w:t>
            </w:r>
          </w:p>
        </w:tc>
        <w:tc>
          <w:tcPr>
            <w:tcW w:w="1984" w:type="dxa"/>
            <w:vAlign w:val="center"/>
          </w:tcPr>
          <w:p w14:paraId="688C3FE0" w14:textId="77777777" w:rsidR="00BE4CD3" w:rsidRPr="00482E39" w:rsidRDefault="00BE4CD3" w:rsidP="00834B5C">
            <w:pPr>
              <w:pStyle w:val="a8"/>
              <w:tabs>
                <w:tab w:val="left" w:pos="4860"/>
              </w:tabs>
              <w:ind w:left="0" w:right="-141" w:firstLine="34"/>
              <w:jc w:val="center"/>
              <w:rPr>
                <w:bCs/>
              </w:rPr>
            </w:pPr>
            <w:r w:rsidRPr="00482E39">
              <w:rPr>
                <w:bCs/>
              </w:rPr>
              <w:t>2,67±1,79</w:t>
            </w:r>
          </w:p>
        </w:tc>
        <w:tc>
          <w:tcPr>
            <w:tcW w:w="1512" w:type="dxa"/>
            <w:vAlign w:val="center"/>
          </w:tcPr>
          <w:p w14:paraId="677B6511" w14:textId="77777777" w:rsidR="00BE4CD3" w:rsidRPr="00482E39" w:rsidRDefault="00BE4CD3" w:rsidP="00834B5C">
            <w:pPr>
              <w:pStyle w:val="a8"/>
              <w:tabs>
                <w:tab w:val="left" w:pos="4860"/>
              </w:tabs>
              <w:ind w:left="0" w:right="-141" w:firstLine="34"/>
              <w:jc w:val="center"/>
              <w:rPr>
                <w:bCs/>
              </w:rPr>
            </w:pPr>
            <w:r w:rsidRPr="00482E39">
              <w:rPr>
                <w:bCs/>
              </w:rPr>
              <w:t>р&gt;0,05</w:t>
            </w:r>
          </w:p>
        </w:tc>
      </w:tr>
      <w:tr w:rsidR="00BE4CD3" w:rsidRPr="00482E39" w14:paraId="7EFCB49D" w14:textId="77777777" w:rsidTr="00834B5C">
        <w:trPr>
          <w:jc w:val="center"/>
        </w:trPr>
        <w:tc>
          <w:tcPr>
            <w:tcW w:w="2931" w:type="dxa"/>
          </w:tcPr>
          <w:p w14:paraId="6E50B9B5" w14:textId="77777777" w:rsidR="00BE4CD3" w:rsidRPr="00482E39" w:rsidRDefault="00BE4CD3" w:rsidP="00834B5C">
            <w:pPr>
              <w:pStyle w:val="a8"/>
              <w:tabs>
                <w:tab w:val="left" w:pos="4860"/>
              </w:tabs>
              <w:ind w:left="0" w:right="-141" w:hanging="12"/>
              <w:jc w:val="both"/>
              <w:rPr>
                <w:bCs/>
              </w:rPr>
            </w:pPr>
            <w:r w:rsidRPr="00482E39">
              <w:rPr>
                <w:bCs/>
              </w:rPr>
              <w:t>Умеренно выраженный ХЭ</w:t>
            </w:r>
          </w:p>
        </w:tc>
        <w:tc>
          <w:tcPr>
            <w:tcW w:w="3119" w:type="dxa"/>
            <w:vAlign w:val="center"/>
          </w:tcPr>
          <w:p w14:paraId="29F14885" w14:textId="77777777" w:rsidR="00BE4CD3" w:rsidRPr="00482E39" w:rsidRDefault="00BE4CD3" w:rsidP="00834B5C">
            <w:pPr>
              <w:pStyle w:val="a8"/>
              <w:tabs>
                <w:tab w:val="left" w:pos="4860"/>
              </w:tabs>
              <w:ind w:left="0" w:right="-141" w:firstLine="34"/>
              <w:jc w:val="center"/>
              <w:rPr>
                <w:bCs/>
              </w:rPr>
            </w:pPr>
            <w:r w:rsidRPr="00482E39">
              <w:rPr>
                <w:bCs/>
              </w:rPr>
              <w:t>9,01±6,34</w:t>
            </w:r>
          </w:p>
        </w:tc>
        <w:tc>
          <w:tcPr>
            <w:tcW w:w="1984" w:type="dxa"/>
            <w:vAlign w:val="center"/>
          </w:tcPr>
          <w:p w14:paraId="2877E238" w14:textId="77777777" w:rsidR="00BE4CD3" w:rsidRPr="00482E39" w:rsidRDefault="00BE4CD3" w:rsidP="00834B5C">
            <w:pPr>
              <w:pStyle w:val="a8"/>
              <w:tabs>
                <w:tab w:val="left" w:pos="4860"/>
              </w:tabs>
              <w:ind w:left="0" w:right="-141" w:firstLine="34"/>
              <w:jc w:val="center"/>
              <w:rPr>
                <w:bCs/>
              </w:rPr>
            </w:pPr>
            <w:r w:rsidRPr="00482E39">
              <w:rPr>
                <w:bCs/>
              </w:rPr>
              <w:t>7,12±3,67</w:t>
            </w:r>
          </w:p>
        </w:tc>
        <w:tc>
          <w:tcPr>
            <w:tcW w:w="1512" w:type="dxa"/>
            <w:vAlign w:val="center"/>
          </w:tcPr>
          <w:p w14:paraId="1A2E5843" w14:textId="77777777" w:rsidR="00BE4CD3" w:rsidRPr="00482E39" w:rsidRDefault="00BE4CD3" w:rsidP="00834B5C">
            <w:pPr>
              <w:pStyle w:val="a8"/>
              <w:tabs>
                <w:tab w:val="left" w:pos="4860"/>
              </w:tabs>
              <w:ind w:left="0" w:right="-141" w:firstLine="34"/>
              <w:jc w:val="center"/>
              <w:rPr>
                <w:bCs/>
              </w:rPr>
            </w:pPr>
            <w:r w:rsidRPr="00482E39">
              <w:rPr>
                <w:bCs/>
              </w:rPr>
              <w:t>р&gt;0,05</w:t>
            </w:r>
          </w:p>
        </w:tc>
      </w:tr>
      <w:tr w:rsidR="00BE4CD3" w:rsidRPr="00482E39" w14:paraId="281DF523" w14:textId="77777777" w:rsidTr="00834B5C">
        <w:trPr>
          <w:jc w:val="center"/>
        </w:trPr>
        <w:tc>
          <w:tcPr>
            <w:tcW w:w="2931" w:type="dxa"/>
          </w:tcPr>
          <w:p w14:paraId="3FA9E6AB" w14:textId="77777777" w:rsidR="00BE4CD3" w:rsidRPr="00482E39" w:rsidRDefault="00BE4CD3" w:rsidP="00834B5C">
            <w:pPr>
              <w:pStyle w:val="a8"/>
              <w:tabs>
                <w:tab w:val="left" w:pos="4860"/>
              </w:tabs>
              <w:ind w:left="0" w:right="-141" w:hanging="12"/>
              <w:jc w:val="both"/>
              <w:rPr>
                <w:bCs/>
              </w:rPr>
            </w:pPr>
            <w:r w:rsidRPr="00482E39">
              <w:rPr>
                <w:bCs/>
              </w:rPr>
              <w:t>Выраженный ХЭ</w:t>
            </w:r>
          </w:p>
        </w:tc>
        <w:tc>
          <w:tcPr>
            <w:tcW w:w="3119" w:type="dxa"/>
            <w:vAlign w:val="center"/>
          </w:tcPr>
          <w:p w14:paraId="7402FCDE" w14:textId="77777777" w:rsidR="00BE4CD3" w:rsidRPr="00482E39" w:rsidRDefault="00BE4CD3" w:rsidP="00834B5C">
            <w:pPr>
              <w:pStyle w:val="a8"/>
              <w:tabs>
                <w:tab w:val="left" w:pos="4860"/>
              </w:tabs>
              <w:ind w:left="0" w:right="-141" w:firstLine="34"/>
              <w:jc w:val="center"/>
              <w:rPr>
                <w:bCs/>
              </w:rPr>
            </w:pPr>
            <w:r w:rsidRPr="00482E39">
              <w:rPr>
                <w:bCs/>
              </w:rPr>
              <w:t>28,53±19,09</w:t>
            </w:r>
          </w:p>
        </w:tc>
        <w:tc>
          <w:tcPr>
            <w:tcW w:w="1984" w:type="dxa"/>
            <w:vAlign w:val="center"/>
          </w:tcPr>
          <w:p w14:paraId="31ABCD2E" w14:textId="77777777" w:rsidR="00BE4CD3" w:rsidRPr="00482E39" w:rsidRDefault="00BE4CD3" w:rsidP="00834B5C">
            <w:pPr>
              <w:pStyle w:val="a8"/>
              <w:tabs>
                <w:tab w:val="left" w:pos="4860"/>
              </w:tabs>
              <w:ind w:left="0" w:right="-141" w:firstLine="34"/>
              <w:jc w:val="center"/>
              <w:rPr>
                <w:bCs/>
              </w:rPr>
            </w:pPr>
            <w:r w:rsidRPr="00482E39">
              <w:rPr>
                <w:bCs/>
              </w:rPr>
              <w:t>28,41±18,27</w:t>
            </w:r>
          </w:p>
        </w:tc>
        <w:tc>
          <w:tcPr>
            <w:tcW w:w="1512" w:type="dxa"/>
            <w:vAlign w:val="center"/>
          </w:tcPr>
          <w:p w14:paraId="26EB335B" w14:textId="77777777" w:rsidR="00BE4CD3" w:rsidRPr="00482E39" w:rsidRDefault="00BE4CD3" w:rsidP="00834B5C">
            <w:pPr>
              <w:pStyle w:val="a8"/>
              <w:tabs>
                <w:tab w:val="left" w:pos="4860"/>
              </w:tabs>
              <w:ind w:left="0" w:right="-141" w:firstLine="34"/>
              <w:jc w:val="center"/>
              <w:rPr>
                <w:bCs/>
              </w:rPr>
            </w:pPr>
            <w:r w:rsidRPr="00482E39">
              <w:rPr>
                <w:bCs/>
              </w:rPr>
              <w:t>р&gt;0,05</w:t>
            </w:r>
          </w:p>
        </w:tc>
      </w:tr>
      <w:tr w:rsidR="00BE4CD3" w:rsidRPr="00482E39" w14:paraId="08B0EE01" w14:textId="77777777" w:rsidTr="00834B5C">
        <w:trPr>
          <w:jc w:val="center"/>
        </w:trPr>
        <w:tc>
          <w:tcPr>
            <w:tcW w:w="9546" w:type="dxa"/>
            <w:gridSpan w:val="4"/>
          </w:tcPr>
          <w:p w14:paraId="205219B5" w14:textId="774E1A31" w:rsidR="00BE4CD3" w:rsidRPr="00482E39" w:rsidRDefault="00834B5C" w:rsidP="00834B5C">
            <w:pPr>
              <w:pStyle w:val="a8"/>
              <w:tabs>
                <w:tab w:val="left" w:pos="4860"/>
              </w:tabs>
              <w:ind w:left="0" w:firstLine="555"/>
              <w:jc w:val="both"/>
              <w:rPr>
                <w:bCs/>
              </w:rPr>
            </w:pPr>
            <w:r>
              <w:rPr>
                <w:bCs/>
              </w:rPr>
              <w:t xml:space="preserve">Примечание – </w:t>
            </w:r>
            <w:r w:rsidR="00BE4CD3" w:rsidRPr="00482E39">
              <w:rPr>
                <w:bCs/>
              </w:rPr>
              <w:t>Данные представлены в виде средней ±среднеквадратичное отклонение, М±</w:t>
            </w:r>
            <w:r w:rsidR="00BE4CD3" w:rsidRPr="00482E39">
              <w:rPr>
                <w:bCs/>
                <w:lang w:val="en-US"/>
              </w:rPr>
              <w:t>m</w:t>
            </w:r>
            <w:r w:rsidR="00BE4CD3" w:rsidRPr="00482E39">
              <w:rPr>
                <w:bCs/>
              </w:rPr>
              <w:t xml:space="preserve"> количества клеток с экспрессией  </w:t>
            </w:r>
            <w:r w:rsidR="00BE4CD3" w:rsidRPr="00482E39">
              <w:rPr>
                <w:bCs/>
                <w:lang w:val="en-US"/>
              </w:rPr>
              <w:t>CD</w:t>
            </w:r>
            <w:r w:rsidR="00BE4CD3" w:rsidRPr="00482E39">
              <w:rPr>
                <w:bCs/>
              </w:rPr>
              <w:t>138</w:t>
            </w:r>
            <w:r w:rsidR="00F61D9C" w:rsidRPr="00482E39">
              <w:rPr>
                <w:bCs/>
              </w:rPr>
              <w:t xml:space="preserve"> </w:t>
            </w:r>
            <w:r w:rsidR="00BE4CD3" w:rsidRPr="00482E39">
              <w:rPr>
                <w:bCs/>
              </w:rPr>
              <w:t>в поле зрения</w:t>
            </w:r>
          </w:p>
        </w:tc>
      </w:tr>
    </w:tbl>
    <w:p w14:paraId="5BC8081B" w14:textId="77777777" w:rsidR="00965A79" w:rsidRDefault="00965A79" w:rsidP="00804AFF">
      <w:pPr>
        <w:pStyle w:val="a8"/>
        <w:tabs>
          <w:tab w:val="left" w:pos="4860"/>
        </w:tabs>
        <w:ind w:left="0" w:right="-141" w:firstLine="567"/>
        <w:jc w:val="both"/>
        <w:rPr>
          <w:bCs/>
          <w:sz w:val="28"/>
          <w:szCs w:val="28"/>
        </w:rPr>
      </w:pPr>
    </w:p>
    <w:p w14:paraId="06A74727" w14:textId="55759A72" w:rsidR="00BE4CD3" w:rsidRDefault="00834B5C" w:rsidP="00834B5C">
      <w:pPr>
        <w:pStyle w:val="a8"/>
        <w:tabs>
          <w:tab w:val="left" w:pos="4860"/>
        </w:tabs>
        <w:ind w:left="0" w:right="-1" w:firstLine="709"/>
        <w:jc w:val="both"/>
        <w:rPr>
          <w:bCs/>
          <w:sz w:val="28"/>
          <w:szCs w:val="28"/>
        </w:rPr>
      </w:pPr>
      <w:r>
        <w:rPr>
          <w:bCs/>
          <w:sz w:val="28"/>
          <w:szCs w:val="28"/>
        </w:rPr>
        <w:t xml:space="preserve">В соответствии с таблицей 23, </w:t>
      </w:r>
      <w:r w:rsidRPr="000C5493">
        <w:rPr>
          <w:bCs/>
          <w:sz w:val="28"/>
          <w:szCs w:val="28"/>
        </w:rPr>
        <w:t xml:space="preserve">проведенное </w:t>
      </w:r>
      <w:r w:rsidR="00BE4CD3">
        <w:rPr>
          <w:bCs/>
          <w:sz w:val="28"/>
          <w:szCs w:val="28"/>
        </w:rPr>
        <w:t xml:space="preserve">нами исследование не выявило достоверной разницы в экспрессии клеток </w:t>
      </w:r>
      <w:r w:rsidR="00BE4CD3">
        <w:rPr>
          <w:bCs/>
          <w:sz w:val="28"/>
          <w:szCs w:val="28"/>
          <w:lang w:val="en-US"/>
        </w:rPr>
        <w:t>CD</w:t>
      </w:r>
      <w:r w:rsidR="00BE4CD3" w:rsidRPr="00235CC4">
        <w:rPr>
          <w:bCs/>
          <w:sz w:val="28"/>
          <w:szCs w:val="28"/>
        </w:rPr>
        <w:t>138</w:t>
      </w:r>
      <w:r w:rsidR="00BE4CD3">
        <w:rPr>
          <w:bCs/>
          <w:sz w:val="28"/>
          <w:szCs w:val="28"/>
        </w:rPr>
        <w:t xml:space="preserve"> в группах с различной степенью выраженности хронического эндометрита.</w:t>
      </w:r>
    </w:p>
    <w:p w14:paraId="5A614BC7" w14:textId="713571DD" w:rsidR="00BE4CD3" w:rsidRDefault="00BE4CD3" w:rsidP="00834B5C">
      <w:pPr>
        <w:tabs>
          <w:tab w:val="left" w:pos="4860"/>
        </w:tabs>
        <w:ind w:left="0" w:right="-1" w:firstLine="709"/>
        <w:rPr>
          <w:rFonts w:cs="Times New Roman"/>
          <w:bCs/>
          <w:szCs w:val="28"/>
        </w:rPr>
      </w:pPr>
      <w:r>
        <w:rPr>
          <w:rFonts w:cs="Times New Roman"/>
          <w:bCs/>
          <w:szCs w:val="28"/>
        </w:rPr>
        <w:t xml:space="preserve">Патология полости матки была представлена хроническим эндометритом, фиброзом или склерозом стромы эндометрия, лимфо-моноцитарной инфильтрацией, полипами, гипоплазией эндометрия, гиперплазией эндометрия, а так же сочетанием нескольких патологий. В таблице </w:t>
      </w:r>
      <w:r w:rsidR="00320697">
        <w:rPr>
          <w:rFonts w:cs="Times New Roman"/>
          <w:bCs/>
          <w:szCs w:val="28"/>
        </w:rPr>
        <w:t xml:space="preserve">24 </w:t>
      </w:r>
      <w:r>
        <w:rPr>
          <w:rFonts w:cs="Times New Roman"/>
          <w:bCs/>
          <w:szCs w:val="28"/>
        </w:rPr>
        <w:t>представлена частота встречаемости различной патологии по данным гистологического исследования биоптатов эндометрия.</w:t>
      </w:r>
    </w:p>
    <w:p w14:paraId="61A4FC5D" w14:textId="77777777" w:rsidR="00BE4CD3" w:rsidRPr="00235CC4" w:rsidRDefault="00BE4CD3" w:rsidP="00834B5C">
      <w:pPr>
        <w:pStyle w:val="a8"/>
        <w:tabs>
          <w:tab w:val="left" w:pos="4860"/>
        </w:tabs>
        <w:ind w:left="0" w:right="-1" w:firstLine="567"/>
        <w:jc w:val="both"/>
        <w:rPr>
          <w:b/>
          <w:sz w:val="28"/>
          <w:szCs w:val="28"/>
        </w:rPr>
      </w:pPr>
    </w:p>
    <w:p w14:paraId="11726B48" w14:textId="261E5C30" w:rsidR="00BE4CD3" w:rsidRDefault="00BE4CD3" w:rsidP="00834B5C">
      <w:pPr>
        <w:pStyle w:val="a8"/>
        <w:tabs>
          <w:tab w:val="left" w:pos="4860"/>
        </w:tabs>
        <w:ind w:left="0" w:right="-1"/>
        <w:jc w:val="both"/>
        <w:rPr>
          <w:bCs/>
          <w:sz w:val="28"/>
          <w:szCs w:val="28"/>
        </w:rPr>
      </w:pPr>
      <w:r>
        <w:rPr>
          <w:bCs/>
          <w:sz w:val="28"/>
          <w:szCs w:val="28"/>
        </w:rPr>
        <w:t xml:space="preserve">Таблица </w:t>
      </w:r>
      <w:r w:rsidR="00684DA8">
        <w:rPr>
          <w:bCs/>
          <w:sz w:val="28"/>
          <w:szCs w:val="28"/>
        </w:rPr>
        <w:t>24</w:t>
      </w:r>
      <w:r>
        <w:rPr>
          <w:bCs/>
          <w:sz w:val="28"/>
          <w:szCs w:val="28"/>
        </w:rPr>
        <w:t xml:space="preserve"> </w:t>
      </w:r>
      <w:r w:rsidR="00834B5C">
        <w:rPr>
          <w:bCs/>
          <w:sz w:val="28"/>
          <w:szCs w:val="28"/>
        </w:rPr>
        <w:t xml:space="preserve">– </w:t>
      </w:r>
      <w:r>
        <w:rPr>
          <w:bCs/>
          <w:sz w:val="28"/>
          <w:szCs w:val="28"/>
        </w:rPr>
        <w:t>Частота патологии эндометрия по данным гистологического исследования</w:t>
      </w:r>
    </w:p>
    <w:p w14:paraId="02698AC1" w14:textId="77777777" w:rsidR="00E2210D" w:rsidRPr="00834B5C" w:rsidRDefault="00E2210D" w:rsidP="00804AFF">
      <w:pPr>
        <w:pStyle w:val="a8"/>
        <w:tabs>
          <w:tab w:val="left" w:pos="4860"/>
        </w:tabs>
        <w:ind w:left="0" w:right="-141" w:firstLine="567"/>
        <w:jc w:val="both"/>
        <w:rPr>
          <w:bCs/>
          <w:sz w:val="16"/>
          <w:szCs w:val="16"/>
        </w:rPr>
      </w:pPr>
    </w:p>
    <w:tbl>
      <w:tblPr>
        <w:tblStyle w:val="aa"/>
        <w:tblW w:w="0" w:type="auto"/>
        <w:jc w:val="center"/>
        <w:tblLook w:val="04A0" w:firstRow="1" w:lastRow="0" w:firstColumn="1" w:lastColumn="0" w:noHBand="0" w:noVBand="1"/>
      </w:tblPr>
      <w:tblGrid>
        <w:gridCol w:w="4099"/>
        <w:gridCol w:w="1559"/>
        <w:gridCol w:w="1985"/>
        <w:gridCol w:w="1870"/>
      </w:tblGrid>
      <w:tr w:rsidR="00BE4CD3" w:rsidRPr="00482E39" w14:paraId="65D7F5BE" w14:textId="77777777" w:rsidTr="00834B5C">
        <w:trPr>
          <w:jc w:val="center"/>
        </w:trPr>
        <w:tc>
          <w:tcPr>
            <w:tcW w:w="4099" w:type="dxa"/>
            <w:vAlign w:val="center"/>
          </w:tcPr>
          <w:p w14:paraId="6D8A676B" w14:textId="50E0B7C5" w:rsidR="00BE4CD3" w:rsidRPr="00482E39" w:rsidRDefault="00BE4CD3" w:rsidP="00834B5C">
            <w:pPr>
              <w:pStyle w:val="a8"/>
              <w:tabs>
                <w:tab w:val="left" w:pos="4860"/>
              </w:tabs>
              <w:ind w:left="0" w:right="-141"/>
              <w:jc w:val="center"/>
              <w:rPr>
                <w:bCs/>
              </w:rPr>
            </w:pPr>
            <w:r w:rsidRPr="00482E39">
              <w:rPr>
                <w:bCs/>
              </w:rPr>
              <w:t>Показатель</w:t>
            </w:r>
          </w:p>
        </w:tc>
        <w:tc>
          <w:tcPr>
            <w:tcW w:w="1559" w:type="dxa"/>
            <w:vAlign w:val="center"/>
          </w:tcPr>
          <w:p w14:paraId="71AE71E6" w14:textId="77777777" w:rsidR="00BE4CD3" w:rsidRPr="00482E39" w:rsidRDefault="00BE4CD3" w:rsidP="00834B5C">
            <w:pPr>
              <w:pStyle w:val="a8"/>
              <w:tabs>
                <w:tab w:val="left" w:pos="4860"/>
              </w:tabs>
              <w:ind w:left="0" w:right="-141"/>
              <w:jc w:val="center"/>
              <w:rPr>
                <w:bCs/>
                <w:lang w:val="en-US"/>
              </w:rPr>
            </w:pPr>
            <w:r w:rsidRPr="00482E39">
              <w:rPr>
                <w:bCs/>
              </w:rPr>
              <w:t xml:space="preserve">1 группа, </w:t>
            </w:r>
            <w:r w:rsidRPr="00482E39">
              <w:rPr>
                <w:rFonts w:asciiTheme="minorEastAsia" w:hAnsiTheme="minorEastAsia" w:cstheme="minorEastAsia" w:hint="eastAsia"/>
                <w:bCs/>
              </w:rPr>
              <w:t>≥</w:t>
            </w:r>
            <w:r w:rsidRPr="00482E39">
              <w:rPr>
                <w:bCs/>
              </w:rPr>
              <w:t xml:space="preserve">34 лет, </w:t>
            </w:r>
            <w:r w:rsidRPr="00482E39">
              <w:rPr>
                <w:bCs/>
                <w:lang w:val="en-US"/>
              </w:rPr>
              <w:t>n=201</w:t>
            </w:r>
          </w:p>
        </w:tc>
        <w:tc>
          <w:tcPr>
            <w:tcW w:w="1985" w:type="dxa"/>
            <w:vAlign w:val="center"/>
          </w:tcPr>
          <w:p w14:paraId="4C547279" w14:textId="77777777" w:rsidR="00BE4CD3" w:rsidRPr="00482E39" w:rsidRDefault="00BE4CD3" w:rsidP="00834B5C">
            <w:pPr>
              <w:pStyle w:val="a8"/>
              <w:tabs>
                <w:tab w:val="left" w:pos="4860"/>
              </w:tabs>
              <w:ind w:left="0" w:right="-141"/>
              <w:jc w:val="center"/>
              <w:rPr>
                <w:bCs/>
                <w:lang w:val="en-US"/>
              </w:rPr>
            </w:pPr>
            <w:r w:rsidRPr="00482E39">
              <w:rPr>
                <w:bCs/>
              </w:rPr>
              <w:t xml:space="preserve">2 группа, </w:t>
            </w:r>
            <w:r w:rsidRPr="00482E39">
              <w:rPr>
                <w:rFonts w:asciiTheme="minorEastAsia" w:hAnsiTheme="minorEastAsia" w:cstheme="minorEastAsia" w:hint="eastAsia"/>
                <w:bCs/>
              </w:rPr>
              <w:t>≤</w:t>
            </w:r>
            <w:r w:rsidRPr="00482E39">
              <w:rPr>
                <w:bCs/>
              </w:rPr>
              <w:t>35 лет, n=267</w:t>
            </w:r>
          </w:p>
        </w:tc>
        <w:tc>
          <w:tcPr>
            <w:tcW w:w="1870" w:type="dxa"/>
            <w:vAlign w:val="center"/>
          </w:tcPr>
          <w:p w14:paraId="5EB877C7" w14:textId="77777777" w:rsidR="00BE4CD3" w:rsidRPr="00482E39" w:rsidRDefault="00BE4CD3" w:rsidP="00834B5C">
            <w:pPr>
              <w:pStyle w:val="a8"/>
              <w:tabs>
                <w:tab w:val="left" w:pos="4860"/>
              </w:tabs>
              <w:ind w:left="0" w:right="-141" w:firstLine="33"/>
              <w:jc w:val="center"/>
              <w:rPr>
                <w:bCs/>
              </w:rPr>
            </w:pPr>
            <w:r w:rsidRPr="00482E39">
              <w:rPr>
                <w:bCs/>
                <w:lang w:val="en-US"/>
              </w:rPr>
              <w:t>P Value</w:t>
            </w:r>
          </w:p>
        </w:tc>
      </w:tr>
      <w:tr w:rsidR="00BE4CD3" w:rsidRPr="00482E39" w14:paraId="14FADE3D" w14:textId="77777777" w:rsidTr="00834B5C">
        <w:trPr>
          <w:jc w:val="center"/>
        </w:trPr>
        <w:tc>
          <w:tcPr>
            <w:tcW w:w="4099" w:type="dxa"/>
          </w:tcPr>
          <w:p w14:paraId="28FB5BCE" w14:textId="77777777" w:rsidR="00BE4CD3" w:rsidRPr="00482E39" w:rsidRDefault="00BE4CD3" w:rsidP="00834B5C">
            <w:pPr>
              <w:pStyle w:val="a8"/>
              <w:tabs>
                <w:tab w:val="left" w:pos="4860"/>
              </w:tabs>
              <w:ind w:left="0" w:right="-141"/>
              <w:jc w:val="both"/>
              <w:rPr>
                <w:bCs/>
              </w:rPr>
            </w:pPr>
            <w:r w:rsidRPr="00482E39">
              <w:rPr>
                <w:bCs/>
              </w:rPr>
              <w:t>Фиброз/склероз стромы, %</w:t>
            </w:r>
          </w:p>
        </w:tc>
        <w:tc>
          <w:tcPr>
            <w:tcW w:w="1559" w:type="dxa"/>
          </w:tcPr>
          <w:p w14:paraId="4DFDC93F" w14:textId="77777777" w:rsidR="00BE4CD3" w:rsidRPr="00482E39" w:rsidRDefault="00BE4CD3" w:rsidP="00834B5C">
            <w:pPr>
              <w:pStyle w:val="a8"/>
              <w:tabs>
                <w:tab w:val="left" w:pos="4860"/>
              </w:tabs>
              <w:ind w:left="0" w:right="-141"/>
              <w:jc w:val="center"/>
              <w:rPr>
                <w:bCs/>
              </w:rPr>
            </w:pPr>
            <w:r w:rsidRPr="00482E39">
              <w:rPr>
                <w:bCs/>
              </w:rPr>
              <w:t>40,29</w:t>
            </w:r>
          </w:p>
        </w:tc>
        <w:tc>
          <w:tcPr>
            <w:tcW w:w="1985" w:type="dxa"/>
          </w:tcPr>
          <w:p w14:paraId="1C1E66CE" w14:textId="77777777" w:rsidR="00BE4CD3" w:rsidRPr="00482E39" w:rsidRDefault="00BE4CD3" w:rsidP="00834B5C">
            <w:pPr>
              <w:pStyle w:val="a8"/>
              <w:tabs>
                <w:tab w:val="left" w:pos="4860"/>
              </w:tabs>
              <w:ind w:left="0" w:right="-141"/>
              <w:jc w:val="center"/>
              <w:rPr>
                <w:bCs/>
              </w:rPr>
            </w:pPr>
            <w:r w:rsidRPr="00482E39">
              <w:rPr>
                <w:bCs/>
              </w:rPr>
              <w:t>33,33</w:t>
            </w:r>
          </w:p>
        </w:tc>
        <w:tc>
          <w:tcPr>
            <w:tcW w:w="1870" w:type="dxa"/>
          </w:tcPr>
          <w:p w14:paraId="555ABC69" w14:textId="77777777" w:rsidR="00BE4CD3" w:rsidRPr="00482E39" w:rsidRDefault="00BE4CD3" w:rsidP="00834B5C">
            <w:pPr>
              <w:pStyle w:val="a8"/>
              <w:tabs>
                <w:tab w:val="left" w:pos="4860"/>
              </w:tabs>
              <w:ind w:left="0" w:right="-141"/>
              <w:jc w:val="center"/>
              <w:rPr>
                <w:bCs/>
              </w:rPr>
            </w:pPr>
            <w:r w:rsidRPr="00482E39">
              <w:rPr>
                <w:bCs/>
              </w:rPr>
              <w:t>р=0,122</w:t>
            </w:r>
          </w:p>
        </w:tc>
      </w:tr>
      <w:tr w:rsidR="00BE4CD3" w:rsidRPr="00482E39" w14:paraId="672993DE" w14:textId="77777777" w:rsidTr="00834B5C">
        <w:trPr>
          <w:jc w:val="center"/>
        </w:trPr>
        <w:tc>
          <w:tcPr>
            <w:tcW w:w="4099" w:type="dxa"/>
          </w:tcPr>
          <w:p w14:paraId="772C98AF" w14:textId="77777777" w:rsidR="00BE4CD3" w:rsidRPr="00482E39" w:rsidRDefault="00BE4CD3" w:rsidP="00834B5C">
            <w:pPr>
              <w:pStyle w:val="a8"/>
              <w:tabs>
                <w:tab w:val="left" w:pos="4860"/>
              </w:tabs>
              <w:ind w:left="0" w:right="-141"/>
              <w:jc w:val="both"/>
              <w:rPr>
                <w:bCs/>
              </w:rPr>
            </w:pPr>
            <w:r w:rsidRPr="00482E39">
              <w:rPr>
                <w:bCs/>
              </w:rPr>
              <w:t>Инфильтрация, %</w:t>
            </w:r>
          </w:p>
        </w:tc>
        <w:tc>
          <w:tcPr>
            <w:tcW w:w="1559" w:type="dxa"/>
          </w:tcPr>
          <w:p w14:paraId="04EA5934" w14:textId="77777777" w:rsidR="00BE4CD3" w:rsidRPr="00482E39" w:rsidRDefault="00BE4CD3" w:rsidP="00834B5C">
            <w:pPr>
              <w:pStyle w:val="a8"/>
              <w:tabs>
                <w:tab w:val="left" w:pos="4860"/>
              </w:tabs>
              <w:ind w:left="0" w:right="-141"/>
              <w:jc w:val="center"/>
              <w:rPr>
                <w:bCs/>
              </w:rPr>
            </w:pPr>
            <w:r w:rsidRPr="00482E39">
              <w:rPr>
                <w:bCs/>
              </w:rPr>
              <w:t>3,4</w:t>
            </w:r>
          </w:p>
        </w:tc>
        <w:tc>
          <w:tcPr>
            <w:tcW w:w="1985" w:type="dxa"/>
          </w:tcPr>
          <w:p w14:paraId="2D6CDB76" w14:textId="77777777" w:rsidR="00BE4CD3" w:rsidRPr="00482E39" w:rsidRDefault="00BE4CD3" w:rsidP="00834B5C">
            <w:pPr>
              <w:pStyle w:val="a8"/>
              <w:tabs>
                <w:tab w:val="left" w:pos="4860"/>
              </w:tabs>
              <w:ind w:left="0" w:right="-141"/>
              <w:jc w:val="center"/>
              <w:rPr>
                <w:bCs/>
              </w:rPr>
            </w:pPr>
            <w:r w:rsidRPr="00482E39">
              <w:rPr>
                <w:bCs/>
              </w:rPr>
              <w:t>5,61</w:t>
            </w:r>
          </w:p>
        </w:tc>
        <w:tc>
          <w:tcPr>
            <w:tcW w:w="1870" w:type="dxa"/>
          </w:tcPr>
          <w:p w14:paraId="442C00DA" w14:textId="77777777" w:rsidR="00BE4CD3" w:rsidRPr="00482E39" w:rsidRDefault="00BE4CD3" w:rsidP="00834B5C">
            <w:pPr>
              <w:pStyle w:val="a8"/>
              <w:tabs>
                <w:tab w:val="left" w:pos="4860"/>
              </w:tabs>
              <w:ind w:left="0" w:right="-141"/>
              <w:jc w:val="center"/>
              <w:rPr>
                <w:bCs/>
              </w:rPr>
            </w:pPr>
            <w:r w:rsidRPr="00482E39">
              <w:rPr>
                <w:bCs/>
              </w:rPr>
              <w:t>р&gt;0,05</w:t>
            </w:r>
          </w:p>
        </w:tc>
      </w:tr>
      <w:tr w:rsidR="00BE4CD3" w:rsidRPr="00482E39" w14:paraId="10B479D1" w14:textId="77777777" w:rsidTr="00834B5C">
        <w:trPr>
          <w:jc w:val="center"/>
        </w:trPr>
        <w:tc>
          <w:tcPr>
            <w:tcW w:w="4099" w:type="dxa"/>
          </w:tcPr>
          <w:p w14:paraId="411AA256" w14:textId="77777777" w:rsidR="00BE4CD3" w:rsidRPr="00482E39" w:rsidRDefault="00BE4CD3" w:rsidP="00834B5C">
            <w:pPr>
              <w:pStyle w:val="a8"/>
              <w:tabs>
                <w:tab w:val="left" w:pos="4860"/>
              </w:tabs>
              <w:ind w:left="0" w:right="-141"/>
              <w:jc w:val="both"/>
              <w:rPr>
                <w:bCs/>
              </w:rPr>
            </w:pPr>
            <w:r w:rsidRPr="00482E39">
              <w:rPr>
                <w:bCs/>
              </w:rPr>
              <w:t>Полип, %</w:t>
            </w:r>
          </w:p>
        </w:tc>
        <w:tc>
          <w:tcPr>
            <w:tcW w:w="1559" w:type="dxa"/>
          </w:tcPr>
          <w:p w14:paraId="35D28C4B" w14:textId="77777777" w:rsidR="00BE4CD3" w:rsidRPr="00482E39" w:rsidRDefault="00BE4CD3" w:rsidP="00834B5C">
            <w:pPr>
              <w:pStyle w:val="a8"/>
              <w:tabs>
                <w:tab w:val="left" w:pos="4860"/>
              </w:tabs>
              <w:ind w:left="0" w:right="-141"/>
              <w:jc w:val="center"/>
              <w:rPr>
                <w:bCs/>
              </w:rPr>
            </w:pPr>
            <w:r w:rsidRPr="00482E39">
              <w:rPr>
                <w:bCs/>
              </w:rPr>
              <w:t>1,99</w:t>
            </w:r>
          </w:p>
        </w:tc>
        <w:tc>
          <w:tcPr>
            <w:tcW w:w="1985" w:type="dxa"/>
          </w:tcPr>
          <w:p w14:paraId="695CE4EC" w14:textId="77777777" w:rsidR="00BE4CD3" w:rsidRPr="00482E39" w:rsidRDefault="00BE4CD3" w:rsidP="00834B5C">
            <w:pPr>
              <w:pStyle w:val="a8"/>
              <w:tabs>
                <w:tab w:val="left" w:pos="4860"/>
              </w:tabs>
              <w:ind w:left="0" w:right="-141"/>
              <w:jc w:val="center"/>
              <w:rPr>
                <w:bCs/>
              </w:rPr>
            </w:pPr>
            <w:r w:rsidRPr="00482E39">
              <w:rPr>
                <w:bCs/>
              </w:rPr>
              <w:t>3,74</w:t>
            </w:r>
          </w:p>
        </w:tc>
        <w:tc>
          <w:tcPr>
            <w:tcW w:w="1870" w:type="dxa"/>
          </w:tcPr>
          <w:p w14:paraId="2BC71D1C" w14:textId="77777777" w:rsidR="00BE4CD3" w:rsidRPr="00482E39" w:rsidRDefault="00BE4CD3" w:rsidP="00834B5C">
            <w:pPr>
              <w:pStyle w:val="a8"/>
              <w:tabs>
                <w:tab w:val="left" w:pos="4860"/>
              </w:tabs>
              <w:ind w:left="0" w:right="-141"/>
              <w:jc w:val="center"/>
              <w:rPr>
                <w:bCs/>
              </w:rPr>
            </w:pPr>
            <w:r w:rsidRPr="00482E39">
              <w:rPr>
                <w:bCs/>
              </w:rPr>
              <w:t>р&gt;0,05</w:t>
            </w:r>
          </w:p>
        </w:tc>
      </w:tr>
      <w:tr w:rsidR="00BE4CD3" w:rsidRPr="00482E39" w14:paraId="308E1187" w14:textId="77777777" w:rsidTr="00834B5C">
        <w:trPr>
          <w:jc w:val="center"/>
        </w:trPr>
        <w:tc>
          <w:tcPr>
            <w:tcW w:w="4099" w:type="dxa"/>
          </w:tcPr>
          <w:p w14:paraId="76B1F4B4" w14:textId="77777777" w:rsidR="00BE4CD3" w:rsidRPr="00482E39" w:rsidRDefault="00BE4CD3" w:rsidP="00834B5C">
            <w:pPr>
              <w:pStyle w:val="a8"/>
              <w:tabs>
                <w:tab w:val="left" w:pos="4860"/>
              </w:tabs>
              <w:ind w:left="0" w:right="-141"/>
              <w:jc w:val="both"/>
              <w:rPr>
                <w:bCs/>
              </w:rPr>
            </w:pPr>
            <w:r w:rsidRPr="00482E39">
              <w:rPr>
                <w:bCs/>
              </w:rPr>
              <w:t>Гиперплазия, %</w:t>
            </w:r>
          </w:p>
        </w:tc>
        <w:tc>
          <w:tcPr>
            <w:tcW w:w="1559" w:type="dxa"/>
          </w:tcPr>
          <w:p w14:paraId="24059CEC" w14:textId="77777777" w:rsidR="00BE4CD3" w:rsidRPr="00482E39" w:rsidRDefault="00BE4CD3" w:rsidP="00834B5C">
            <w:pPr>
              <w:pStyle w:val="a8"/>
              <w:tabs>
                <w:tab w:val="left" w:pos="4860"/>
              </w:tabs>
              <w:ind w:left="0" w:right="-141"/>
              <w:jc w:val="center"/>
              <w:rPr>
                <w:bCs/>
              </w:rPr>
            </w:pPr>
            <w:r w:rsidRPr="00482E39">
              <w:rPr>
                <w:bCs/>
              </w:rPr>
              <w:t>1,49</w:t>
            </w:r>
          </w:p>
        </w:tc>
        <w:tc>
          <w:tcPr>
            <w:tcW w:w="1985" w:type="dxa"/>
          </w:tcPr>
          <w:p w14:paraId="0661C335" w14:textId="77777777" w:rsidR="00BE4CD3" w:rsidRPr="00482E39" w:rsidRDefault="00BE4CD3" w:rsidP="00834B5C">
            <w:pPr>
              <w:pStyle w:val="a8"/>
              <w:tabs>
                <w:tab w:val="left" w:pos="4860"/>
              </w:tabs>
              <w:ind w:left="0" w:right="-141"/>
              <w:jc w:val="center"/>
              <w:rPr>
                <w:bCs/>
              </w:rPr>
            </w:pPr>
            <w:r w:rsidRPr="00482E39">
              <w:rPr>
                <w:bCs/>
              </w:rPr>
              <w:t>0,37</w:t>
            </w:r>
          </w:p>
        </w:tc>
        <w:tc>
          <w:tcPr>
            <w:tcW w:w="1870" w:type="dxa"/>
          </w:tcPr>
          <w:p w14:paraId="6F8A87F1" w14:textId="77777777" w:rsidR="00BE4CD3" w:rsidRPr="00482E39" w:rsidRDefault="00BE4CD3" w:rsidP="00834B5C">
            <w:pPr>
              <w:pStyle w:val="a8"/>
              <w:tabs>
                <w:tab w:val="left" w:pos="4860"/>
              </w:tabs>
              <w:ind w:left="0" w:right="-141"/>
              <w:jc w:val="center"/>
              <w:rPr>
                <w:bCs/>
              </w:rPr>
            </w:pPr>
            <w:r w:rsidRPr="00482E39">
              <w:rPr>
                <w:bCs/>
              </w:rPr>
              <w:t>р&gt;0,05</w:t>
            </w:r>
          </w:p>
        </w:tc>
      </w:tr>
      <w:tr w:rsidR="00BE4CD3" w:rsidRPr="00482E39" w14:paraId="45DF3E34" w14:textId="77777777" w:rsidTr="00834B5C">
        <w:trPr>
          <w:jc w:val="center"/>
        </w:trPr>
        <w:tc>
          <w:tcPr>
            <w:tcW w:w="4099" w:type="dxa"/>
          </w:tcPr>
          <w:p w14:paraId="55432DF3" w14:textId="77777777" w:rsidR="00BE4CD3" w:rsidRPr="00482E39" w:rsidRDefault="00BE4CD3" w:rsidP="00834B5C">
            <w:pPr>
              <w:pStyle w:val="a8"/>
              <w:tabs>
                <w:tab w:val="left" w:pos="4860"/>
              </w:tabs>
              <w:ind w:left="0" w:right="-141"/>
              <w:jc w:val="both"/>
              <w:rPr>
                <w:bCs/>
              </w:rPr>
            </w:pPr>
            <w:r w:rsidRPr="00482E39">
              <w:rPr>
                <w:bCs/>
              </w:rPr>
              <w:t>Гипоплазия, %</w:t>
            </w:r>
          </w:p>
        </w:tc>
        <w:tc>
          <w:tcPr>
            <w:tcW w:w="1559" w:type="dxa"/>
          </w:tcPr>
          <w:p w14:paraId="0D46AF2D" w14:textId="77777777" w:rsidR="00BE4CD3" w:rsidRPr="00482E39" w:rsidRDefault="00BE4CD3" w:rsidP="00834B5C">
            <w:pPr>
              <w:pStyle w:val="a8"/>
              <w:tabs>
                <w:tab w:val="left" w:pos="4860"/>
              </w:tabs>
              <w:ind w:left="0" w:right="-141"/>
              <w:jc w:val="center"/>
              <w:rPr>
                <w:bCs/>
              </w:rPr>
            </w:pPr>
            <w:r w:rsidRPr="00482E39">
              <w:rPr>
                <w:bCs/>
              </w:rPr>
              <w:t>1,49</w:t>
            </w:r>
          </w:p>
        </w:tc>
        <w:tc>
          <w:tcPr>
            <w:tcW w:w="1985" w:type="dxa"/>
          </w:tcPr>
          <w:p w14:paraId="6BBB1A67" w14:textId="77777777" w:rsidR="00BE4CD3" w:rsidRPr="00482E39" w:rsidRDefault="00BE4CD3" w:rsidP="00834B5C">
            <w:pPr>
              <w:pStyle w:val="a8"/>
              <w:tabs>
                <w:tab w:val="left" w:pos="4860"/>
              </w:tabs>
              <w:ind w:left="0" w:right="-141"/>
              <w:jc w:val="center"/>
              <w:rPr>
                <w:bCs/>
              </w:rPr>
            </w:pPr>
            <w:r w:rsidRPr="00482E39">
              <w:rPr>
                <w:bCs/>
              </w:rPr>
              <w:t>2,99</w:t>
            </w:r>
          </w:p>
        </w:tc>
        <w:tc>
          <w:tcPr>
            <w:tcW w:w="1870" w:type="dxa"/>
          </w:tcPr>
          <w:p w14:paraId="03F0BF15" w14:textId="77777777" w:rsidR="00BE4CD3" w:rsidRPr="00482E39" w:rsidRDefault="00BE4CD3" w:rsidP="00834B5C">
            <w:pPr>
              <w:pStyle w:val="a8"/>
              <w:tabs>
                <w:tab w:val="left" w:pos="4860"/>
              </w:tabs>
              <w:ind w:left="0" w:right="-141"/>
              <w:jc w:val="center"/>
              <w:rPr>
                <w:bCs/>
              </w:rPr>
            </w:pPr>
            <w:r w:rsidRPr="00482E39">
              <w:rPr>
                <w:bCs/>
              </w:rPr>
              <w:t>р=0,288</w:t>
            </w:r>
          </w:p>
        </w:tc>
      </w:tr>
      <w:tr w:rsidR="00BE4CD3" w:rsidRPr="00482E39" w14:paraId="1DB3BF62" w14:textId="77777777" w:rsidTr="00834B5C">
        <w:trPr>
          <w:jc w:val="center"/>
        </w:trPr>
        <w:tc>
          <w:tcPr>
            <w:tcW w:w="4099" w:type="dxa"/>
          </w:tcPr>
          <w:p w14:paraId="206225DD" w14:textId="77777777" w:rsidR="00BE4CD3" w:rsidRPr="00482E39" w:rsidRDefault="00BE4CD3" w:rsidP="00834B5C">
            <w:pPr>
              <w:pStyle w:val="a8"/>
              <w:tabs>
                <w:tab w:val="left" w:pos="4860"/>
              </w:tabs>
              <w:ind w:left="0" w:right="-141"/>
              <w:jc w:val="both"/>
              <w:rPr>
                <w:bCs/>
              </w:rPr>
            </w:pPr>
            <w:r w:rsidRPr="00482E39">
              <w:rPr>
                <w:bCs/>
              </w:rPr>
              <w:t>Сочетание нескольких патологий, %</w:t>
            </w:r>
          </w:p>
        </w:tc>
        <w:tc>
          <w:tcPr>
            <w:tcW w:w="1559" w:type="dxa"/>
          </w:tcPr>
          <w:p w14:paraId="70534202" w14:textId="77777777" w:rsidR="00BE4CD3" w:rsidRPr="00482E39" w:rsidRDefault="00BE4CD3" w:rsidP="00834B5C">
            <w:pPr>
              <w:pStyle w:val="a8"/>
              <w:tabs>
                <w:tab w:val="left" w:pos="4860"/>
              </w:tabs>
              <w:ind w:left="0" w:right="-141"/>
              <w:jc w:val="center"/>
              <w:rPr>
                <w:bCs/>
              </w:rPr>
            </w:pPr>
            <w:r w:rsidRPr="00482E39">
              <w:rPr>
                <w:bCs/>
              </w:rPr>
              <w:t>23,38</w:t>
            </w:r>
          </w:p>
        </w:tc>
        <w:tc>
          <w:tcPr>
            <w:tcW w:w="1985" w:type="dxa"/>
          </w:tcPr>
          <w:p w14:paraId="451845CE" w14:textId="77777777" w:rsidR="00BE4CD3" w:rsidRPr="00482E39" w:rsidRDefault="00BE4CD3" w:rsidP="00834B5C">
            <w:pPr>
              <w:pStyle w:val="a8"/>
              <w:tabs>
                <w:tab w:val="left" w:pos="4860"/>
              </w:tabs>
              <w:ind w:left="0" w:right="-141"/>
              <w:jc w:val="center"/>
              <w:rPr>
                <w:bCs/>
              </w:rPr>
            </w:pPr>
            <w:r w:rsidRPr="00482E39">
              <w:rPr>
                <w:bCs/>
              </w:rPr>
              <w:t>23,59</w:t>
            </w:r>
          </w:p>
        </w:tc>
        <w:tc>
          <w:tcPr>
            <w:tcW w:w="1870" w:type="dxa"/>
          </w:tcPr>
          <w:p w14:paraId="4F3ACC12" w14:textId="77777777" w:rsidR="00BE4CD3" w:rsidRPr="00482E39" w:rsidRDefault="00BE4CD3" w:rsidP="00834B5C">
            <w:pPr>
              <w:pStyle w:val="a8"/>
              <w:tabs>
                <w:tab w:val="left" w:pos="4860"/>
              </w:tabs>
              <w:ind w:left="0" w:right="-141"/>
              <w:jc w:val="center"/>
              <w:rPr>
                <w:bCs/>
              </w:rPr>
            </w:pPr>
            <w:r w:rsidRPr="00482E39">
              <w:rPr>
                <w:bCs/>
              </w:rPr>
              <w:t>р&gt;0,05</w:t>
            </w:r>
          </w:p>
        </w:tc>
      </w:tr>
    </w:tbl>
    <w:p w14:paraId="127330E7" w14:textId="77777777" w:rsidR="00965A79" w:rsidRDefault="00965A79" w:rsidP="00834B5C">
      <w:pPr>
        <w:tabs>
          <w:tab w:val="left" w:pos="4860"/>
        </w:tabs>
        <w:ind w:left="0" w:right="-1" w:firstLine="709"/>
        <w:rPr>
          <w:rFonts w:cs="Times New Roman"/>
          <w:bCs/>
          <w:szCs w:val="28"/>
        </w:rPr>
      </w:pPr>
    </w:p>
    <w:p w14:paraId="13C1DB36" w14:textId="57F6DC21" w:rsidR="00BE4CD3" w:rsidRDefault="00BE4CD3" w:rsidP="00834B5C">
      <w:pPr>
        <w:tabs>
          <w:tab w:val="left" w:pos="4860"/>
        </w:tabs>
        <w:ind w:left="0" w:right="-1" w:firstLine="709"/>
        <w:rPr>
          <w:rFonts w:cs="Times New Roman"/>
          <w:bCs/>
          <w:szCs w:val="28"/>
        </w:rPr>
      </w:pPr>
      <w:r>
        <w:rPr>
          <w:rFonts w:cs="Times New Roman"/>
          <w:bCs/>
          <w:szCs w:val="28"/>
        </w:rPr>
        <w:t xml:space="preserve">Как видно из таблицы </w:t>
      </w:r>
      <w:r w:rsidR="00684DA8">
        <w:rPr>
          <w:rFonts w:cs="Times New Roman"/>
          <w:bCs/>
          <w:szCs w:val="28"/>
        </w:rPr>
        <w:t>2</w:t>
      </w:r>
      <w:r>
        <w:rPr>
          <w:rFonts w:cs="Times New Roman"/>
          <w:bCs/>
          <w:szCs w:val="28"/>
        </w:rPr>
        <w:t>4, наиболее частой по распространенности патологией был фиброз или склероз стромы эндометрия, он встречался одинаково часто в обеих группах: в 40,29% в 1 группе и в 33,33% во второй группе. Второй по распространённости была сочетанная патология – 23,38% и 23,59% соответственно, и представляла собой такие сочетания как фиброз+лимфо-моноцитарная инфильтрация 13,93% в 1 группе и 16,01% во второй группе; фиброз и гипоплазия эндометрия; фиброз и полип эндометрия.</w:t>
      </w:r>
    </w:p>
    <w:p w14:paraId="0F035A79" w14:textId="52943759" w:rsidR="00BE4CD3" w:rsidRDefault="00BE4CD3" w:rsidP="00834B5C">
      <w:pPr>
        <w:tabs>
          <w:tab w:val="left" w:pos="4860"/>
        </w:tabs>
        <w:ind w:left="0" w:right="-1" w:firstLine="709"/>
        <w:rPr>
          <w:rFonts w:cs="Times New Roman"/>
          <w:bCs/>
          <w:szCs w:val="28"/>
        </w:rPr>
      </w:pPr>
      <w:r>
        <w:rPr>
          <w:rFonts w:cs="Times New Roman"/>
          <w:bCs/>
          <w:szCs w:val="28"/>
        </w:rPr>
        <w:t xml:space="preserve">Таким образом, из представленных данных видно, что патология эндометрия достаточно часто встречается у пациенток с бесплодием и не зависит от возраста женщины, однако выраженные формы хронического эндометрита </w:t>
      </w:r>
      <w:r>
        <w:rPr>
          <w:rFonts w:cs="Times New Roman"/>
          <w:bCs/>
          <w:szCs w:val="28"/>
        </w:rPr>
        <w:lastRenderedPageBreak/>
        <w:t>достоверно чаще встречаются у пациенток старшего репродуктивного возраста. Игнорирование роли эндометрия в результативности программ ВРТ может приводить к проведению «напрасных» переносов эмбрионов в нерецептивную полость матки, увеличению расходов пациентов и сроков достижения желанной беременности. В связи с чем, пациенткам старшего репродуктивного возраста рекомендуется делать офисную гистероскопию до вступления в программу ВРТ</w:t>
      </w:r>
      <w:r w:rsidR="00DF2EA5">
        <w:rPr>
          <w:rFonts w:cs="Times New Roman"/>
          <w:bCs/>
          <w:szCs w:val="28"/>
        </w:rPr>
        <w:t xml:space="preserve"> </w:t>
      </w:r>
      <w:r w:rsidR="00557EE6" w:rsidRPr="00B40BB6">
        <w:rPr>
          <w:rFonts w:cs="Times New Roman"/>
          <w:szCs w:val="28"/>
          <w:lang w:val="kk-KZ"/>
        </w:rPr>
        <w:t>[1</w:t>
      </w:r>
      <w:r w:rsidR="00E76729">
        <w:rPr>
          <w:rFonts w:cs="Times New Roman"/>
          <w:szCs w:val="28"/>
          <w:lang w:val="kk-KZ"/>
        </w:rPr>
        <w:t>80</w:t>
      </w:r>
      <w:r w:rsidR="00557EE6" w:rsidRPr="00B40BB6">
        <w:rPr>
          <w:rFonts w:cs="Times New Roman"/>
          <w:szCs w:val="28"/>
          <w:lang w:val="kk-KZ"/>
        </w:rPr>
        <w:t>]</w:t>
      </w:r>
      <w:r w:rsidR="00557EE6" w:rsidRPr="00B40BB6">
        <w:rPr>
          <w:szCs w:val="28"/>
        </w:rPr>
        <w:t>.</w:t>
      </w:r>
    </w:p>
    <w:p w14:paraId="6E05BF3B" w14:textId="77777777" w:rsidR="00E2210D" w:rsidRDefault="00E2210D" w:rsidP="00834B5C">
      <w:pPr>
        <w:ind w:left="0" w:right="-1" w:firstLine="709"/>
        <w:rPr>
          <w:b/>
          <w:bCs/>
          <w:szCs w:val="28"/>
        </w:rPr>
      </w:pPr>
    </w:p>
    <w:p w14:paraId="34480A33" w14:textId="02AB00D5" w:rsidR="00B86D5A" w:rsidRPr="00684DA8" w:rsidRDefault="00B86D5A" w:rsidP="00834B5C">
      <w:pPr>
        <w:ind w:left="0" w:right="-1" w:firstLine="709"/>
        <w:rPr>
          <w:b/>
          <w:bCs/>
          <w:szCs w:val="28"/>
        </w:rPr>
      </w:pPr>
      <w:r w:rsidRPr="00B86D5A">
        <w:rPr>
          <w:b/>
          <w:bCs/>
          <w:szCs w:val="28"/>
        </w:rPr>
        <w:t>3.</w:t>
      </w:r>
      <w:r w:rsidR="00320697">
        <w:rPr>
          <w:b/>
          <w:bCs/>
          <w:szCs w:val="28"/>
        </w:rPr>
        <w:t>8</w:t>
      </w:r>
      <w:r w:rsidRPr="00B86D5A">
        <w:rPr>
          <w:b/>
          <w:bCs/>
          <w:szCs w:val="28"/>
        </w:rPr>
        <w:t xml:space="preserve"> Выбор протокола стимуляции и мониторинга: влияние на результат</w:t>
      </w:r>
      <w:r w:rsidR="00684DA8">
        <w:rPr>
          <w:b/>
          <w:bCs/>
          <w:szCs w:val="28"/>
        </w:rPr>
        <w:t xml:space="preserve"> ВРТ</w:t>
      </w:r>
    </w:p>
    <w:p w14:paraId="5AB7BABC" w14:textId="58A86BCA" w:rsidR="00B86D5A" w:rsidRDefault="00F6606C" w:rsidP="00834B5C">
      <w:pPr>
        <w:tabs>
          <w:tab w:val="left" w:pos="4860"/>
        </w:tabs>
        <w:ind w:left="0" w:right="-1" w:firstLine="709"/>
        <w:rPr>
          <w:rFonts w:cs="Times New Roman"/>
          <w:bCs/>
          <w:szCs w:val="28"/>
        </w:rPr>
      </w:pPr>
      <w:r>
        <w:rPr>
          <w:rFonts w:cs="Times New Roman"/>
          <w:bCs/>
          <w:szCs w:val="28"/>
        </w:rPr>
        <w:t xml:space="preserve">На </w:t>
      </w:r>
      <w:r w:rsidR="00834B5C">
        <w:rPr>
          <w:rFonts w:cs="Times New Roman"/>
          <w:bCs/>
          <w:szCs w:val="28"/>
        </w:rPr>
        <w:t>р</w:t>
      </w:r>
      <w:r>
        <w:rPr>
          <w:rFonts w:cs="Times New Roman"/>
          <w:bCs/>
          <w:szCs w:val="28"/>
        </w:rPr>
        <w:t xml:space="preserve">исунке </w:t>
      </w:r>
      <w:r w:rsidR="00546C48">
        <w:rPr>
          <w:rFonts w:cs="Times New Roman"/>
          <w:bCs/>
          <w:szCs w:val="28"/>
        </w:rPr>
        <w:t>4</w:t>
      </w:r>
      <w:r w:rsidR="00145632">
        <w:rPr>
          <w:rFonts w:cs="Times New Roman"/>
          <w:bCs/>
          <w:szCs w:val="28"/>
        </w:rPr>
        <w:t>0</w:t>
      </w:r>
      <w:r>
        <w:rPr>
          <w:rFonts w:cs="Times New Roman"/>
          <w:bCs/>
          <w:szCs w:val="28"/>
        </w:rPr>
        <w:t xml:space="preserve"> представлена корреляция уровня ФСГ и количества зрелых ооцитов, количества нормально оплодотворенных ооцитов, количества бластоцист, количества эмбрионов высокого качества, корреляция уровня ФСГ.</w:t>
      </w:r>
    </w:p>
    <w:p w14:paraId="51D1ED8B" w14:textId="77777777" w:rsidR="00E2210D" w:rsidRDefault="00E2210D" w:rsidP="00804AFF">
      <w:pPr>
        <w:tabs>
          <w:tab w:val="left" w:pos="4860"/>
        </w:tabs>
        <w:ind w:left="0" w:right="-141" w:firstLine="567"/>
        <w:rPr>
          <w:rFonts w:cs="Times New Roman"/>
          <w:bCs/>
          <w:szCs w:val="28"/>
        </w:rPr>
      </w:pPr>
    </w:p>
    <w:p w14:paraId="225B7546" w14:textId="2A7F3AFB" w:rsidR="00F6606C" w:rsidRPr="00F6606C" w:rsidRDefault="00F6606C" w:rsidP="00834B5C">
      <w:pPr>
        <w:tabs>
          <w:tab w:val="left" w:pos="4860"/>
        </w:tabs>
        <w:ind w:left="0" w:right="-141" w:firstLine="0"/>
        <w:jc w:val="center"/>
        <w:rPr>
          <w:rFonts w:cs="Times New Roman"/>
          <w:bCs/>
          <w:szCs w:val="28"/>
        </w:rPr>
      </w:pPr>
      <w:r>
        <w:rPr>
          <w:noProof/>
          <w:lang w:eastAsia="ru-RU"/>
        </w:rPr>
        <w:drawing>
          <wp:inline distT="0" distB="0" distL="0" distR="0" wp14:anchorId="6E067BD5" wp14:editId="7EB00DDF">
            <wp:extent cx="4572000" cy="2162754"/>
            <wp:effectExtent l="0" t="0" r="0" b="0"/>
            <wp:docPr id="792454944"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79EBFC3E-11B5-3F34-7F9F-E9D3D2737A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3"/>
              </a:graphicData>
            </a:graphic>
          </wp:inline>
        </w:drawing>
      </w:r>
    </w:p>
    <w:p w14:paraId="2FDB37A2" w14:textId="77777777" w:rsidR="00F6606C" w:rsidRPr="00834B5C" w:rsidRDefault="00F6606C" w:rsidP="00804AFF">
      <w:pPr>
        <w:pStyle w:val="af1"/>
        <w:ind w:right="-141"/>
        <w:jc w:val="both"/>
        <w:rPr>
          <w:rFonts w:ascii="Times New Roman" w:hAnsi="Times New Roman" w:cs="Times New Roman"/>
          <w:b/>
          <w:sz w:val="16"/>
          <w:szCs w:val="16"/>
        </w:rPr>
      </w:pPr>
    </w:p>
    <w:p w14:paraId="6C2EBD37" w14:textId="247CAEF3" w:rsidR="00F6606C" w:rsidRDefault="00F6606C" w:rsidP="00834B5C">
      <w:pPr>
        <w:pStyle w:val="af1"/>
        <w:ind w:right="-1"/>
        <w:jc w:val="center"/>
        <w:rPr>
          <w:rFonts w:ascii="Times New Roman" w:hAnsi="Times New Roman" w:cs="Times New Roman"/>
          <w:bCs/>
          <w:sz w:val="28"/>
          <w:szCs w:val="28"/>
        </w:rPr>
      </w:pPr>
      <w:r w:rsidRPr="00F6606C">
        <w:rPr>
          <w:rFonts w:ascii="Times New Roman" w:hAnsi="Times New Roman" w:cs="Times New Roman"/>
          <w:bCs/>
          <w:sz w:val="28"/>
          <w:szCs w:val="28"/>
        </w:rPr>
        <w:t xml:space="preserve">Рисунок </w:t>
      </w:r>
      <w:r w:rsidR="00546C48">
        <w:rPr>
          <w:rFonts w:ascii="Times New Roman" w:hAnsi="Times New Roman" w:cs="Times New Roman"/>
          <w:bCs/>
          <w:sz w:val="28"/>
          <w:szCs w:val="28"/>
        </w:rPr>
        <w:t>4</w:t>
      </w:r>
      <w:r w:rsidR="00145632">
        <w:rPr>
          <w:rFonts w:ascii="Times New Roman" w:hAnsi="Times New Roman" w:cs="Times New Roman"/>
          <w:bCs/>
          <w:sz w:val="28"/>
          <w:szCs w:val="28"/>
        </w:rPr>
        <w:t>0</w:t>
      </w:r>
      <w:r w:rsidRPr="00F6606C">
        <w:rPr>
          <w:rFonts w:ascii="Times New Roman" w:hAnsi="Times New Roman" w:cs="Times New Roman"/>
          <w:bCs/>
          <w:sz w:val="28"/>
          <w:szCs w:val="28"/>
        </w:rPr>
        <w:t xml:space="preserve"> </w:t>
      </w:r>
      <w:r w:rsidR="00834B5C">
        <w:rPr>
          <w:rFonts w:ascii="Times New Roman" w:hAnsi="Times New Roman" w:cs="Times New Roman"/>
          <w:bCs/>
          <w:sz w:val="28"/>
          <w:szCs w:val="28"/>
        </w:rPr>
        <w:t xml:space="preserve">– </w:t>
      </w:r>
      <w:r w:rsidRPr="00F6606C">
        <w:rPr>
          <w:rFonts w:ascii="Times New Roman" w:hAnsi="Times New Roman" w:cs="Times New Roman"/>
          <w:bCs/>
          <w:sz w:val="28"/>
          <w:szCs w:val="28"/>
        </w:rPr>
        <w:t>Корреляция уровня ФСГ с эмбриологическими исходами ВРТ</w:t>
      </w:r>
    </w:p>
    <w:p w14:paraId="785D1C56" w14:textId="77777777" w:rsidR="00344FDD" w:rsidRPr="00F6606C" w:rsidRDefault="00344FDD" w:rsidP="00804AFF">
      <w:pPr>
        <w:pStyle w:val="af1"/>
        <w:ind w:right="-141"/>
        <w:jc w:val="both"/>
        <w:rPr>
          <w:rFonts w:ascii="Times New Roman" w:hAnsi="Times New Roman" w:cs="Times New Roman"/>
          <w:bCs/>
          <w:sz w:val="28"/>
          <w:szCs w:val="28"/>
        </w:rPr>
      </w:pPr>
    </w:p>
    <w:p w14:paraId="079539FA" w14:textId="09D05405" w:rsidR="00F6606C" w:rsidRPr="00B840E9" w:rsidRDefault="00F6606C" w:rsidP="00834B5C">
      <w:pPr>
        <w:pStyle w:val="af1"/>
        <w:ind w:firstLine="709"/>
        <w:jc w:val="both"/>
        <w:rPr>
          <w:rFonts w:ascii="Times New Roman" w:hAnsi="Times New Roman" w:cs="Times New Roman"/>
          <w:bCs/>
          <w:sz w:val="28"/>
          <w:szCs w:val="28"/>
        </w:rPr>
      </w:pPr>
      <w:r>
        <w:rPr>
          <w:rFonts w:ascii="Times New Roman" w:hAnsi="Times New Roman" w:cs="Times New Roman"/>
          <w:bCs/>
          <w:sz w:val="28"/>
          <w:szCs w:val="28"/>
        </w:rPr>
        <w:t>Выявлена статистически значимая умеренная отрицательная корреляция</w:t>
      </w:r>
      <w:r w:rsidRPr="00F6606C">
        <w:rPr>
          <w:rFonts w:ascii="Times New Roman" w:hAnsi="Times New Roman" w:cs="Times New Roman"/>
          <w:bCs/>
          <w:sz w:val="28"/>
          <w:szCs w:val="28"/>
        </w:rPr>
        <w:t xml:space="preserve"> уровня ФСГ и количества зрелых ооцитов</w:t>
      </w:r>
      <w:r>
        <w:rPr>
          <w:rFonts w:ascii="Times New Roman" w:hAnsi="Times New Roman" w:cs="Times New Roman"/>
          <w:bCs/>
          <w:sz w:val="28"/>
          <w:szCs w:val="28"/>
        </w:rPr>
        <w:t xml:space="preserve"> (</w:t>
      </w:r>
      <w:r>
        <w:rPr>
          <w:rFonts w:ascii="Times New Roman" w:hAnsi="Times New Roman" w:cs="Times New Roman"/>
          <w:bCs/>
          <w:sz w:val="28"/>
          <w:szCs w:val="28"/>
          <w:lang w:val="en-US"/>
        </w:rPr>
        <w:t>r</w:t>
      </w:r>
      <w:r w:rsidRPr="00F6606C">
        <w:rPr>
          <w:rFonts w:ascii="Times New Roman" w:hAnsi="Times New Roman" w:cs="Times New Roman"/>
          <w:bCs/>
          <w:sz w:val="28"/>
          <w:szCs w:val="28"/>
        </w:rPr>
        <w:t xml:space="preserve">=-0.249, </w:t>
      </w:r>
      <w:r>
        <w:rPr>
          <w:rFonts w:ascii="Times New Roman" w:hAnsi="Times New Roman" w:cs="Times New Roman"/>
          <w:bCs/>
          <w:sz w:val="28"/>
          <w:szCs w:val="28"/>
          <w:lang w:val="en-US"/>
        </w:rPr>
        <w:t>p</w:t>
      </w:r>
      <w:r w:rsidRPr="00F6606C">
        <w:rPr>
          <w:rFonts w:ascii="Times New Roman" w:hAnsi="Times New Roman" w:cs="Times New Roman"/>
          <w:bCs/>
          <w:sz w:val="28"/>
          <w:szCs w:val="28"/>
        </w:rPr>
        <w:t xml:space="preserve">=0.002), количества нормально оплодотворенных ооцитов </w:t>
      </w:r>
      <w:r>
        <w:rPr>
          <w:rFonts w:ascii="Times New Roman" w:hAnsi="Times New Roman" w:cs="Times New Roman"/>
          <w:bCs/>
          <w:sz w:val="28"/>
          <w:szCs w:val="28"/>
        </w:rPr>
        <w:t>(</w:t>
      </w:r>
      <w:r>
        <w:rPr>
          <w:rFonts w:ascii="Times New Roman" w:hAnsi="Times New Roman" w:cs="Times New Roman"/>
          <w:bCs/>
          <w:sz w:val="28"/>
          <w:szCs w:val="28"/>
          <w:lang w:val="en-US"/>
        </w:rPr>
        <w:t>r</w:t>
      </w:r>
      <w:r w:rsidRPr="00F6606C">
        <w:rPr>
          <w:rFonts w:ascii="Times New Roman" w:hAnsi="Times New Roman" w:cs="Times New Roman"/>
          <w:bCs/>
          <w:sz w:val="28"/>
          <w:szCs w:val="28"/>
        </w:rPr>
        <w:t xml:space="preserve">=-0.276, </w:t>
      </w:r>
      <w:r>
        <w:rPr>
          <w:rFonts w:ascii="Times New Roman" w:hAnsi="Times New Roman" w:cs="Times New Roman"/>
          <w:bCs/>
          <w:sz w:val="28"/>
          <w:szCs w:val="28"/>
          <w:lang w:val="en-US"/>
        </w:rPr>
        <w:t>p</w:t>
      </w:r>
      <w:r w:rsidRPr="00F6606C">
        <w:rPr>
          <w:rFonts w:ascii="Times New Roman" w:hAnsi="Times New Roman" w:cs="Times New Roman"/>
          <w:bCs/>
          <w:sz w:val="28"/>
          <w:szCs w:val="28"/>
        </w:rPr>
        <w:t xml:space="preserve">&lt;0.001), количества бластоцист </w:t>
      </w:r>
      <w:r>
        <w:rPr>
          <w:rFonts w:ascii="Times New Roman" w:hAnsi="Times New Roman" w:cs="Times New Roman"/>
          <w:bCs/>
          <w:sz w:val="28"/>
          <w:szCs w:val="28"/>
        </w:rPr>
        <w:t>(</w:t>
      </w:r>
      <w:r>
        <w:rPr>
          <w:rFonts w:ascii="Times New Roman" w:hAnsi="Times New Roman" w:cs="Times New Roman"/>
          <w:bCs/>
          <w:sz w:val="28"/>
          <w:szCs w:val="28"/>
          <w:lang w:val="en-US"/>
        </w:rPr>
        <w:t>r</w:t>
      </w:r>
      <w:r w:rsidRPr="00F6606C">
        <w:rPr>
          <w:rFonts w:ascii="Times New Roman" w:hAnsi="Times New Roman" w:cs="Times New Roman"/>
          <w:bCs/>
          <w:sz w:val="28"/>
          <w:szCs w:val="28"/>
        </w:rPr>
        <w:t xml:space="preserve">=-0.262, </w:t>
      </w:r>
      <w:r>
        <w:rPr>
          <w:rFonts w:ascii="Times New Roman" w:hAnsi="Times New Roman" w:cs="Times New Roman"/>
          <w:bCs/>
          <w:sz w:val="28"/>
          <w:szCs w:val="28"/>
          <w:lang w:val="en-US"/>
        </w:rPr>
        <w:t>p</w:t>
      </w:r>
      <w:r w:rsidRPr="00F6606C">
        <w:rPr>
          <w:rFonts w:ascii="Times New Roman" w:hAnsi="Times New Roman" w:cs="Times New Roman"/>
          <w:bCs/>
          <w:sz w:val="28"/>
          <w:szCs w:val="28"/>
        </w:rPr>
        <w:t>&lt;0.001), количества эмбрионов высокого качества (</w:t>
      </w:r>
      <w:r>
        <w:rPr>
          <w:rFonts w:ascii="Times New Roman" w:hAnsi="Times New Roman" w:cs="Times New Roman"/>
          <w:bCs/>
          <w:sz w:val="28"/>
          <w:szCs w:val="28"/>
          <w:lang w:val="en-US"/>
        </w:rPr>
        <w:t>r</w:t>
      </w:r>
      <w:r w:rsidRPr="00F6606C">
        <w:rPr>
          <w:rFonts w:ascii="Times New Roman" w:hAnsi="Times New Roman" w:cs="Times New Roman"/>
          <w:bCs/>
          <w:sz w:val="28"/>
          <w:szCs w:val="28"/>
        </w:rPr>
        <w:t xml:space="preserve">=-0.221, </w:t>
      </w:r>
      <w:r>
        <w:rPr>
          <w:rFonts w:ascii="Times New Roman" w:hAnsi="Times New Roman" w:cs="Times New Roman"/>
          <w:bCs/>
          <w:sz w:val="28"/>
          <w:szCs w:val="28"/>
          <w:lang w:val="en-US"/>
        </w:rPr>
        <w:t>p</w:t>
      </w:r>
      <w:r w:rsidRPr="00F6606C">
        <w:rPr>
          <w:rFonts w:ascii="Times New Roman" w:hAnsi="Times New Roman" w:cs="Times New Roman"/>
          <w:bCs/>
          <w:sz w:val="28"/>
          <w:szCs w:val="28"/>
        </w:rPr>
        <w:t>=0.007)</w:t>
      </w:r>
      <w:r>
        <w:rPr>
          <w:rFonts w:ascii="Times New Roman" w:hAnsi="Times New Roman" w:cs="Times New Roman"/>
          <w:bCs/>
          <w:sz w:val="28"/>
          <w:szCs w:val="28"/>
        </w:rPr>
        <w:t xml:space="preserve">. Статистически значимая </w:t>
      </w:r>
      <w:r w:rsidRPr="00F6606C">
        <w:rPr>
          <w:rFonts w:ascii="Times New Roman" w:hAnsi="Times New Roman" w:cs="Times New Roman"/>
          <w:bCs/>
          <w:sz w:val="28"/>
          <w:szCs w:val="28"/>
        </w:rPr>
        <w:t xml:space="preserve">умеренная </w:t>
      </w:r>
      <w:r>
        <w:rPr>
          <w:rFonts w:ascii="Times New Roman" w:hAnsi="Times New Roman" w:cs="Times New Roman"/>
          <w:bCs/>
          <w:sz w:val="28"/>
          <w:szCs w:val="28"/>
        </w:rPr>
        <w:t>положительная</w:t>
      </w:r>
      <w:r w:rsidRPr="00F6606C">
        <w:rPr>
          <w:rFonts w:ascii="Times New Roman" w:hAnsi="Times New Roman" w:cs="Times New Roman"/>
          <w:bCs/>
          <w:sz w:val="28"/>
          <w:szCs w:val="28"/>
        </w:rPr>
        <w:t xml:space="preserve"> корреляция уровня ФСГ </w:t>
      </w:r>
      <w:r w:rsidR="00CE5171">
        <w:rPr>
          <w:rFonts w:ascii="Times New Roman" w:hAnsi="Times New Roman" w:cs="Times New Roman"/>
          <w:bCs/>
          <w:sz w:val="28"/>
          <w:szCs w:val="28"/>
        </w:rPr>
        <w:t>выявлена с частотой анеуплоидии эмбрионов.</w:t>
      </w:r>
    </w:p>
    <w:p w14:paraId="200ED9E9" w14:textId="5E8CD546" w:rsidR="00B840E9" w:rsidRDefault="00713DA1" w:rsidP="00834B5C">
      <w:pPr>
        <w:pStyle w:val="af1"/>
        <w:ind w:firstLine="709"/>
        <w:jc w:val="both"/>
        <w:rPr>
          <w:rFonts w:ascii="Times New Roman" w:hAnsi="Times New Roman" w:cs="Times New Roman"/>
          <w:bCs/>
          <w:sz w:val="28"/>
          <w:szCs w:val="28"/>
        </w:rPr>
      </w:pPr>
      <w:r>
        <w:rPr>
          <w:rFonts w:ascii="Times New Roman" w:hAnsi="Times New Roman" w:cs="Times New Roman"/>
          <w:bCs/>
          <w:sz w:val="28"/>
          <w:szCs w:val="28"/>
        </w:rPr>
        <w:t>Р</w:t>
      </w:r>
      <w:r w:rsidR="00BF6A11">
        <w:rPr>
          <w:rFonts w:ascii="Times New Roman" w:hAnsi="Times New Roman" w:cs="Times New Roman"/>
          <w:bCs/>
          <w:sz w:val="28"/>
          <w:szCs w:val="28"/>
        </w:rPr>
        <w:t>андомизированное</w:t>
      </w:r>
      <w:r>
        <w:rPr>
          <w:rFonts w:ascii="Times New Roman" w:hAnsi="Times New Roman" w:cs="Times New Roman"/>
          <w:bCs/>
          <w:sz w:val="28"/>
          <w:szCs w:val="28"/>
        </w:rPr>
        <w:t xml:space="preserve"> </w:t>
      </w:r>
      <w:r w:rsidR="00BF6A11">
        <w:rPr>
          <w:rFonts w:ascii="Times New Roman" w:hAnsi="Times New Roman" w:cs="Times New Roman"/>
          <w:bCs/>
          <w:sz w:val="28"/>
          <w:szCs w:val="28"/>
        </w:rPr>
        <w:t xml:space="preserve">клиническое исследование </w:t>
      </w:r>
      <w:r w:rsidR="00557EE6" w:rsidRPr="00B40BB6">
        <w:rPr>
          <w:rFonts w:ascii="Times New Roman" w:hAnsi="Times New Roman" w:cs="Times New Roman"/>
          <w:sz w:val="28"/>
          <w:szCs w:val="28"/>
          <w:lang w:val="kk-KZ"/>
        </w:rPr>
        <w:t>[1</w:t>
      </w:r>
      <w:r w:rsidR="00E76729">
        <w:rPr>
          <w:rFonts w:ascii="Times New Roman" w:hAnsi="Times New Roman" w:cs="Times New Roman"/>
          <w:sz w:val="28"/>
          <w:szCs w:val="28"/>
          <w:lang w:val="kk-KZ"/>
        </w:rPr>
        <w:t>8</w:t>
      </w:r>
      <w:r w:rsidR="00FE2BB2" w:rsidRPr="00FE2BB2">
        <w:rPr>
          <w:rFonts w:ascii="Times New Roman" w:hAnsi="Times New Roman" w:cs="Times New Roman"/>
          <w:sz w:val="28"/>
          <w:szCs w:val="28"/>
        </w:rPr>
        <w:t>2</w:t>
      </w:r>
      <w:r w:rsidR="00557EE6" w:rsidRPr="00B40BB6">
        <w:rPr>
          <w:rFonts w:ascii="Times New Roman" w:hAnsi="Times New Roman" w:cs="Times New Roman"/>
          <w:sz w:val="28"/>
          <w:szCs w:val="28"/>
          <w:lang w:val="kk-KZ"/>
        </w:rPr>
        <w:t>]</w:t>
      </w:r>
      <w:r w:rsidR="00E76729">
        <w:rPr>
          <w:rFonts w:ascii="Times New Roman" w:hAnsi="Times New Roman" w:cs="Times New Roman"/>
          <w:sz w:val="28"/>
          <w:szCs w:val="28"/>
          <w:lang w:val="kk-KZ"/>
        </w:rPr>
        <w:t xml:space="preserve"> </w:t>
      </w:r>
      <w:r>
        <w:rPr>
          <w:rFonts w:ascii="Times New Roman" w:hAnsi="Times New Roman" w:cs="Times New Roman"/>
          <w:bCs/>
          <w:sz w:val="28"/>
          <w:szCs w:val="28"/>
        </w:rPr>
        <w:t xml:space="preserve">показало, что </w:t>
      </w:r>
      <w:r w:rsidR="00BF6A11">
        <w:rPr>
          <w:rFonts w:ascii="Times New Roman" w:hAnsi="Times New Roman" w:cs="Times New Roman"/>
          <w:bCs/>
          <w:sz w:val="28"/>
          <w:szCs w:val="28"/>
        </w:rPr>
        <w:t xml:space="preserve">добавление препаратов ЛГ в схемы стимуляции у пациенток с неблагоприятным прогнозом </w:t>
      </w:r>
      <w:r>
        <w:rPr>
          <w:rFonts w:ascii="Times New Roman" w:hAnsi="Times New Roman" w:cs="Times New Roman"/>
          <w:bCs/>
          <w:sz w:val="28"/>
          <w:szCs w:val="28"/>
        </w:rPr>
        <w:t xml:space="preserve">исходов </w:t>
      </w:r>
      <w:r w:rsidR="00BF6A11">
        <w:rPr>
          <w:rFonts w:ascii="Times New Roman" w:hAnsi="Times New Roman" w:cs="Times New Roman"/>
          <w:bCs/>
          <w:sz w:val="28"/>
          <w:szCs w:val="28"/>
        </w:rPr>
        <w:t xml:space="preserve">программы ВРТ повышает число полученных ооцитов, частоту наступления беременности, на примере </w:t>
      </w:r>
      <w:r>
        <w:rPr>
          <w:rFonts w:ascii="Times New Roman" w:hAnsi="Times New Roman" w:cs="Times New Roman"/>
          <w:bCs/>
          <w:sz w:val="28"/>
          <w:szCs w:val="28"/>
        </w:rPr>
        <w:t xml:space="preserve">комбинированного </w:t>
      </w:r>
      <w:r w:rsidR="00BF6A11">
        <w:rPr>
          <w:rFonts w:ascii="Times New Roman" w:hAnsi="Times New Roman" w:cs="Times New Roman"/>
          <w:bCs/>
          <w:sz w:val="28"/>
          <w:szCs w:val="28"/>
        </w:rPr>
        <w:t>рекомбинантного препарата ФСГ+ЛГ по сравнению с чистым рекомбинантным ФСГ.</w:t>
      </w:r>
    </w:p>
    <w:p w14:paraId="7EB3051A" w14:textId="6167206B" w:rsidR="00BF6A11" w:rsidRDefault="00BF6A11" w:rsidP="00834B5C">
      <w:pPr>
        <w:pStyle w:val="af1"/>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Нами было проведено исследование зависимости </w:t>
      </w:r>
      <w:r w:rsidR="00713DA1">
        <w:rPr>
          <w:rFonts w:ascii="Times New Roman" w:hAnsi="Times New Roman" w:cs="Times New Roman"/>
          <w:bCs/>
          <w:sz w:val="28"/>
          <w:szCs w:val="28"/>
        </w:rPr>
        <w:t>получения общего числа ооцитов, зрелых ооцитов, эмбрионов хорошего качества от вида ЛГ – рекомбинантного или мочевого. Результаты представлены в таблице 25.</w:t>
      </w:r>
    </w:p>
    <w:p w14:paraId="41B3F207" w14:textId="77777777" w:rsidR="00713DA1" w:rsidRPr="00937E26" w:rsidRDefault="00713DA1" w:rsidP="00834B5C">
      <w:pPr>
        <w:pStyle w:val="af1"/>
        <w:ind w:firstLine="709"/>
        <w:jc w:val="both"/>
        <w:rPr>
          <w:rFonts w:ascii="Times New Roman" w:hAnsi="Times New Roman" w:cs="Times New Roman"/>
          <w:bCs/>
          <w:sz w:val="28"/>
          <w:szCs w:val="28"/>
        </w:rPr>
      </w:pPr>
    </w:p>
    <w:p w14:paraId="09543837" w14:textId="0BFADD72" w:rsidR="001A01DF" w:rsidRDefault="00713DA1" w:rsidP="00834B5C">
      <w:pPr>
        <w:pStyle w:val="af1"/>
        <w:ind w:right="-1"/>
        <w:jc w:val="both"/>
        <w:rPr>
          <w:rFonts w:ascii="Times New Roman" w:hAnsi="Times New Roman" w:cs="Times New Roman"/>
          <w:bCs/>
          <w:sz w:val="28"/>
          <w:szCs w:val="28"/>
        </w:rPr>
      </w:pPr>
      <w:r>
        <w:rPr>
          <w:rFonts w:ascii="Times New Roman" w:hAnsi="Times New Roman" w:cs="Times New Roman"/>
          <w:bCs/>
          <w:sz w:val="28"/>
          <w:szCs w:val="28"/>
        </w:rPr>
        <w:t xml:space="preserve">Таблица 25 </w:t>
      </w:r>
      <w:r w:rsidR="00834B5C">
        <w:rPr>
          <w:rFonts w:ascii="Times New Roman" w:hAnsi="Times New Roman" w:cs="Times New Roman"/>
          <w:bCs/>
          <w:sz w:val="28"/>
          <w:szCs w:val="28"/>
        </w:rPr>
        <w:t xml:space="preserve">– </w:t>
      </w:r>
      <w:r w:rsidR="00955CE9">
        <w:rPr>
          <w:rFonts w:ascii="Times New Roman" w:hAnsi="Times New Roman" w:cs="Times New Roman"/>
          <w:bCs/>
          <w:sz w:val="28"/>
          <w:szCs w:val="28"/>
        </w:rPr>
        <w:t>Эмбриологические исходы программ ВРТ в зав</w:t>
      </w:r>
      <w:r w:rsidR="00834B5C">
        <w:rPr>
          <w:rFonts w:ascii="Times New Roman" w:hAnsi="Times New Roman" w:cs="Times New Roman"/>
          <w:bCs/>
          <w:sz w:val="28"/>
          <w:szCs w:val="28"/>
        </w:rPr>
        <w:t>исимости от типа экзогенного ЛГ</w:t>
      </w:r>
    </w:p>
    <w:p w14:paraId="0590E1EA" w14:textId="77777777" w:rsidR="00E2210D" w:rsidRPr="00834B5C" w:rsidRDefault="00E2210D" w:rsidP="00804AFF">
      <w:pPr>
        <w:pStyle w:val="af1"/>
        <w:ind w:right="-141" w:firstLine="720"/>
        <w:jc w:val="both"/>
        <w:rPr>
          <w:rFonts w:ascii="Times New Roman" w:hAnsi="Times New Roman" w:cs="Times New Roman"/>
          <w:bCs/>
          <w:sz w:val="16"/>
          <w:szCs w:val="16"/>
        </w:rPr>
      </w:pPr>
    </w:p>
    <w:tbl>
      <w:tblPr>
        <w:tblStyle w:val="TableGrid"/>
        <w:tblW w:w="9575" w:type="dxa"/>
        <w:tblInd w:w="136" w:type="dxa"/>
        <w:tblCellMar>
          <w:left w:w="80" w:type="dxa"/>
          <w:right w:w="90" w:type="dxa"/>
        </w:tblCellMar>
        <w:tblLook w:val="04A0" w:firstRow="1" w:lastRow="0" w:firstColumn="1" w:lastColumn="0" w:noHBand="0" w:noVBand="1"/>
      </w:tblPr>
      <w:tblGrid>
        <w:gridCol w:w="5697"/>
        <w:gridCol w:w="1596"/>
        <w:gridCol w:w="1288"/>
        <w:gridCol w:w="994"/>
      </w:tblGrid>
      <w:tr w:rsidR="001A01DF" w:rsidRPr="00482E39" w14:paraId="7E28EC70" w14:textId="77777777" w:rsidTr="00834B5C">
        <w:trPr>
          <w:trHeight w:val="284"/>
        </w:trPr>
        <w:tc>
          <w:tcPr>
            <w:tcW w:w="5697" w:type="dxa"/>
            <w:tcBorders>
              <w:top w:val="single" w:sz="6" w:space="0" w:color="000000"/>
              <w:left w:val="single" w:sz="6" w:space="0" w:color="000000"/>
              <w:bottom w:val="single" w:sz="6" w:space="0" w:color="000000"/>
              <w:right w:val="single" w:sz="6" w:space="0" w:color="000000"/>
            </w:tcBorders>
            <w:vAlign w:val="center"/>
          </w:tcPr>
          <w:p w14:paraId="723DF91A" w14:textId="581AA84D" w:rsidR="001A01DF" w:rsidRPr="00834B5C" w:rsidRDefault="00834B5C" w:rsidP="00834B5C">
            <w:pPr>
              <w:pStyle w:val="af1"/>
              <w:ind w:right="-141"/>
              <w:jc w:val="center"/>
              <w:rPr>
                <w:rFonts w:ascii="Times New Roman" w:hAnsi="Times New Roman" w:cs="Times New Roman"/>
                <w:bCs/>
                <w:sz w:val="24"/>
                <w:szCs w:val="24"/>
              </w:rPr>
            </w:pPr>
            <w:r>
              <w:rPr>
                <w:rFonts w:ascii="Times New Roman" w:hAnsi="Times New Roman" w:cs="Times New Roman"/>
                <w:bCs/>
                <w:sz w:val="24"/>
                <w:szCs w:val="24"/>
              </w:rPr>
              <w:t>Показатель</w:t>
            </w:r>
          </w:p>
        </w:tc>
        <w:tc>
          <w:tcPr>
            <w:tcW w:w="1596" w:type="dxa"/>
            <w:tcBorders>
              <w:top w:val="single" w:sz="6" w:space="0" w:color="000000"/>
              <w:left w:val="single" w:sz="6" w:space="0" w:color="000000"/>
              <w:bottom w:val="single" w:sz="6" w:space="0" w:color="000000"/>
              <w:right w:val="single" w:sz="6" w:space="0" w:color="000000"/>
            </w:tcBorders>
            <w:vAlign w:val="center"/>
          </w:tcPr>
          <w:p w14:paraId="7289B5DF" w14:textId="062D96F9" w:rsidR="00762FEF" w:rsidRPr="00482E39" w:rsidRDefault="001A01DF" w:rsidP="00834B5C">
            <w:pPr>
              <w:ind w:left="0" w:right="-141" w:firstLine="0"/>
              <w:jc w:val="center"/>
              <w:rPr>
                <w:rFonts w:eastAsia="Times New Roman" w:cs="Times New Roman"/>
                <w:bCs/>
                <w:sz w:val="24"/>
                <w:szCs w:val="24"/>
              </w:rPr>
            </w:pPr>
            <w:r w:rsidRPr="00482E39">
              <w:rPr>
                <w:rFonts w:eastAsia="Times New Roman" w:cs="Times New Roman"/>
                <w:bCs/>
                <w:sz w:val="24"/>
                <w:szCs w:val="24"/>
              </w:rPr>
              <w:t>Группа 1,</w:t>
            </w:r>
          </w:p>
          <w:p w14:paraId="4E8A448B" w14:textId="7F1C0F73" w:rsidR="001A01DF" w:rsidRPr="00482E39" w:rsidRDefault="001A01DF" w:rsidP="00834B5C">
            <w:pPr>
              <w:ind w:left="0" w:right="-141" w:firstLine="0"/>
              <w:jc w:val="center"/>
              <w:rPr>
                <w:bCs/>
                <w:sz w:val="24"/>
                <w:szCs w:val="24"/>
              </w:rPr>
            </w:pPr>
            <w:r w:rsidRPr="00482E39">
              <w:rPr>
                <w:rFonts w:eastAsia="Times New Roman" w:cs="Times New Roman"/>
                <w:bCs/>
                <w:sz w:val="24"/>
                <w:szCs w:val="24"/>
              </w:rPr>
              <w:t>n = 30</w:t>
            </w:r>
          </w:p>
        </w:tc>
        <w:tc>
          <w:tcPr>
            <w:tcW w:w="1288" w:type="dxa"/>
            <w:tcBorders>
              <w:top w:val="single" w:sz="6" w:space="0" w:color="000000"/>
              <w:left w:val="single" w:sz="6" w:space="0" w:color="000000"/>
              <w:bottom w:val="single" w:sz="6" w:space="0" w:color="000000"/>
              <w:right w:val="single" w:sz="6" w:space="0" w:color="000000"/>
            </w:tcBorders>
            <w:vAlign w:val="center"/>
          </w:tcPr>
          <w:p w14:paraId="05C203E5" w14:textId="1E057712" w:rsidR="00762FEF" w:rsidRPr="00482E39" w:rsidRDefault="001A01DF" w:rsidP="00834B5C">
            <w:pPr>
              <w:ind w:left="0" w:right="56" w:firstLine="0"/>
              <w:jc w:val="center"/>
              <w:rPr>
                <w:rFonts w:eastAsia="Times New Roman" w:cs="Times New Roman"/>
                <w:bCs/>
                <w:sz w:val="24"/>
                <w:szCs w:val="24"/>
              </w:rPr>
            </w:pPr>
            <w:r w:rsidRPr="00482E39">
              <w:rPr>
                <w:rFonts w:eastAsia="Times New Roman" w:cs="Times New Roman"/>
                <w:bCs/>
                <w:sz w:val="24"/>
                <w:szCs w:val="24"/>
              </w:rPr>
              <w:t>Группа 2,</w:t>
            </w:r>
          </w:p>
          <w:p w14:paraId="72184176" w14:textId="4642A508" w:rsidR="001A01DF" w:rsidRPr="00482E39" w:rsidRDefault="001A01DF" w:rsidP="00834B5C">
            <w:pPr>
              <w:ind w:left="0" w:right="56" w:firstLine="0"/>
              <w:jc w:val="center"/>
              <w:rPr>
                <w:bCs/>
                <w:sz w:val="24"/>
                <w:szCs w:val="24"/>
              </w:rPr>
            </w:pPr>
            <w:r w:rsidRPr="00482E39">
              <w:rPr>
                <w:rFonts w:eastAsia="Times New Roman" w:cs="Times New Roman"/>
                <w:bCs/>
                <w:sz w:val="24"/>
                <w:szCs w:val="24"/>
              </w:rPr>
              <w:t>n = 30</w:t>
            </w:r>
          </w:p>
        </w:tc>
        <w:tc>
          <w:tcPr>
            <w:tcW w:w="994" w:type="dxa"/>
            <w:tcBorders>
              <w:top w:val="single" w:sz="6" w:space="0" w:color="000000"/>
              <w:left w:val="single" w:sz="6" w:space="0" w:color="000000"/>
              <w:bottom w:val="single" w:sz="6" w:space="0" w:color="000000"/>
              <w:right w:val="single" w:sz="6" w:space="0" w:color="000000"/>
            </w:tcBorders>
            <w:vAlign w:val="center"/>
          </w:tcPr>
          <w:p w14:paraId="27944507" w14:textId="77777777" w:rsidR="001A01DF" w:rsidRPr="00482E39" w:rsidRDefault="001A01DF" w:rsidP="00834B5C">
            <w:pPr>
              <w:ind w:left="0" w:right="-141" w:firstLine="0"/>
              <w:jc w:val="center"/>
              <w:rPr>
                <w:bCs/>
                <w:sz w:val="24"/>
                <w:szCs w:val="24"/>
              </w:rPr>
            </w:pPr>
            <w:r w:rsidRPr="00482E39">
              <w:rPr>
                <w:rFonts w:eastAsia="Times New Roman" w:cs="Times New Roman"/>
                <w:bCs/>
                <w:sz w:val="24"/>
                <w:szCs w:val="24"/>
              </w:rPr>
              <w:t>P-Value</w:t>
            </w:r>
          </w:p>
        </w:tc>
      </w:tr>
      <w:tr w:rsidR="001A01DF" w:rsidRPr="00482E39" w14:paraId="715836B2" w14:textId="77777777" w:rsidTr="00834B5C">
        <w:trPr>
          <w:trHeight w:val="284"/>
        </w:trPr>
        <w:tc>
          <w:tcPr>
            <w:tcW w:w="5697" w:type="dxa"/>
            <w:tcBorders>
              <w:top w:val="single" w:sz="6" w:space="0" w:color="000000"/>
              <w:left w:val="single" w:sz="6" w:space="0" w:color="000000"/>
              <w:bottom w:val="single" w:sz="6" w:space="0" w:color="000000"/>
              <w:right w:val="single" w:sz="6" w:space="0" w:color="000000"/>
            </w:tcBorders>
          </w:tcPr>
          <w:p w14:paraId="03038F29" w14:textId="3B481FF4" w:rsidR="001A01DF" w:rsidRPr="00482E39" w:rsidRDefault="001A01DF" w:rsidP="00804AFF">
            <w:pPr>
              <w:ind w:left="0" w:right="-141" w:firstLine="0"/>
              <w:rPr>
                <w:sz w:val="24"/>
                <w:szCs w:val="24"/>
              </w:rPr>
            </w:pPr>
            <w:r w:rsidRPr="00482E39">
              <w:rPr>
                <w:rFonts w:eastAsia="Times New Roman" w:cs="Times New Roman"/>
                <w:sz w:val="24"/>
                <w:szCs w:val="24"/>
              </w:rPr>
              <w:t>Общее количество ооцитов</w:t>
            </w:r>
          </w:p>
        </w:tc>
        <w:tc>
          <w:tcPr>
            <w:tcW w:w="1596" w:type="dxa"/>
            <w:tcBorders>
              <w:top w:val="single" w:sz="6" w:space="0" w:color="000000"/>
              <w:left w:val="single" w:sz="6" w:space="0" w:color="000000"/>
              <w:bottom w:val="single" w:sz="6" w:space="0" w:color="000000"/>
              <w:right w:val="single" w:sz="6" w:space="0" w:color="000000"/>
            </w:tcBorders>
            <w:vAlign w:val="center"/>
          </w:tcPr>
          <w:p w14:paraId="3A97BEC8" w14:textId="66F83C58" w:rsidR="001A01DF" w:rsidRPr="00482E39" w:rsidRDefault="001A01DF" w:rsidP="00834B5C">
            <w:pPr>
              <w:ind w:left="0" w:right="-141" w:firstLine="0"/>
              <w:jc w:val="center"/>
              <w:rPr>
                <w:sz w:val="24"/>
                <w:szCs w:val="24"/>
              </w:rPr>
            </w:pPr>
            <w:r w:rsidRPr="00482E39">
              <w:rPr>
                <w:rFonts w:eastAsia="Times New Roman" w:cs="Times New Roman"/>
                <w:sz w:val="24"/>
                <w:szCs w:val="24"/>
              </w:rPr>
              <w:t>8.86±5.14</w:t>
            </w:r>
          </w:p>
        </w:tc>
        <w:tc>
          <w:tcPr>
            <w:tcW w:w="1288" w:type="dxa"/>
            <w:tcBorders>
              <w:top w:val="single" w:sz="6" w:space="0" w:color="000000"/>
              <w:left w:val="single" w:sz="6" w:space="0" w:color="000000"/>
              <w:bottom w:val="single" w:sz="6" w:space="0" w:color="000000"/>
              <w:right w:val="single" w:sz="6" w:space="0" w:color="000000"/>
            </w:tcBorders>
            <w:vAlign w:val="center"/>
          </w:tcPr>
          <w:p w14:paraId="20D3F6D6" w14:textId="5C077A64" w:rsidR="001A01DF" w:rsidRPr="00482E39" w:rsidRDefault="001A01DF" w:rsidP="00834B5C">
            <w:pPr>
              <w:ind w:left="0" w:right="-141" w:firstLine="0"/>
              <w:jc w:val="center"/>
              <w:rPr>
                <w:sz w:val="24"/>
                <w:szCs w:val="24"/>
              </w:rPr>
            </w:pPr>
            <w:r w:rsidRPr="00482E39">
              <w:rPr>
                <w:rFonts w:eastAsia="Times New Roman" w:cs="Times New Roman"/>
                <w:sz w:val="24"/>
                <w:szCs w:val="24"/>
              </w:rPr>
              <w:t>11±8.89</w:t>
            </w:r>
          </w:p>
        </w:tc>
        <w:tc>
          <w:tcPr>
            <w:tcW w:w="994" w:type="dxa"/>
            <w:tcBorders>
              <w:top w:val="single" w:sz="6" w:space="0" w:color="000000"/>
              <w:left w:val="single" w:sz="6" w:space="0" w:color="000000"/>
              <w:bottom w:val="single" w:sz="6" w:space="0" w:color="000000"/>
              <w:right w:val="single" w:sz="6" w:space="0" w:color="000000"/>
            </w:tcBorders>
            <w:vAlign w:val="center"/>
          </w:tcPr>
          <w:p w14:paraId="7EB142AF" w14:textId="0D96FDA3" w:rsidR="001A01DF" w:rsidRPr="00482E39" w:rsidRDefault="001A01DF" w:rsidP="00834B5C">
            <w:pPr>
              <w:ind w:left="0" w:right="-98" w:firstLine="0"/>
              <w:jc w:val="center"/>
              <w:rPr>
                <w:sz w:val="24"/>
                <w:szCs w:val="24"/>
                <w:lang w:val="en-US"/>
              </w:rPr>
            </w:pPr>
            <w:r w:rsidRPr="00482E39">
              <w:rPr>
                <w:rFonts w:eastAsia="Times New Roman" w:cs="Times New Roman"/>
                <w:sz w:val="24"/>
                <w:szCs w:val="24"/>
              </w:rPr>
              <w:t>0.</w:t>
            </w:r>
            <w:r w:rsidR="00955CE9" w:rsidRPr="00482E39">
              <w:rPr>
                <w:rFonts w:eastAsia="Times New Roman" w:cs="Times New Roman"/>
                <w:sz w:val="24"/>
                <w:szCs w:val="24"/>
                <w:lang w:val="en-US"/>
              </w:rPr>
              <w:t>835</w:t>
            </w:r>
          </w:p>
        </w:tc>
      </w:tr>
      <w:tr w:rsidR="001A01DF" w:rsidRPr="00482E39" w14:paraId="397B69E3" w14:textId="77777777" w:rsidTr="00834B5C">
        <w:trPr>
          <w:trHeight w:val="25"/>
        </w:trPr>
        <w:tc>
          <w:tcPr>
            <w:tcW w:w="5697" w:type="dxa"/>
            <w:tcBorders>
              <w:top w:val="single" w:sz="6" w:space="0" w:color="000000"/>
              <w:left w:val="single" w:sz="6" w:space="0" w:color="000000"/>
              <w:bottom w:val="single" w:sz="6" w:space="0" w:color="000000"/>
              <w:right w:val="single" w:sz="6" w:space="0" w:color="000000"/>
            </w:tcBorders>
          </w:tcPr>
          <w:p w14:paraId="60374612" w14:textId="58FEB92B" w:rsidR="001A01DF" w:rsidRPr="00482E39" w:rsidRDefault="001A01DF" w:rsidP="00762FEF">
            <w:pPr>
              <w:ind w:left="0" w:firstLine="52"/>
              <w:rPr>
                <w:sz w:val="24"/>
                <w:szCs w:val="24"/>
              </w:rPr>
            </w:pPr>
            <w:r w:rsidRPr="00482E39">
              <w:rPr>
                <w:rFonts w:eastAsia="Times New Roman" w:cs="Times New Roman"/>
                <w:sz w:val="24"/>
                <w:szCs w:val="24"/>
              </w:rPr>
              <w:t>Общее количество зрелых ооцитов (</w:t>
            </w:r>
            <w:r w:rsidRPr="00482E39">
              <w:rPr>
                <w:rFonts w:eastAsia="Times New Roman" w:cs="Times New Roman"/>
                <w:sz w:val="24"/>
                <w:szCs w:val="24"/>
                <w:lang w:val="en-US"/>
              </w:rPr>
              <w:t>MII</w:t>
            </w:r>
            <w:r w:rsidRPr="00482E39">
              <w:rPr>
                <w:rFonts w:eastAsia="Times New Roman" w:cs="Times New Roman"/>
                <w:sz w:val="24"/>
                <w:szCs w:val="24"/>
              </w:rPr>
              <w:t>)</w:t>
            </w:r>
          </w:p>
        </w:tc>
        <w:tc>
          <w:tcPr>
            <w:tcW w:w="1596" w:type="dxa"/>
            <w:tcBorders>
              <w:top w:val="single" w:sz="6" w:space="0" w:color="000000"/>
              <w:left w:val="single" w:sz="6" w:space="0" w:color="000000"/>
              <w:bottom w:val="single" w:sz="6" w:space="0" w:color="000000"/>
              <w:right w:val="single" w:sz="6" w:space="0" w:color="000000"/>
            </w:tcBorders>
            <w:vAlign w:val="center"/>
          </w:tcPr>
          <w:p w14:paraId="438800AC" w14:textId="37E1560C" w:rsidR="001A01DF" w:rsidRPr="00482E39" w:rsidRDefault="001A01DF" w:rsidP="00834B5C">
            <w:pPr>
              <w:ind w:left="0" w:right="-141" w:firstLine="0"/>
              <w:jc w:val="center"/>
              <w:rPr>
                <w:sz w:val="24"/>
                <w:szCs w:val="24"/>
              </w:rPr>
            </w:pPr>
            <w:r w:rsidRPr="00482E39">
              <w:rPr>
                <w:rFonts w:eastAsia="Times New Roman" w:cs="Times New Roman"/>
                <w:sz w:val="24"/>
                <w:szCs w:val="24"/>
              </w:rPr>
              <w:t>6.87±4.32</w:t>
            </w:r>
          </w:p>
        </w:tc>
        <w:tc>
          <w:tcPr>
            <w:tcW w:w="1288" w:type="dxa"/>
            <w:tcBorders>
              <w:top w:val="single" w:sz="6" w:space="0" w:color="000000"/>
              <w:left w:val="single" w:sz="6" w:space="0" w:color="000000"/>
              <w:bottom w:val="single" w:sz="6" w:space="0" w:color="000000"/>
              <w:right w:val="single" w:sz="6" w:space="0" w:color="000000"/>
            </w:tcBorders>
            <w:vAlign w:val="center"/>
          </w:tcPr>
          <w:p w14:paraId="21EB7EDA" w14:textId="75E030A1" w:rsidR="001A01DF" w:rsidRPr="00482E39" w:rsidRDefault="001A01DF" w:rsidP="00834B5C">
            <w:pPr>
              <w:ind w:left="0" w:right="-141" w:firstLine="0"/>
              <w:jc w:val="center"/>
              <w:rPr>
                <w:sz w:val="24"/>
                <w:szCs w:val="24"/>
              </w:rPr>
            </w:pPr>
            <w:r w:rsidRPr="00482E39">
              <w:rPr>
                <w:rFonts w:eastAsia="Times New Roman" w:cs="Times New Roman"/>
                <w:sz w:val="24"/>
                <w:szCs w:val="24"/>
              </w:rPr>
              <w:t>7.9± 7.81</w:t>
            </w:r>
          </w:p>
        </w:tc>
        <w:tc>
          <w:tcPr>
            <w:tcW w:w="994" w:type="dxa"/>
            <w:tcBorders>
              <w:top w:val="single" w:sz="6" w:space="0" w:color="000000"/>
              <w:left w:val="single" w:sz="6" w:space="0" w:color="000000"/>
              <w:bottom w:val="single" w:sz="6" w:space="0" w:color="000000"/>
              <w:right w:val="single" w:sz="6" w:space="0" w:color="000000"/>
            </w:tcBorders>
            <w:vAlign w:val="center"/>
          </w:tcPr>
          <w:p w14:paraId="626E3886" w14:textId="1016B1D2" w:rsidR="001A01DF" w:rsidRPr="00482E39" w:rsidRDefault="001A01DF" w:rsidP="00834B5C">
            <w:pPr>
              <w:ind w:left="0" w:right="-98" w:firstLine="0"/>
              <w:jc w:val="center"/>
              <w:rPr>
                <w:sz w:val="24"/>
                <w:szCs w:val="24"/>
                <w:lang w:val="en-US"/>
              </w:rPr>
            </w:pPr>
            <w:r w:rsidRPr="00482E39">
              <w:rPr>
                <w:rFonts w:eastAsia="Times New Roman" w:cs="Times New Roman"/>
                <w:sz w:val="24"/>
                <w:szCs w:val="24"/>
              </w:rPr>
              <w:t>0.</w:t>
            </w:r>
            <w:r w:rsidR="00955CE9" w:rsidRPr="00482E39">
              <w:rPr>
                <w:rFonts w:eastAsia="Times New Roman" w:cs="Times New Roman"/>
                <w:sz w:val="24"/>
                <w:szCs w:val="24"/>
                <w:lang w:val="en-US"/>
              </w:rPr>
              <w:t>908</w:t>
            </w:r>
          </w:p>
        </w:tc>
      </w:tr>
      <w:tr w:rsidR="001A01DF" w:rsidRPr="00482E39" w14:paraId="02F6BC83" w14:textId="77777777" w:rsidTr="00834B5C">
        <w:trPr>
          <w:trHeight w:val="25"/>
        </w:trPr>
        <w:tc>
          <w:tcPr>
            <w:tcW w:w="5697" w:type="dxa"/>
            <w:tcBorders>
              <w:top w:val="single" w:sz="6" w:space="0" w:color="000000"/>
              <w:left w:val="single" w:sz="6" w:space="0" w:color="000000"/>
              <w:bottom w:val="single" w:sz="6" w:space="0" w:color="000000"/>
              <w:right w:val="single" w:sz="6" w:space="0" w:color="000000"/>
            </w:tcBorders>
          </w:tcPr>
          <w:p w14:paraId="4E99F0F2" w14:textId="7016B3F5" w:rsidR="001A01DF" w:rsidRPr="00482E39" w:rsidRDefault="001A01DF" w:rsidP="00804AFF">
            <w:pPr>
              <w:ind w:left="0" w:right="-141" w:firstLine="0"/>
              <w:rPr>
                <w:sz w:val="24"/>
                <w:szCs w:val="24"/>
              </w:rPr>
            </w:pPr>
            <w:r w:rsidRPr="00482E39">
              <w:rPr>
                <w:rFonts w:eastAsia="Times New Roman" w:cs="Times New Roman"/>
                <w:sz w:val="24"/>
                <w:szCs w:val="24"/>
              </w:rPr>
              <w:t>Частота оплодотворения</w:t>
            </w:r>
          </w:p>
        </w:tc>
        <w:tc>
          <w:tcPr>
            <w:tcW w:w="1596" w:type="dxa"/>
            <w:tcBorders>
              <w:top w:val="single" w:sz="6" w:space="0" w:color="000000"/>
              <w:left w:val="single" w:sz="6" w:space="0" w:color="000000"/>
              <w:bottom w:val="single" w:sz="6" w:space="0" w:color="000000"/>
              <w:right w:val="single" w:sz="6" w:space="0" w:color="000000"/>
            </w:tcBorders>
            <w:vAlign w:val="center"/>
          </w:tcPr>
          <w:p w14:paraId="02BD58B2" w14:textId="7E7E97D9" w:rsidR="001A01DF" w:rsidRPr="00482E39" w:rsidRDefault="001A01DF" w:rsidP="00834B5C">
            <w:pPr>
              <w:ind w:left="0" w:right="-141" w:firstLine="0"/>
              <w:jc w:val="center"/>
              <w:rPr>
                <w:sz w:val="24"/>
                <w:szCs w:val="24"/>
              </w:rPr>
            </w:pPr>
            <w:r w:rsidRPr="00482E39">
              <w:rPr>
                <w:rFonts w:eastAsia="Times New Roman" w:cs="Times New Roman"/>
                <w:sz w:val="24"/>
                <w:szCs w:val="24"/>
              </w:rPr>
              <w:t>5.5±3.52</w:t>
            </w:r>
          </w:p>
        </w:tc>
        <w:tc>
          <w:tcPr>
            <w:tcW w:w="1288" w:type="dxa"/>
            <w:tcBorders>
              <w:top w:val="single" w:sz="6" w:space="0" w:color="000000"/>
              <w:left w:val="single" w:sz="6" w:space="0" w:color="000000"/>
              <w:bottom w:val="single" w:sz="6" w:space="0" w:color="000000"/>
              <w:right w:val="single" w:sz="6" w:space="0" w:color="000000"/>
            </w:tcBorders>
            <w:vAlign w:val="center"/>
          </w:tcPr>
          <w:p w14:paraId="6B057A72" w14:textId="5CA9B70C" w:rsidR="001A01DF" w:rsidRPr="00482E39" w:rsidRDefault="001A01DF" w:rsidP="00834B5C">
            <w:pPr>
              <w:ind w:left="0" w:right="-141" w:firstLine="0"/>
              <w:jc w:val="center"/>
              <w:rPr>
                <w:sz w:val="24"/>
                <w:szCs w:val="24"/>
              </w:rPr>
            </w:pPr>
            <w:r w:rsidRPr="00482E39">
              <w:rPr>
                <w:rFonts w:eastAsia="Times New Roman" w:cs="Times New Roman"/>
                <w:sz w:val="24"/>
                <w:szCs w:val="24"/>
              </w:rPr>
              <w:t>6.1±6.19</w:t>
            </w:r>
          </w:p>
        </w:tc>
        <w:tc>
          <w:tcPr>
            <w:tcW w:w="994" w:type="dxa"/>
            <w:tcBorders>
              <w:top w:val="single" w:sz="6" w:space="0" w:color="000000"/>
              <w:left w:val="single" w:sz="6" w:space="0" w:color="000000"/>
              <w:bottom w:val="single" w:sz="6" w:space="0" w:color="000000"/>
              <w:right w:val="single" w:sz="6" w:space="0" w:color="000000"/>
            </w:tcBorders>
            <w:vAlign w:val="center"/>
          </w:tcPr>
          <w:p w14:paraId="4C375CFA" w14:textId="03C60956" w:rsidR="001A01DF" w:rsidRPr="00482E39" w:rsidRDefault="001A01DF" w:rsidP="00834B5C">
            <w:pPr>
              <w:ind w:left="0" w:right="-98" w:firstLine="0"/>
              <w:jc w:val="center"/>
              <w:rPr>
                <w:sz w:val="24"/>
                <w:szCs w:val="24"/>
                <w:lang w:val="en-US"/>
              </w:rPr>
            </w:pPr>
            <w:r w:rsidRPr="00482E39">
              <w:rPr>
                <w:rFonts w:eastAsia="Times New Roman" w:cs="Times New Roman"/>
                <w:sz w:val="24"/>
                <w:szCs w:val="24"/>
              </w:rPr>
              <w:t>0.</w:t>
            </w:r>
            <w:r w:rsidR="00955CE9" w:rsidRPr="00482E39">
              <w:rPr>
                <w:rFonts w:eastAsia="Times New Roman" w:cs="Times New Roman"/>
                <w:sz w:val="24"/>
                <w:szCs w:val="24"/>
                <w:lang w:val="en-US"/>
              </w:rPr>
              <w:t>993</w:t>
            </w:r>
          </w:p>
        </w:tc>
      </w:tr>
      <w:tr w:rsidR="001A01DF" w:rsidRPr="00482E39" w14:paraId="1D5C72B1" w14:textId="77777777" w:rsidTr="00834B5C">
        <w:trPr>
          <w:trHeight w:val="25"/>
        </w:trPr>
        <w:tc>
          <w:tcPr>
            <w:tcW w:w="5697" w:type="dxa"/>
            <w:tcBorders>
              <w:top w:val="single" w:sz="6" w:space="0" w:color="000000"/>
              <w:left w:val="single" w:sz="6" w:space="0" w:color="000000"/>
              <w:bottom w:val="single" w:sz="6" w:space="0" w:color="000000"/>
              <w:right w:val="single" w:sz="6" w:space="0" w:color="000000"/>
            </w:tcBorders>
          </w:tcPr>
          <w:p w14:paraId="4EAAB153" w14:textId="4BF2AB3E" w:rsidR="001A01DF" w:rsidRPr="00482E39" w:rsidRDefault="001A01DF" w:rsidP="00804AFF">
            <w:pPr>
              <w:ind w:left="0" w:right="-141" w:firstLine="52"/>
              <w:rPr>
                <w:sz w:val="24"/>
                <w:szCs w:val="24"/>
                <w:lang w:val="en-US"/>
              </w:rPr>
            </w:pPr>
            <w:r w:rsidRPr="00482E39">
              <w:rPr>
                <w:rFonts w:eastAsia="Times New Roman" w:cs="Times New Roman"/>
                <w:sz w:val="24"/>
                <w:szCs w:val="24"/>
              </w:rPr>
              <w:t xml:space="preserve">Эмбрионы </w:t>
            </w:r>
            <w:r w:rsidRPr="00482E39">
              <w:rPr>
                <w:rFonts w:eastAsia="Times New Roman" w:cs="Times New Roman"/>
                <w:sz w:val="24"/>
                <w:szCs w:val="24"/>
                <w:lang w:val="en-US"/>
              </w:rPr>
              <w:t>3</w:t>
            </w:r>
            <w:r w:rsidRPr="00482E39">
              <w:rPr>
                <w:rFonts w:eastAsia="Times New Roman" w:cs="Times New Roman"/>
                <w:sz w:val="24"/>
                <w:szCs w:val="24"/>
              </w:rPr>
              <w:t xml:space="preserve"> </w:t>
            </w:r>
            <w:r w:rsidR="00937E26" w:rsidRPr="00482E39">
              <w:rPr>
                <w:rFonts w:eastAsia="Times New Roman" w:cs="Times New Roman"/>
                <w:sz w:val="24"/>
                <w:szCs w:val="24"/>
              </w:rPr>
              <w:t xml:space="preserve">дня </w:t>
            </w:r>
            <w:r w:rsidR="00937E26" w:rsidRPr="00482E39">
              <w:rPr>
                <w:rFonts w:eastAsia="Times New Roman" w:cs="Times New Roman"/>
                <w:sz w:val="24"/>
                <w:szCs w:val="24"/>
                <w:lang w:val="en-US"/>
              </w:rPr>
              <w:t>развития</w:t>
            </w:r>
            <w:r w:rsidRPr="00482E39">
              <w:rPr>
                <w:rFonts w:eastAsia="Times New Roman" w:cs="Times New Roman"/>
                <w:sz w:val="24"/>
                <w:szCs w:val="24"/>
              </w:rPr>
              <w:t xml:space="preserve"> </w:t>
            </w:r>
            <w:r w:rsidRPr="00482E39">
              <w:rPr>
                <w:rFonts w:eastAsia="Times New Roman" w:cs="Times New Roman"/>
                <w:sz w:val="24"/>
                <w:szCs w:val="24"/>
                <w:lang w:val="en-US"/>
              </w:rPr>
              <w:t>(n)</w:t>
            </w:r>
          </w:p>
        </w:tc>
        <w:tc>
          <w:tcPr>
            <w:tcW w:w="1596" w:type="dxa"/>
            <w:tcBorders>
              <w:top w:val="single" w:sz="6" w:space="0" w:color="000000"/>
              <w:left w:val="single" w:sz="6" w:space="0" w:color="000000"/>
              <w:bottom w:val="single" w:sz="6" w:space="0" w:color="000000"/>
              <w:right w:val="single" w:sz="6" w:space="0" w:color="000000"/>
            </w:tcBorders>
            <w:vAlign w:val="center"/>
          </w:tcPr>
          <w:p w14:paraId="05619ECA" w14:textId="2451D5E8" w:rsidR="001A01DF" w:rsidRPr="00482E39" w:rsidRDefault="001A01DF" w:rsidP="00834B5C">
            <w:pPr>
              <w:ind w:left="0" w:right="-141" w:firstLine="0"/>
              <w:jc w:val="center"/>
              <w:rPr>
                <w:sz w:val="24"/>
                <w:szCs w:val="24"/>
              </w:rPr>
            </w:pPr>
            <w:r w:rsidRPr="00482E39">
              <w:rPr>
                <w:rFonts w:eastAsia="Times New Roman" w:cs="Times New Roman"/>
                <w:sz w:val="24"/>
                <w:szCs w:val="24"/>
              </w:rPr>
              <w:t>5.4±3.57</w:t>
            </w:r>
          </w:p>
        </w:tc>
        <w:tc>
          <w:tcPr>
            <w:tcW w:w="1288" w:type="dxa"/>
            <w:tcBorders>
              <w:top w:val="single" w:sz="6" w:space="0" w:color="000000"/>
              <w:left w:val="single" w:sz="6" w:space="0" w:color="000000"/>
              <w:bottom w:val="single" w:sz="6" w:space="0" w:color="000000"/>
              <w:right w:val="single" w:sz="6" w:space="0" w:color="000000"/>
            </w:tcBorders>
            <w:vAlign w:val="center"/>
          </w:tcPr>
          <w:p w14:paraId="097D1D3C" w14:textId="1E7BFA88" w:rsidR="001A01DF" w:rsidRPr="00482E39" w:rsidRDefault="001A01DF" w:rsidP="00834B5C">
            <w:pPr>
              <w:ind w:left="0" w:right="-141" w:firstLine="0"/>
              <w:jc w:val="center"/>
              <w:rPr>
                <w:sz w:val="24"/>
                <w:szCs w:val="24"/>
              </w:rPr>
            </w:pPr>
            <w:r w:rsidRPr="00482E39">
              <w:rPr>
                <w:rFonts w:eastAsia="Times New Roman" w:cs="Times New Roman"/>
                <w:sz w:val="24"/>
                <w:szCs w:val="24"/>
              </w:rPr>
              <w:t>5.97±6.08</w:t>
            </w:r>
          </w:p>
        </w:tc>
        <w:tc>
          <w:tcPr>
            <w:tcW w:w="994" w:type="dxa"/>
            <w:tcBorders>
              <w:top w:val="single" w:sz="6" w:space="0" w:color="000000"/>
              <w:left w:val="single" w:sz="6" w:space="0" w:color="000000"/>
              <w:bottom w:val="single" w:sz="6" w:space="0" w:color="000000"/>
              <w:right w:val="single" w:sz="6" w:space="0" w:color="000000"/>
            </w:tcBorders>
            <w:vAlign w:val="center"/>
          </w:tcPr>
          <w:p w14:paraId="1FD73016" w14:textId="32413FE2" w:rsidR="001A01DF" w:rsidRPr="00482E39" w:rsidRDefault="001A01DF" w:rsidP="00834B5C">
            <w:pPr>
              <w:ind w:left="0" w:right="-98" w:firstLine="0"/>
              <w:jc w:val="center"/>
              <w:rPr>
                <w:sz w:val="24"/>
                <w:szCs w:val="24"/>
                <w:lang w:val="en-US"/>
              </w:rPr>
            </w:pPr>
            <w:r w:rsidRPr="00482E39">
              <w:rPr>
                <w:rFonts w:eastAsia="Times New Roman" w:cs="Times New Roman"/>
                <w:sz w:val="24"/>
                <w:szCs w:val="24"/>
              </w:rPr>
              <w:t>0.</w:t>
            </w:r>
            <w:r w:rsidR="00955CE9" w:rsidRPr="00482E39">
              <w:rPr>
                <w:rFonts w:eastAsia="Times New Roman" w:cs="Times New Roman"/>
                <w:sz w:val="24"/>
                <w:szCs w:val="24"/>
                <w:lang w:val="en-US"/>
              </w:rPr>
              <w:t>935</w:t>
            </w:r>
          </w:p>
        </w:tc>
      </w:tr>
      <w:tr w:rsidR="001A01DF" w:rsidRPr="00482E39" w14:paraId="5A3FB19B" w14:textId="77777777" w:rsidTr="00834B5C">
        <w:trPr>
          <w:trHeight w:val="284"/>
        </w:trPr>
        <w:tc>
          <w:tcPr>
            <w:tcW w:w="5697" w:type="dxa"/>
            <w:tcBorders>
              <w:top w:val="single" w:sz="6" w:space="0" w:color="000000"/>
              <w:left w:val="single" w:sz="6" w:space="0" w:color="000000"/>
              <w:bottom w:val="single" w:sz="6" w:space="0" w:color="000000"/>
              <w:right w:val="single" w:sz="6" w:space="0" w:color="000000"/>
            </w:tcBorders>
          </w:tcPr>
          <w:p w14:paraId="7EA8BAB3" w14:textId="4A9BB38E" w:rsidR="001A01DF" w:rsidRPr="00482E39" w:rsidRDefault="001A01DF" w:rsidP="00762FEF">
            <w:pPr>
              <w:ind w:left="0" w:firstLine="52"/>
              <w:rPr>
                <w:sz w:val="24"/>
                <w:szCs w:val="24"/>
              </w:rPr>
            </w:pPr>
            <w:r w:rsidRPr="00482E39">
              <w:rPr>
                <w:rFonts w:eastAsia="Times New Roman" w:cs="Times New Roman"/>
                <w:sz w:val="24"/>
                <w:szCs w:val="24"/>
              </w:rPr>
              <w:t>Число бластоцист 5-6 дня развития</w:t>
            </w:r>
          </w:p>
        </w:tc>
        <w:tc>
          <w:tcPr>
            <w:tcW w:w="1596" w:type="dxa"/>
            <w:tcBorders>
              <w:top w:val="single" w:sz="6" w:space="0" w:color="000000"/>
              <w:left w:val="single" w:sz="6" w:space="0" w:color="000000"/>
              <w:bottom w:val="single" w:sz="6" w:space="0" w:color="000000"/>
              <w:right w:val="single" w:sz="6" w:space="0" w:color="000000"/>
            </w:tcBorders>
            <w:vAlign w:val="center"/>
          </w:tcPr>
          <w:p w14:paraId="2A0F7365" w14:textId="62F1E0DC" w:rsidR="001A01DF" w:rsidRPr="00482E39" w:rsidRDefault="001A01DF" w:rsidP="00834B5C">
            <w:pPr>
              <w:ind w:left="0" w:right="-141" w:firstLine="0"/>
              <w:jc w:val="center"/>
              <w:rPr>
                <w:sz w:val="24"/>
                <w:szCs w:val="24"/>
              </w:rPr>
            </w:pPr>
            <w:r w:rsidRPr="00482E39">
              <w:rPr>
                <w:rFonts w:eastAsia="Times New Roman" w:cs="Times New Roman"/>
                <w:sz w:val="24"/>
                <w:szCs w:val="24"/>
              </w:rPr>
              <w:t>2.23±2.08</w:t>
            </w:r>
          </w:p>
        </w:tc>
        <w:tc>
          <w:tcPr>
            <w:tcW w:w="1288" w:type="dxa"/>
            <w:tcBorders>
              <w:top w:val="single" w:sz="6" w:space="0" w:color="000000"/>
              <w:left w:val="single" w:sz="6" w:space="0" w:color="000000"/>
              <w:bottom w:val="single" w:sz="6" w:space="0" w:color="000000"/>
              <w:right w:val="single" w:sz="6" w:space="0" w:color="000000"/>
            </w:tcBorders>
            <w:vAlign w:val="center"/>
          </w:tcPr>
          <w:p w14:paraId="51A8C488" w14:textId="444A9D13" w:rsidR="001A01DF" w:rsidRPr="00482E39" w:rsidRDefault="001A01DF" w:rsidP="00834B5C">
            <w:pPr>
              <w:ind w:left="0" w:right="-141" w:firstLine="0"/>
              <w:jc w:val="center"/>
              <w:rPr>
                <w:sz w:val="24"/>
                <w:szCs w:val="24"/>
              </w:rPr>
            </w:pPr>
            <w:r w:rsidRPr="00482E39">
              <w:rPr>
                <w:rFonts w:eastAsia="Times New Roman" w:cs="Times New Roman"/>
                <w:sz w:val="24"/>
                <w:szCs w:val="24"/>
              </w:rPr>
              <w:t>2.97±4.24</w:t>
            </w:r>
          </w:p>
        </w:tc>
        <w:tc>
          <w:tcPr>
            <w:tcW w:w="994" w:type="dxa"/>
            <w:tcBorders>
              <w:top w:val="single" w:sz="6" w:space="0" w:color="000000"/>
              <w:left w:val="single" w:sz="6" w:space="0" w:color="000000"/>
              <w:bottom w:val="single" w:sz="6" w:space="0" w:color="000000"/>
              <w:right w:val="single" w:sz="6" w:space="0" w:color="000000"/>
            </w:tcBorders>
            <w:vAlign w:val="center"/>
          </w:tcPr>
          <w:p w14:paraId="52888413" w14:textId="00D2C13A" w:rsidR="001A01DF" w:rsidRPr="00482E39" w:rsidRDefault="001A01DF" w:rsidP="00834B5C">
            <w:pPr>
              <w:ind w:left="0" w:right="-98" w:firstLine="0"/>
              <w:jc w:val="center"/>
              <w:rPr>
                <w:sz w:val="24"/>
                <w:szCs w:val="24"/>
                <w:lang w:val="en-US"/>
              </w:rPr>
            </w:pPr>
            <w:r w:rsidRPr="00482E39">
              <w:rPr>
                <w:rFonts w:eastAsia="Times New Roman" w:cs="Times New Roman"/>
                <w:sz w:val="24"/>
                <w:szCs w:val="24"/>
              </w:rPr>
              <w:t>0.</w:t>
            </w:r>
            <w:r w:rsidR="00955CE9" w:rsidRPr="00482E39">
              <w:rPr>
                <w:rFonts w:eastAsia="Times New Roman" w:cs="Times New Roman"/>
                <w:sz w:val="24"/>
                <w:szCs w:val="24"/>
                <w:lang w:val="en-US"/>
              </w:rPr>
              <w:t>876</w:t>
            </w:r>
          </w:p>
        </w:tc>
      </w:tr>
      <w:tr w:rsidR="001A01DF" w:rsidRPr="00482E39" w14:paraId="72FB8732" w14:textId="77777777" w:rsidTr="00834B5C">
        <w:trPr>
          <w:trHeight w:val="284"/>
        </w:trPr>
        <w:tc>
          <w:tcPr>
            <w:tcW w:w="5697" w:type="dxa"/>
            <w:tcBorders>
              <w:top w:val="single" w:sz="6" w:space="0" w:color="000000"/>
              <w:left w:val="single" w:sz="6" w:space="0" w:color="000000"/>
              <w:bottom w:val="single" w:sz="6" w:space="0" w:color="000000"/>
              <w:right w:val="single" w:sz="6" w:space="0" w:color="000000"/>
            </w:tcBorders>
          </w:tcPr>
          <w:p w14:paraId="588D65F1" w14:textId="1812FE84" w:rsidR="001A01DF" w:rsidRPr="00482E39" w:rsidRDefault="001A01DF" w:rsidP="00762FEF">
            <w:pPr>
              <w:ind w:left="0" w:firstLine="52"/>
              <w:rPr>
                <w:sz w:val="24"/>
                <w:szCs w:val="24"/>
              </w:rPr>
            </w:pPr>
            <w:r w:rsidRPr="00482E39">
              <w:rPr>
                <w:rFonts w:eastAsia="Times New Roman" w:cs="Times New Roman"/>
                <w:sz w:val="24"/>
                <w:szCs w:val="24"/>
              </w:rPr>
              <w:t xml:space="preserve">Количество эмбрионов высокого </w:t>
            </w:r>
            <w:r w:rsidR="00937E26" w:rsidRPr="00482E39">
              <w:rPr>
                <w:rFonts w:eastAsia="Times New Roman" w:cs="Times New Roman"/>
                <w:sz w:val="24"/>
                <w:szCs w:val="24"/>
              </w:rPr>
              <w:t>качества (</w:t>
            </w:r>
            <w:r w:rsidRPr="00482E39">
              <w:rPr>
                <w:rFonts w:eastAsia="Times New Roman" w:cs="Times New Roman"/>
                <w:sz w:val="24"/>
                <w:szCs w:val="24"/>
              </w:rPr>
              <w:t>≥3АВ)</w:t>
            </w:r>
          </w:p>
        </w:tc>
        <w:tc>
          <w:tcPr>
            <w:tcW w:w="1596" w:type="dxa"/>
            <w:tcBorders>
              <w:top w:val="single" w:sz="6" w:space="0" w:color="000000"/>
              <w:left w:val="single" w:sz="6" w:space="0" w:color="000000"/>
              <w:bottom w:val="single" w:sz="6" w:space="0" w:color="000000"/>
              <w:right w:val="single" w:sz="6" w:space="0" w:color="000000"/>
            </w:tcBorders>
            <w:vAlign w:val="center"/>
          </w:tcPr>
          <w:p w14:paraId="438CB833" w14:textId="2BFB020C" w:rsidR="001A01DF" w:rsidRPr="00482E39" w:rsidRDefault="001A01DF" w:rsidP="00834B5C">
            <w:pPr>
              <w:ind w:left="0" w:right="-141" w:firstLine="0"/>
              <w:jc w:val="center"/>
              <w:rPr>
                <w:sz w:val="24"/>
                <w:szCs w:val="24"/>
              </w:rPr>
            </w:pPr>
            <w:r w:rsidRPr="00482E39">
              <w:rPr>
                <w:rFonts w:eastAsia="Times New Roman" w:cs="Times New Roman"/>
                <w:sz w:val="24"/>
                <w:szCs w:val="24"/>
              </w:rPr>
              <w:t>0.93±1.36</w:t>
            </w:r>
          </w:p>
        </w:tc>
        <w:tc>
          <w:tcPr>
            <w:tcW w:w="1288" w:type="dxa"/>
            <w:tcBorders>
              <w:top w:val="single" w:sz="6" w:space="0" w:color="000000"/>
              <w:left w:val="single" w:sz="6" w:space="0" w:color="000000"/>
              <w:bottom w:val="single" w:sz="6" w:space="0" w:color="000000"/>
              <w:right w:val="single" w:sz="6" w:space="0" w:color="000000"/>
            </w:tcBorders>
            <w:vAlign w:val="center"/>
          </w:tcPr>
          <w:p w14:paraId="323BDE52" w14:textId="6DBF8E11" w:rsidR="001A01DF" w:rsidRPr="00482E39" w:rsidRDefault="001A01DF" w:rsidP="00834B5C">
            <w:pPr>
              <w:ind w:left="0" w:right="-141" w:firstLine="0"/>
              <w:jc w:val="center"/>
              <w:rPr>
                <w:sz w:val="24"/>
                <w:szCs w:val="24"/>
              </w:rPr>
            </w:pPr>
            <w:r w:rsidRPr="00482E39">
              <w:rPr>
                <w:rFonts w:eastAsia="Times New Roman" w:cs="Times New Roman"/>
                <w:sz w:val="24"/>
                <w:szCs w:val="24"/>
              </w:rPr>
              <w:t>1.17±2.01</w:t>
            </w:r>
          </w:p>
        </w:tc>
        <w:tc>
          <w:tcPr>
            <w:tcW w:w="994" w:type="dxa"/>
            <w:tcBorders>
              <w:top w:val="single" w:sz="6" w:space="0" w:color="000000"/>
              <w:left w:val="single" w:sz="6" w:space="0" w:color="000000"/>
              <w:bottom w:val="single" w:sz="6" w:space="0" w:color="000000"/>
              <w:right w:val="single" w:sz="6" w:space="0" w:color="000000"/>
            </w:tcBorders>
            <w:vAlign w:val="center"/>
          </w:tcPr>
          <w:p w14:paraId="3DCCC056" w14:textId="44CB9409" w:rsidR="001A01DF" w:rsidRPr="00482E39" w:rsidRDefault="001A01DF" w:rsidP="00834B5C">
            <w:pPr>
              <w:ind w:left="0" w:right="-98" w:firstLine="0"/>
              <w:jc w:val="center"/>
              <w:rPr>
                <w:sz w:val="24"/>
                <w:szCs w:val="24"/>
                <w:lang w:val="en-US"/>
              </w:rPr>
            </w:pPr>
            <w:r w:rsidRPr="00482E39">
              <w:rPr>
                <w:rFonts w:eastAsia="Times New Roman" w:cs="Times New Roman"/>
                <w:sz w:val="24"/>
                <w:szCs w:val="24"/>
              </w:rPr>
              <w:t>0.</w:t>
            </w:r>
            <w:r w:rsidR="00955CE9" w:rsidRPr="00482E39">
              <w:rPr>
                <w:rFonts w:eastAsia="Times New Roman" w:cs="Times New Roman"/>
                <w:sz w:val="24"/>
                <w:szCs w:val="24"/>
                <w:lang w:val="en-US"/>
              </w:rPr>
              <w:t>921</w:t>
            </w:r>
          </w:p>
        </w:tc>
      </w:tr>
    </w:tbl>
    <w:p w14:paraId="46D6BF10" w14:textId="77777777" w:rsidR="00E2210D" w:rsidRDefault="00E2210D" w:rsidP="00804AFF">
      <w:pPr>
        <w:pStyle w:val="af1"/>
        <w:ind w:right="-141" w:firstLine="720"/>
        <w:jc w:val="both"/>
        <w:rPr>
          <w:rFonts w:ascii="Times New Roman" w:hAnsi="Times New Roman" w:cs="Times New Roman"/>
          <w:bCs/>
          <w:sz w:val="28"/>
          <w:szCs w:val="28"/>
        </w:rPr>
      </w:pPr>
    </w:p>
    <w:p w14:paraId="544B9272" w14:textId="2237842F" w:rsidR="001A01DF" w:rsidRPr="00955CE9" w:rsidRDefault="00955CE9" w:rsidP="00834B5C">
      <w:pPr>
        <w:pStyle w:val="af1"/>
        <w:ind w:right="-1" w:firstLine="709"/>
        <w:jc w:val="both"/>
        <w:rPr>
          <w:rFonts w:ascii="Times New Roman" w:hAnsi="Times New Roman" w:cs="Times New Roman"/>
          <w:bCs/>
          <w:sz w:val="28"/>
          <w:szCs w:val="28"/>
        </w:rPr>
      </w:pPr>
      <w:r>
        <w:rPr>
          <w:rFonts w:ascii="Times New Roman" w:hAnsi="Times New Roman" w:cs="Times New Roman"/>
          <w:bCs/>
          <w:sz w:val="28"/>
          <w:szCs w:val="28"/>
        </w:rPr>
        <w:t>Как видно из таблицы 25, статистически значимой разницы эмбриологических исходов программ ВРТ в зависимости от типа экзогенного ЛГ выявлено не было.</w:t>
      </w:r>
    </w:p>
    <w:p w14:paraId="4FEBEEED" w14:textId="77777777" w:rsidR="008F61D8" w:rsidRDefault="008F61D8" w:rsidP="00834B5C">
      <w:pPr>
        <w:ind w:left="0" w:right="-1" w:firstLine="709"/>
        <w:rPr>
          <w:szCs w:val="28"/>
        </w:rPr>
      </w:pPr>
    </w:p>
    <w:p w14:paraId="56E42187" w14:textId="6EE72FB9" w:rsidR="008F61D8" w:rsidRDefault="008F61D8" w:rsidP="00834B5C">
      <w:pPr>
        <w:ind w:left="0" w:right="-1" w:firstLine="709"/>
        <w:rPr>
          <w:b/>
          <w:bCs/>
          <w:szCs w:val="28"/>
        </w:rPr>
      </w:pPr>
      <w:r w:rsidRPr="006C4E4F">
        <w:rPr>
          <w:szCs w:val="28"/>
        </w:rPr>
        <w:t>3</w:t>
      </w:r>
      <w:r w:rsidRPr="008F61D8">
        <w:rPr>
          <w:b/>
          <w:bCs/>
          <w:szCs w:val="28"/>
        </w:rPr>
        <w:t>.</w:t>
      </w:r>
      <w:r w:rsidR="00320697">
        <w:rPr>
          <w:b/>
          <w:bCs/>
          <w:szCs w:val="28"/>
        </w:rPr>
        <w:t>9</w:t>
      </w:r>
      <w:r w:rsidRPr="008F61D8">
        <w:rPr>
          <w:b/>
          <w:bCs/>
          <w:szCs w:val="28"/>
        </w:rPr>
        <w:t xml:space="preserve"> Влияние образа жизни и веса на результат ВРТ</w:t>
      </w:r>
    </w:p>
    <w:p w14:paraId="28B548AC" w14:textId="5A7EC2DB" w:rsidR="008F61D8" w:rsidRPr="003368C9" w:rsidRDefault="00DD3347" w:rsidP="00834B5C">
      <w:pPr>
        <w:ind w:left="0" w:right="-1" w:firstLine="709"/>
        <w:rPr>
          <w:szCs w:val="28"/>
        </w:rPr>
      </w:pPr>
      <w:r>
        <w:rPr>
          <w:szCs w:val="28"/>
        </w:rPr>
        <w:t xml:space="preserve">С целью выявления влияния ИМТ на результаты ВРТ проведен корреляционный анализ по Спирмену. ИМТ не влиял на суммарную дозу экзогенного ФСГ, </w:t>
      </w:r>
      <w:r>
        <w:rPr>
          <w:szCs w:val="28"/>
          <w:lang w:val="en-US"/>
        </w:rPr>
        <w:t>r</w:t>
      </w:r>
      <w:r w:rsidRPr="00DD3347">
        <w:rPr>
          <w:szCs w:val="28"/>
        </w:rPr>
        <w:t xml:space="preserve">=0,114, </w:t>
      </w:r>
      <w:r>
        <w:rPr>
          <w:szCs w:val="28"/>
          <w:lang w:val="en-US"/>
        </w:rPr>
        <w:t>p</w:t>
      </w:r>
      <w:r w:rsidRPr="00DD3347">
        <w:rPr>
          <w:szCs w:val="28"/>
        </w:rPr>
        <w:t>=0,164</w:t>
      </w:r>
      <w:r>
        <w:rPr>
          <w:szCs w:val="28"/>
        </w:rPr>
        <w:t xml:space="preserve">. Вместе с тем, выявлена умеренная отрицательная корреляция ИМТ с количеством зрелых ооцитов, </w:t>
      </w:r>
      <w:r>
        <w:rPr>
          <w:szCs w:val="28"/>
          <w:lang w:val="en-US"/>
        </w:rPr>
        <w:t>r</w:t>
      </w:r>
      <w:r w:rsidRPr="00DD3347">
        <w:rPr>
          <w:szCs w:val="28"/>
        </w:rPr>
        <w:t>=</w:t>
      </w:r>
      <w:r>
        <w:rPr>
          <w:szCs w:val="28"/>
        </w:rPr>
        <w:t>-</w:t>
      </w:r>
      <w:r w:rsidRPr="00DD3347">
        <w:rPr>
          <w:szCs w:val="28"/>
        </w:rPr>
        <w:t>0,</w:t>
      </w:r>
      <w:r>
        <w:rPr>
          <w:szCs w:val="28"/>
        </w:rPr>
        <w:t>347</w:t>
      </w:r>
      <w:r w:rsidRPr="00DD3347">
        <w:rPr>
          <w:szCs w:val="28"/>
        </w:rPr>
        <w:t xml:space="preserve">, </w:t>
      </w:r>
      <w:r>
        <w:rPr>
          <w:szCs w:val="28"/>
          <w:lang w:val="en-US"/>
        </w:rPr>
        <w:t>p</w:t>
      </w:r>
      <w:r w:rsidRPr="00DD3347">
        <w:rPr>
          <w:szCs w:val="28"/>
        </w:rPr>
        <w:t>=</w:t>
      </w:r>
      <w:r>
        <w:rPr>
          <w:rFonts w:ascii="Calibri" w:hAnsi="Calibri" w:cs="Calibri"/>
          <w:szCs w:val="28"/>
        </w:rPr>
        <w:t>&lt;</w:t>
      </w:r>
      <w:r>
        <w:rPr>
          <w:szCs w:val="28"/>
        </w:rPr>
        <w:t xml:space="preserve">0,001; количеством бластоцист, </w:t>
      </w:r>
      <w:r>
        <w:rPr>
          <w:szCs w:val="28"/>
          <w:lang w:val="en-US"/>
        </w:rPr>
        <w:t>r</w:t>
      </w:r>
      <w:r w:rsidRPr="00DD3347">
        <w:rPr>
          <w:szCs w:val="28"/>
        </w:rPr>
        <w:t>=</w:t>
      </w:r>
      <w:r>
        <w:rPr>
          <w:szCs w:val="28"/>
        </w:rPr>
        <w:t>-</w:t>
      </w:r>
      <w:r w:rsidRPr="00DD3347">
        <w:rPr>
          <w:szCs w:val="28"/>
        </w:rPr>
        <w:t>0,</w:t>
      </w:r>
      <w:r>
        <w:rPr>
          <w:szCs w:val="28"/>
        </w:rPr>
        <w:t>448</w:t>
      </w:r>
      <w:r w:rsidRPr="00DD3347">
        <w:rPr>
          <w:szCs w:val="28"/>
        </w:rPr>
        <w:t xml:space="preserve">, </w:t>
      </w:r>
      <w:r>
        <w:rPr>
          <w:szCs w:val="28"/>
          <w:lang w:val="en-US"/>
        </w:rPr>
        <w:t>p</w:t>
      </w:r>
      <w:r w:rsidRPr="00DD3347">
        <w:rPr>
          <w:szCs w:val="28"/>
        </w:rPr>
        <w:t>=</w:t>
      </w:r>
      <w:r>
        <w:rPr>
          <w:rFonts w:ascii="Calibri" w:hAnsi="Calibri" w:cs="Calibri"/>
          <w:szCs w:val="28"/>
        </w:rPr>
        <w:t>&lt;</w:t>
      </w:r>
      <w:r>
        <w:rPr>
          <w:szCs w:val="28"/>
        </w:rPr>
        <w:t xml:space="preserve">0,001; частотой наступления беременности, </w:t>
      </w:r>
      <w:r>
        <w:rPr>
          <w:szCs w:val="28"/>
          <w:lang w:val="en-US"/>
        </w:rPr>
        <w:t>r</w:t>
      </w:r>
      <w:r w:rsidRPr="00DD3347">
        <w:rPr>
          <w:szCs w:val="28"/>
        </w:rPr>
        <w:t>=</w:t>
      </w:r>
      <w:r>
        <w:rPr>
          <w:szCs w:val="28"/>
        </w:rPr>
        <w:t>-</w:t>
      </w:r>
      <w:r w:rsidRPr="00DD3347">
        <w:rPr>
          <w:szCs w:val="28"/>
        </w:rPr>
        <w:t>0,</w:t>
      </w:r>
      <w:r>
        <w:rPr>
          <w:szCs w:val="28"/>
        </w:rPr>
        <w:t>385</w:t>
      </w:r>
      <w:r w:rsidRPr="00DD3347">
        <w:rPr>
          <w:szCs w:val="28"/>
        </w:rPr>
        <w:t xml:space="preserve">, </w:t>
      </w:r>
      <w:r>
        <w:rPr>
          <w:szCs w:val="28"/>
          <w:lang w:val="en-US"/>
        </w:rPr>
        <w:t>p</w:t>
      </w:r>
      <w:r w:rsidRPr="00DD3347">
        <w:rPr>
          <w:szCs w:val="28"/>
        </w:rPr>
        <w:t>=</w:t>
      </w:r>
      <w:r>
        <w:rPr>
          <w:rFonts w:ascii="Calibri" w:hAnsi="Calibri" w:cs="Calibri"/>
          <w:szCs w:val="28"/>
        </w:rPr>
        <w:t>&lt;</w:t>
      </w:r>
      <w:r>
        <w:rPr>
          <w:szCs w:val="28"/>
        </w:rPr>
        <w:t xml:space="preserve">0,001. </w:t>
      </w:r>
      <w:r w:rsidR="003368C9">
        <w:rPr>
          <w:szCs w:val="28"/>
        </w:rPr>
        <w:t>Также слабая положительная корреляция выявлена между ИМТ и хроническим эндометритом (</w:t>
      </w:r>
      <w:r w:rsidR="003368C9">
        <w:rPr>
          <w:szCs w:val="28"/>
          <w:lang w:val="en-US"/>
        </w:rPr>
        <w:t>r</w:t>
      </w:r>
      <w:r w:rsidR="003368C9" w:rsidRPr="00DD3347">
        <w:rPr>
          <w:szCs w:val="28"/>
        </w:rPr>
        <w:t>=0,</w:t>
      </w:r>
      <w:r w:rsidR="003368C9">
        <w:rPr>
          <w:szCs w:val="28"/>
        </w:rPr>
        <w:t xml:space="preserve">096) и экспрессией </w:t>
      </w:r>
      <w:r w:rsidR="003368C9">
        <w:rPr>
          <w:szCs w:val="28"/>
          <w:lang w:val="en-US"/>
        </w:rPr>
        <w:t>CD</w:t>
      </w:r>
      <w:r w:rsidR="003368C9" w:rsidRPr="003368C9">
        <w:rPr>
          <w:szCs w:val="28"/>
        </w:rPr>
        <w:t>138 (</w:t>
      </w:r>
      <w:r w:rsidR="003368C9">
        <w:rPr>
          <w:szCs w:val="28"/>
          <w:lang w:val="en-US"/>
        </w:rPr>
        <w:t>r</w:t>
      </w:r>
      <w:r w:rsidR="003368C9" w:rsidRPr="003368C9">
        <w:rPr>
          <w:szCs w:val="28"/>
        </w:rPr>
        <w:t>=</w:t>
      </w:r>
      <w:r w:rsidR="003368C9">
        <w:rPr>
          <w:szCs w:val="28"/>
        </w:rPr>
        <w:t>0,141)</w:t>
      </w:r>
      <w:r w:rsidR="00546C48">
        <w:rPr>
          <w:szCs w:val="28"/>
        </w:rPr>
        <w:t>, рисунок 4</w:t>
      </w:r>
      <w:r w:rsidR="00145632">
        <w:rPr>
          <w:szCs w:val="28"/>
        </w:rPr>
        <w:t>1</w:t>
      </w:r>
      <w:r w:rsidR="003368C9">
        <w:rPr>
          <w:szCs w:val="28"/>
        </w:rPr>
        <w:t>.</w:t>
      </w:r>
    </w:p>
    <w:p w14:paraId="694B5113" w14:textId="77777777" w:rsidR="00CE5171" w:rsidRDefault="00CE5171" w:rsidP="00834B5C">
      <w:pPr>
        <w:pStyle w:val="af1"/>
        <w:ind w:right="-142" w:firstLine="709"/>
        <w:jc w:val="both"/>
        <w:rPr>
          <w:rFonts w:ascii="Times New Roman" w:hAnsi="Times New Roman" w:cs="Times New Roman"/>
          <w:b/>
          <w:sz w:val="28"/>
          <w:szCs w:val="28"/>
        </w:rPr>
      </w:pPr>
    </w:p>
    <w:p w14:paraId="30680F16" w14:textId="04694E2E" w:rsidR="00E33A4C" w:rsidRDefault="00E33A4C" w:rsidP="00834B5C">
      <w:pPr>
        <w:pStyle w:val="af1"/>
        <w:ind w:right="-1"/>
        <w:jc w:val="center"/>
        <w:rPr>
          <w:rFonts w:ascii="Times New Roman" w:hAnsi="Times New Roman" w:cs="Times New Roman"/>
          <w:b/>
          <w:sz w:val="28"/>
          <w:szCs w:val="28"/>
        </w:rPr>
      </w:pPr>
      <w:r>
        <w:rPr>
          <w:noProof/>
        </w:rPr>
        <w:drawing>
          <wp:inline distT="0" distB="0" distL="0" distR="0" wp14:anchorId="56E8EE30" wp14:editId="7AC7AE56">
            <wp:extent cx="4572000" cy="2456953"/>
            <wp:effectExtent l="0" t="0" r="0" b="635"/>
            <wp:docPr id="1186636714" name="Диаграмма 1">
              <a:extLst xmlns:a="http://schemas.openxmlformats.org/drawingml/2006/main">
                <a:ext uri="{FF2B5EF4-FFF2-40B4-BE49-F238E27FC236}">
                  <a16:creationId xmlns:a16="http://schemas.microsoft.com/office/drawing/2014/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BA895148-1399-284C-31CC-F3506783BB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4"/>
              </a:graphicData>
            </a:graphic>
          </wp:inline>
        </w:drawing>
      </w:r>
    </w:p>
    <w:p w14:paraId="78B09959" w14:textId="77777777" w:rsidR="00E33A4C" w:rsidRPr="00320697" w:rsidRDefault="00E33A4C" w:rsidP="00804AFF">
      <w:pPr>
        <w:pStyle w:val="af1"/>
        <w:ind w:right="-141"/>
        <w:jc w:val="both"/>
        <w:rPr>
          <w:rFonts w:ascii="Times New Roman" w:hAnsi="Times New Roman" w:cs="Times New Roman"/>
          <w:b/>
          <w:sz w:val="16"/>
          <w:szCs w:val="16"/>
        </w:rPr>
      </w:pPr>
    </w:p>
    <w:p w14:paraId="2744963F" w14:textId="732B1CD2" w:rsidR="00E33A4C" w:rsidRPr="00E33A4C" w:rsidRDefault="00E33A4C" w:rsidP="00834B5C">
      <w:pPr>
        <w:pStyle w:val="af1"/>
        <w:ind w:right="-1"/>
        <w:jc w:val="center"/>
        <w:rPr>
          <w:rFonts w:ascii="Times New Roman" w:hAnsi="Times New Roman" w:cs="Times New Roman"/>
          <w:bCs/>
          <w:sz w:val="28"/>
          <w:szCs w:val="28"/>
        </w:rPr>
      </w:pPr>
      <w:r w:rsidRPr="00E33A4C">
        <w:rPr>
          <w:rFonts w:ascii="Times New Roman" w:hAnsi="Times New Roman" w:cs="Times New Roman"/>
          <w:bCs/>
          <w:sz w:val="28"/>
          <w:szCs w:val="28"/>
        </w:rPr>
        <w:t>Рисунок</w:t>
      </w:r>
      <w:r w:rsidR="00546C48">
        <w:rPr>
          <w:rFonts w:ascii="Times New Roman" w:hAnsi="Times New Roman" w:cs="Times New Roman"/>
          <w:bCs/>
          <w:sz w:val="28"/>
          <w:szCs w:val="28"/>
        </w:rPr>
        <w:t xml:space="preserve"> 4</w:t>
      </w:r>
      <w:r w:rsidR="00145632">
        <w:rPr>
          <w:rFonts w:ascii="Times New Roman" w:hAnsi="Times New Roman" w:cs="Times New Roman"/>
          <w:bCs/>
          <w:sz w:val="28"/>
          <w:szCs w:val="28"/>
        </w:rPr>
        <w:t>1</w:t>
      </w:r>
      <w:r w:rsidRPr="00E33A4C">
        <w:rPr>
          <w:rFonts w:ascii="Times New Roman" w:hAnsi="Times New Roman" w:cs="Times New Roman"/>
          <w:bCs/>
          <w:sz w:val="28"/>
          <w:szCs w:val="28"/>
        </w:rPr>
        <w:t xml:space="preserve"> </w:t>
      </w:r>
      <w:r w:rsidR="00834B5C">
        <w:rPr>
          <w:rFonts w:ascii="Times New Roman" w:hAnsi="Times New Roman" w:cs="Times New Roman"/>
          <w:bCs/>
          <w:sz w:val="28"/>
          <w:szCs w:val="28"/>
        </w:rPr>
        <w:t xml:space="preserve">– </w:t>
      </w:r>
      <w:r>
        <w:rPr>
          <w:rFonts w:ascii="Times New Roman" w:hAnsi="Times New Roman" w:cs="Times New Roman"/>
          <w:bCs/>
          <w:sz w:val="28"/>
          <w:szCs w:val="28"/>
        </w:rPr>
        <w:t>Корреляция ИМТ и исходов ВРТ</w:t>
      </w:r>
    </w:p>
    <w:p w14:paraId="0EB27BBF" w14:textId="68BB8858" w:rsidR="00BE4CD3" w:rsidRDefault="0085783F" w:rsidP="0085783F">
      <w:pPr>
        <w:pStyle w:val="af1"/>
        <w:ind w:right="-1"/>
        <w:jc w:val="center"/>
        <w:rPr>
          <w:rFonts w:ascii="Times New Roman" w:hAnsi="Times New Roman" w:cs="Times New Roman"/>
          <w:b/>
          <w:bCs/>
          <w:sz w:val="28"/>
          <w:szCs w:val="28"/>
        </w:rPr>
      </w:pPr>
      <w:r w:rsidRPr="00215017">
        <w:rPr>
          <w:rFonts w:ascii="Times New Roman" w:hAnsi="Times New Roman" w:cs="Times New Roman"/>
          <w:b/>
          <w:bCs/>
          <w:sz w:val="28"/>
          <w:szCs w:val="28"/>
        </w:rPr>
        <w:t>АЛГОРИТМ ВЕДЕНИЯ ПАЦИЕНТОК СТАРШЕГО РЕПРОДУКТИВНОГО ВОЗРАСТА</w:t>
      </w:r>
    </w:p>
    <w:p w14:paraId="5B4371AD" w14:textId="77777777" w:rsidR="0085783F" w:rsidRDefault="0085783F" w:rsidP="00804AFF">
      <w:pPr>
        <w:pStyle w:val="af1"/>
        <w:ind w:right="-141" w:firstLine="720"/>
        <w:jc w:val="both"/>
        <w:rPr>
          <w:rFonts w:ascii="Times New Roman" w:hAnsi="Times New Roman" w:cs="Times New Roman"/>
          <w:sz w:val="28"/>
          <w:szCs w:val="28"/>
        </w:rPr>
      </w:pPr>
    </w:p>
    <w:p w14:paraId="7042132B" w14:textId="673A382F" w:rsidR="00BE4CD3" w:rsidRPr="0085783F" w:rsidRDefault="00BE4CD3" w:rsidP="0085783F">
      <w:pPr>
        <w:pStyle w:val="af1"/>
        <w:ind w:firstLine="709"/>
        <w:jc w:val="both"/>
        <w:rPr>
          <w:rFonts w:ascii="Times New Roman" w:hAnsi="Times New Roman" w:cs="Times New Roman"/>
          <w:sz w:val="28"/>
          <w:szCs w:val="28"/>
        </w:rPr>
      </w:pPr>
      <w:r w:rsidRPr="0085783F">
        <w:rPr>
          <w:rFonts w:ascii="Times New Roman" w:hAnsi="Times New Roman" w:cs="Times New Roman"/>
          <w:sz w:val="28"/>
          <w:szCs w:val="28"/>
        </w:rPr>
        <w:t>Обследование и лечение проводиться за 1-2 месяца до программы ВРТ</w:t>
      </w:r>
      <w:r w:rsidR="00B402C2" w:rsidRPr="0085783F">
        <w:rPr>
          <w:rFonts w:ascii="Times New Roman" w:hAnsi="Times New Roman" w:cs="Times New Roman"/>
          <w:sz w:val="28"/>
          <w:szCs w:val="28"/>
        </w:rPr>
        <w:t xml:space="preserve"> и включает в себя модификацию образа жизни, нормализацию ИМТ и нижеследующее</w:t>
      </w:r>
      <w:r w:rsidR="00FE2BB2">
        <w:rPr>
          <w:rFonts w:ascii="Times New Roman" w:hAnsi="Times New Roman" w:cs="Times New Roman"/>
          <w:sz w:val="28"/>
          <w:szCs w:val="28"/>
          <w:lang w:val="en-US"/>
        </w:rPr>
        <w:t xml:space="preserve"> [184]</w:t>
      </w:r>
      <w:r w:rsidR="00B402C2" w:rsidRPr="0085783F">
        <w:rPr>
          <w:rFonts w:ascii="Times New Roman" w:hAnsi="Times New Roman" w:cs="Times New Roman"/>
          <w:sz w:val="28"/>
          <w:szCs w:val="28"/>
        </w:rPr>
        <w:t>:</w:t>
      </w:r>
    </w:p>
    <w:p w14:paraId="31E64F15" w14:textId="47431B2F" w:rsidR="00BE4CD3" w:rsidRPr="0085783F" w:rsidRDefault="00BE4CD3" w:rsidP="0085783F">
      <w:pPr>
        <w:ind w:left="0" w:firstLine="709"/>
      </w:pPr>
      <w:r w:rsidRPr="0085783F">
        <w:rPr>
          <w:rFonts w:cs="Times New Roman"/>
          <w:bCs/>
          <w:szCs w:val="28"/>
        </w:rPr>
        <w:t>1.</w:t>
      </w:r>
      <w:r w:rsidRPr="0085783F">
        <w:rPr>
          <w:rFonts w:cs="Times New Roman"/>
          <w:b/>
          <w:szCs w:val="28"/>
        </w:rPr>
        <w:t xml:space="preserve"> </w:t>
      </w:r>
      <w:r w:rsidRPr="0085783F">
        <w:rPr>
          <w:rFonts w:cs="Times New Roman"/>
          <w:bCs/>
          <w:szCs w:val="28"/>
        </w:rPr>
        <w:t xml:space="preserve">Подготовка к ВРТ: генотипирование на носительство полиморфизма аллелей генов и генотипов </w:t>
      </w:r>
      <w:hyperlink r:id="rId105" w:tooltip="1801133 рупий" w:history="1">
        <w:r w:rsidRPr="0085783F">
          <w:rPr>
            <w:rStyle w:val="ad"/>
            <w:rFonts w:cs="Times New Roman"/>
            <w:bCs/>
            <w:i/>
            <w:iCs/>
            <w:color w:val="auto"/>
            <w:szCs w:val="28"/>
            <w:u w:val="none"/>
          </w:rPr>
          <w:t>rs1801133</w:t>
        </w:r>
      </w:hyperlink>
      <w:r w:rsidRPr="0085783F">
        <w:rPr>
          <w:rFonts w:cs="Times New Roman"/>
          <w:bCs/>
          <w:szCs w:val="28"/>
        </w:rPr>
        <w:t xml:space="preserve"> и </w:t>
      </w:r>
      <w:hyperlink r:id="rId106" w:tooltip="1801131 рупий" w:history="1">
        <w:r w:rsidRPr="0085783F">
          <w:rPr>
            <w:rStyle w:val="ad"/>
            <w:rFonts w:cs="Times New Roman"/>
            <w:bCs/>
            <w:i/>
            <w:iCs/>
            <w:color w:val="auto"/>
            <w:szCs w:val="28"/>
            <w:u w:val="none"/>
          </w:rPr>
          <w:t>rs1801131</w:t>
        </w:r>
      </w:hyperlink>
      <w:r w:rsidRPr="0085783F">
        <w:rPr>
          <w:rStyle w:val="ad"/>
          <w:rFonts w:cs="Times New Roman"/>
          <w:bCs/>
          <w:color w:val="auto"/>
          <w:szCs w:val="28"/>
          <w:u w:val="none"/>
        </w:rPr>
        <w:t xml:space="preserve"> </w:t>
      </w:r>
      <w:r w:rsidRPr="0085783F">
        <w:rPr>
          <w:rFonts w:cs="Times New Roman"/>
          <w:bCs/>
          <w:szCs w:val="28"/>
        </w:rPr>
        <w:t xml:space="preserve">гена </w:t>
      </w:r>
      <w:r w:rsidRPr="0085783F">
        <w:rPr>
          <w:rFonts w:cs="Times New Roman"/>
          <w:bCs/>
          <w:i/>
          <w:iCs/>
          <w:szCs w:val="28"/>
        </w:rPr>
        <w:t>MTHFR</w:t>
      </w:r>
      <w:r w:rsidRPr="0085783F">
        <w:rPr>
          <w:rFonts w:cs="Times New Roman"/>
          <w:bCs/>
          <w:szCs w:val="28"/>
        </w:rPr>
        <w:t xml:space="preserve">,  </w:t>
      </w:r>
      <w:r w:rsidRPr="0085783F">
        <w:rPr>
          <w:rFonts w:cs="Times New Roman"/>
          <w:bCs/>
          <w:i/>
          <w:iCs/>
          <w:szCs w:val="28"/>
        </w:rPr>
        <w:t>rs</w:t>
      </w:r>
      <w:hyperlink r:id="rId107" w:tooltip="1805087 рупий" w:history="1">
        <w:r w:rsidRPr="0085783F">
          <w:rPr>
            <w:rStyle w:val="ad"/>
            <w:rFonts w:cs="Times New Roman"/>
            <w:bCs/>
            <w:i/>
            <w:iCs/>
            <w:color w:val="auto"/>
            <w:szCs w:val="28"/>
            <w:u w:val="none"/>
          </w:rPr>
          <w:t>1805087</w:t>
        </w:r>
      </w:hyperlink>
      <w:r w:rsidRPr="0085783F">
        <w:rPr>
          <w:rStyle w:val="ad"/>
          <w:rFonts w:cs="Times New Roman"/>
          <w:bCs/>
          <w:color w:val="auto"/>
          <w:szCs w:val="28"/>
          <w:u w:val="none"/>
        </w:rPr>
        <w:t xml:space="preserve"> гена </w:t>
      </w:r>
      <w:r w:rsidRPr="0085783F">
        <w:rPr>
          <w:rFonts w:cs="Times New Roman"/>
          <w:bCs/>
          <w:i/>
          <w:iCs/>
          <w:szCs w:val="28"/>
        </w:rPr>
        <w:lastRenderedPageBreak/>
        <w:t>MTR</w:t>
      </w:r>
      <w:r w:rsidRPr="0085783F">
        <w:rPr>
          <w:rFonts w:cs="Times New Roman"/>
          <w:bCs/>
          <w:szCs w:val="28"/>
        </w:rPr>
        <w:t xml:space="preserve">, </w:t>
      </w:r>
      <w:r w:rsidRPr="0085783F">
        <w:rPr>
          <w:rFonts w:cs="Times New Roman"/>
          <w:bCs/>
          <w:i/>
          <w:iCs/>
          <w:szCs w:val="28"/>
        </w:rPr>
        <w:t>rs1805087</w:t>
      </w:r>
      <w:r w:rsidRPr="0085783F">
        <w:rPr>
          <w:rFonts w:cs="Times New Roman"/>
          <w:bCs/>
          <w:szCs w:val="28"/>
        </w:rPr>
        <w:t xml:space="preserve"> гена </w:t>
      </w:r>
      <w:r w:rsidRPr="0085783F">
        <w:rPr>
          <w:rFonts w:cs="Times New Roman"/>
          <w:bCs/>
          <w:i/>
          <w:iCs/>
          <w:szCs w:val="28"/>
        </w:rPr>
        <w:t xml:space="preserve">MTRR. </w:t>
      </w:r>
      <w:r w:rsidRPr="0085783F">
        <w:rPr>
          <w:rFonts w:cs="Times New Roman"/>
          <w:bCs/>
          <w:szCs w:val="28"/>
        </w:rPr>
        <w:t xml:space="preserve">Генотипические дозы фолатов: группа высокого риска (гомозиготы и гетерозиготы по неблагоприятному аллелю гена </w:t>
      </w:r>
      <w:r w:rsidRPr="0085783F">
        <w:rPr>
          <w:rFonts w:cs="Times New Roman"/>
          <w:bCs/>
          <w:i/>
          <w:iCs/>
          <w:szCs w:val="28"/>
        </w:rPr>
        <w:t>MTHFR</w:t>
      </w:r>
      <w:r w:rsidRPr="0085783F">
        <w:rPr>
          <w:rFonts w:cs="Times New Roman"/>
          <w:bCs/>
          <w:szCs w:val="28"/>
        </w:rPr>
        <w:t xml:space="preserve">) - 5мг фолиевой кислоты, группа низкого риска (гомозиготам по благоприятному аллелю гена </w:t>
      </w:r>
      <w:r w:rsidRPr="0085783F">
        <w:rPr>
          <w:rFonts w:cs="Times New Roman"/>
          <w:bCs/>
          <w:i/>
          <w:iCs/>
          <w:szCs w:val="28"/>
        </w:rPr>
        <w:t>MTHFR</w:t>
      </w:r>
      <w:r w:rsidRPr="0085783F">
        <w:rPr>
          <w:rFonts w:cs="Times New Roman"/>
          <w:bCs/>
          <w:szCs w:val="28"/>
        </w:rPr>
        <w:t xml:space="preserve">) – 400мкг фолиевой кислоты. Носителям неблагоприятных аллелей генов </w:t>
      </w:r>
      <w:r w:rsidRPr="0085783F">
        <w:rPr>
          <w:rFonts w:cs="Times New Roman"/>
          <w:bCs/>
          <w:i/>
          <w:iCs/>
          <w:szCs w:val="28"/>
        </w:rPr>
        <w:t xml:space="preserve">MTR  </w:t>
      </w:r>
      <w:r w:rsidRPr="0085783F">
        <w:rPr>
          <w:rFonts w:cs="Times New Roman"/>
          <w:bCs/>
          <w:szCs w:val="28"/>
        </w:rPr>
        <w:t>и</w:t>
      </w:r>
      <w:r w:rsidRPr="0085783F">
        <w:rPr>
          <w:rFonts w:cs="Times New Roman"/>
          <w:bCs/>
          <w:i/>
          <w:iCs/>
          <w:szCs w:val="28"/>
        </w:rPr>
        <w:t xml:space="preserve"> MTRR </w:t>
      </w:r>
      <w:r w:rsidRPr="0085783F">
        <w:rPr>
          <w:rFonts w:cs="Times New Roman"/>
          <w:bCs/>
          <w:szCs w:val="28"/>
        </w:rPr>
        <w:t xml:space="preserve">дополнительно препараты витамина В12 – </w:t>
      </w:r>
      <w:r w:rsidR="00B402C2" w:rsidRPr="0085783F">
        <w:rPr>
          <w:rFonts w:cs="Times New Roman"/>
          <w:bCs/>
          <w:szCs w:val="28"/>
        </w:rPr>
        <w:t>2,6</w:t>
      </w:r>
      <w:r w:rsidRPr="0085783F">
        <w:rPr>
          <w:rFonts w:cs="Times New Roman"/>
          <w:bCs/>
          <w:szCs w:val="28"/>
        </w:rPr>
        <w:t xml:space="preserve"> м</w:t>
      </w:r>
      <w:r w:rsidR="00B402C2" w:rsidRPr="0085783F">
        <w:rPr>
          <w:rFonts w:cs="Times New Roman"/>
          <w:bCs/>
          <w:szCs w:val="28"/>
        </w:rPr>
        <w:t>к</w:t>
      </w:r>
      <w:r w:rsidRPr="0085783F">
        <w:rPr>
          <w:rFonts w:cs="Times New Roman"/>
          <w:bCs/>
          <w:szCs w:val="28"/>
        </w:rPr>
        <w:t>г</w:t>
      </w:r>
      <w:r w:rsidR="00B402C2" w:rsidRPr="0085783F">
        <w:rPr>
          <w:rFonts w:cs="Times New Roman"/>
          <w:bCs/>
          <w:szCs w:val="28"/>
        </w:rPr>
        <w:t>.</w:t>
      </w:r>
    </w:p>
    <w:p w14:paraId="6B74B936" w14:textId="77777777" w:rsidR="00BE4CD3" w:rsidRPr="0085783F" w:rsidRDefault="00BE4CD3"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t>2. Гистероскопия с биопсией эндометрия+ИГХ, лечение хронического эндометрита.</w:t>
      </w:r>
    </w:p>
    <w:p w14:paraId="77F22BA0" w14:textId="458CADFF" w:rsidR="00BE4CD3" w:rsidRPr="0085783F" w:rsidRDefault="00BE4CD3"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t>3.</w:t>
      </w:r>
      <w:r w:rsidR="0085783F">
        <w:rPr>
          <w:rFonts w:ascii="Times New Roman" w:hAnsi="Times New Roman" w:cs="Times New Roman"/>
          <w:bCs/>
          <w:sz w:val="28"/>
          <w:szCs w:val="28"/>
        </w:rPr>
        <w:t xml:space="preserve"> </w:t>
      </w:r>
      <w:r w:rsidR="0023291F" w:rsidRPr="0085783F">
        <w:rPr>
          <w:rFonts w:ascii="Times New Roman" w:hAnsi="Times New Roman" w:cs="Times New Roman"/>
          <w:bCs/>
          <w:sz w:val="28"/>
          <w:szCs w:val="28"/>
        </w:rPr>
        <w:t xml:space="preserve">Старт </w:t>
      </w:r>
      <w:r w:rsidRPr="0085783F">
        <w:rPr>
          <w:rFonts w:ascii="Times New Roman" w:hAnsi="Times New Roman" w:cs="Times New Roman"/>
          <w:bCs/>
          <w:sz w:val="28"/>
          <w:szCs w:val="28"/>
        </w:rPr>
        <w:t>КОС</w:t>
      </w:r>
      <w:r w:rsidR="00EF2F74" w:rsidRPr="0085783F">
        <w:rPr>
          <w:rFonts w:ascii="Times New Roman" w:hAnsi="Times New Roman" w:cs="Times New Roman"/>
          <w:bCs/>
          <w:sz w:val="28"/>
          <w:szCs w:val="28"/>
        </w:rPr>
        <w:t xml:space="preserve"> </w:t>
      </w:r>
      <w:r w:rsidR="0023291F" w:rsidRPr="0085783F">
        <w:rPr>
          <w:rFonts w:ascii="Times New Roman" w:hAnsi="Times New Roman" w:cs="Times New Roman"/>
          <w:bCs/>
          <w:sz w:val="28"/>
          <w:szCs w:val="28"/>
        </w:rPr>
        <w:t>при базальном</w:t>
      </w:r>
      <w:r w:rsidR="00EF2F74" w:rsidRPr="0085783F">
        <w:rPr>
          <w:rFonts w:ascii="Times New Roman" w:hAnsi="Times New Roman" w:cs="Times New Roman"/>
          <w:bCs/>
          <w:sz w:val="28"/>
          <w:szCs w:val="28"/>
        </w:rPr>
        <w:t xml:space="preserve"> уровне ФСГ</w:t>
      </w:r>
      <w:r w:rsidR="0023291F" w:rsidRPr="0085783F">
        <w:rPr>
          <w:rFonts w:ascii="Times New Roman" w:hAnsi="Times New Roman" w:cs="Times New Roman"/>
          <w:bCs/>
          <w:sz w:val="28"/>
          <w:szCs w:val="28"/>
        </w:rPr>
        <w:t>≤9,3 МЕ/л</w:t>
      </w:r>
      <w:r w:rsidRPr="0085783F">
        <w:rPr>
          <w:rFonts w:ascii="Times New Roman" w:hAnsi="Times New Roman" w:cs="Times New Roman"/>
          <w:bCs/>
          <w:sz w:val="28"/>
          <w:szCs w:val="28"/>
        </w:rPr>
        <w:t>, включать препараты ЛГ</w:t>
      </w:r>
      <w:r w:rsidR="0023291F" w:rsidRPr="0085783F">
        <w:rPr>
          <w:rFonts w:ascii="Times New Roman" w:hAnsi="Times New Roman" w:cs="Times New Roman"/>
          <w:bCs/>
          <w:sz w:val="28"/>
          <w:szCs w:val="28"/>
        </w:rPr>
        <w:t>. При базальном уровне ФСГ≥9,3 МЕ/л назначение эстрогенового прайминга для снижения уровня ФСГ.</w:t>
      </w:r>
    </w:p>
    <w:p w14:paraId="20807F41" w14:textId="77777777" w:rsidR="00BE4CD3" w:rsidRPr="0085783F" w:rsidRDefault="00BE4CD3"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t>4. Культивирование эмбрионов в ТаймЛапс инкубаторе, оценка ИИ, отбор эмбрионов на ПГТ-А</w:t>
      </w:r>
    </w:p>
    <w:p w14:paraId="7C9EAA44" w14:textId="77777777" w:rsidR="00BE4CD3" w:rsidRPr="0085783F" w:rsidRDefault="00BE4CD3"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t>5. Проведение ПГТ-А</w:t>
      </w:r>
    </w:p>
    <w:p w14:paraId="6DF6E1BF" w14:textId="5B59314E" w:rsidR="00BE4CD3" w:rsidRPr="0085783F" w:rsidRDefault="00BE4CD3"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t xml:space="preserve">6. Криоперенос эуплоидного эмбриона (рисунок </w:t>
      </w:r>
      <w:r w:rsidR="005F73C1" w:rsidRPr="0085783F">
        <w:rPr>
          <w:rFonts w:ascii="Times New Roman" w:hAnsi="Times New Roman" w:cs="Times New Roman"/>
          <w:bCs/>
          <w:sz w:val="28"/>
          <w:szCs w:val="28"/>
        </w:rPr>
        <w:t>4</w:t>
      </w:r>
      <w:r w:rsidR="00145632" w:rsidRPr="0085783F">
        <w:rPr>
          <w:rFonts w:ascii="Times New Roman" w:hAnsi="Times New Roman" w:cs="Times New Roman"/>
          <w:bCs/>
          <w:sz w:val="28"/>
          <w:szCs w:val="28"/>
        </w:rPr>
        <w:t>2</w:t>
      </w:r>
      <w:r w:rsidRPr="0085783F">
        <w:rPr>
          <w:rFonts w:ascii="Times New Roman" w:hAnsi="Times New Roman" w:cs="Times New Roman"/>
          <w:bCs/>
          <w:sz w:val="28"/>
          <w:szCs w:val="28"/>
        </w:rPr>
        <w:t>).</w:t>
      </w:r>
    </w:p>
    <w:p w14:paraId="54A6EC62" w14:textId="77777777" w:rsidR="0085783F" w:rsidRDefault="0085783F" w:rsidP="0085783F">
      <w:pPr>
        <w:pStyle w:val="af1"/>
        <w:ind w:firstLine="709"/>
        <w:jc w:val="both"/>
        <w:rPr>
          <w:rFonts w:ascii="Times New Roman" w:hAnsi="Times New Roman" w:cs="Times New Roman"/>
          <w:bCs/>
          <w:sz w:val="28"/>
          <w:szCs w:val="28"/>
        </w:rPr>
      </w:pPr>
    </w:p>
    <w:p w14:paraId="22C75B79" w14:textId="456809AC" w:rsidR="0085783F" w:rsidRDefault="0085783F" w:rsidP="0085783F">
      <w:pPr>
        <w:pStyle w:val="af1"/>
        <w:jc w:val="center"/>
        <w:rPr>
          <w:rFonts w:ascii="Times New Roman" w:hAnsi="Times New Roman" w:cs="Times New Roman"/>
          <w:bCs/>
          <w:sz w:val="28"/>
          <w:szCs w:val="28"/>
        </w:rPr>
      </w:pPr>
      <w:r>
        <w:rPr>
          <w:noProof/>
        </w:rPr>
        <w:drawing>
          <wp:inline distT="0" distB="0" distL="0" distR="0" wp14:anchorId="4347EF37" wp14:editId="3978B692">
            <wp:extent cx="6120130" cy="3442087"/>
            <wp:effectExtent l="0" t="0" r="0" b="6350"/>
            <wp:docPr id="8159539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53921" name=""/>
                    <pic:cNvPicPr/>
                  </pic:nvPicPr>
                  <pic:blipFill>
                    <a:blip r:embed="rId108">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09"/>
                        </a:ext>
                      </a:extLst>
                    </a:blip>
                    <a:stretch>
                      <a:fillRect/>
                    </a:stretch>
                  </pic:blipFill>
                  <pic:spPr>
                    <a:xfrm>
                      <a:off x="0" y="0"/>
                      <a:ext cx="6120130" cy="3442087"/>
                    </a:xfrm>
                    <a:prstGeom prst="rect">
                      <a:avLst/>
                    </a:prstGeom>
                  </pic:spPr>
                </pic:pic>
              </a:graphicData>
            </a:graphic>
          </wp:inline>
        </w:drawing>
      </w:r>
    </w:p>
    <w:p w14:paraId="7015111C" w14:textId="4E9AD8C2" w:rsidR="0085783F" w:rsidRDefault="0085783F" w:rsidP="0085783F">
      <w:pPr>
        <w:pStyle w:val="af1"/>
        <w:jc w:val="center"/>
        <w:rPr>
          <w:rFonts w:ascii="Times New Roman" w:hAnsi="Times New Roman" w:cs="Times New Roman"/>
          <w:bCs/>
          <w:sz w:val="28"/>
          <w:szCs w:val="28"/>
        </w:rPr>
      </w:pPr>
      <w:r>
        <w:rPr>
          <w:rFonts w:ascii="Times New Roman" w:hAnsi="Times New Roman" w:cs="Times New Roman"/>
          <w:bCs/>
          <w:sz w:val="28"/>
          <w:szCs w:val="28"/>
        </w:rPr>
        <w:t xml:space="preserve">Рисунок 42 – </w:t>
      </w:r>
      <w:r w:rsidRPr="00F15626">
        <w:rPr>
          <w:rFonts w:ascii="Times New Roman" w:hAnsi="Times New Roman" w:cs="Times New Roman"/>
          <w:sz w:val="28"/>
          <w:szCs w:val="28"/>
        </w:rPr>
        <w:t>Алгоритм ведения пациенток старшего репродуктивного возраста</w:t>
      </w:r>
    </w:p>
    <w:p w14:paraId="733E4DB0" w14:textId="77777777" w:rsidR="0085783F" w:rsidRDefault="0085783F" w:rsidP="0085783F">
      <w:pPr>
        <w:pStyle w:val="af1"/>
        <w:ind w:firstLine="709"/>
        <w:jc w:val="both"/>
        <w:rPr>
          <w:rFonts w:ascii="Times New Roman" w:hAnsi="Times New Roman" w:cs="Times New Roman"/>
          <w:bCs/>
          <w:sz w:val="28"/>
          <w:szCs w:val="28"/>
        </w:rPr>
      </w:pPr>
    </w:p>
    <w:p w14:paraId="333F3DB8" w14:textId="66F7ED52" w:rsidR="00BE4CD3" w:rsidRPr="0085783F" w:rsidRDefault="00AD7D45"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t>С целью оценки эффективности алгоритма персонифицированного ведения пациенток старшего репродуктивного возраста казахской популяции было проведено когортное проспективное исследование в период с января по декабрь 2023 года. В основную группу были включены 30 женщин, которым проводилась индивидуализированная предгравидарная подготовка. Контрольную группу составили 39 пациенток, получавших стандартное обследование и подготовку к программе ЭКО с последующим преимплантационным генетическим тестированием (ПЭ). Сравнительная характеристика исследуемых групп приведена в таблицах 2</w:t>
      </w:r>
      <w:r w:rsidR="00955CE9" w:rsidRPr="0085783F">
        <w:rPr>
          <w:rFonts w:ascii="Times New Roman" w:hAnsi="Times New Roman" w:cs="Times New Roman"/>
          <w:bCs/>
          <w:sz w:val="28"/>
          <w:szCs w:val="28"/>
        </w:rPr>
        <w:t>6</w:t>
      </w:r>
      <w:r w:rsidR="0085783F">
        <w:rPr>
          <w:rFonts w:ascii="Times New Roman" w:hAnsi="Times New Roman" w:cs="Times New Roman"/>
          <w:bCs/>
          <w:sz w:val="28"/>
          <w:szCs w:val="28"/>
        </w:rPr>
        <w:t xml:space="preserve">, 27, 28, 29, </w:t>
      </w:r>
      <w:r w:rsidR="00955CE9" w:rsidRPr="0085783F">
        <w:rPr>
          <w:rFonts w:ascii="Times New Roman" w:hAnsi="Times New Roman" w:cs="Times New Roman"/>
          <w:bCs/>
          <w:sz w:val="28"/>
          <w:szCs w:val="28"/>
        </w:rPr>
        <w:t>30</w:t>
      </w:r>
      <w:r w:rsidR="00BE4CD3" w:rsidRPr="0085783F">
        <w:rPr>
          <w:rFonts w:ascii="Times New Roman" w:hAnsi="Times New Roman" w:cs="Times New Roman"/>
          <w:bCs/>
          <w:sz w:val="28"/>
          <w:szCs w:val="28"/>
        </w:rPr>
        <w:t>.</w:t>
      </w:r>
    </w:p>
    <w:p w14:paraId="3FEAA914" w14:textId="3F12852E" w:rsidR="00A7520F" w:rsidRPr="0085783F" w:rsidRDefault="00A7520F" w:rsidP="0085783F">
      <w:pPr>
        <w:pStyle w:val="af1"/>
        <w:ind w:firstLine="709"/>
        <w:jc w:val="both"/>
        <w:rPr>
          <w:rFonts w:ascii="Times New Roman" w:hAnsi="Times New Roman" w:cs="Times New Roman"/>
          <w:bCs/>
          <w:sz w:val="28"/>
          <w:szCs w:val="28"/>
        </w:rPr>
      </w:pPr>
      <w:r w:rsidRPr="0085783F">
        <w:rPr>
          <w:rFonts w:ascii="Times New Roman" w:hAnsi="Times New Roman" w:cs="Times New Roman"/>
          <w:bCs/>
          <w:sz w:val="28"/>
          <w:szCs w:val="28"/>
        </w:rPr>
        <w:lastRenderedPageBreak/>
        <w:t>Пациентки основной группы получали рекомендации по модификации образа жизни: увеличение физической нагрузки, низкокалорийная средиземноморская диета.</w:t>
      </w:r>
    </w:p>
    <w:p w14:paraId="66C1BFA4" w14:textId="77777777" w:rsidR="00A7520F" w:rsidRDefault="00A7520F" w:rsidP="00804AFF">
      <w:pPr>
        <w:pStyle w:val="af1"/>
        <w:ind w:right="-141" w:firstLine="720"/>
        <w:jc w:val="both"/>
        <w:rPr>
          <w:rFonts w:ascii="Times New Roman" w:hAnsi="Times New Roman" w:cs="Times New Roman"/>
          <w:bCs/>
          <w:sz w:val="28"/>
          <w:szCs w:val="28"/>
        </w:rPr>
      </w:pPr>
    </w:p>
    <w:p w14:paraId="49CDBB3F" w14:textId="4FED9A6D" w:rsidR="004562F9" w:rsidRDefault="004562F9" w:rsidP="00804AFF">
      <w:pPr>
        <w:pStyle w:val="af1"/>
        <w:ind w:right="-141"/>
        <w:jc w:val="both"/>
        <w:rPr>
          <w:rFonts w:ascii="Times New Roman" w:hAnsi="Times New Roman" w:cs="Times New Roman"/>
          <w:bCs/>
          <w:sz w:val="28"/>
          <w:szCs w:val="28"/>
        </w:rPr>
      </w:pPr>
      <w:r>
        <w:rPr>
          <w:rFonts w:ascii="Times New Roman" w:hAnsi="Times New Roman" w:cs="Times New Roman"/>
          <w:bCs/>
          <w:sz w:val="28"/>
          <w:szCs w:val="28"/>
        </w:rPr>
        <w:t>Таблица 2</w:t>
      </w:r>
      <w:r w:rsidR="00955CE9">
        <w:rPr>
          <w:rFonts w:ascii="Times New Roman" w:hAnsi="Times New Roman" w:cs="Times New Roman"/>
          <w:bCs/>
          <w:sz w:val="28"/>
          <w:szCs w:val="28"/>
        </w:rPr>
        <w:t>6</w:t>
      </w:r>
      <w:r>
        <w:rPr>
          <w:rFonts w:ascii="Times New Roman" w:hAnsi="Times New Roman" w:cs="Times New Roman"/>
          <w:bCs/>
          <w:sz w:val="28"/>
          <w:szCs w:val="28"/>
        </w:rPr>
        <w:t xml:space="preserve"> </w:t>
      </w:r>
      <w:r w:rsidR="0085783F">
        <w:rPr>
          <w:rFonts w:ascii="Times New Roman" w:hAnsi="Times New Roman" w:cs="Times New Roman"/>
          <w:bCs/>
          <w:sz w:val="28"/>
          <w:szCs w:val="28"/>
        </w:rPr>
        <w:t xml:space="preserve">– </w:t>
      </w:r>
      <w:r>
        <w:rPr>
          <w:rFonts w:ascii="Times New Roman" w:hAnsi="Times New Roman" w:cs="Times New Roman"/>
          <w:bCs/>
          <w:sz w:val="28"/>
          <w:szCs w:val="28"/>
        </w:rPr>
        <w:t>Данные акушерско-гинекологического анамнеза в группах</w:t>
      </w:r>
    </w:p>
    <w:p w14:paraId="5E5AEA52" w14:textId="77777777" w:rsidR="00E2210D" w:rsidRPr="0085783F" w:rsidRDefault="00E2210D" w:rsidP="00804AFF">
      <w:pPr>
        <w:pStyle w:val="af1"/>
        <w:ind w:right="-141"/>
        <w:jc w:val="both"/>
        <w:rPr>
          <w:rFonts w:ascii="Times New Roman" w:hAnsi="Times New Roman" w:cs="Times New Roman"/>
          <w:bCs/>
          <w:sz w:val="16"/>
          <w:szCs w:val="16"/>
        </w:rPr>
      </w:pPr>
    </w:p>
    <w:tbl>
      <w:tblPr>
        <w:tblStyle w:val="aa"/>
        <w:tblW w:w="0" w:type="auto"/>
        <w:jc w:val="center"/>
        <w:tblLook w:val="04A0" w:firstRow="1" w:lastRow="0" w:firstColumn="1" w:lastColumn="0" w:noHBand="0" w:noVBand="1"/>
      </w:tblPr>
      <w:tblGrid>
        <w:gridCol w:w="3838"/>
        <w:gridCol w:w="2145"/>
        <w:gridCol w:w="2394"/>
        <w:gridCol w:w="1133"/>
      </w:tblGrid>
      <w:tr w:rsidR="00762FEF" w:rsidRPr="00482E39" w14:paraId="620786E3" w14:textId="77777777" w:rsidTr="00834B5C">
        <w:trPr>
          <w:trHeight w:val="60"/>
          <w:jc w:val="center"/>
        </w:trPr>
        <w:tc>
          <w:tcPr>
            <w:tcW w:w="3838" w:type="dxa"/>
            <w:vAlign w:val="center"/>
          </w:tcPr>
          <w:p w14:paraId="1DB75085" w14:textId="448C1864" w:rsidR="00762FEF" w:rsidRPr="00482E39" w:rsidRDefault="00762FEF" w:rsidP="0085783F">
            <w:pPr>
              <w:pStyle w:val="af1"/>
              <w:ind w:right="-141"/>
              <w:jc w:val="center"/>
              <w:rPr>
                <w:bCs/>
                <w:szCs w:val="24"/>
              </w:rPr>
            </w:pPr>
            <w:r w:rsidRPr="00482E39">
              <w:rPr>
                <w:bCs/>
                <w:szCs w:val="24"/>
              </w:rPr>
              <w:t>Показатель</w:t>
            </w:r>
          </w:p>
        </w:tc>
        <w:tc>
          <w:tcPr>
            <w:tcW w:w="2145" w:type="dxa"/>
            <w:vAlign w:val="center"/>
          </w:tcPr>
          <w:p w14:paraId="1C98AFB2" w14:textId="77777777" w:rsidR="00762FEF" w:rsidRPr="00482E39" w:rsidRDefault="00762FEF" w:rsidP="0085783F">
            <w:pPr>
              <w:pStyle w:val="af1"/>
              <w:ind w:right="-141"/>
              <w:jc w:val="center"/>
              <w:rPr>
                <w:bCs/>
                <w:szCs w:val="24"/>
              </w:rPr>
            </w:pPr>
            <w:r w:rsidRPr="00482E39">
              <w:rPr>
                <w:bCs/>
                <w:szCs w:val="24"/>
              </w:rPr>
              <w:t xml:space="preserve">Основная группа, </w:t>
            </w:r>
            <w:r w:rsidRPr="00482E39">
              <w:rPr>
                <w:bCs/>
                <w:szCs w:val="24"/>
                <w:lang w:val="en-US"/>
              </w:rPr>
              <w:t>n=</w:t>
            </w:r>
            <w:r w:rsidRPr="00482E39">
              <w:rPr>
                <w:bCs/>
                <w:szCs w:val="24"/>
              </w:rPr>
              <w:t>30</w:t>
            </w:r>
          </w:p>
        </w:tc>
        <w:tc>
          <w:tcPr>
            <w:tcW w:w="2394" w:type="dxa"/>
            <w:vAlign w:val="center"/>
          </w:tcPr>
          <w:p w14:paraId="28990E0A" w14:textId="77777777" w:rsidR="00762FEF" w:rsidRPr="00482E39" w:rsidRDefault="00762FEF" w:rsidP="0085783F">
            <w:pPr>
              <w:pStyle w:val="af1"/>
              <w:ind w:right="-141"/>
              <w:jc w:val="center"/>
              <w:rPr>
                <w:bCs/>
                <w:szCs w:val="24"/>
              </w:rPr>
            </w:pPr>
            <w:r w:rsidRPr="00482E39">
              <w:rPr>
                <w:bCs/>
                <w:szCs w:val="24"/>
              </w:rPr>
              <w:t xml:space="preserve">Контрольная группа, </w:t>
            </w:r>
            <w:r w:rsidRPr="00482E39">
              <w:rPr>
                <w:bCs/>
                <w:szCs w:val="24"/>
                <w:lang w:val="en-US"/>
              </w:rPr>
              <w:t>n=3</w:t>
            </w:r>
            <w:r w:rsidRPr="00482E39">
              <w:rPr>
                <w:bCs/>
                <w:szCs w:val="24"/>
              </w:rPr>
              <w:t>9</w:t>
            </w:r>
          </w:p>
        </w:tc>
        <w:tc>
          <w:tcPr>
            <w:tcW w:w="1133" w:type="dxa"/>
            <w:vAlign w:val="center"/>
          </w:tcPr>
          <w:p w14:paraId="12BC6F53" w14:textId="77777777" w:rsidR="00762FEF" w:rsidRPr="00482E39" w:rsidRDefault="00762FEF" w:rsidP="0085783F">
            <w:pPr>
              <w:pStyle w:val="af1"/>
              <w:ind w:right="-141"/>
              <w:jc w:val="center"/>
              <w:rPr>
                <w:bCs/>
                <w:szCs w:val="24"/>
                <w:lang w:val="en-US"/>
              </w:rPr>
            </w:pPr>
            <w:r w:rsidRPr="00482E39">
              <w:rPr>
                <w:bCs/>
                <w:szCs w:val="24"/>
                <w:lang w:val="en-US"/>
              </w:rPr>
              <w:t>p-Value</w:t>
            </w:r>
          </w:p>
        </w:tc>
      </w:tr>
      <w:tr w:rsidR="00762FEF" w:rsidRPr="00482E39" w14:paraId="7F72B95F" w14:textId="77777777" w:rsidTr="00834B5C">
        <w:trPr>
          <w:trHeight w:val="60"/>
          <w:jc w:val="center"/>
        </w:trPr>
        <w:tc>
          <w:tcPr>
            <w:tcW w:w="3838" w:type="dxa"/>
          </w:tcPr>
          <w:p w14:paraId="7114508E" w14:textId="77777777" w:rsidR="00762FEF" w:rsidRPr="00482E39" w:rsidRDefault="00762FEF" w:rsidP="00804AFF">
            <w:pPr>
              <w:pStyle w:val="af1"/>
              <w:ind w:right="-141"/>
              <w:jc w:val="both"/>
              <w:rPr>
                <w:bCs/>
                <w:szCs w:val="24"/>
              </w:rPr>
            </w:pPr>
            <w:r w:rsidRPr="00482E39">
              <w:rPr>
                <w:bCs/>
                <w:szCs w:val="24"/>
              </w:rPr>
              <w:t>Возраст, М±</w:t>
            </w:r>
            <w:r w:rsidRPr="00482E39">
              <w:rPr>
                <w:bCs/>
                <w:szCs w:val="24"/>
                <w:lang w:val="en-US"/>
              </w:rPr>
              <w:t>SD</w:t>
            </w:r>
          </w:p>
        </w:tc>
        <w:tc>
          <w:tcPr>
            <w:tcW w:w="2145" w:type="dxa"/>
          </w:tcPr>
          <w:p w14:paraId="336350BF" w14:textId="77777777" w:rsidR="00762FEF" w:rsidRPr="00482E39" w:rsidRDefault="00762FEF" w:rsidP="00804AFF">
            <w:pPr>
              <w:pStyle w:val="af1"/>
              <w:ind w:right="-141"/>
              <w:jc w:val="both"/>
              <w:rPr>
                <w:bCs/>
                <w:szCs w:val="24"/>
              </w:rPr>
            </w:pPr>
            <w:r w:rsidRPr="00482E39">
              <w:rPr>
                <w:bCs/>
                <w:szCs w:val="24"/>
              </w:rPr>
              <w:t>38,8±2,9</w:t>
            </w:r>
          </w:p>
        </w:tc>
        <w:tc>
          <w:tcPr>
            <w:tcW w:w="2394" w:type="dxa"/>
          </w:tcPr>
          <w:p w14:paraId="041D7E4A" w14:textId="77777777" w:rsidR="00762FEF" w:rsidRPr="00482E39" w:rsidRDefault="00762FEF" w:rsidP="00804AFF">
            <w:pPr>
              <w:pStyle w:val="af1"/>
              <w:ind w:right="-141"/>
              <w:jc w:val="both"/>
              <w:rPr>
                <w:bCs/>
                <w:szCs w:val="24"/>
              </w:rPr>
            </w:pPr>
            <w:r w:rsidRPr="00482E39">
              <w:rPr>
                <w:bCs/>
                <w:szCs w:val="24"/>
              </w:rPr>
              <w:t>37,56±2,57</w:t>
            </w:r>
          </w:p>
        </w:tc>
        <w:tc>
          <w:tcPr>
            <w:tcW w:w="1133" w:type="dxa"/>
          </w:tcPr>
          <w:p w14:paraId="7A829A9F" w14:textId="77777777" w:rsidR="00762FEF" w:rsidRPr="00482E39" w:rsidRDefault="00762FEF" w:rsidP="00804AFF">
            <w:pPr>
              <w:pStyle w:val="af1"/>
              <w:ind w:right="-141"/>
              <w:jc w:val="both"/>
              <w:rPr>
                <w:bCs/>
                <w:szCs w:val="24"/>
              </w:rPr>
            </w:pPr>
            <w:r w:rsidRPr="00482E39">
              <w:rPr>
                <w:bCs/>
                <w:szCs w:val="24"/>
              </w:rPr>
              <w:t>p=0.749</w:t>
            </w:r>
          </w:p>
        </w:tc>
      </w:tr>
      <w:tr w:rsidR="00762FEF" w:rsidRPr="00482E39" w14:paraId="18E9695D" w14:textId="77777777" w:rsidTr="00834B5C">
        <w:trPr>
          <w:trHeight w:val="60"/>
          <w:jc w:val="center"/>
        </w:trPr>
        <w:tc>
          <w:tcPr>
            <w:tcW w:w="3838" w:type="dxa"/>
          </w:tcPr>
          <w:p w14:paraId="4B2FB91F" w14:textId="77777777" w:rsidR="00762FEF" w:rsidRPr="00482E39" w:rsidRDefault="00762FEF" w:rsidP="00762FEF">
            <w:pPr>
              <w:pStyle w:val="af1"/>
              <w:ind w:right="-71"/>
              <w:jc w:val="both"/>
              <w:rPr>
                <w:bCs/>
                <w:szCs w:val="24"/>
              </w:rPr>
            </w:pPr>
            <w:r w:rsidRPr="00482E39">
              <w:rPr>
                <w:bCs/>
                <w:szCs w:val="24"/>
              </w:rPr>
              <w:t>Длительность бесплодия, М±</w:t>
            </w:r>
            <w:r w:rsidRPr="00482E39">
              <w:rPr>
                <w:bCs/>
                <w:szCs w:val="24"/>
                <w:lang w:val="en-US"/>
              </w:rPr>
              <w:t>SD</w:t>
            </w:r>
          </w:p>
        </w:tc>
        <w:tc>
          <w:tcPr>
            <w:tcW w:w="2145" w:type="dxa"/>
          </w:tcPr>
          <w:p w14:paraId="00DDB933" w14:textId="77777777" w:rsidR="00762FEF" w:rsidRPr="00482E39" w:rsidRDefault="00762FEF" w:rsidP="00804AFF">
            <w:pPr>
              <w:pStyle w:val="af1"/>
              <w:ind w:right="-141"/>
              <w:jc w:val="both"/>
              <w:rPr>
                <w:bCs/>
                <w:szCs w:val="24"/>
              </w:rPr>
            </w:pPr>
            <w:r w:rsidRPr="00482E39">
              <w:rPr>
                <w:bCs/>
                <w:szCs w:val="24"/>
              </w:rPr>
              <w:t>3,71±2,61</w:t>
            </w:r>
          </w:p>
        </w:tc>
        <w:tc>
          <w:tcPr>
            <w:tcW w:w="2394" w:type="dxa"/>
          </w:tcPr>
          <w:p w14:paraId="55169252" w14:textId="77777777" w:rsidR="00762FEF" w:rsidRPr="00482E39" w:rsidRDefault="00762FEF" w:rsidP="00804AFF">
            <w:pPr>
              <w:pStyle w:val="af1"/>
              <w:ind w:right="-141"/>
              <w:jc w:val="both"/>
              <w:rPr>
                <w:bCs/>
                <w:szCs w:val="24"/>
              </w:rPr>
            </w:pPr>
            <w:r w:rsidRPr="00482E39">
              <w:rPr>
                <w:bCs/>
                <w:szCs w:val="24"/>
              </w:rPr>
              <w:t>5,46±4,7</w:t>
            </w:r>
          </w:p>
        </w:tc>
        <w:tc>
          <w:tcPr>
            <w:tcW w:w="1133" w:type="dxa"/>
          </w:tcPr>
          <w:p w14:paraId="5DF847DA" w14:textId="77777777" w:rsidR="00762FEF" w:rsidRPr="00482E39" w:rsidRDefault="00762FEF" w:rsidP="00804AFF">
            <w:pPr>
              <w:pStyle w:val="af1"/>
              <w:ind w:right="-141"/>
              <w:jc w:val="both"/>
              <w:rPr>
                <w:bCs/>
                <w:szCs w:val="24"/>
              </w:rPr>
            </w:pPr>
            <w:r w:rsidRPr="00482E39">
              <w:rPr>
                <w:bCs/>
                <w:szCs w:val="24"/>
              </w:rPr>
              <w:t>p=0.745</w:t>
            </w:r>
          </w:p>
        </w:tc>
      </w:tr>
      <w:tr w:rsidR="00762FEF" w:rsidRPr="00482E39" w14:paraId="6DB5DD54" w14:textId="77777777" w:rsidTr="00834B5C">
        <w:trPr>
          <w:trHeight w:val="60"/>
          <w:jc w:val="center"/>
        </w:trPr>
        <w:tc>
          <w:tcPr>
            <w:tcW w:w="3838" w:type="dxa"/>
          </w:tcPr>
          <w:p w14:paraId="21C9D7FD" w14:textId="77777777" w:rsidR="00762FEF" w:rsidRPr="00482E39" w:rsidRDefault="00762FEF" w:rsidP="00804AFF">
            <w:pPr>
              <w:pStyle w:val="af1"/>
              <w:ind w:right="-141"/>
              <w:jc w:val="both"/>
              <w:rPr>
                <w:bCs/>
                <w:szCs w:val="24"/>
              </w:rPr>
            </w:pPr>
            <w:r w:rsidRPr="00482E39">
              <w:rPr>
                <w:bCs/>
                <w:szCs w:val="24"/>
              </w:rPr>
              <w:t>Бесплодие 1</w:t>
            </w:r>
          </w:p>
        </w:tc>
        <w:tc>
          <w:tcPr>
            <w:tcW w:w="2145" w:type="dxa"/>
          </w:tcPr>
          <w:p w14:paraId="576FB84F" w14:textId="77777777" w:rsidR="00762FEF" w:rsidRPr="00482E39" w:rsidRDefault="00762FEF" w:rsidP="00804AFF">
            <w:pPr>
              <w:pStyle w:val="af1"/>
              <w:ind w:right="-141"/>
              <w:jc w:val="both"/>
              <w:rPr>
                <w:bCs/>
                <w:szCs w:val="24"/>
              </w:rPr>
            </w:pPr>
            <w:r w:rsidRPr="00482E39">
              <w:rPr>
                <w:bCs/>
                <w:szCs w:val="24"/>
              </w:rPr>
              <w:t>11 (43,33%)</w:t>
            </w:r>
          </w:p>
        </w:tc>
        <w:tc>
          <w:tcPr>
            <w:tcW w:w="2394" w:type="dxa"/>
          </w:tcPr>
          <w:p w14:paraId="73FE9FC3" w14:textId="77777777" w:rsidR="00762FEF" w:rsidRPr="00482E39" w:rsidRDefault="00762FEF" w:rsidP="00804AFF">
            <w:pPr>
              <w:pStyle w:val="af1"/>
              <w:ind w:right="-141"/>
              <w:jc w:val="both"/>
              <w:rPr>
                <w:bCs/>
                <w:szCs w:val="24"/>
              </w:rPr>
            </w:pPr>
            <w:r w:rsidRPr="00482E39">
              <w:rPr>
                <w:bCs/>
                <w:szCs w:val="24"/>
              </w:rPr>
              <w:t>12 (30,77%)</w:t>
            </w:r>
          </w:p>
        </w:tc>
        <w:tc>
          <w:tcPr>
            <w:tcW w:w="1133" w:type="dxa"/>
          </w:tcPr>
          <w:p w14:paraId="0A43FFB8" w14:textId="77777777" w:rsidR="00762FEF" w:rsidRPr="00482E39" w:rsidRDefault="00762FEF" w:rsidP="00804AFF">
            <w:pPr>
              <w:pStyle w:val="af1"/>
              <w:ind w:right="-141"/>
              <w:jc w:val="both"/>
              <w:rPr>
                <w:bCs/>
                <w:szCs w:val="24"/>
              </w:rPr>
            </w:pPr>
            <w:r w:rsidRPr="00482E39">
              <w:rPr>
                <w:bCs/>
                <w:szCs w:val="24"/>
              </w:rPr>
              <w:t>р=0.282</w:t>
            </w:r>
          </w:p>
        </w:tc>
      </w:tr>
      <w:tr w:rsidR="00762FEF" w:rsidRPr="00482E39" w14:paraId="6359577B" w14:textId="77777777" w:rsidTr="00834B5C">
        <w:trPr>
          <w:trHeight w:val="60"/>
          <w:jc w:val="center"/>
        </w:trPr>
        <w:tc>
          <w:tcPr>
            <w:tcW w:w="3838" w:type="dxa"/>
          </w:tcPr>
          <w:p w14:paraId="091619E7" w14:textId="77777777" w:rsidR="00762FEF" w:rsidRPr="00482E39" w:rsidRDefault="00762FEF" w:rsidP="00804AFF">
            <w:pPr>
              <w:pStyle w:val="af1"/>
              <w:ind w:right="-141"/>
              <w:jc w:val="both"/>
              <w:rPr>
                <w:bCs/>
                <w:szCs w:val="24"/>
              </w:rPr>
            </w:pPr>
            <w:r w:rsidRPr="00482E39">
              <w:rPr>
                <w:bCs/>
                <w:szCs w:val="24"/>
              </w:rPr>
              <w:t>Бесплодие 2</w:t>
            </w:r>
          </w:p>
        </w:tc>
        <w:tc>
          <w:tcPr>
            <w:tcW w:w="2145" w:type="dxa"/>
          </w:tcPr>
          <w:p w14:paraId="2FEC7994" w14:textId="77777777" w:rsidR="00762FEF" w:rsidRPr="00482E39" w:rsidRDefault="00762FEF" w:rsidP="00804AFF">
            <w:pPr>
              <w:pStyle w:val="af1"/>
              <w:ind w:right="-141"/>
              <w:jc w:val="both"/>
              <w:rPr>
                <w:bCs/>
                <w:szCs w:val="24"/>
              </w:rPr>
            </w:pPr>
            <w:r w:rsidRPr="00482E39">
              <w:rPr>
                <w:bCs/>
                <w:szCs w:val="24"/>
              </w:rPr>
              <w:t>17 (56,67%)</w:t>
            </w:r>
          </w:p>
        </w:tc>
        <w:tc>
          <w:tcPr>
            <w:tcW w:w="2394" w:type="dxa"/>
          </w:tcPr>
          <w:p w14:paraId="1E00E142" w14:textId="77777777" w:rsidR="00762FEF" w:rsidRPr="00482E39" w:rsidRDefault="00762FEF" w:rsidP="00804AFF">
            <w:pPr>
              <w:pStyle w:val="af1"/>
              <w:ind w:right="-141"/>
              <w:jc w:val="both"/>
              <w:rPr>
                <w:bCs/>
                <w:szCs w:val="24"/>
              </w:rPr>
            </w:pPr>
            <w:r w:rsidRPr="00482E39">
              <w:rPr>
                <w:bCs/>
                <w:szCs w:val="24"/>
              </w:rPr>
              <w:t>27 (69,23%)</w:t>
            </w:r>
          </w:p>
        </w:tc>
        <w:tc>
          <w:tcPr>
            <w:tcW w:w="1133" w:type="dxa"/>
          </w:tcPr>
          <w:p w14:paraId="22CE6730" w14:textId="3CD7CBC7" w:rsidR="00762FEF" w:rsidRPr="00482E39" w:rsidRDefault="0085783F" w:rsidP="00804AFF">
            <w:pPr>
              <w:pStyle w:val="af1"/>
              <w:ind w:right="-141"/>
              <w:jc w:val="both"/>
              <w:rPr>
                <w:bCs/>
                <w:szCs w:val="24"/>
              </w:rPr>
            </w:pPr>
            <w:r>
              <w:rPr>
                <w:bCs/>
                <w:szCs w:val="24"/>
              </w:rPr>
              <w:t>-</w:t>
            </w:r>
          </w:p>
        </w:tc>
      </w:tr>
      <w:tr w:rsidR="00762FEF" w:rsidRPr="00482E39" w14:paraId="711ACFFE" w14:textId="77777777" w:rsidTr="00834B5C">
        <w:trPr>
          <w:trHeight w:val="60"/>
          <w:jc w:val="center"/>
        </w:trPr>
        <w:tc>
          <w:tcPr>
            <w:tcW w:w="3838" w:type="dxa"/>
          </w:tcPr>
          <w:p w14:paraId="7A51D48E" w14:textId="77777777" w:rsidR="00762FEF" w:rsidRPr="00482E39" w:rsidRDefault="00762FEF" w:rsidP="00804AFF">
            <w:pPr>
              <w:pStyle w:val="af1"/>
              <w:ind w:right="-141"/>
              <w:jc w:val="both"/>
              <w:rPr>
                <w:bCs/>
                <w:szCs w:val="24"/>
              </w:rPr>
            </w:pPr>
            <w:r w:rsidRPr="00482E39">
              <w:rPr>
                <w:bCs/>
                <w:szCs w:val="24"/>
              </w:rPr>
              <w:t>Количество беременностей, М±</w:t>
            </w:r>
            <w:r w:rsidRPr="00482E39">
              <w:rPr>
                <w:bCs/>
                <w:szCs w:val="24"/>
                <w:lang w:val="en-US"/>
              </w:rPr>
              <w:t>SD</w:t>
            </w:r>
          </w:p>
        </w:tc>
        <w:tc>
          <w:tcPr>
            <w:tcW w:w="2145" w:type="dxa"/>
          </w:tcPr>
          <w:p w14:paraId="30543FCD" w14:textId="77777777" w:rsidR="00762FEF" w:rsidRPr="00482E39" w:rsidRDefault="00762FEF" w:rsidP="00804AFF">
            <w:pPr>
              <w:pStyle w:val="af1"/>
              <w:ind w:right="-141"/>
              <w:jc w:val="both"/>
              <w:rPr>
                <w:bCs/>
                <w:szCs w:val="24"/>
              </w:rPr>
            </w:pPr>
            <w:r w:rsidRPr="00482E39">
              <w:rPr>
                <w:bCs/>
                <w:szCs w:val="24"/>
              </w:rPr>
              <w:t>1,29±1,46</w:t>
            </w:r>
          </w:p>
        </w:tc>
        <w:tc>
          <w:tcPr>
            <w:tcW w:w="2394" w:type="dxa"/>
          </w:tcPr>
          <w:p w14:paraId="2B206AD3" w14:textId="77777777" w:rsidR="00762FEF" w:rsidRPr="00482E39" w:rsidRDefault="00762FEF" w:rsidP="00804AFF">
            <w:pPr>
              <w:pStyle w:val="af1"/>
              <w:ind w:right="-141"/>
              <w:jc w:val="both"/>
              <w:rPr>
                <w:bCs/>
                <w:szCs w:val="24"/>
              </w:rPr>
            </w:pPr>
            <w:r w:rsidRPr="00482E39">
              <w:rPr>
                <w:bCs/>
                <w:szCs w:val="24"/>
              </w:rPr>
              <w:t>1,2±1,36</w:t>
            </w:r>
          </w:p>
        </w:tc>
        <w:tc>
          <w:tcPr>
            <w:tcW w:w="1133" w:type="dxa"/>
          </w:tcPr>
          <w:p w14:paraId="15AEE1D8" w14:textId="77777777" w:rsidR="00762FEF" w:rsidRPr="00482E39" w:rsidRDefault="00762FEF" w:rsidP="00804AFF">
            <w:pPr>
              <w:pStyle w:val="af1"/>
              <w:ind w:right="-141"/>
              <w:jc w:val="both"/>
              <w:rPr>
                <w:bCs/>
                <w:szCs w:val="24"/>
              </w:rPr>
            </w:pPr>
            <w:r w:rsidRPr="00482E39">
              <w:rPr>
                <w:bCs/>
                <w:szCs w:val="24"/>
              </w:rPr>
              <w:t>p=0.964</w:t>
            </w:r>
          </w:p>
        </w:tc>
      </w:tr>
      <w:tr w:rsidR="00762FEF" w:rsidRPr="00482E39" w14:paraId="1672600B" w14:textId="77777777" w:rsidTr="00834B5C">
        <w:trPr>
          <w:trHeight w:val="60"/>
          <w:jc w:val="center"/>
        </w:trPr>
        <w:tc>
          <w:tcPr>
            <w:tcW w:w="3838" w:type="dxa"/>
          </w:tcPr>
          <w:p w14:paraId="17117D5B" w14:textId="4D9096A2" w:rsidR="00762FEF" w:rsidRPr="00482E39" w:rsidRDefault="00762FEF" w:rsidP="00804AFF">
            <w:pPr>
              <w:pStyle w:val="af1"/>
              <w:ind w:right="-141"/>
              <w:jc w:val="both"/>
              <w:rPr>
                <w:bCs/>
                <w:szCs w:val="24"/>
              </w:rPr>
            </w:pPr>
            <w:r w:rsidRPr="00482E39">
              <w:rPr>
                <w:bCs/>
                <w:szCs w:val="24"/>
              </w:rPr>
              <w:t>Количество родов, М±</w:t>
            </w:r>
            <w:r w:rsidRPr="00482E39">
              <w:rPr>
                <w:bCs/>
                <w:szCs w:val="24"/>
                <w:lang w:val="en-US"/>
              </w:rPr>
              <w:t>SD</w:t>
            </w:r>
          </w:p>
        </w:tc>
        <w:tc>
          <w:tcPr>
            <w:tcW w:w="2145" w:type="dxa"/>
          </w:tcPr>
          <w:p w14:paraId="1502B92B" w14:textId="77777777" w:rsidR="00762FEF" w:rsidRPr="00482E39" w:rsidRDefault="00762FEF" w:rsidP="00804AFF">
            <w:pPr>
              <w:pStyle w:val="af1"/>
              <w:ind w:right="-141"/>
              <w:jc w:val="both"/>
              <w:rPr>
                <w:bCs/>
                <w:szCs w:val="24"/>
              </w:rPr>
            </w:pPr>
            <w:r w:rsidRPr="00482E39">
              <w:rPr>
                <w:bCs/>
                <w:szCs w:val="24"/>
              </w:rPr>
              <w:t>1,44±1,72</w:t>
            </w:r>
          </w:p>
        </w:tc>
        <w:tc>
          <w:tcPr>
            <w:tcW w:w="2394" w:type="dxa"/>
          </w:tcPr>
          <w:p w14:paraId="24866770" w14:textId="77777777" w:rsidR="00762FEF" w:rsidRPr="00482E39" w:rsidRDefault="00762FEF" w:rsidP="00804AFF">
            <w:pPr>
              <w:pStyle w:val="af1"/>
              <w:ind w:right="-141"/>
              <w:jc w:val="both"/>
              <w:rPr>
                <w:bCs/>
                <w:szCs w:val="24"/>
              </w:rPr>
            </w:pPr>
            <w:r w:rsidRPr="00482E39">
              <w:rPr>
                <w:bCs/>
                <w:szCs w:val="24"/>
              </w:rPr>
              <w:t>1,8±0,79</w:t>
            </w:r>
          </w:p>
        </w:tc>
        <w:tc>
          <w:tcPr>
            <w:tcW w:w="1133" w:type="dxa"/>
          </w:tcPr>
          <w:p w14:paraId="533AEBBC" w14:textId="77777777" w:rsidR="00762FEF" w:rsidRPr="00482E39" w:rsidRDefault="00762FEF" w:rsidP="00804AFF">
            <w:pPr>
              <w:pStyle w:val="af1"/>
              <w:ind w:right="-141"/>
              <w:jc w:val="both"/>
              <w:rPr>
                <w:bCs/>
                <w:szCs w:val="24"/>
              </w:rPr>
            </w:pPr>
            <w:r w:rsidRPr="00482E39">
              <w:rPr>
                <w:bCs/>
                <w:szCs w:val="24"/>
              </w:rPr>
              <w:t>p=0.849</w:t>
            </w:r>
          </w:p>
        </w:tc>
      </w:tr>
      <w:tr w:rsidR="00762FEF" w:rsidRPr="00482E39" w14:paraId="0CD74E2A" w14:textId="77777777" w:rsidTr="00834B5C">
        <w:trPr>
          <w:trHeight w:val="60"/>
          <w:jc w:val="center"/>
        </w:trPr>
        <w:tc>
          <w:tcPr>
            <w:tcW w:w="3838" w:type="dxa"/>
          </w:tcPr>
          <w:p w14:paraId="43B9ABCA" w14:textId="77777777" w:rsidR="00762FEF" w:rsidRPr="00482E39" w:rsidRDefault="00762FEF" w:rsidP="00762FEF">
            <w:pPr>
              <w:pStyle w:val="af1"/>
              <w:jc w:val="both"/>
              <w:rPr>
                <w:bCs/>
                <w:szCs w:val="24"/>
              </w:rPr>
            </w:pPr>
            <w:r w:rsidRPr="00482E39">
              <w:rPr>
                <w:bCs/>
                <w:szCs w:val="24"/>
              </w:rPr>
              <w:t>Количество абортов, М±</w:t>
            </w:r>
            <w:r w:rsidRPr="00482E39">
              <w:rPr>
                <w:bCs/>
                <w:szCs w:val="24"/>
                <w:lang w:val="en-US"/>
              </w:rPr>
              <w:t>SD</w:t>
            </w:r>
          </w:p>
        </w:tc>
        <w:tc>
          <w:tcPr>
            <w:tcW w:w="2145" w:type="dxa"/>
          </w:tcPr>
          <w:p w14:paraId="45003F7F" w14:textId="77777777" w:rsidR="00762FEF" w:rsidRPr="00482E39" w:rsidRDefault="00762FEF" w:rsidP="00804AFF">
            <w:pPr>
              <w:pStyle w:val="af1"/>
              <w:ind w:right="-141"/>
              <w:jc w:val="both"/>
              <w:rPr>
                <w:bCs/>
                <w:szCs w:val="24"/>
              </w:rPr>
            </w:pPr>
            <w:r w:rsidRPr="00482E39">
              <w:rPr>
                <w:bCs/>
                <w:szCs w:val="24"/>
              </w:rPr>
              <w:t>1,17±0,41</w:t>
            </w:r>
          </w:p>
        </w:tc>
        <w:tc>
          <w:tcPr>
            <w:tcW w:w="2394" w:type="dxa"/>
          </w:tcPr>
          <w:p w14:paraId="3590C02E" w14:textId="77777777" w:rsidR="00762FEF" w:rsidRPr="00482E39" w:rsidRDefault="00762FEF" w:rsidP="00804AFF">
            <w:pPr>
              <w:pStyle w:val="af1"/>
              <w:ind w:right="-141"/>
              <w:jc w:val="both"/>
              <w:rPr>
                <w:bCs/>
                <w:szCs w:val="24"/>
              </w:rPr>
            </w:pPr>
            <w:r w:rsidRPr="00482E39">
              <w:rPr>
                <w:bCs/>
                <w:szCs w:val="24"/>
              </w:rPr>
              <w:t>1</w:t>
            </w:r>
          </w:p>
        </w:tc>
        <w:tc>
          <w:tcPr>
            <w:tcW w:w="1133" w:type="dxa"/>
          </w:tcPr>
          <w:p w14:paraId="0D2984C6" w14:textId="77777777" w:rsidR="00762FEF" w:rsidRPr="00482E39" w:rsidRDefault="00762FEF" w:rsidP="00804AFF">
            <w:pPr>
              <w:pStyle w:val="af1"/>
              <w:ind w:right="-141"/>
              <w:jc w:val="both"/>
              <w:rPr>
                <w:bCs/>
                <w:szCs w:val="24"/>
              </w:rPr>
            </w:pPr>
            <w:r w:rsidRPr="00482E39">
              <w:rPr>
                <w:bCs/>
                <w:szCs w:val="24"/>
              </w:rPr>
              <w:t>р&gt;0,05</w:t>
            </w:r>
          </w:p>
        </w:tc>
      </w:tr>
      <w:tr w:rsidR="00762FEF" w:rsidRPr="00482E39" w14:paraId="4A86F65F" w14:textId="77777777" w:rsidTr="00834B5C">
        <w:trPr>
          <w:trHeight w:val="60"/>
          <w:jc w:val="center"/>
        </w:trPr>
        <w:tc>
          <w:tcPr>
            <w:tcW w:w="3838" w:type="dxa"/>
          </w:tcPr>
          <w:p w14:paraId="7ECFDD2E" w14:textId="77777777" w:rsidR="00762FEF" w:rsidRPr="00482E39" w:rsidRDefault="00762FEF" w:rsidP="0085783F">
            <w:pPr>
              <w:pStyle w:val="af1"/>
              <w:ind w:right="23"/>
              <w:jc w:val="both"/>
              <w:rPr>
                <w:bCs/>
                <w:szCs w:val="24"/>
              </w:rPr>
            </w:pPr>
            <w:r w:rsidRPr="00482E39">
              <w:rPr>
                <w:bCs/>
                <w:szCs w:val="24"/>
              </w:rPr>
              <w:t>Количество выкидышей/замерших беременностей, М±</w:t>
            </w:r>
            <w:r w:rsidRPr="00482E39">
              <w:rPr>
                <w:bCs/>
                <w:szCs w:val="24"/>
                <w:lang w:val="en-US"/>
              </w:rPr>
              <w:t>SD</w:t>
            </w:r>
          </w:p>
        </w:tc>
        <w:tc>
          <w:tcPr>
            <w:tcW w:w="2145" w:type="dxa"/>
          </w:tcPr>
          <w:p w14:paraId="07652E71" w14:textId="77777777" w:rsidR="00762FEF" w:rsidRPr="00482E39" w:rsidRDefault="00762FEF" w:rsidP="00804AFF">
            <w:pPr>
              <w:pStyle w:val="af1"/>
              <w:ind w:right="-141"/>
              <w:jc w:val="both"/>
              <w:rPr>
                <w:bCs/>
                <w:szCs w:val="24"/>
              </w:rPr>
            </w:pPr>
            <w:r w:rsidRPr="00482E39">
              <w:rPr>
                <w:bCs/>
                <w:szCs w:val="24"/>
              </w:rPr>
              <w:t>1</w:t>
            </w:r>
          </w:p>
        </w:tc>
        <w:tc>
          <w:tcPr>
            <w:tcW w:w="2394" w:type="dxa"/>
          </w:tcPr>
          <w:p w14:paraId="4FB35AEC" w14:textId="77777777" w:rsidR="00762FEF" w:rsidRPr="00482E39" w:rsidRDefault="00762FEF" w:rsidP="00804AFF">
            <w:pPr>
              <w:pStyle w:val="af1"/>
              <w:ind w:right="-141"/>
              <w:jc w:val="both"/>
              <w:rPr>
                <w:bCs/>
                <w:szCs w:val="24"/>
              </w:rPr>
            </w:pPr>
            <w:r w:rsidRPr="00482E39">
              <w:rPr>
                <w:bCs/>
                <w:szCs w:val="24"/>
              </w:rPr>
              <w:t>1,25±0,46</w:t>
            </w:r>
          </w:p>
        </w:tc>
        <w:tc>
          <w:tcPr>
            <w:tcW w:w="1133" w:type="dxa"/>
          </w:tcPr>
          <w:p w14:paraId="2EB40094" w14:textId="77777777" w:rsidR="00762FEF" w:rsidRPr="00482E39" w:rsidRDefault="00762FEF" w:rsidP="00804AFF">
            <w:pPr>
              <w:pStyle w:val="af1"/>
              <w:ind w:right="-141"/>
              <w:jc w:val="both"/>
              <w:rPr>
                <w:bCs/>
                <w:szCs w:val="24"/>
              </w:rPr>
            </w:pPr>
            <w:r w:rsidRPr="00482E39">
              <w:rPr>
                <w:bCs/>
                <w:szCs w:val="24"/>
              </w:rPr>
              <w:t>р&gt;0,05</w:t>
            </w:r>
          </w:p>
        </w:tc>
      </w:tr>
      <w:tr w:rsidR="00762FEF" w:rsidRPr="00482E39" w14:paraId="0C1312DC" w14:textId="77777777" w:rsidTr="00834B5C">
        <w:trPr>
          <w:trHeight w:val="60"/>
          <w:jc w:val="center"/>
        </w:trPr>
        <w:tc>
          <w:tcPr>
            <w:tcW w:w="3838" w:type="dxa"/>
          </w:tcPr>
          <w:p w14:paraId="2AD8D1B9" w14:textId="77777777" w:rsidR="00762FEF" w:rsidRPr="00482E39" w:rsidRDefault="00762FEF" w:rsidP="00804AFF">
            <w:pPr>
              <w:pStyle w:val="af1"/>
              <w:ind w:right="-141"/>
              <w:jc w:val="both"/>
              <w:rPr>
                <w:bCs/>
                <w:szCs w:val="24"/>
              </w:rPr>
            </w:pPr>
            <w:r w:rsidRPr="00482E39">
              <w:rPr>
                <w:bCs/>
                <w:szCs w:val="24"/>
              </w:rPr>
              <w:t>АМГ, нг/мл, М±</w:t>
            </w:r>
            <w:r w:rsidRPr="00482E39">
              <w:rPr>
                <w:bCs/>
                <w:szCs w:val="24"/>
                <w:lang w:val="en-US"/>
              </w:rPr>
              <w:t>SD</w:t>
            </w:r>
          </w:p>
        </w:tc>
        <w:tc>
          <w:tcPr>
            <w:tcW w:w="2145" w:type="dxa"/>
          </w:tcPr>
          <w:p w14:paraId="5AF26AFD" w14:textId="77777777" w:rsidR="00762FEF" w:rsidRPr="00482E39" w:rsidRDefault="00762FEF" w:rsidP="00804AFF">
            <w:pPr>
              <w:pStyle w:val="af1"/>
              <w:ind w:right="-141"/>
              <w:jc w:val="both"/>
              <w:rPr>
                <w:bCs/>
                <w:szCs w:val="24"/>
              </w:rPr>
            </w:pPr>
            <w:r w:rsidRPr="00482E39">
              <w:rPr>
                <w:bCs/>
                <w:szCs w:val="24"/>
              </w:rPr>
              <w:t>2,06±1,9</w:t>
            </w:r>
          </w:p>
        </w:tc>
        <w:tc>
          <w:tcPr>
            <w:tcW w:w="2394" w:type="dxa"/>
          </w:tcPr>
          <w:p w14:paraId="20FF6260" w14:textId="77777777" w:rsidR="00762FEF" w:rsidRPr="00482E39" w:rsidRDefault="00762FEF" w:rsidP="00804AFF">
            <w:pPr>
              <w:pStyle w:val="af1"/>
              <w:ind w:right="-141"/>
              <w:jc w:val="both"/>
              <w:rPr>
                <w:bCs/>
                <w:szCs w:val="24"/>
              </w:rPr>
            </w:pPr>
            <w:r w:rsidRPr="00482E39">
              <w:rPr>
                <w:bCs/>
                <w:szCs w:val="24"/>
              </w:rPr>
              <w:t>1,94±1,44</w:t>
            </w:r>
          </w:p>
        </w:tc>
        <w:tc>
          <w:tcPr>
            <w:tcW w:w="1133" w:type="dxa"/>
          </w:tcPr>
          <w:p w14:paraId="006DB706" w14:textId="77777777" w:rsidR="00762FEF" w:rsidRPr="00482E39" w:rsidRDefault="00762FEF" w:rsidP="00804AFF">
            <w:pPr>
              <w:pStyle w:val="af1"/>
              <w:ind w:right="-141"/>
              <w:jc w:val="both"/>
              <w:rPr>
                <w:bCs/>
                <w:szCs w:val="24"/>
              </w:rPr>
            </w:pPr>
            <w:r w:rsidRPr="00482E39">
              <w:rPr>
                <w:bCs/>
                <w:szCs w:val="24"/>
              </w:rPr>
              <w:t>p=0.960</w:t>
            </w:r>
          </w:p>
        </w:tc>
      </w:tr>
      <w:tr w:rsidR="00762FEF" w:rsidRPr="00482E39" w14:paraId="26E5D430" w14:textId="77777777" w:rsidTr="00834B5C">
        <w:trPr>
          <w:trHeight w:val="60"/>
          <w:jc w:val="center"/>
        </w:trPr>
        <w:tc>
          <w:tcPr>
            <w:tcW w:w="3838" w:type="dxa"/>
          </w:tcPr>
          <w:p w14:paraId="41CDEAE8" w14:textId="77777777" w:rsidR="00762FEF" w:rsidRPr="00482E39" w:rsidRDefault="00762FEF" w:rsidP="00804AFF">
            <w:pPr>
              <w:pStyle w:val="af1"/>
              <w:ind w:right="-141"/>
              <w:jc w:val="both"/>
              <w:rPr>
                <w:bCs/>
                <w:szCs w:val="24"/>
              </w:rPr>
            </w:pPr>
            <w:r w:rsidRPr="00482E39">
              <w:rPr>
                <w:bCs/>
                <w:szCs w:val="24"/>
              </w:rPr>
              <w:t>ФСГ, МЕ/л, М±</w:t>
            </w:r>
            <w:r w:rsidRPr="00482E39">
              <w:rPr>
                <w:bCs/>
                <w:szCs w:val="24"/>
                <w:lang w:val="en-US"/>
              </w:rPr>
              <w:t>SD</w:t>
            </w:r>
          </w:p>
        </w:tc>
        <w:tc>
          <w:tcPr>
            <w:tcW w:w="2145" w:type="dxa"/>
          </w:tcPr>
          <w:p w14:paraId="13B99A34" w14:textId="77777777" w:rsidR="00762FEF" w:rsidRPr="00482E39" w:rsidRDefault="00762FEF" w:rsidP="00804AFF">
            <w:pPr>
              <w:pStyle w:val="af1"/>
              <w:ind w:right="-141"/>
              <w:jc w:val="both"/>
              <w:rPr>
                <w:bCs/>
                <w:szCs w:val="24"/>
              </w:rPr>
            </w:pPr>
            <w:r w:rsidRPr="00482E39">
              <w:rPr>
                <w:bCs/>
                <w:szCs w:val="24"/>
              </w:rPr>
              <w:t>8,31</w:t>
            </w:r>
            <w:r w:rsidRPr="00482E39">
              <w:rPr>
                <w:rFonts w:asciiTheme="minorEastAsia" w:hAnsiTheme="minorEastAsia" w:cstheme="minorEastAsia" w:hint="eastAsia"/>
                <w:bCs/>
                <w:szCs w:val="24"/>
              </w:rPr>
              <w:t>±</w:t>
            </w:r>
            <w:r w:rsidRPr="00482E39">
              <w:rPr>
                <w:bCs/>
                <w:szCs w:val="24"/>
              </w:rPr>
              <w:t>5,39</w:t>
            </w:r>
          </w:p>
        </w:tc>
        <w:tc>
          <w:tcPr>
            <w:tcW w:w="2394" w:type="dxa"/>
          </w:tcPr>
          <w:p w14:paraId="525D8126" w14:textId="77777777" w:rsidR="00762FEF" w:rsidRPr="00482E39" w:rsidRDefault="00762FEF" w:rsidP="00804AFF">
            <w:pPr>
              <w:pStyle w:val="af1"/>
              <w:ind w:right="-141"/>
              <w:jc w:val="both"/>
              <w:rPr>
                <w:bCs/>
                <w:szCs w:val="24"/>
              </w:rPr>
            </w:pPr>
            <w:r w:rsidRPr="00482E39">
              <w:rPr>
                <w:bCs/>
                <w:szCs w:val="24"/>
              </w:rPr>
              <w:t>7,66</w:t>
            </w:r>
            <w:r w:rsidRPr="00482E39">
              <w:rPr>
                <w:rFonts w:asciiTheme="minorEastAsia" w:hAnsiTheme="minorEastAsia" w:cstheme="minorEastAsia" w:hint="eastAsia"/>
                <w:bCs/>
                <w:szCs w:val="24"/>
              </w:rPr>
              <w:t>±</w:t>
            </w:r>
            <w:r w:rsidRPr="00482E39">
              <w:rPr>
                <w:bCs/>
                <w:szCs w:val="24"/>
              </w:rPr>
              <w:t>3,15</w:t>
            </w:r>
          </w:p>
        </w:tc>
        <w:tc>
          <w:tcPr>
            <w:tcW w:w="1133" w:type="dxa"/>
          </w:tcPr>
          <w:p w14:paraId="68307AD9" w14:textId="77777777" w:rsidR="00762FEF" w:rsidRPr="00482E39" w:rsidRDefault="00762FEF" w:rsidP="00804AFF">
            <w:pPr>
              <w:pStyle w:val="af1"/>
              <w:ind w:right="-141"/>
              <w:jc w:val="both"/>
              <w:rPr>
                <w:bCs/>
                <w:szCs w:val="24"/>
                <w:lang w:val="en-US"/>
              </w:rPr>
            </w:pPr>
            <w:r w:rsidRPr="00482E39">
              <w:rPr>
                <w:bCs/>
                <w:szCs w:val="24"/>
                <w:lang w:val="en-US"/>
              </w:rPr>
              <w:t>p=0,861</w:t>
            </w:r>
          </w:p>
        </w:tc>
      </w:tr>
    </w:tbl>
    <w:p w14:paraId="6120FBC1" w14:textId="77777777" w:rsidR="00965A79" w:rsidRDefault="00965A79" w:rsidP="00804AFF">
      <w:pPr>
        <w:pStyle w:val="af1"/>
        <w:ind w:right="-141" w:firstLine="720"/>
        <w:jc w:val="both"/>
        <w:rPr>
          <w:rFonts w:ascii="Times New Roman" w:hAnsi="Times New Roman" w:cs="Times New Roman"/>
          <w:bCs/>
          <w:sz w:val="28"/>
          <w:szCs w:val="28"/>
        </w:rPr>
      </w:pPr>
    </w:p>
    <w:p w14:paraId="5A0A0ADB" w14:textId="2B355C21" w:rsidR="004562F9" w:rsidRDefault="004562F9" w:rsidP="0085783F">
      <w:pPr>
        <w:pStyle w:val="af1"/>
        <w:ind w:right="-1" w:firstLine="720"/>
        <w:jc w:val="both"/>
        <w:rPr>
          <w:rFonts w:ascii="Times New Roman" w:hAnsi="Times New Roman" w:cs="Times New Roman"/>
          <w:bCs/>
          <w:sz w:val="28"/>
          <w:szCs w:val="28"/>
        </w:rPr>
      </w:pPr>
      <w:r>
        <w:rPr>
          <w:rFonts w:ascii="Times New Roman" w:hAnsi="Times New Roman" w:cs="Times New Roman"/>
          <w:bCs/>
          <w:sz w:val="28"/>
          <w:szCs w:val="28"/>
        </w:rPr>
        <w:t xml:space="preserve">Как видно из </w:t>
      </w:r>
      <w:r w:rsidR="0085783F">
        <w:rPr>
          <w:rFonts w:ascii="Times New Roman" w:hAnsi="Times New Roman" w:cs="Times New Roman"/>
          <w:bCs/>
          <w:sz w:val="28"/>
          <w:szCs w:val="28"/>
        </w:rPr>
        <w:t>т</w:t>
      </w:r>
      <w:r>
        <w:rPr>
          <w:rFonts w:ascii="Times New Roman" w:hAnsi="Times New Roman" w:cs="Times New Roman"/>
          <w:bCs/>
          <w:sz w:val="28"/>
          <w:szCs w:val="28"/>
        </w:rPr>
        <w:t>аблицы 2</w:t>
      </w:r>
      <w:r w:rsidR="00955CE9">
        <w:rPr>
          <w:rFonts w:ascii="Times New Roman" w:hAnsi="Times New Roman" w:cs="Times New Roman"/>
          <w:bCs/>
          <w:sz w:val="28"/>
          <w:szCs w:val="28"/>
        </w:rPr>
        <w:t>6</w:t>
      </w:r>
      <w:r>
        <w:rPr>
          <w:rFonts w:ascii="Times New Roman" w:hAnsi="Times New Roman" w:cs="Times New Roman"/>
          <w:bCs/>
          <w:sz w:val="28"/>
          <w:szCs w:val="28"/>
        </w:rPr>
        <w:t>, данные акушерско-гинекологического анамнеза в группах статистически значимо не отличались друг от друга.</w:t>
      </w:r>
    </w:p>
    <w:p w14:paraId="4E4F5018" w14:textId="77777777" w:rsidR="004562F9" w:rsidRDefault="004562F9" w:rsidP="00804AFF">
      <w:pPr>
        <w:pStyle w:val="af1"/>
        <w:ind w:right="-141"/>
        <w:jc w:val="both"/>
        <w:rPr>
          <w:rFonts w:ascii="Times New Roman" w:hAnsi="Times New Roman" w:cs="Times New Roman"/>
          <w:bCs/>
          <w:sz w:val="28"/>
          <w:szCs w:val="28"/>
        </w:rPr>
      </w:pPr>
    </w:p>
    <w:p w14:paraId="53C08F12" w14:textId="2FF6975B" w:rsidR="004562F9" w:rsidRDefault="004562F9" w:rsidP="00804AFF">
      <w:pPr>
        <w:pStyle w:val="af1"/>
        <w:ind w:right="-141"/>
        <w:jc w:val="both"/>
        <w:rPr>
          <w:rFonts w:ascii="Times New Roman" w:hAnsi="Times New Roman" w:cs="Times New Roman"/>
          <w:bCs/>
          <w:sz w:val="28"/>
          <w:szCs w:val="28"/>
        </w:rPr>
      </w:pPr>
      <w:r>
        <w:rPr>
          <w:rFonts w:ascii="Times New Roman" w:hAnsi="Times New Roman" w:cs="Times New Roman"/>
          <w:bCs/>
          <w:sz w:val="28"/>
          <w:szCs w:val="28"/>
        </w:rPr>
        <w:t>Таблица 2</w:t>
      </w:r>
      <w:r w:rsidR="00955CE9">
        <w:rPr>
          <w:rFonts w:ascii="Times New Roman" w:hAnsi="Times New Roman" w:cs="Times New Roman"/>
          <w:bCs/>
          <w:sz w:val="28"/>
          <w:szCs w:val="28"/>
        </w:rPr>
        <w:t>7</w:t>
      </w:r>
      <w:r>
        <w:rPr>
          <w:rFonts w:ascii="Times New Roman" w:hAnsi="Times New Roman" w:cs="Times New Roman"/>
          <w:bCs/>
          <w:sz w:val="28"/>
          <w:szCs w:val="28"/>
        </w:rPr>
        <w:t xml:space="preserve"> </w:t>
      </w:r>
      <w:r w:rsidR="0085783F">
        <w:rPr>
          <w:rFonts w:ascii="Times New Roman" w:hAnsi="Times New Roman" w:cs="Times New Roman"/>
          <w:bCs/>
          <w:sz w:val="28"/>
          <w:szCs w:val="28"/>
        </w:rPr>
        <w:t xml:space="preserve">– </w:t>
      </w:r>
      <w:r>
        <w:rPr>
          <w:rFonts w:ascii="Times New Roman" w:hAnsi="Times New Roman" w:cs="Times New Roman"/>
          <w:bCs/>
          <w:sz w:val="28"/>
          <w:szCs w:val="28"/>
        </w:rPr>
        <w:t>Частоты аллелей и генотипов генов фолатного обмена</w:t>
      </w:r>
    </w:p>
    <w:p w14:paraId="00942706" w14:textId="77777777" w:rsidR="00965A79" w:rsidRPr="0085783F" w:rsidRDefault="00965A79" w:rsidP="00804AFF">
      <w:pPr>
        <w:pStyle w:val="af1"/>
        <w:ind w:right="-141"/>
        <w:jc w:val="both"/>
        <w:rPr>
          <w:rFonts w:ascii="Times New Roman" w:hAnsi="Times New Roman" w:cs="Times New Roman"/>
          <w:bCs/>
          <w:sz w:val="16"/>
          <w:szCs w:val="16"/>
        </w:rPr>
      </w:pPr>
    </w:p>
    <w:tbl>
      <w:tblPr>
        <w:tblStyle w:val="aa"/>
        <w:tblW w:w="9493" w:type="dxa"/>
        <w:jc w:val="center"/>
        <w:tblLayout w:type="fixed"/>
        <w:tblLook w:val="04A0" w:firstRow="1" w:lastRow="0" w:firstColumn="1" w:lastColumn="0" w:noHBand="0" w:noVBand="1"/>
      </w:tblPr>
      <w:tblGrid>
        <w:gridCol w:w="2263"/>
        <w:gridCol w:w="1204"/>
        <w:gridCol w:w="1206"/>
        <w:gridCol w:w="1418"/>
        <w:gridCol w:w="928"/>
        <w:gridCol w:w="1247"/>
        <w:gridCol w:w="1227"/>
      </w:tblGrid>
      <w:tr w:rsidR="0085783F" w:rsidRPr="00482E39" w14:paraId="6CA91065" w14:textId="77777777" w:rsidTr="0085783F">
        <w:trPr>
          <w:jc w:val="center"/>
        </w:trPr>
        <w:tc>
          <w:tcPr>
            <w:tcW w:w="2263" w:type="dxa"/>
            <w:vMerge w:val="restart"/>
            <w:vAlign w:val="center"/>
            <w:hideMark/>
          </w:tcPr>
          <w:p w14:paraId="3DA97C91" w14:textId="77777777" w:rsidR="0085783F" w:rsidRPr="00482E39" w:rsidRDefault="0085783F" w:rsidP="00834B5C">
            <w:pPr>
              <w:ind w:left="0" w:right="-141" w:firstLine="0"/>
              <w:jc w:val="center"/>
              <w:rPr>
                <w:rFonts w:eastAsia="Times New Roman"/>
                <w:bCs/>
                <w:sz w:val="24"/>
                <w:szCs w:val="24"/>
              </w:rPr>
            </w:pPr>
            <w:bookmarkStart w:id="50" w:name="_Hlk210157189"/>
            <w:r w:rsidRPr="00482E39">
              <w:rPr>
                <w:rFonts w:eastAsia="Times New Roman"/>
                <w:bCs/>
                <w:sz w:val="24"/>
                <w:szCs w:val="24"/>
              </w:rPr>
              <w:t>Ген (SNP)</w:t>
            </w:r>
          </w:p>
        </w:tc>
        <w:tc>
          <w:tcPr>
            <w:tcW w:w="1204" w:type="dxa"/>
            <w:vMerge w:val="restart"/>
            <w:vAlign w:val="center"/>
            <w:hideMark/>
          </w:tcPr>
          <w:p w14:paraId="2A1CA05E" w14:textId="77777777" w:rsidR="0085783F" w:rsidRPr="00482E39" w:rsidRDefault="0085783F" w:rsidP="00804AFF">
            <w:pPr>
              <w:ind w:left="0" w:right="-141" w:firstLine="0"/>
              <w:rPr>
                <w:rFonts w:eastAsia="Times New Roman"/>
                <w:bCs/>
                <w:sz w:val="24"/>
                <w:szCs w:val="24"/>
              </w:rPr>
            </w:pPr>
            <w:r w:rsidRPr="00482E39">
              <w:rPr>
                <w:rFonts w:eastAsia="Times New Roman"/>
                <w:bCs/>
                <w:sz w:val="24"/>
                <w:szCs w:val="24"/>
              </w:rPr>
              <w:t>Генотипы</w:t>
            </w:r>
          </w:p>
        </w:tc>
        <w:tc>
          <w:tcPr>
            <w:tcW w:w="2624" w:type="dxa"/>
            <w:gridSpan w:val="2"/>
            <w:vAlign w:val="center"/>
            <w:hideMark/>
          </w:tcPr>
          <w:p w14:paraId="6B11CDDF" w14:textId="77777777" w:rsidR="00834B5C" w:rsidRDefault="0085783F" w:rsidP="0085783F">
            <w:pPr>
              <w:ind w:left="0" w:right="-141" w:firstLine="0"/>
              <w:jc w:val="center"/>
              <w:rPr>
                <w:rFonts w:eastAsia="Times New Roman"/>
                <w:bCs/>
                <w:sz w:val="24"/>
                <w:szCs w:val="24"/>
              </w:rPr>
            </w:pPr>
            <w:r w:rsidRPr="00482E39">
              <w:rPr>
                <w:rFonts w:eastAsia="Times New Roman"/>
                <w:bCs/>
                <w:sz w:val="24"/>
                <w:szCs w:val="24"/>
              </w:rPr>
              <w:t xml:space="preserve">Основная группа </w:t>
            </w:r>
          </w:p>
          <w:p w14:paraId="2740F9E3" w14:textId="2513C1E6" w:rsidR="0085783F" w:rsidRPr="00482E39" w:rsidRDefault="0085783F" w:rsidP="0085783F">
            <w:pPr>
              <w:ind w:left="0" w:right="-141" w:firstLine="0"/>
              <w:jc w:val="center"/>
              <w:rPr>
                <w:rFonts w:eastAsia="Times New Roman"/>
                <w:bCs/>
                <w:sz w:val="24"/>
                <w:szCs w:val="24"/>
              </w:rPr>
            </w:pPr>
            <w:r w:rsidRPr="00482E39">
              <w:rPr>
                <w:rFonts w:eastAsia="Times New Roman"/>
                <w:bCs/>
                <w:sz w:val="24"/>
                <w:szCs w:val="24"/>
              </w:rPr>
              <w:t>(n=30)</w:t>
            </w:r>
          </w:p>
        </w:tc>
        <w:tc>
          <w:tcPr>
            <w:tcW w:w="2175" w:type="dxa"/>
            <w:gridSpan w:val="2"/>
            <w:vAlign w:val="center"/>
          </w:tcPr>
          <w:p w14:paraId="02BF34BD" w14:textId="0B73A949" w:rsidR="0085783F" w:rsidRPr="00482E39" w:rsidRDefault="0085783F" w:rsidP="0085783F">
            <w:pPr>
              <w:ind w:left="0" w:right="-141" w:firstLine="0"/>
              <w:jc w:val="center"/>
              <w:rPr>
                <w:rFonts w:eastAsia="Times New Roman"/>
                <w:bCs/>
                <w:sz w:val="24"/>
                <w:szCs w:val="24"/>
              </w:rPr>
            </w:pPr>
            <w:r w:rsidRPr="00482E39">
              <w:rPr>
                <w:rFonts w:eastAsia="Times New Roman"/>
                <w:bCs/>
                <w:sz w:val="24"/>
                <w:szCs w:val="24"/>
              </w:rPr>
              <w:t>Популяционный контроль</w:t>
            </w:r>
          </w:p>
        </w:tc>
        <w:tc>
          <w:tcPr>
            <w:tcW w:w="1227" w:type="dxa"/>
            <w:vMerge w:val="restart"/>
            <w:vAlign w:val="center"/>
            <w:hideMark/>
          </w:tcPr>
          <w:p w14:paraId="2B86C7BB" w14:textId="77777777" w:rsidR="0085783F" w:rsidRPr="00482E39" w:rsidRDefault="0085783F" w:rsidP="0085783F">
            <w:pPr>
              <w:ind w:left="0" w:right="-141" w:firstLine="0"/>
              <w:jc w:val="center"/>
              <w:rPr>
                <w:rFonts w:eastAsia="Times New Roman"/>
                <w:sz w:val="24"/>
                <w:szCs w:val="24"/>
              </w:rPr>
            </w:pPr>
            <w:r w:rsidRPr="00482E39">
              <w:rPr>
                <w:rFonts w:eastAsia="Times New Roman"/>
                <w:bCs/>
                <w:sz w:val="24"/>
                <w:szCs w:val="24"/>
              </w:rPr>
              <w:t>p-Value</w:t>
            </w:r>
          </w:p>
        </w:tc>
      </w:tr>
      <w:tr w:rsidR="0085783F" w:rsidRPr="00482E39" w14:paraId="7705F9EE" w14:textId="77777777" w:rsidTr="00834B5C">
        <w:trPr>
          <w:trHeight w:val="511"/>
          <w:jc w:val="center"/>
        </w:trPr>
        <w:tc>
          <w:tcPr>
            <w:tcW w:w="2263" w:type="dxa"/>
            <w:vMerge/>
            <w:hideMark/>
          </w:tcPr>
          <w:p w14:paraId="2CE6ED20" w14:textId="77777777" w:rsidR="0085783F" w:rsidRPr="00482E39" w:rsidRDefault="0085783F" w:rsidP="00804AFF">
            <w:pPr>
              <w:ind w:left="0" w:right="-141" w:firstLine="0"/>
              <w:rPr>
                <w:rFonts w:eastAsia="Times New Roman"/>
                <w:sz w:val="24"/>
                <w:szCs w:val="24"/>
              </w:rPr>
            </w:pPr>
          </w:p>
        </w:tc>
        <w:tc>
          <w:tcPr>
            <w:tcW w:w="1204" w:type="dxa"/>
            <w:vMerge/>
            <w:vAlign w:val="center"/>
            <w:hideMark/>
          </w:tcPr>
          <w:p w14:paraId="3223B6F9" w14:textId="77777777" w:rsidR="0085783F" w:rsidRPr="00482E39" w:rsidRDefault="0085783F" w:rsidP="00804AFF">
            <w:pPr>
              <w:ind w:left="0" w:right="-141" w:firstLine="0"/>
              <w:rPr>
                <w:rFonts w:eastAsia="Times New Roman"/>
                <w:sz w:val="24"/>
                <w:szCs w:val="24"/>
              </w:rPr>
            </w:pPr>
          </w:p>
        </w:tc>
        <w:tc>
          <w:tcPr>
            <w:tcW w:w="1206" w:type="dxa"/>
            <w:vAlign w:val="center"/>
            <w:hideMark/>
          </w:tcPr>
          <w:p w14:paraId="1F2F39D6" w14:textId="77777777" w:rsidR="0085783F" w:rsidRPr="00482E39" w:rsidRDefault="0085783F" w:rsidP="00834B5C">
            <w:pPr>
              <w:ind w:left="0" w:right="-141" w:firstLine="0"/>
              <w:jc w:val="center"/>
              <w:rPr>
                <w:rFonts w:eastAsia="Times New Roman"/>
                <w:sz w:val="24"/>
                <w:szCs w:val="24"/>
              </w:rPr>
            </w:pPr>
            <w:r w:rsidRPr="00482E39">
              <w:rPr>
                <w:rFonts w:eastAsia="Times New Roman"/>
                <w:sz w:val="24"/>
                <w:szCs w:val="24"/>
              </w:rPr>
              <w:t>n</w:t>
            </w:r>
          </w:p>
        </w:tc>
        <w:tc>
          <w:tcPr>
            <w:tcW w:w="1418" w:type="dxa"/>
            <w:vAlign w:val="center"/>
            <w:hideMark/>
          </w:tcPr>
          <w:p w14:paraId="71CA963D" w14:textId="77777777" w:rsidR="0085783F" w:rsidRPr="00482E39" w:rsidRDefault="0085783F" w:rsidP="00834B5C">
            <w:pPr>
              <w:ind w:left="0" w:right="-141" w:firstLine="0"/>
              <w:jc w:val="center"/>
              <w:rPr>
                <w:rFonts w:eastAsia="Times New Roman"/>
                <w:sz w:val="24"/>
                <w:szCs w:val="24"/>
              </w:rPr>
            </w:pPr>
            <w:r w:rsidRPr="00482E39">
              <w:rPr>
                <w:rFonts w:eastAsia="Times New Roman"/>
                <w:sz w:val="24"/>
                <w:szCs w:val="24"/>
              </w:rPr>
              <w:t>%</w:t>
            </w:r>
          </w:p>
        </w:tc>
        <w:tc>
          <w:tcPr>
            <w:tcW w:w="928" w:type="dxa"/>
            <w:vAlign w:val="center"/>
            <w:hideMark/>
          </w:tcPr>
          <w:p w14:paraId="03F297A7" w14:textId="75A88289" w:rsidR="0085783F" w:rsidRPr="00482E39" w:rsidRDefault="0085783F" w:rsidP="00834B5C">
            <w:pPr>
              <w:ind w:left="0" w:right="-141" w:firstLine="0"/>
              <w:jc w:val="center"/>
              <w:rPr>
                <w:rFonts w:eastAsia="Times New Roman"/>
                <w:sz w:val="24"/>
                <w:szCs w:val="24"/>
              </w:rPr>
            </w:pPr>
            <w:r w:rsidRPr="00482E39">
              <w:rPr>
                <w:rFonts w:eastAsia="Times New Roman"/>
                <w:sz w:val="24"/>
                <w:szCs w:val="24"/>
              </w:rPr>
              <w:t>n</w:t>
            </w:r>
          </w:p>
        </w:tc>
        <w:tc>
          <w:tcPr>
            <w:tcW w:w="1247" w:type="dxa"/>
            <w:vAlign w:val="center"/>
            <w:hideMark/>
          </w:tcPr>
          <w:p w14:paraId="0CB08DF4" w14:textId="77777777" w:rsidR="0085783F" w:rsidRPr="00482E39" w:rsidRDefault="0085783F" w:rsidP="00834B5C">
            <w:pPr>
              <w:ind w:left="0" w:right="-141" w:firstLine="0"/>
              <w:jc w:val="center"/>
              <w:rPr>
                <w:rFonts w:eastAsia="Times New Roman"/>
                <w:sz w:val="24"/>
                <w:szCs w:val="24"/>
              </w:rPr>
            </w:pPr>
            <w:r w:rsidRPr="00482E39">
              <w:rPr>
                <w:rFonts w:eastAsia="Times New Roman"/>
                <w:sz w:val="24"/>
                <w:szCs w:val="24"/>
              </w:rPr>
              <w:t>%</w:t>
            </w:r>
          </w:p>
        </w:tc>
        <w:tc>
          <w:tcPr>
            <w:tcW w:w="1227" w:type="dxa"/>
            <w:vMerge/>
            <w:vAlign w:val="center"/>
            <w:hideMark/>
          </w:tcPr>
          <w:p w14:paraId="4FC9426C" w14:textId="77777777" w:rsidR="0085783F" w:rsidRPr="00482E39" w:rsidRDefault="0085783F" w:rsidP="0085783F">
            <w:pPr>
              <w:ind w:left="0" w:right="-141" w:firstLine="0"/>
              <w:jc w:val="center"/>
              <w:rPr>
                <w:rFonts w:eastAsia="Times New Roman"/>
                <w:sz w:val="24"/>
                <w:szCs w:val="24"/>
              </w:rPr>
            </w:pPr>
          </w:p>
        </w:tc>
      </w:tr>
      <w:tr w:rsidR="00834B5C" w:rsidRPr="00482E39" w14:paraId="4E0B3EEF" w14:textId="77777777" w:rsidTr="0085783F">
        <w:trPr>
          <w:jc w:val="center"/>
        </w:trPr>
        <w:tc>
          <w:tcPr>
            <w:tcW w:w="2263" w:type="dxa"/>
          </w:tcPr>
          <w:p w14:paraId="2D429C47" w14:textId="207A40C6" w:rsidR="00834B5C" w:rsidRPr="00482E39" w:rsidRDefault="00834B5C" w:rsidP="00834B5C">
            <w:pPr>
              <w:ind w:left="0" w:right="-141" w:firstLine="0"/>
              <w:jc w:val="center"/>
              <w:rPr>
                <w:rFonts w:eastAsia="Times New Roman"/>
                <w:sz w:val="24"/>
                <w:szCs w:val="24"/>
              </w:rPr>
            </w:pPr>
            <w:r>
              <w:rPr>
                <w:rFonts w:eastAsia="Times New Roman"/>
                <w:sz w:val="24"/>
                <w:szCs w:val="24"/>
              </w:rPr>
              <w:t>1</w:t>
            </w:r>
          </w:p>
        </w:tc>
        <w:tc>
          <w:tcPr>
            <w:tcW w:w="1204" w:type="dxa"/>
            <w:vAlign w:val="center"/>
          </w:tcPr>
          <w:p w14:paraId="6F722C7A" w14:textId="0D13BFA1" w:rsidR="00834B5C" w:rsidRPr="00482E39" w:rsidRDefault="00834B5C" w:rsidP="00834B5C">
            <w:pPr>
              <w:ind w:left="0" w:right="-141" w:firstLine="0"/>
              <w:jc w:val="center"/>
              <w:rPr>
                <w:rFonts w:eastAsia="Times New Roman"/>
                <w:sz w:val="24"/>
                <w:szCs w:val="24"/>
              </w:rPr>
            </w:pPr>
            <w:r>
              <w:rPr>
                <w:rFonts w:eastAsia="Times New Roman"/>
                <w:sz w:val="24"/>
                <w:szCs w:val="24"/>
              </w:rPr>
              <w:t>2</w:t>
            </w:r>
          </w:p>
        </w:tc>
        <w:tc>
          <w:tcPr>
            <w:tcW w:w="1206" w:type="dxa"/>
            <w:vAlign w:val="center"/>
          </w:tcPr>
          <w:p w14:paraId="0A21389D" w14:textId="49AB32D8" w:rsidR="00834B5C" w:rsidRPr="00482E39" w:rsidRDefault="00834B5C" w:rsidP="00834B5C">
            <w:pPr>
              <w:ind w:left="0" w:right="-141" w:firstLine="0"/>
              <w:jc w:val="center"/>
              <w:rPr>
                <w:rFonts w:eastAsia="Times New Roman"/>
                <w:sz w:val="24"/>
                <w:szCs w:val="24"/>
              </w:rPr>
            </w:pPr>
            <w:r>
              <w:rPr>
                <w:rFonts w:eastAsia="Times New Roman"/>
                <w:sz w:val="24"/>
                <w:szCs w:val="24"/>
              </w:rPr>
              <w:t>3</w:t>
            </w:r>
          </w:p>
        </w:tc>
        <w:tc>
          <w:tcPr>
            <w:tcW w:w="1418" w:type="dxa"/>
            <w:vAlign w:val="center"/>
          </w:tcPr>
          <w:p w14:paraId="37858EEA" w14:textId="47CA5A84" w:rsidR="00834B5C" w:rsidRPr="00482E39" w:rsidRDefault="00834B5C" w:rsidP="00834B5C">
            <w:pPr>
              <w:ind w:left="0" w:right="-141" w:firstLine="0"/>
              <w:jc w:val="center"/>
              <w:rPr>
                <w:rFonts w:eastAsia="Times New Roman"/>
                <w:sz w:val="24"/>
                <w:szCs w:val="24"/>
              </w:rPr>
            </w:pPr>
            <w:r>
              <w:rPr>
                <w:rFonts w:eastAsia="Times New Roman"/>
                <w:sz w:val="24"/>
                <w:szCs w:val="24"/>
              </w:rPr>
              <w:t>4</w:t>
            </w:r>
          </w:p>
        </w:tc>
        <w:tc>
          <w:tcPr>
            <w:tcW w:w="928" w:type="dxa"/>
            <w:vAlign w:val="center"/>
          </w:tcPr>
          <w:p w14:paraId="19C88379" w14:textId="38FF4FD2" w:rsidR="00834B5C" w:rsidRPr="00482E39" w:rsidRDefault="00834B5C" w:rsidP="00834B5C">
            <w:pPr>
              <w:ind w:left="0" w:right="-141" w:firstLine="0"/>
              <w:jc w:val="center"/>
              <w:rPr>
                <w:rFonts w:eastAsia="Times New Roman"/>
                <w:sz w:val="24"/>
                <w:szCs w:val="24"/>
              </w:rPr>
            </w:pPr>
            <w:r>
              <w:rPr>
                <w:rFonts w:eastAsia="Times New Roman"/>
                <w:sz w:val="24"/>
                <w:szCs w:val="24"/>
              </w:rPr>
              <w:t>5</w:t>
            </w:r>
          </w:p>
        </w:tc>
        <w:tc>
          <w:tcPr>
            <w:tcW w:w="1247" w:type="dxa"/>
            <w:vAlign w:val="center"/>
          </w:tcPr>
          <w:p w14:paraId="3C6871FA" w14:textId="35A60B46" w:rsidR="00834B5C" w:rsidRPr="00482E39" w:rsidRDefault="00834B5C" w:rsidP="00834B5C">
            <w:pPr>
              <w:ind w:left="0" w:right="-141" w:firstLine="0"/>
              <w:jc w:val="center"/>
              <w:rPr>
                <w:rFonts w:eastAsia="Times New Roman"/>
                <w:sz w:val="24"/>
                <w:szCs w:val="24"/>
              </w:rPr>
            </w:pPr>
            <w:r>
              <w:rPr>
                <w:rFonts w:eastAsia="Times New Roman"/>
                <w:sz w:val="24"/>
                <w:szCs w:val="24"/>
              </w:rPr>
              <w:t>6</w:t>
            </w:r>
          </w:p>
        </w:tc>
        <w:tc>
          <w:tcPr>
            <w:tcW w:w="1227" w:type="dxa"/>
            <w:vAlign w:val="center"/>
          </w:tcPr>
          <w:p w14:paraId="0DE9666E" w14:textId="3E0B4A0E" w:rsidR="00834B5C" w:rsidRPr="00482E39" w:rsidRDefault="00834B5C" w:rsidP="00834B5C">
            <w:pPr>
              <w:ind w:left="0" w:right="-141" w:firstLine="0"/>
              <w:jc w:val="center"/>
              <w:rPr>
                <w:rFonts w:eastAsia="Times New Roman"/>
                <w:sz w:val="24"/>
                <w:szCs w:val="24"/>
              </w:rPr>
            </w:pPr>
            <w:r>
              <w:rPr>
                <w:rFonts w:eastAsia="Times New Roman"/>
                <w:sz w:val="24"/>
                <w:szCs w:val="24"/>
              </w:rPr>
              <w:t>7</w:t>
            </w:r>
          </w:p>
        </w:tc>
      </w:tr>
      <w:tr w:rsidR="0085783F" w:rsidRPr="00482E39" w14:paraId="7232AAF3" w14:textId="77777777" w:rsidTr="0085783F">
        <w:trPr>
          <w:jc w:val="center"/>
        </w:trPr>
        <w:tc>
          <w:tcPr>
            <w:tcW w:w="2263" w:type="dxa"/>
            <w:vMerge w:val="restart"/>
            <w:hideMark/>
          </w:tcPr>
          <w:p w14:paraId="3B52115A" w14:textId="77777777" w:rsidR="0085783F" w:rsidRPr="00482E39" w:rsidRDefault="0085783F" w:rsidP="00834B5C">
            <w:pPr>
              <w:ind w:left="0" w:right="-141" w:firstLine="0"/>
              <w:jc w:val="left"/>
              <w:rPr>
                <w:rFonts w:eastAsia="Times New Roman"/>
                <w:i/>
                <w:iCs/>
                <w:sz w:val="24"/>
                <w:szCs w:val="24"/>
              </w:rPr>
            </w:pPr>
            <w:r w:rsidRPr="00482E39">
              <w:rPr>
                <w:rFonts w:eastAsia="Times New Roman"/>
                <w:bCs/>
                <w:i/>
                <w:iCs/>
                <w:sz w:val="24"/>
                <w:szCs w:val="24"/>
              </w:rPr>
              <w:t>MTHFR rs1801131 (1298 A&gt;C)</w:t>
            </w:r>
          </w:p>
        </w:tc>
        <w:tc>
          <w:tcPr>
            <w:tcW w:w="1204" w:type="dxa"/>
            <w:vAlign w:val="center"/>
            <w:hideMark/>
          </w:tcPr>
          <w:p w14:paraId="56708721"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A/A</w:t>
            </w:r>
          </w:p>
        </w:tc>
        <w:tc>
          <w:tcPr>
            <w:tcW w:w="1206" w:type="dxa"/>
            <w:vAlign w:val="center"/>
            <w:hideMark/>
          </w:tcPr>
          <w:p w14:paraId="35FCEA3C" w14:textId="73170E3A" w:rsidR="0085783F" w:rsidRPr="00482E39" w:rsidRDefault="0085783F" w:rsidP="00804AFF">
            <w:pPr>
              <w:ind w:left="0" w:right="-141" w:firstLine="0"/>
              <w:rPr>
                <w:rFonts w:eastAsia="Times New Roman"/>
                <w:sz w:val="24"/>
                <w:szCs w:val="24"/>
              </w:rPr>
            </w:pPr>
            <w:r w:rsidRPr="00482E39">
              <w:rPr>
                <w:rFonts w:eastAsia="Times New Roman"/>
                <w:sz w:val="24"/>
                <w:szCs w:val="24"/>
              </w:rPr>
              <w:t>16</w:t>
            </w:r>
          </w:p>
        </w:tc>
        <w:tc>
          <w:tcPr>
            <w:tcW w:w="1418" w:type="dxa"/>
            <w:vAlign w:val="center"/>
            <w:hideMark/>
          </w:tcPr>
          <w:p w14:paraId="42B2D331" w14:textId="7D332B3E" w:rsidR="0085783F" w:rsidRPr="00482E39" w:rsidRDefault="0085783F" w:rsidP="00804AFF">
            <w:pPr>
              <w:ind w:left="0" w:right="-141" w:firstLine="0"/>
              <w:rPr>
                <w:rFonts w:eastAsia="Times New Roman"/>
                <w:sz w:val="24"/>
                <w:szCs w:val="24"/>
              </w:rPr>
            </w:pPr>
            <w:r w:rsidRPr="00482E39">
              <w:rPr>
                <w:rFonts w:eastAsia="Times New Roman"/>
                <w:sz w:val="24"/>
                <w:szCs w:val="24"/>
              </w:rPr>
              <w:t>53,33</w:t>
            </w:r>
          </w:p>
        </w:tc>
        <w:tc>
          <w:tcPr>
            <w:tcW w:w="928" w:type="dxa"/>
            <w:vAlign w:val="center"/>
            <w:hideMark/>
          </w:tcPr>
          <w:p w14:paraId="615CDF02"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179</w:t>
            </w:r>
          </w:p>
        </w:tc>
        <w:tc>
          <w:tcPr>
            <w:tcW w:w="1247" w:type="dxa"/>
            <w:vAlign w:val="center"/>
            <w:hideMark/>
          </w:tcPr>
          <w:p w14:paraId="42E43242"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59.1</w:t>
            </w:r>
          </w:p>
        </w:tc>
        <w:tc>
          <w:tcPr>
            <w:tcW w:w="1227" w:type="dxa"/>
          </w:tcPr>
          <w:p w14:paraId="1DC0380A" w14:textId="62969EB4" w:rsidR="0085783F" w:rsidRPr="00482E39" w:rsidRDefault="0085783F" w:rsidP="00804AFF">
            <w:pPr>
              <w:ind w:left="0" w:right="-141" w:firstLine="0"/>
              <w:rPr>
                <w:rFonts w:eastAsia="Times New Roman"/>
                <w:sz w:val="24"/>
                <w:szCs w:val="24"/>
              </w:rPr>
            </w:pPr>
            <w:r w:rsidRPr="00482E39">
              <w:rPr>
                <w:bCs/>
                <w:sz w:val="24"/>
                <w:szCs w:val="24"/>
              </w:rPr>
              <w:t>р&gt;0,05</w:t>
            </w:r>
          </w:p>
        </w:tc>
      </w:tr>
      <w:tr w:rsidR="0085783F" w:rsidRPr="00482E39" w14:paraId="582FDBB0" w14:textId="77777777" w:rsidTr="0085783F">
        <w:trPr>
          <w:jc w:val="center"/>
        </w:trPr>
        <w:tc>
          <w:tcPr>
            <w:tcW w:w="2263" w:type="dxa"/>
            <w:vMerge/>
            <w:hideMark/>
          </w:tcPr>
          <w:p w14:paraId="1CD52BE2" w14:textId="77777777" w:rsidR="0085783F" w:rsidRPr="00482E39" w:rsidRDefault="0085783F" w:rsidP="00834B5C">
            <w:pPr>
              <w:ind w:left="0" w:right="-141" w:firstLine="0"/>
              <w:jc w:val="left"/>
              <w:rPr>
                <w:rFonts w:eastAsia="Times New Roman"/>
                <w:i/>
                <w:iCs/>
                <w:sz w:val="24"/>
                <w:szCs w:val="24"/>
              </w:rPr>
            </w:pPr>
          </w:p>
        </w:tc>
        <w:tc>
          <w:tcPr>
            <w:tcW w:w="1204" w:type="dxa"/>
            <w:vAlign w:val="center"/>
            <w:hideMark/>
          </w:tcPr>
          <w:p w14:paraId="39013D77"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A/C</w:t>
            </w:r>
          </w:p>
        </w:tc>
        <w:tc>
          <w:tcPr>
            <w:tcW w:w="1206" w:type="dxa"/>
            <w:vAlign w:val="center"/>
            <w:hideMark/>
          </w:tcPr>
          <w:p w14:paraId="7F9FD931" w14:textId="6C2BDF3E" w:rsidR="0085783F" w:rsidRPr="00482E39" w:rsidRDefault="0085783F" w:rsidP="00804AFF">
            <w:pPr>
              <w:ind w:left="0" w:right="-141" w:firstLine="0"/>
              <w:rPr>
                <w:rFonts w:eastAsia="Times New Roman"/>
                <w:sz w:val="24"/>
                <w:szCs w:val="24"/>
              </w:rPr>
            </w:pPr>
            <w:r w:rsidRPr="00482E39">
              <w:rPr>
                <w:rFonts w:eastAsia="Times New Roman"/>
                <w:sz w:val="24"/>
                <w:szCs w:val="24"/>
              </w:rPr>
              <w:t>12</w:t>
            </w:r>
          </w:p>
        </w:tc>
        <w:tc>
          <w:tcPr>
            <w:tcW w:w="1418" w:type="dxa"/>
            <w:vAlign w:val="center"/>
            <w:hideMark/>
          </w:tcPr>
          <w:p w14:paraId="325C1A46" w14:textId="6F480475" w:rsidR="0085783F" w:rsidRPr="00482E39" w:rsidRDefault="0085783F" w:rsidP="00804AFF">
            <w:pPr>
              <w:ind w:left="0" w:right="-141" w:firstLine="0"/>
              <w:rPr>
                <w:rFonts w:eastAsia="Times New Roman"/>
                <w:sz w:val="24"/>
                <w:szCs w:val="24"/>
              </w:rPr>
            </w:pPr>
            <w:r w:rsidRPr="00482E39">
              <w:rPr>
                <w:rFonts w:eastAsia="Times New Roman"/>
                <w:sz w:val="24"/>
                <w:szCs w:val="24"/>
              </w:rPr>
              <w:t>40</w:t>
            </w:r>
          </w:p>
        </w:tc>
        <w:tc>
          <w:tcPr>
            <w:tcW w:w="928" w:type="dxa"/>
            <w:vAlign w:val="center"/>
            <w:hideMark/>
          </w:tcPr>
          <w:p w14:paraId="1268B172"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119</w:t>
            </w:r>
          </w:p>
        </w:tc>
        <w:tc>
          <w:tcPr>
            <w:tcW w:w="1247" w:type="dxa"/>
            <w:vAlign w:val="center"/>
            <w:hideMark/>
          </w:tcPr>
          <w:p w14:paraId="556C16DD"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39.24</w:t>
            </w:r>
          </w:p>
        </w:tc>
        <w:tc>
          <w:tcPr>
            <w:tcW w:w="1227" w:type="dxa"/>
          </w:tcPr>
          <w:p w14:paraId="168A7179" w14:textId="475337BB" w:rsidR="0085783F" w:rsidRPr="00482E39" w:rsidRDefault="0085783F" w:rsidP="00804AFF">
            <w:pPr>
              <w:ind w:left="0" w:right="-141" w:firstLine="0"/>
              <w:rPr>
                <w:rFonts w:eastAsia="Times New Roman"/>
                <w:sz w:val="24"/>
                <w:szCs w:val="24"/>
              </w:rPr>
            </w:pPr>
            <w:r w:rsidRPr="00482E39">
              <w:rPr>
                <w:bCs/>
                <w:sz w:val="24"/>
                <w:szCs w:val="24"/>
              </w:rPr>
              <w:t>р&gt;0,05</w:t>
            </w:r>
          </w:p>
        </w:tc>
      </w:tr>
      <w:tr w:rsidR="0085783F" w:rsidRPr="00482E39" w14:paraId="55B10117" w14:textId="77777777" w:rsidTr="0085783F">
        <w:trPr>
          <w:jc w:val="center"/>
        </w:trPr>
        <w:tc>
          <w:tcPr>
            <w:tcW w:w="2263" w:type="dxa"/>
            <w:vMerge/>
            <w:hideMark/>
          </w:tcPr>
          <w:p w14:paraId="3F0BD9A3" w14:textId="77777777" w:rsidR="0085783F" w:rsidRPr="00482E39" w:rsidRDefault="0085783F" w:rsidP="00834B5C">
            <w:pPr>
              <w:ind w:left="0" w:right="-141" w:firstLine="0"/>
              <w:jc w:val="left"/>
              <w:rPr>
                <w:rFonts w:eastAsia="Times New Roman"/>
                <w:sz w:val="24"/>
                <w:szCs w:val="24"/>
              </w:rPr>
            </w:pPr>
          </w:p>
        </w:tc>
        <w:tc>
          <w:tcPr>
            <w:tcW w:w="1204" w:type="dxa"/>
            <w:vAlign w:val="center"/>
            <w:hideMark/>
          </w:tcPr>
          <w:p w14:paraId="44A90EDE"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C/C</w:t>
            </w:r>
          </w:p>
        </w:tc>
        <w:tc>
          <w:tcPr>
            <w:tcW w:w="1206" w:type="dxa"/>
            <w:vAlign w:val="center"/>
            <w:hideMark/>
          </w:tcPr>
          <w:p w14:paraId="24AC2D85" w14:textId="018A3920" w:rsidR="0085783F" w:rsidRPr="00482E39" w:rsidRDefault="0085783F" w:rsidP="00804AFF">
            <w:pPr>
              <w:ind w:left="0" w:right="-141" w:firstLine="0"/>
              <w:rPr>
                <w:rFonts w:eastAsia="Times New Roman"/>
                <w:sz w:val="24"/>
                <w:szCs w:val="24"/>
              </w:rPr>
            </w:pPr>
            <w:r w:rsidRPr="00482E39">
              <w:rPr>
                <w:rFonts w:eastAsia="Times New Roman"/>
                <w:sz w:val="24"/>
                <w:szCs w:val="24"/>
              </w:rPr>
              <w:t>2</w:t>
            </w:r>
          </w:p>
        </w:tc>
        <w:tc>
          <w:tcPr>
            <w:tcW w:w="1418" w:type="dxa"/>
            <w:vAlign w:val="center"/>
            <w:hideMark/>
          </w:tcPr>
          <w:p w14:paraId="7C5B1D1B" w14:textId="5337ABBA" w:rsidR="0085783F" w:rsidRPr="00482E39" w:rsidRDefault="0085783F" w:rsidP="00804AFF">
            <w:pPr>
              <w:ind w:left="0" w:right="-141" w:firstLine="0"/>
              <w:rPr>
                <w:rFonts w:eastAsia="Times New Roman"/>
                <w:sz w:val="24"/>
                <w:szCs w:val="24"/>
              </w:rPr>
            </w:pPr>
            <w:r w:rsidRPr="00482E39">
              <w:rPr>
                <w:rFonts w:eastAsia="Times New Roman"/>
                <w:sz w:val="24"/>
                <w:szCs w:val="24"/>
              </w:rPr>
              <w:t>6,67</w:t>
            </w:r>
          </w:p>
        </w:tc>
        <w:tc>
          <w:tcPr>
            <w:tcW w:w="928" w:type="dxa"/>
            <w:vAlign w:val="center"/>
            <w:hideMark/>
          </w:tcPr>
          <w:p w14:paraId="4E789430"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5</w:t>
            </w:r>
          </w:p>
        </w:tc>
        <w:tc>
          <w:tcPr>
            <w:tcW w:w="1247" w:type="dxa"/>
            <w:vAlign w:val="center"/>
            <w:hideMark/>
          </w:tcPr>
          <w:p w14:paraId="02D9C730"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1.66</w:t>
            </w:r>
          </w:p>
        </w:tc>
        <w:tc>
          <w:tcPr>
            <w:tcW w:w="1227" w:type="dxa"/>
          </w:tcPr>
          <w:p w14:paraId="64240A6E" w14:textId="5E8DE0B1" w:rsidR="0085783F" w:rsidRPr="00482E39" w:rsidRDefault="0085783F" w:rsidP="00804AFF">
            <w:pPr>
              <w:ind w:left="0" w:right="-141" w:firstLine="0"/>
              <w:rPr>
                <w:rFonts w:eastAsia="Times New Roman"/>
                <w:sz w:val="24"/>
                <w:szCs w:val="24"/>
              </w:rPr>
            </w:pPr>
            <w:r w:rsidRPr="00482E39">
              <w:rPr>
                <w:bCs/>
                <w:sz w:val="24"/>
                <w:szCs w:val="24"/>
              </w:rPr>
              <w:t>р&gt;0,05</w:t>
            </w:r>
          </w:p>
        </w:tc>
      </w:tr>
      <w:tr w:rsidR="00295DE1" w:rsidRPr="00482E39" w14:paraId="6E515300" w14:textId="77777777" w:rsidTr="0085783F">
        <w:trPr>
          <w:jc w:val="center"/>
        </w:trPr>
        <w:tc>
          <w:tcPr>
            <w:tcW w:w="2263" w:type="dxa"/>
            <w:hideMark/>
          </w:tcPr>
          <w:p w14:paraId="0283B51D" w14:textId="77777777" w:rsidR="00295DE1" w:rsidRPr="00482E39" w:rsidRDefault="00295DE1" w:rsidP="00834B5C">
            <w:pPr>
              <w:ind w:left="0" w:right="-141" w:firstLine="0"/>
              <w:jc w:val="left"/>
              <w:rPr>
                <w:rFonts w:eastAsia="Times New Roman"/>
                <w:sz w:val="24"/>
                <w:szCs w:val="24"/>
              </w:rPr>
            </w:pPr>
            <w:r w:rsidRPr="00482E39">
              <w:rPr>
                <w:rFonts w:eastAsia="Times New Roman"/>
                <w:bCs/>
                <w:sz w:val="24"/>
                <w:szCs w:val="24"/>
              </w:rPr>
              <w:t>Всего</w:t>
            </w:r>
          </w:p>
        </w:tc>
        <w:tc>
          <w:tcPr>
            <w:tcW w:w="1204" w:type="dxa"/>
            <w:vAlign w:val="center"/>
            <w:hideMark/>
          </w:tcPr>
          <w:p w14:paraId="11C7C047" w14:textId="5224DBD1" w:rsidR="00295DE1" w:rsidRPr="00482E39" w:rsidRDefault="00834B5C" w:rsidP="00804AFF">
            <w:pPr>
              <w:ind w:left="0" w:right="-141" w:firstLine="0"/>
              <w:rPr>
                <w:rFonts w:eastAsia="Times New Roman"/>
                <w:sz w:val="24"/>
                <w:szCs w:val="24"/>
              </w:rPr>
            </w:pPr>
            <w:r>
              <w:rPr>
                <w:rFonts w:eastAsia="Times New Roman"/>
                <w:sz w:val="24"/>
                <w:szCs w:val="24"/>
              </w:rPr>
              <w:t>-</w:t>
            </w:r>
          </w:p>
        </w:tc>
        <w:tc>
          <w:tcPr>
            <w:tcW w:w="1206" w:type="dxa"/>
            <w:vAlign w:val="center"/>
            <w:hideMark/>
          </w:tcPr>
          <w:p w14:paraId="372813C0" w14:textId="0C39145A" w:rsidR="00295DE1" w:rsidRPr="00482E39" w:rsidRDefault="00295DE1" w:rsidP="00804AFF">
            <w:pPr>
              <w:ind w:left="0" w:right="-141" w:firstLine="0"/>
              <w:rPr>
                <w:rFonts w:eastAsia="Times New Roman"/>
                <w:sz w:val="24"/>
                <w:szCs w:val="24"/>
              </w:rPr>
            </w:pPr>
            <w:r w:rsidRPr="00482E39">
              <w:rPr>
                <w:rFonts w:eastAsia="Times New Roman"/>
                <w:sz w:val="24"/>
                <w:szCs w:val="24"/>
              </w:rPr>
              <w:t>30</w:t>
            </w:r>
          </w:p>
        </w:tc>
        <w:tc>
          <w:tcPr>
            <w:tcW w:w="1418" w:type="dxa"/>
            <w:vAlign w:val="center"/>
            <w:hideMark/>
          </w:tcPr>
          <w:p w14:paraId="178A80D3" w14:textId="00094520"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928" w:type="dxa"/>
            <w:vAlign w:val="center"/>
            <w:hideMark/>
          </w:tcPr>
          <w:p w14:paraId="377CCA7C" w14:textId="5D9D468D" w:rsidR="00295DE1" w:rsidRPr="00482E39" w:rsidRDefault="00295DE1" w:rsidP="00804AFF">
            <w:pPr>
              <w:ind w:left="0" w:right="-141" w:firstLine="0"/>
              <w:rPr>
                <w:rFonts w:eastAsia="Times New Roman"/>
                <w:sz w:val="24"/>
                <w:szCs w:val="24"/>
              </w:rPr>
            </w:pPr>
            <w:r w:rsidRPr="00482E39">
              <w:rPr>
                <w:rFonts w:eastAsia="Times New Roman"/>
                <w:sz w:val="24"/>
                <w:szCs w:val="24"/>
              </w:rPr>
              <w:t>303</w:t>
            </w:r>
            <w:r w:rsidR="001B1C96" w:rsidRPr="00482E39">
              <w:rPr>
                <w:rFonts w:eastAsia="Times New Roman"/>
                <w:sz w:val="24"/>
                <w:szCs w:val="24"/>
              </w:rPr>
              <w:t>*</w:t>
            </w:r>
          </w:p>
        </w:tc>
        <w:tc>
          <w:tcPr>
            <w:tcW w:w="1247" w:type="dxa"/>
            <w:vAlign w:val="center"/>
            <w:hideMark/>
          </w:tcPr>
          <w:p w14:paraId="4970DADA"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1227" w:type="dxa"/>
          </w:tcPr>
          <w:p w14:paraId="5C922990" w14:textId="03F1C564" w:rsidR="00295DE1" w:rsidRPr="00482E39" w:rsidRDefault="00295DE1" w:rsidP="00804AFF">
            <w:pPr>
              <w:ind w:left="0" w:right="-141" w:firstLine="0"/>
              <w:rPr>
                <w:rFonts w:eastAsia="Times New Roman"/>
                <w:sz w:val="24"/>
                <w:szCs w:val="24"/>
              </w:rPr>
            </w:pPr>
            <w:r w:rsidRPr="00482E39">
              <w:rPr>
                <w:bCs/>
                <w:sz w:val="24"/>
                <w:szCs w:val="24"/>
              </w:rPr>
              <w:t>р&gt;0,05</w:t>
            </w:r>
          </w:p>
        </w:tc>
      </w:tr>
      <w:tr w:rsidR="0085783F" w:rsidRPr="00482E39" w14:paraId="43CDA3FD" w14:textId="77777777" w:rsidTr="0085783F">
        <w:trPr>
          <w:jc w:val="center"/>
        </w:trPr>
        <w:tc>
          <w:tcPr>
            <w:tcW w:w="2263" w:type="dxa"/>
            <w:vMerge w:val="restart"/>
            <w:hideMark/>
          </w:tcPr>
          <w:p w14:paraId="40EA1119" w14:textId="77777777" w:rsidR="0085783F" w:rsidRPr="00482E39" w:rsidRDefault="0085783F" w:rsidP="00834B5C">
            <w:pPr>
              <w:ind w:left="0" w:right="-141" w:firstLine="0"/>
              <w:jc w:val="left"/>
              <w:rPr>
                <w:rFonts w:eastAsia="Times New Roman"/>
                <w:sz w:val="24"/>
                <w:szCs w:val="24"/>
              </w:rPr>
            </w:pPr>
            <w:r w:rsidRPr="00482E39">
              <w:rPr>
                <w:rFonts w:eastAsia="Times New Roman"/>
                <w:bCs/>
                <w:i/>
                <w:iCs/>
                <w:sz w:val="24"/>
                <w:szCs w:val="24"/>
              </w:rPr>
              <w:t>MTHFR rs1801133 (677C&gt;T</w:t>
            </w:r>
            <w:r w:rsidRPr="00482E39">
              <w:rPr>
                <w:rFonts w:eastAsia="Times New Roman"/>
                <w:bCs/>
                <w:sz w:val="24"/>
                <w:szCs w:val="24"/>
              </w:rPr>
              <w:t>)</w:t>
            </w:r>
          </w:p>
        </w:tc>
        <w:tc>
          <w:tcPr>
            <w:tcW w:w="1204" w:type="dxa"/>
            <w:vAlign w:val="center"/>
            <w:hideMark/>
          </w:tcPr>
          <w:p w14:paraId="6E9ECDB6"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C/C</w:t>
            </w:r>
          </w:p>
        </w:tc>
        <w:tc>
          <w:tcPr>
            <w:tcW w:w="1206" w:type="dxa"/>
            <w:vAlign w:val="center"/>
            <w:hideMark/>
          </w:tcPr>
          <w:p w14:paraId="5D46B2F4" w14:textId="04830D7F" w:rsidR="0085783F" w:rsidRPr="00482E39" w:rsidRDefault="0085783F" w:rsidP="00804AFF">
            <w:pPr>
              <w:ind w:left="0" w:right="-141" w:firstLine="0"/>
              <w:rPr>
                <w:rFonts w:eastAsia="Times New Roman"/>
                <w:sz w:val="24"/>
                <w:szCs w:val="24"/>
              </w:rPr>
            </w:pPr>
            <w:r w:rsidRPr="00482E39">
              <w:rPr>
                <w:rFonts w:eastAsia="Times New Roman"/>
                <w:sz w:val="24"/>
                <w:szCs w:val="24"/>
              </w:rPr>
              <w:t>15</w:t>
            </w:r>
          </w:p>
        </w:tc>
        <w:tc>
          <w:tcPr>
            <w:tcW w:w="1418" w:type="dxa"/>
            <w:vAlign w:val="center"/>
            <w:hideMark/>
          </w:tcPr>
          <w:p w14:paraId="7C4C33F2" w14:textId="2C4CE14B" w:rsidR="0085783F" w:rsidRPr="00482E39" w:rsidRDefault="0085783F" w:rsidP="00804AFF">
            <w:pPr>
              <w:ind w:left="0" w:right="-141" w:firstLine="0"/>
              <w:rPr>
                <w:rFonts w:eastAsia="Times New Roman"/>
                <w:sz w:val="24"/>
                <w:szCs w:val="24"/>
              </w:rPr>
            </w:pPr>
            <w:r w:rsidRPr="00482E39">
              <w:rPr>
                <w:rFonts w:eastAsia="Times New Roman"/>
                <w:sz w:val="24"/>
                <w:szCs w:val="24"/>
              </w:rPr>
              <w:t>50</w:t>
            </w:r>
          </w:p>
        </w:tc>
        <w:tc>
          <w:tcPr>
            <w:tcW w:w="928" w:type="dxa"/>
            <w:vAlign w:val="center"/>
            <w:hideMark/>
          </w:tcPr>
          <w:p w14:paraId="1271CE0B"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110</w:t>
            </w:r>
          </w:p>
        </w:tc>
        <w:tc>
          <w:tcPr>
            <w:tcW w:w="1247" w:type="dxa"/>
            <w:vAlign w:val="center"/>
            <w:hideMark/>
          </w:tcPr>
          <w:p w14:paraId="32FA2AAD"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55.5</w:t>
            </w:r>
          </w:p>
        </w:tc>
        <w:tc>
          <w:tcPr>
            <w:tcW w:w="1227" w:type="dxa"/>
          </w:tcPr>
          <w:p w14:paraId="47FCAEE0" w14:textId="6D2E2DB2" w:rsidR="0085783F" w:rsidRPr="00482E39" w:rsidRDefault="0085783F" w:rsidP="00804AFF">
            <w:pPr>
              <w:ind w:left="0" w:right="-141" w:firstLine="0"/>
              <w:rPr>
                <w:rFonts w:eastAsia="Times New Roman"/>
                <w:sz w:val="24"/>
                <w:szCs w:val="24"/>
              </w:rPr>
            </w:pPr>
            <w:r w:rsidRPr="00482E39">
              <w:rPr>
                <w:bCs/>
                <w:sz w:val="24"/>
                <w:szCs w:val="24"/>
              </w:rPr>
              <w:t>р&gt;0,05</w:t>
            </w:r>
          </w:p>
        </w:tc>
      </w:tr>
      <w:tr w:rsidR="0085783F" w:rsidRPr="00482E39" w14:paraId="25A04220" w14:textId="77777777" w:rsidTr="0085783F">
        <w:trPr>
          <w:jc w:val="center"/>
        </w:trPr>
        <w:tc>
          <w:tcPr>
            <w:tcW w:w="2263" w:type="dxa"/>
            <w:vMerge/>
            <w:hideMark/>
          </w:tcPr>
          <w:p w14:paraId="4318E7DE" w14:textId="77777777" w:rsidR="0085783F" w:rsidRPr="00482E39" w:rsidRDefault="0085783F" w:rsidP="00804AFF">
            <w:pPr>
              <w:ind w:left="0" w:right="-141" w:firstLine="0"/>
              <w:rPr>
                <w:rFonts w:eastAsia="Times New Roman"/>
                <w:sz w:val="24"/>
                <w:szCs w:val="24"/>
              </w:rPr>
            </w:pPr>
          </w:p>
        </w:tc>
        <w:tc>
          <w:tcPr>
            <w:tcW w:w="1204" w:type="dxa"/>
            <w:vAlign w:val="center"/>
            <w:hideMark/>
          </w:tcPr>
          <w:p w14:paraId="2D840A03"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C/T</w:t>
            </w:r>
          </w:p>
        </w:tc>
        <w:tc>
          <w:tcPr>
            <w:tcW w:w="1206" w:type="dxa"/>
            <w:vAlign w:val="center"/>
            <w:hideMark/>
          </w:tcPr>
          <w:p w14:paraId="3D80F12D" w14:textId="6B3095A7" w:rsidR="0085783F" w:rsidRPr="00482E39" w:rsidRDefault="0085783F" w:rsidP="00804AFF">
            <w:pPr>
              <w:ind w:left="0" w:right="-141" w:firstLine="0"/>
              <w:rPr>
                <w:rFonts w:eastAsia="Times New Roman"/>
                <w:sz w:val="24"/>
                <w:szCs w:val="24"/>
              </w:rPr>
            </w:pPr>
            <w:r w:rsidRPr="00482E39">
              <w:rPr>
                <w:rFonts w:eastAsia="Times New Roman"/>
                <w:sz w:val="24"/>
                <w:szCs w:val="24"/>
              </w:rPr>
              <w:t>13</w:t>
            </w:r>
          </w:p>
        </w:tc>
        <w:tc>
          <w:tcPr>
            <w:tcW w:w="1418" w:type="dxa"/>
            <w:vAlign w:val="center"/>
            <w:hideMark/>
          </w:tcPr>
          <w:p w14:paraId="16B12E41" w14:textId="4A459E98" w:rsidR="0085783F" w:rsidRPr="00482E39" w:rsidRDefault="0085783F" w:rsidP="00804AFF">
            <w:pPr>
              <w:ind w:left="0" w:right="-141" w:firstLine="0"/>
              <w:rPr>
                <w:rFonts w:eastAsia="Times New Roman"/>
                <w:sz w:val="24"/>
                <w:szCs w:val="24"/>
              </w:rPr>
            </w:pPr>
            <w:r w:rsidRPr="00482E39">
              <w:rPr>
                <w:rFonts w:eastAsia="Times New Roman"/>
                <w:sz w:val="24"/>
                <w:szCs w:val="24"/>
              </w:rPr>
              <w:t>43,33</w:t>
            </w:r>
          </w:p>
        </w:tc>
        <w:tc>
          <w:tcPr>
            <w:tcW w:w="928" w:type="dxa"/>
            <w:vAlign w:val="center"/>
            <w:hideMark/>
          </w:tcPr>
          <w:p w14:paraId="26484476"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74</w:t>
            </w:r>
          </w:p>
        </w:tc>
        <w:tc>
          <w:tcPr>
            <w:tcW w:w="1247" w:type="dxa"/>
            <w:vAlign w:val="center"/>
            <w:hideMark/>
          </w:tcPr>
          <w:p w14:paraId="3D773C55"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37.4</w:t>
            </w:r>
          </w:p>
        </w:tc>
        <w:tc>
          <w:tcPr>
            <w:tcW w:w="1227" w:type="dxa"/>
          </w:tcPr>
          <w:p w14:paraId="4CEFC689" w14:textId="1F9BF17D" w:rsidR="0085783F" w:rsidRPr="00482E39" w:rsidRDefault="0085783F" w:rsidP="00804AFF">
            <w:pPr>
              <w:ind w:left="0" w:right="-141" w:firstLine="0"/>
              <w:rPr>
                <w:rFonts w:eastAsia="Times New Roman"/>
                <w:sz w:val="24"/>
                <w:szCs w:val="24"/>
              </w:rPr>
            </w:pPr>
            <w:r w:rsidRPr="00482E39">
              <w:rPr>
                <w:bCs/>
                <w:sz w:val="24"/>
                <w:szCs w:val="24"/>
              </w:rPr>
              <w:t>р&gt;0,05</w:t>
            </w:r>
          </w:p>
        </w:tc>
      </w:tr>
      <w:tr w:rsidR="0085783F" w:rsidRPr="00482E39" w14:paraId="6972E5A4" w14:textId="77777777" w:rsidTr="0085783F">
        <w:trPr>
          <w:jc w:val="center"/>
        </w:trPr>
        <w:tc>
          <w:tcPr>
            <w:tcW w:w="2263" w:type="dxa"/>
            <w:vMerge/>
            <w:hideMark/>
          </w:tcPr>
          <w:p w14:paraId="10157CA0" w14:textId="77777777" w:rsidR="0085783F" w:rsidRPr="00482E39" w:rsidRDefault="0085783F" w:rsidP="00804AFF">
            <w:pPr>
              <w:ind w:left="0" w:right="-141" w:firstLine="0"/>
              <w:rPr>
                <w:rFonts w:eastAsia="Times New Roman"/>
                <w:sz w:val="24"/>
                <w:szCs w:val="24"/>
              </w:rPr>
            </w:pPr>
          </w:p>
        </w:tc>
        <w:tc>
          <w:tcPr>
            <w:tcW w:w="1204" w:type="dxa"/>
            <w:vAlign w:val="center"/>
            <w:hideMark/>
          </w:tcPr>
          <w:p w14:paraId="235AC60A"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T/T</w:t>
            </w:r>
          </w:p>
        </w:tc>
        <w:tc>
          <w:tcPr>
            <w:tcW w:w="1206" w:type="dxa"/>
            <w:vAlign w:val="center"/>
            <w:hideMark/>
          </w:tcPr>
          <w:p w14:paraId="6C6C4526" w14:textId="5794CEDF" w:rsidR="0085783F" w:rsidRPr="00482E39" w:rsidRDefault="0085783F" w:rsidP="00804AFF">
            <w:pPr>
              <w:ind w:left="0" w:right="-141" w:firstLine="0"/>
              <w:rPr>
                <w:rFonts w:eastAsia="Times New Roman"/>
                <w:sz w:val="24"/>
                <w:szCs w:val="24"/>
              </w:rPr>
            </w:pPr>
            <w:r w:rsidRPr="00482E39">
              <w:rPr>
                <w:rFonts w:eastAsia="Times New Roman"/>
                <w:sz w:val="24"/>
                <w:szCs w:val="24"/>
              </w:rPr>
              <w:t>2</w:t>
            </w:r>
          </w:p>
        </w:tc>
        <w:tc>
          <w:tcPr>
            <w:tcW w:w="1418" w:type="dxa"/>
            <w:vAlign w:val="center"/>
            <w:hideMark/>
          </w:tcPr>
          <w:p w14:paraId="10A5A2A4" w14:textId="2E41895D" w:rsidR="0085783F" w:rsidRPr="00482E39" w:rsidRDefault="0085783F" w:rsidP="00804AFF">
            <w:pPr>
              <w:ind w:left="0" w:right="-141" w:firstLine="0"/>
              <w:rPr>
                <w:rFonts w:eastAsia="Times New Roman"/>
                <w:sz w:val="24"/>
                <w:szCs w:val="24"/>
              </w:rPr>
            </w:pPr>
            <w:r w:rsidRPr="00482E39">
              <w:rPr>
                <w:rFonts w:eastAsia="Times New Roman"/>
                <w:sz w:val="24"/>
                <w:szCs w:val="24"/>
              </w:rPr>
              <w:t>6,67</w:t>
            </w:r>
          </w:p>
        </w:tc>
        <w:tc>
          <w:tcPr>
            <w:tcW w:w="928" w:type="dxa"/>
            <w:vAlign w:val="center"/>
            <w:hideMark/>
          </w:tcPr>
          <w:p w14:paraId="3D5D2D58"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14</w:t>
            </w:r>
          </w:p>
        </w:tc>
        <w:tc>
          <w:tcPr>
            <w:tcW w:w="1247" w:type="dxa"/>
            <w:vAlign w:val="center"/>
            <w:hideMark/>
          </w:tcPr>
          <w:p w14:paraId="3AA1528D"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7.1</w:t>
            </w:r>
          </w:p>
        </w:tc>
        <w:tc>
          <w:tcPr>
            <w:tcW w:w="1227" w:type="dxa"/>
          </w:tcPr>
          <w:p w14:paraId="4E3F3220" w14:textId="3C8C0A93" w:rsidR="0085783F" w:rsidRPr="00482E39" w:rsidRDefault="0085783F" w:rsidP="00804AFF">
            <w:pPr>
              <w:ind w:left="0" w:right="-141" w:firstLine="0"/>
              <w:rPr>
                <w:rFonts w:eastAsia="Times New Roman"/>
                <w:sz w:val="24"/>
                <w:szCs w:val="24"/>
              </w:rPr>
            </w:pPr>
            <w:r w:rsidRPr="00482E39">
              <w:rPr>
                <w:bCs/>
                <w:sz w:val="24"/>
                <w:szCs w:val="24"/>
              </w:rPr>
              <w:t>р&gt;0,05</w:t>
            </w:r>
          </w:p>
        </w:tc>
      </w:tr>
      <w:tr w:rsidR="00295DE1" w:rsidRPr="00482E39" w14:paraId="4375944F" w14:textId="77777777" w:rsidTr="0085783F">
        <w:trPr>
          <w:jc w:val="center"/>
        </w:trPr>
        <w:tc>
          <w:tcPr>
            <w:tcW w:w="2263" w:type="dxa"/>
            <w:hideMark/>
          </w:tcPr>
          <w:p w14:paraId="77E0B39E" w14:textId="77777777" w:rsidR="00295DE1" w:rsidRPr="00482E39" w:rsidRDefault="00295DE1" w:rsidP="00804AFF">
            <w:pPr>
              <w:ind w:left="0" w:right="-141" w:firstLine="0"/>
              <w:rPr>
                <w:rFonts w:eastAsia="Times New Roman"/>
                <w:sz w:val="24"/>
                <w:szCs w:val="24"/>
              </w:rPr>
            </w:pPr>
            <w:r w:rsidRPr="00482E39">
              <w:rPr>
                <w:rFonts w:eastAsia="Times New Roman"/>
                <w:bCs/>
                <w:sz w:val="24"/>
                <w:szCs w:val="24"/>
              </w:rPr>
              <w:t>Всего</w:t>
            </w:r>
          </w:p>
        </w:tc>
        <w:tc>
          <w:tcPr>
            <w:tcW w:w="1204" w:type="dxa"/>
            <w:vAlign w:val="center"/>
            <w:hideMark/>
          </w:tcPr>
          <w:p w14:paraId="0257BBF3" w14:textId="0BF3EBF1" w:rsidR="00295DE1" w:rsidRPr="00482E39" w:rsidRDefault="00834B5C" w:rsidP="00804AFF">
            <w:pPr>
              <w:ind w:left="0" w:right="-141" w:firstLine="0"/>
              <w:rPr>
                <w:rFonts w:eastAsia="Times New Roman"/>
                <w:sz w:val="24"/>
                <w:szCs w:val="24"/>
              </w:rPr>
            </w:pPr>
            <w:r>
              <w:rPr>
                <w:rFonts w:eastAsia="Times New Roman"/>
                <w:sz w:val="24"/>
                <w:szCs w:val="24"/>
              </w:rPr>
              <w:t>-</w:t>
            </w:r>
          </w:p>
        </w:tc>
        <w:tc>
          <w:tcPr>
            <w:tcW w:w="1206" w:type="dxa"/>
            <w:vAlign w:val="center"/>
            <w:hideMark/>
          </w:tcPr>
          <w:p w14:paraId="7AD1FD04" w14:textId="575E03A9" w:rsidR="00295DE1" w:rsidRPr="00482E39" w:rsidRDefault="00295DE1" w:rsidP="00804AFF">
            <w:pPr>
              <w:ind w:left="0" w:right="-141" w:firstLine="0"/>
              <w:rPr>
                <w:rFonts w:eastAsia="Times New Roman"/>
                <w:sz w:val="24"/>
                <w:szCs w:val="24"/>
              </w:rPr>
            </w:pPr>
            <w:r w:rsidRPr="00482E39">
              <w:rPr>
                <w:rFonts w:eastAsia="Times New Roman"/>
                <w:sz w:val="24"/>
                <w:szCs w:val="24"/>
              </w:rPr>
              <w:t>30</w:t>
            </w:r>
          </w:p>
        </w:tc>
        <w:tc>
          <w:tcPr>
            <w:tcW w:w="1418" w:type="dxa"/>
            <w:vAlign w:val="center"/>
            <w:hideMark/>
          </w:tcPr>
          <w:p w14:paraId="64E474F2" w14:textId="651EB020"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928" w:type="dxa"/>
            <w:vAlign w:val="center"/>
            <w:hideMark/>
          </w:tcPr>
          <w:p w14:paraId="2B674773" w14:textId="4631B4DC" w:rsidR="00295DE1" w:rsidRPr="00482E39" w:rsidRDefault="00295DE1" w:rsidP="00804AFF">
            <w:pPr>
              <w:ind w:left="0" w:right="-141" w:firstLine="0"/>
              <w:rPr>
                <w:rFonts w:eastAsia="Times New Roman"/>
                <w:sz w:val="24"/>
                <w:szCs w:val="24"/>
              </w:rPr>
            </w:pPr>
            <w:r w:rsidRPr="00482E39">
              <w:rPr>
                <w:rFonts w:eastAsia="Times New Roman"/>
                <w:sz w:val="24"/>
                <w:szCs w:val="24"/>
              </w:rPr>
              <w:t>198**</w:t>
            </w:r>
          </w:p>
        </w:tc>
        <w:tc>
          <w:tcPr>
            <w:tcW w:w="1247" w:type="dxa"/>
            <w:vAlign w:val="center"/>
            <w:hideMark/>
          </w:tcPr>
          <w:p w14:paraId="342CD0F5"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1227" w:type="dxa"/>
          </w:tcPr>
          <w:p w14:paraId="134B1BC8" w14:textId="637E6BC9" w:rsidR="00295DE1" w:rsidRPr="00482E39" w:rsidRDefault="00295DE1" w:rsidP="00804AFF">
            <w:pPr>
              <w:ind w:left="0" w:right="-141" w:firstLine="0"/>
              <w:rPr>
                <w:rFonts w:eastAsia="Times New Roman"/>
                <w:sz w:val="24"/>
                <w:szCs w:val="24"/>
              </w:rPr>
            </w:pPr>
            <w:r w:rsidRPr="00482E39">
              <w:rPr>
                <w:bCs/>
                <w:sz w:val="24"/>
                <w:szCs w:val="24"/>
              </w:rPr>
              <w:t>р&gt;0,05</w:t>
            </w:r>
          </w:p>
        </w:tc>
      </w:tr>
      <w:tr w:rsidR="00295DE1" w:rsidRPr="00482E39" w14:paraId="14506DE9" w14:textId="77777777" w:rsidTr="0085783F">
        <w:trPr>
          <w:jc w:val="center"/>
        </w:trPr>
        <w:tc>
          <w:tcPr>
            <w:tcW w:w="2263" w:type="dxa"/>
            <w:vMerge w:val="restart"/>
            <w:hideMark/>
          </w:tcPr>
          <w:p w14:paraId="10C76D93" w14:textId="77777777" w:rsidR="00295DE1" w:rsidRPr="00482E39" w:rsidRDefault="00295DE1" w:rsidP="00834B5C">
            <w:pPr>
              <w:ind w:left="0" w:right="-141" w:firstLine="0"/>
              <w:jc w:val="left"/>
              <w:rPr>
                <w:rFonts w:eastAsia="Times New Roman"/>
                <w:i/>
                <w:iCs/>
                <w:sz w:val="24"/>
                <w:szCs w:val="24"/>
              </w:rPr>
            </w:pPr>
            <w:r w:rsidRPr="00482E39">
              <w:rPr>
                <w:rFonts w:eastAsia="Times New Roman"/>
                <w:bCs/>
                <w:i/>
                <w:iCs/>
                <w:sz w:val="24"/>
                <w:szCs w:val="24"/>
              </w:rPr>
              <w:t>MTR rs1805087 (275 A&gt;G)</w:t>
            </w:r>
          </w:p>
        </w:tc>
        <w:tc>
          <w:tcPr>
            <w:tcW w:w="1204" w:type="dxa"/>
            <w:vAlign w:val="center"/>
          </w:tcPr>
          <w:p w14:paraId="4DC34FD5" w14:textId="27AF3C2B" w:rsidR="00295DE1" w:rsidRPr="00482E39" w:rsidRDefault="00834B5C" w:rsidP="00804AFF">
            <w:pPr>
              <w:ind w:left="0" w:right="-141" w:firstLine="0"/>
              <w:rPr>
                <w:rFonts w:eastAsia="Times New Roman"/>
                <w:sz w:val="24"/>
                <w:szCs w:val="24"/>
              </w:rPr>
            </w:pPr>
            <w:r>
              <w:rPr>
                <w:rFonts w:eastAsia="Times New Roman"/>
                <w:sz w:val="24"/>
                <w:szCs w:val="24"/>
              </w:rPr>
              <w:t>-</w:t>
            </w:r>
          </w:p>
        </w:tc>
        <w:tc>
          <w:tcPr>
            <w:tcW w:w="1206" w:type="dxa"/>
            <w:vAlign w:val="center"/>
          </w:tcPr>
          <w:p w14:paraId="58DA7764"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n</w:t>
            </w:r>
          </w:p>
        </w:tc>
        <w:tc>
          <w:tcPr>
            <w:tcW w:w="1418" w:type="dxa"/>
            <w:vAlign w:val="center"/>
          </w:tcPr>
          <w:p w14:paraId="50232F70"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w:t>
            </w:r>
          </w:p>
        </w:tc>
        <w:tc>
          <w:tcPr>
            <w:tcW w:w="928" w:type="dxa"/>
            <w:vAlign w:val="center"/>
          </w:tcPr>
          <w:p w14:paraId="70DFBC0B"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n</w:t>
            </w:r>
          </w:p>
        </w:tc>
        <w:tc>
          <w:tcPr>
            <w:tcW w:w="1247" w:type="dxa"/>
            <w:vAlign w:val="center"/>
          </w:tcPr>
          <w:p w14:paraId="523DE276"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w:t>
            </w:r>
          </w:p>
        </w:tc>
        <w:tc>
          <w:tcPr>
            <w:tcW w:w="1227" w:type="dxa"/>
          </w:tcPr>
          <w:p w14:paraId="619460BF" w14:textId="03F9FBAE" w:rsidR="00295DE1" w:rsidRPr="00482E39" w:rsidRDefault="00295DE1" w:rsidP="00804AFF">
            <w:pPr>
              <w:ind w:left="0" w:right="-141" w:firstLine="0"/>
              <w:rPr>
                <w:rFonts w:eastAsia="Times New Roman"/>
                <w:sz w:val="24"/>
                <w:szCs w:val="24"/>
              </w:rPr>
            </w:pPr>
            <w:r w:rsidRPr="00482E39">
              <w:rPr>
                <w:bCs/>
                <w:sz w:val="24"/>
                <w:szCs w:val="24"/>
              </w:rPr>
              <w:t>р&gt;0,05</w:t>
            </w:r>
          </w:p>
        </w:tc>
      </w:tr>
      <w:tr w:rsidR="00295DE1" w:rsidRPr="00482E39" w14:paraId="1D5F895E" w14:textId="77777777" w:rsidTr="0085783F">
        <w:trPr>
          <w:jc w:val="center"/>
        </w:trPr>
        <w:tc>
          <w:tcPr>
            <w:tcW w:w="2263" w:type="dxa"/>
            <w:vMerge/>
          </w:tcPr>
          <w:p w14:paraId="6C95340C" w14:textId="77777777" w:rsidR="00295DE1" w:rsidRPr="00482E39" w:rsidRDefault="00295DE1" w:rsidP="00804AFF">
            <w:pPr>
              <w:ind w:left="0" w:right="-141" w:firstLine="0"/>
              <w:rPr>
                <w:rFonts w:eastAsia="Times New Roman"/>
                <w:bCs/>
                <w:sz w:val="24"/>
                <w:szCs w:val="24"/>
              </w:rPr>
            </w:pPr>
          </w:p>
        </w:tc>
        <w:tc>
          <w:tcPr>
            <w:tcW w:w="1204" w:type="dxa"/>
            <w:vAlign w:val="center"/>
          </w:tcPr>
          <w:p w14:paraId="32FA973D"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A/A</w:t>
            </w:r>
          </w:p>
        </w:tc>
        <w:tc>
          <w:tcPr>
            <w:tcW w:w="1206" w:type="dxa"/>
            <w:vAlign w:val="center"/>
          </w:tcPr>
          <w:p w14:paraId="5288C1C5" w14:textId="77E10032" w:rsidR="00295DE1" w:rsidRPr="00482E39" w:rsidRDefault="00295DE1" w:rsidP="00804AFF">
            <w:pPr>
              <w:ind w:left="0" w:right="-141" w:firstLine="0"/>
              <w:rPr>
                <w:rFonts w:eastAsia="Times New Roman"/>
                <w:sz w:val="24"/>
                <w:szCs w:val="24"/>
              </w:rPr>
            </w:pPr>
            <w:r w:rsidRPr="00482E39">
              <w:rPr>
                <w:rFonts w:eastAsia="Times New Roman"/>
                <w:sz w:val="24"/>
                <w:szCs w:val="24"/>
              </w:rPr>
              <w:t>22</w:t>
            </w:r>
          </w:p>
        </w:tc>
        <w:tc>
          <w:tcPr>
            <w:tcW w:w="1418" w:type="dxa"/>
            <w:vAlign w:val="center"/>
          </w:tcPr>
          <w:p w14:paraId="637E8EC3" w14:textId="3887F24B" w:rsidR="00295DE1" w:rsidRPr="00482E39" w:rsidRDefault="00295DE1" w:rsidP="00804AFF">
            <w:pPr>
              <w:ind w:left="0" w:right="-141" w:firstLine="0"/>
              <w:rPr>
                <w:rFonts w:eastAsia="Times New Roman"/>
                <w:sz w:val="24"/>
                <w:szCs w:val="24"/>
              </w:rPr>
            </w:pPr>
            <w:r w:rsidRPr="00482E39">
              <w:rPr>
                <w:rFonts w:eastAsia="Times New Roman"/>
                <w:sz w:val="24"/>
                <w:szCs w:val="24"/>
              </w:rPr>
              <w:t>73,33</w:t>
            </w:r>
          </w:p>
        </w:tc>
        <w:tc>
          <w:tcPr>
            <w:tcW w:w="928" w:type="dxa"/>
            <w:vAlign w:val="center"/>
          </w:tcPr>
          <w:p w14:paraId="0937B3C6"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119</w:t>
            </w:r>
          </w:p>
        </w:tc>
        <w:tc>
          <w:tcPr>
            <w:tcW w:w="1247" w:type="dxa"/>
            <w:vAlign w:val="center"/>
          </w:tcPr>
          <w:p w14:paraId="38F859BE"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60.1</w:t>
            </w:r>
          </w:p>
        </w:tc>
        <w:tc>
          <w:tcPr>
            <w:tcW w:w="1227" w:type="dxa"/>
          </w:tcPr>
          <w:p w14:paraId="1793D503" w14:textId="2838E6C7" w:rsidR="00295DE1" w:rsidRPr="00482E39" w:rsidRDefault="00295DE1" w:rsidP="00804AFF">
            <w:pPr>
              <w:ind w:left="0" w:right="-141" w:firstLine="0"/>
              <w:rPr>
                <w:rFonts w:eastAsia="Times New Roman"/>
                <w:sz w:val="24"/>
                <w:szCs w:val="24"/>
              </w:rPr>
            </w:pPr>
            <w:r w:rsidRPr="00482E39">
              <w:rPr>
                <w:bCs/>
                <w:sz w:val="24"/>
                <w:szCs w:val="24"/>
              </w:rPr>
              <w:t>р&gt;0,05</w:t>
            </w:r>
          </w:p>
        </w:tc>
      </w:tr>
      <w:tr w:rsidR="00295DE1" w:rsidRPr="00482E39" w14:paraId="6238DA3E" w14:textId="77777777" w:rsidTr="0085783F">
        <w:trPr>
          <w:jc w:val="center"/>
        </w:trPr>
        <w:tc>
          <w:tcPr>
            <w:tcW w:w="2263" w:type="dxa"/>
            <w:vMerge/>
            <w:hideMark/>
          </w:tcPr>
          <w:p w14:paraId="7525943E" w14:textId="77777777" w:rsidR="00295DE1" w:rsidRPr="00482E39" w:rsidRDefault="00295DE1" w:rsidP="00804AFF">
            <w:pPr>
              <w:ind w:left="0" w:right="-141" w:firstLine="0"/>
              <w:rPr>
                <w:rFonts w:eastAsia="Times New Roman"/>
                <w:sz w:val="24"/>
                <w:szCs w:val="24"/>
              </w:rPr>
            </w:pPr>
          </w:p>
        </w:tc>
        <w:tc>
          <w:tcPr>
            <w:tcW w:w="1204" w:type="dxa"/>
            <w:vAlign w:val="center"/>
            <w:hideMark/>
          </w:tcPr>
          <w:p w14:paraId="3DB4F819"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A/G</w:t>
            </w:r>
          </w:p>
        </w:tc>
        <w:tc>
          <w:tcPr>
            <w:tcW w:w="1206" w:type="dxa"/>
            <w:vAlign w:val="center"/>
            <w:hideMark/>
          </w:tcPr>
          <w:p w14:paraId="629EAE5F" w14:textId="539BE66F" w:rsidR="00295DE1" w:rsidRPr="00482E39" w:rsidRDefault="00295DE1" w:rsidP="00804AFF">
            <w:pPr>
              <w:ind w:left="0" w:right="-141" w:firstLine="0"/>
              <w:rPr>
                <w:rFonts w:eastAsia="Times New Roman"/>
                <w:sz w:val="24"/>
                <w:szCs w:val="24"/>
              </w:rPr>
            </w:pPr>
            <w:r w:rsidRPr="00482E39">
              <w:rPr>
                <w:rFonts w:eastAsia="Times New Roman"/>
                <w:sz w:val="24"/>
                <w:szCs w:val="24"/>
              </w:rPr>
              <w:t>7</w:t>
            </w:r>
          </w:p>
        </w:tc>
        <w:tc>
          <w:tcPr>
            <w:tcW w:w="1418" w:type="dxa"/>
            <w:vAlign w:val="center"/>
            <w:hideMark/>
          </w:tcPr>
          <w:p w14:paraId="7C9463CD" w14:textId="2C0AEE94" w:rsidR="00295DE1" w:rsidRPr="00482E39" w:rsidRDefault="00295DE1" w:rsidP="00804AFF">
            <w:pPr>
              <w:ind w:left="0" w:right="-141" w:firstLine="0"/>
              <w:rPr>
                <w:rFonts w:eastAsia="Times New Roman"/>
                <w:sz w:val="24"/>
                <w:szCs w:val="24"/>
              </w:rPr>
            </w:pPr>
            <w:r w:rsidRPr="00482E39">
              <w:rPr>
                <w:rFonts w:eastAsia="Times New Roman"/>
                <w:sz w:val="24"/>
                <w:szCs w:val="24"/>
              </w:rPr>
              <w:t>23,33</w:t>
            </w:r>
          </w:p>
        </w:tc>
        <w:tc>
          <w:tcPr>
            <w:tcW w:w="928" w:type="dxa"/>
            <w:vAlign w:val="center"/>
            <w:hideMark/>
          </w:tcPr>
          <w:p w14:paraId="63C5A1E3"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71</w:t>
            </w:r>
          </w:p>
        </w:tc>
        <w:tc>
          <w:tcPr>
            <w:tcW w:w="1247" w:type="dxa"/>
            <w:vAlign w:val="center"/>
            <w:hideMark/>
          </w:tcPr>
          <w:p w14:paraId="2FE06964"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35.9</w:t>
            </w:r>
          </w:p>
        </w:tc>
        <w:tc>
          <w:tcPr>
            <w:tcW w:w="1227" w:type="dxa"/>
          </w:tcPr>
          <w:p w14:paraId="314C9690" w14:textId="29FA2C59" w:rsidR="00295DE1" w:rsidRPr="00482E39" w:rsidRDefault="00295DE1" w:rsidP="00804AFF">
            <w:pPr>
              <w:ind w:left="0" w:right="-141" w:firstLine="0"/>
              <w:rPr>
                <w:rFonts w:eastAsia="Times New Roman"/>
                <w:sz w:val="24"/>
                <w:szCs w:val="24"/>
              </w:rPr>
            </w:pPr>
            <w:r w:rsidRPr="00482E39">
              <w:rPr>
                <w:bCs/>
                <w:sz w:val="24"/>
                <w:szCs w:val="24"/>
              </w:rPr>
              <w:t>р&gt;0,05</w:t>
            </w:r>
          </w:p>
        </w:tc>
      </w:tr>
      <w:tr w:rsidR="00295DE1" w:rsidRPr="00482E39" w14:paraId="1E8692E5" w14:textId="77777777" w:rsidTr="0085783F">
        <w:trPr>
          <w:jc w:val="center"/>
        </w:trPr>
        <w:tc>
          <w:tcPr>
            <w:tcW w:w="2263" w:type="dxa"/>
            <w:vMerge/>
            <w:hideMark/>
          </w:tcPr>
          <w:p w14:paraId="3A1964C0" w14:textId="77777777" w:rsidR="00295DE1" w:rsidRPr="00482E39" w:rsidRDefault="00295DE1" w:rsidP="00804AFF">
            <w:pPr>
              <w:ind w:left="0" w:right="-141" w:firstLine="0"/>
              <w:rPr>
                <w:rFonts w:eastAsia="Times New Roman"/>
                <w:sz w:val="24"/>
                <w:szCs w:val="24"/>
              </w:rPr>
            </w:pPr>
          </w:p>
        </w:tc>
        <w:tc>
          <w:tcPr>
            <w:tcW w:w="1204" w:type="dxa"/>
            <w:vAlign w:val="center"/>
            <w:hideMark/>
          </w:tcPr>
          <w:p w14:paraId="7B3AE6A0"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G/G</w:t>
            </w:r>
          </w:p>
        </w:tc>
        <w:tc>
          <w:tcPr>
            <w:tcW w:w="1206" w:type="dxa"/>
            <w:vAlign w:val="center"/>
            <w:hideMark/>
          </w:tcPr>
          <w:p w14:paraId="1DAE6FE7" w14:textId="621E55E2" w:rsidR="00295DE1" w:rsidRPr="00482E39" w:rsidRDefault="00295DE1" w:rsidP="00804AFF">
            <w:pPr>
              <w:ind w:left="0" w:right="-141" w:firstLine="0"/>
              <w:rPr>
                <w:rFonts w:eastAsia="Times New Roman"/>
                <w:sz w:val="24"/>
                <w:szCs w:val="24"/>
              </w:rPr>
            </w:pPr>
            <w:r w:rsidRPr="00482E39">
              <w:rPr>
                <w:rFonts w:eastAsia="Times New Roman"/>
                <w:sz w:val="24"/>
                <w:szCs w:val="24"/>
              </w:rPr>
              <w:t>1</w:t>
            </w:r>
          </w:p>
        </w:tc>
        <w:tc>
          <w:tcPr>
            <w:tcW w:w="1418" w:type="dxa"/>
            <w:vAlign w:val="center"/>
            <w:hideMark/>
          </w:tcPr>
          <w:p w14:paraId="4807BA6C" w14:textId="48269635" w:rsidR="00295DE1" w:rsidRPr="00482E39" w:rsidRDefault="00295DE1" w:rsidP="00804AFF">
            <w:pPr>
              <w:ind w:left="0" w:right="-141" w:firstLine="0"/>
              <w:rPr>
                <w:rFonts w:eastAsia="Times New Roman"/>
                <w:sz w:val="24"/>
                <w:szCs w:val="24"/>
              </w:rPr>
            </w:pPr>
            <w:r w:rsidRPr="00482E39">
              <w:rPr>
                <w:rFonts w:eastAsia="Times New Roman"/>
                <w:sz w:val="24"/>
                <w:szCs w:val="24"/>
              </w:rPr>
              <w:t>3,34</w:t>
            </w:r>
          </w:p>
        </w:tc>
        <w:tc>
          <w:tcPr>
            <w:tcW w:w="928" w:type="dxa"/>
            <w:vAlign w:val="center"/>
            <w:hideMark/>
          </w:tcPr>
          <w:p w14:paraId="6B87A257"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8</w:t>
            </w:r>
          </w:p>
        </w:tc>
        <w:tc>
          <w:tcPr>
            <w:tcW w:w="1247" w:type="dxa"/>
            <w:vAlign w:val="center"/>
            <w:hideMark/>
          </w:tcPr>
          <w:p w14:paraId="4D6BCD07"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4.0</w:t>
            </w:r>
          </w:p>
        </w:tc>
        <w:tc>
          <w:tcPr>
            <w:tcW w:w="1227" w:type="dxa"/>
          </w:tcPr>
          <w:p w14:paraId="55905E82" w14:textId="7D8413D1" w:rsidR="00295DE1" w:rsidRPr="00482E39" w:rsidRDefault="00295DE1" w:rsidP="00804AFF">
            <w:pPr>
              <w:ind w:left="0" w:right="-141" w:firstLine="0"/>
              <w:rPr>
                <w:rFonts w:eastAsia="Times New Roman"/>
                <w:sz w:val="24"/>
                <w:szCs w:val="24"/>
              </w:rPr>
            </w:pPr>
            <w:r w:rsidRPr="00482E39">
              <w:rPr>
                <w:bCs/>
                <w:sz w:val="24"/>
                <w:szCs w:val="24"/>
              </w:rPr>
              <w:t>р&gt;0,05</w:t>
            </w:r>
          </w:p>
        </w:tc>
      </w:tr>
      <w:tr w:rsidR="00295DE1" w:rsidRPr="00482E39" w14:paraId="595D8328" w14:textId="77777777" w:rsidTr="00834B5C">
        <w:trPr>
          <w:jc w:val="center"/>
        </w:trPr>
        <w:tc>
          <w:tcPr>
            <w:tcW w:w="2263" w:type="dxa"/>
            <w:tcBorders>
              <w:bottom w:val="nil"/>
            </w:tcBorders>
            <w:hideMark/>
          </w:tcPr>
          <w:p w14:paraId="2BBE23B9" w14:textId="77777777" w:rsidR="00295DE1" w:rsidRPr="00482E39" w:rsidRDefault="00295DE1" w:rsidP="00804AFF">
            <w:pPr>
              <w:ind w:left="0" w:right="-141" w:firstLine="0"/>
              <w:rPr>
                <w:rFonts w:eastAsia="Times New Roman"/>
                <w:sz w:val="24"/>
                <w:szCs w:val="24"/>
              </w:rPr>
            </w:pPr>
            <w:r w:rsidRPr="00482E39">
              <w:rPr>
                <w:rFonts w:eastAsia="Times New Roman"/>
                <w:bCs/>
                <w:sz w:val="24"/>
                <w:szCs w:val="24"/>
              </w:rPr>
              <w:t>Всего</w:t>
            </w:r>
          </w:p>
        </w:tc>
        <w:tc>
          <w:tcPr>
            <w:tcW w:w="1204" w:type="dxa"/>
            <w:tcBorders>
              <w:bottom w:val="nil"/>
            </w:tcBorders>
            <w:vAlign w:val="center"/>
            <w:hideMark/>
          </w:tcPr>
          <w:p w14:paraId="386D4374" w14:textId="4422F3E8" w:rsidR="00295DE1" w:rsidRPr="00482E39" w:rsidRDefault="00834B5C" w:rsidP="00804AFF">
            <w:pPr>
              <w:ind w:left="0" w:right="-141" w:firstLine="0"/>
              <w:rPr>
                <w:rFonts w:eastAsia="Times New Roman"/>
                <w:sz w:val="24"/>
                <w:szCs w:val="24"/>
              </w:rPr>
            </w:pPr>
            <w:r>
              <w:rPr>
                <w:rFonts w:eastAsia="Times New Roman"/>
                <w:sz w:val="24"/>
                <w:szCs w:val="24"/>
              </w:rPr>
              <w:t>-</w:t>
            </w:r>
          </w:p>
        </w:tc>
        <w:tc>
          <w:tcPr>
            <w:tcW w:w="1206" w:type="dxa"/>
            <w:tcBorders>
              <w:bottom w:val="nil"/>
            </w:tcBorders>
            <w:vAlign w:val="center"/>
            <w:hideMark/>
          </w:tcPr>
          <w:p w14:paraId="52C18B69" w14:textId="165F3D29" w:rsidR="00295DE1" w:rsidRPr="00482E39" w:rsidRDefault="00295DE1" w:rsidP="00804AFF">
            <w:pPr>
              <w:ind w:left="0" w:right="-141" w:firstLine="0"/>
              <w:rPr>
                <w:rFonts w:eastAsia="Times New Roman"/>
                <w:sz w:val="24"/>
                <w:szCs w:val="24"/>
              </w:rPr>
            </w:pPr>
            <w:r w:rsidRPr="00482E39">
              <w:rPr>
                <w:rFonts w:eastAsia="Times New Roman"/>
                <w:sz w:val="24"/>
                <w:szCs w:val="24"/>
              </w:rPr>
              <w:t>30</w:t>
            </w:r>
          </w:p>
        </w:tc>
        <w:tc>
          <w:tcPr>
            <w:tcW w:w="1418" w:type="dxa"/>
            <w:tcBorders>
              <w:bottom w:val="nil"/>
            </w:tcBorders>
            <w:vAlign w:val="center"/>
            <w:hideMark/>
          </w:tcPr>
          <w:p w14:paraId="660E25EA" w14:textId="1FEA95A9"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928" w:type="dxa"/>
            <w:tcBorders>
              <w:bottom w:val="nil"/>
            </w:tcBorders>
            <w:vAlign w:val="center"/>
            <w:hideMark/>
          </w:tcPr>
          <w:p w14:paraId="47D17BFE" w14:textId="64B37502" w:rsidR="00295DE1" w:rsidRPr="00482E39" w:rsidRDefault="00295DE1" w:rsidP="00804AFF">
            <w:pPr>
              <w:ind w:left="0" w:right="-141" w:firstLine="0"/>
              <w:rPr>
                <w:rFonts w:eastAsia="Times New Roman"/>
                <w:sz w:val="24"/>
                <w:szCs w:val="24"/>
              </w:rPr>
            </w:pPr>
            <w:r w:rsidRPr="00482E39">
              <w:rPr>
                <w:rFonts w:eastAsia="Times New Roman"/>
                <w:sz w:val="24"/>
                <w:szCs w:val="24"/>
              </w:rPr>
              <w:t>198**</w:t>
            </w:r>
          </w:p>
        </w:tc>
        <w:tc>
          <w:tcPr>
            <w:tcW w:w="1247" w:type="dxa"/>
            <w:tcBorders>
              <w:bottom w:val="nil"/>
            </w:tcBorders>
            <w:vAlign w:val="center"/>
            <w:hideMark/>
          </w:tcPr>
          <w:p w14:paraId="4A8E8E06"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1227" w:type="dxa"/>
            <w:tcBorders>
              <w:bottom w:val="nil"/>
            </w:tcBorders>
          </w:tcPr>
          <w:p w14:paraId="33C2F5D4" w14:textId="4EF92FB0" w:rsidR="00295DE1" w:rsidRPr="00482E39" w:rsidRDefault="00295DE1" w:rsidP="00804AFF">
            <w:pPr>
              <w:ind w:left="0" w:right="-141" w:firstLine="0"/>
              <w:rPr>
                <w:rFonts w:eastAsia="Times New Roman"/>
                <w:sz w:val="24"/>
                <w:szCs w:val="24"/>
              </w:rPr>
            </w:pPr>
            <w:r w:rsidRPr="00482E39">
              <w:rPr>
                <w:bCs/>
                <w:sz w:val="24"/>
                <w:szCs w:val="24"/>
              </w:rPr>
              <w:t>р&gt;0,05</w:t>
            </w:r>
          </w:p>
        </w:tc>
      </w:tr>
      <w:tr w:rsidR="00834B5C" w:rsidRPr="00482E39" w14:paraId="3E010EC2" w14:textId="77777777" w:rsidTr="00834B5C">
        <w:trPr>
          <w:jc w:val="center"/>
        </w:trPr>
        <w:tc>
          <w:tcPr>
            <w:tcW w:w="9493" w:type="dxa"/>
            <w:gridSpan w:val="7"/>
            <w:tcBorders>
              <w:top w:val="nil"/>
              <w:left w:val="nil"/>
              <w:right w:val="nil"/>
            </w:tcBorders>
          </w:tcPr>
          <w:p w14:paraId="2D079F98" w14:textId="18825407" w:rsidR="00834B5C" w:rsidRPr="00834B5C" w:rsidRDefault="00834B5C" w:rsidP="00834B5C">
            <w:pPr>
              <w:ind w:left="0" w:right="-141" w:hanging="96"/>
              <w:rPr>
                <w:bCs/>
                <w:szCs w:val="28"/>
              </w:rPr>
            </w:pPr>
            <w:r w:rsidRPr="00834B5C">
              <w:rPr>
                <w:bCs/>
                <w:szCs w:val="28"/>
              </w:rPr>
              <w:t>Продолжение таблицы 10</w:t>
            </w:r>
          </w:p>
          <w:p w14:paraId="2B7837CA" w14:textId="77777777" w:rsidR="00834B5C" w:rsidRPr="00834B5C" w:rsidRDefault="00834B5C" w:rsidP="00834B5C">
            <w:pPr>
              <w:ind w:left="0" w:right="-141" w:hanging="96"/>
              <w:rPr>
                <w:bCs/>
                <w:sz w:val="16"/>
                <w:szCs w:val="16"/>
              </w:rPr>
            </w:pPr>
          </w:p>
        </w:tc>
      </w:tr>
      <w:tr w:rsidR="00834B5C" w:rsidRPr="00482E39" w14:paraId="2CC3AEC2" w14:textId="77777777" w:rsidTr="0085783F">
        <w:trPr>
          <w:jc w:val="center"/>
        </w:trPr>
        <w:tc>
          <w:tcPr>
            <w:tcW w:w="2263" w:type="dxa"/>
          </w:tcPr>
          <w:p w14:paraId="3E6E6D18" w14:textId="6A140564" w:rsidR="00834B5C" w:rsidRPr="00834B5C" w:rsidRDefault="00834B5C" w:rsidP="00834B5C">
            <w:pPr>
              <w:ind w:left="0" w:right="-141" w:firstLine="0"/>
              <w:jc w:val="center"/>
              <w:rPr>
                <w:rFonts w:eastAsia="Times New Roman"/>
                <w:bCs/>
                <w:iCs/>
                <w:sz w:val="24"/>
                <w:szCs w:val="24"/>
              </w:rPr>
            </w:pPr>
            <w:r w:rsidRPr="00834B5C">
              <w:rPr>
                <w:rFonts w:eastAsia="Times New Roman"/>
                <w:bCs/>
                <w:iCs/>
                <w:sz w:val="24"/>
                <w:szCs w:val="24"/>
              </w:rPr>
              <w:t>1</w:t>
            </w:r>
          </w:p>
        </w:tc>
        <w:tc>
          <w:tcPr>
            <w:tcW w:w="1204" w:type="dxa"/>
            <w:vAlign w:val="center"/>
          </w:tcPr>
          <w:p w14:paraId="2D5C15F9" w14:textId="1D1FC105" w:rsidR="00834B5C" w:rsidRPr="00482E39" w:rsidRDefault="00834B5C" w:rsidP="00834B5C">
            <w:pPr>
              <w:ind w:left="0" w:right="-141" w:firstLine="0"/>
              <w:jc w:val="center"/>
              <w:rPr>
                <w:rFonts w:eastAsia="Times New Roman"/>
                <w:sz w:val="24"/>
                <w:szCs w:val="24"/>
              </w:rPr>
            </w:pPr>
            <w:r>
              <w:rPr>
                <w:rFonts w:eastAsia="Times New Roman"/>
                <w:sz w:val="24"/>
                <w:szCs w:val="24"/>
              </w:rPr>
              <w:t>2</w:t>
            </w:r>
          </w:p>
        </w:tc>
        <w:tc>
          <w:tcPr>
            <w:tcW w:w="1206" w:type="dxa"/>
            <w:vAlign w:val="center"/>
          </w:tcPr>
          <w:p w14:paraId="40C3CCA5" w14:textId="663CA1AC" w:rsidR="00834B5C" w:rsidRPr="00482E39" w:rsidRDefault="00834B5C" w:rsidP="00834B5C">
            <w:pPr>
              <w:ind w:left="0" w:right="-141" w:firstLine="0"/>
              <w:jc w:val="center"/>
              <w:rPr>
                <w:rFonts w:eastAsia="Times New Roman"/>
                <w:sz w:val="24"/>
                <w:szCs w:val="24"/>
              </w:rPr>
            </w:pPr>
            <w:r>
              <w:rPr>
                <w:rFonts w:eastAsia="Times New Roman"/>
                <w:sz w:val="24"/>
                <w:szCs w:val="24"/>
              </w:rPr>
              <w:t>3</w:t>
            </w:r>
          </w:p>
        </w:tc>
        <w:tc>
          <w:tcPr>
            <w:tcW w:w="1418" w:type="dxa"/>
            <w:vAlign w:val="center"/>
          </w:tcPr>
          <w:p w14:paraId="328EB1F4" w14:textId="3F1340EA" w:rsidR="00834B5C" w:rsidRPr="00482E39" w:rsidRDefault="00834B5C" w:rsidP="00834B5C">
            <w:pPr>
              <w:ind w:left="0" w:right="-141" w:firstLine="0"/>
              <w:jc w:val="center"/>
              <w:rPr>
                <w:rFonts w:eastAsia="Times New Roman"/>
                <w:sz w:val="24"/>
                <w:szCs w:val="24"/>
              </w:rPr>
            </w:pPr>
            <w:r>
              <w:rPr>
                <w:rFonts w:eastAsia="Times New Roman"/>
                <w:sz w:val="24"/>
                <w:szCs w:val="24"/>
              </w:rPr>
              <w:t>4</w:t>
            </w:r>
          </w:p>
        </w:tc>
        <w:tc>
          <w:tcPr>
            <w:tcW w:w="928" w:type="dxa"/>
            <w:vAlign w:val="center"/>
          </w:tcPr>
          <w:p w14:paraId="274DB994" w14:textId="60AE2D65" w:rsidR="00834B5C" w:rsidRPr="00482E39" w:rsidRDefault="00834B5C" w:rsidP="00834B5C">
            <w:pPr>
              <w:ind w:left="0" w:right="-141" w:firstLine="0"/>
              <w:jc w:val="center"/>
              <w:rPr>
                <w:rFonts w:eastAsia="Times New Roman"/>
                <w:sz w:val="24"/>
                <w:szCs w:val="24"/>
              </w:rPr>
            </w:pPr>
            <w:r>
              <w:rPr>
                <w:rFonts w:eastAsia="Times New Roman"/>
                <w:sz w:val="24"/>
                <w:szCs w:val="24"/>
              </w:rPr>
              <w:t>5</w:t>
            </w:r>
          </w:p>
        </w:tc>
        <w:tc>
          <w:tcPr>
            <w:tcW w:w="1247" w:type="dxa"/>
            <w:vAlign w:val="center"/>
          </w:tcPr>
          <w:p w14:paraId="6BD537BB" w14:textId="1510541C" w:rsidR="00834B5C" w:rsidRPr="00482E39" w:rsidRDefault="00834B5C" w:rsidP="00834B5C">
            <w:pPr>
              <w:ind w:left="0" w:right="-141" w:firstLine="0"/>
              <w:jc w:val="center"/>
              <w:rPr>
                <w:rFonts w:eastAsia="Times New Roman"/>
                <w:sz w:val="24"/>
                <w:szCs w:val="24"/>
              </w:rPr>
            </w:pPr>
            <w:r>
              <w:rPr>
                <w:rFonts w:eastAsia="Times New Roman"/>
                <w:sz w:val="24"/>
                <w:szCs w:val="24"/>
              </w:rPr>
              <w:t>6</w:t>
            </w:r>
          </w:p>
        </w:tc>
        <w:tc>
          <w:tcPr>
            <w:tcW w:w="1227" w:type="dxa"/>
          </w:tcPr>
          <w:p w14:paraId="6DC80062" w14:textId="2E777689" w:rsidR="00834B5C" w:rsidRPr="00482E39" w:rsidRDefault="00834B5C" w:rsidP="00834B5C">
            <w:pPr>
              <w:ind w:left="0" w:right="-141" w:firstLine="0"/>
              <w:jc w:val="center"/>
              <w:rPr>
                <w:bCs/>
                <w:sz w:val="24"/>
                <w:szCs w:val="24"/>
              </w:rPr>
            </w:pPr>
            <w:r>
              <w:rPr>
                <w:bCs/>
                <w:sz w:val="24"/>
                <w:szCs w:val="24"/>
              </w:rPr>
              <w:t>7</w:t>
            </w:r>
          </w:p>
        </w:tc>
      </w:tr>
      <w:tr w:rsidR="0085783F" w:rsidRPr="00482E39" w14:paraId="3DBDE0B5" w14:textId="77777777" w:rsidTr="0085783F">
        <w:trPr>
          <w:jc w:val="center"/>
        </w:trPr>
        <w:tc>
          <w:tcPr>
            <w:tcW w:w="2263" w:type="dxa"/>
            <w:vMerge w:val="restart"/>
            <w:hideMark/>
          </w:tcPr>
          <w:p w14:paraId="737D77C2" w14:textId="77777777" w:rsidR="0085783F" w:rsidRPr="00482E39" w:rsidRDefault="0085783F" w:rsidP="00834B5C">
            <w:pPr>
              <w:ind w:left="0" w:right="-141" w:firstLine="0"/>
              <w:jc w:val="left"/>
              <w:rPr>
                <w:rFonts w:eastAsia="Times New Roman"/>
                <w:i/>
                <w:iCs/>
                <w:sz w:val="24"/>
                <w:szCs w:val="24"/>
              </w:rPr>
            </w:pPr>
            <w:r w:rsidRPr="00482E39">
              <w:rPr>
                <w:rFonts w:eastAsia="Times New Roman"/>
                <w:bCs/>
                <w:i/>
                <w:iCs/>
                <w:sz w:val="24"/>
                <w:szCs w:val="24"/>
              </w:rPr>
              <w:t>MTRR rs1801394 (66A&gt;G)</w:t>
            </w:r>
          </w:p>
        </w:tc>
        <w:tc>
          <w:tcPr>
            <w:tcW w:w="1204" w:type="dxa"/>
            <w:vAlign w:val="center"/>
            <w:hideMark/>
          </w:tcPr>
          <w:p w14:paraId="2F6852B3"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A/A</w:t>
            </w:r>
          </w:p>
        </w:tc>
        <w:tc>
          <w:tcPr>
            <w:tcW w:w="1206" w:type="dxa"/>
            <w:vAlign w:val="center"/>
            <w:hideMark/>
          </w:tcPr>
          <w:p w14:paraId="5039755E" w14:textId="7BB754DE" w:rsidR="0085783F" w:rsidRPr="00482E39" w:rsidRDefault="0085783F" w:rsidP="00804AFF">
            <w:pPr>
              <w:ind w:left="0" w:right="-141" w:firstLine="0"/>
              <w:rPr>
                <w:rFonts w:eastAsia="Times New Roman"/>
                <w:sz w:val="24"/>
                <w:szCs w:val="24"/>
              </w:rPr>
            </w:pPr>
            <w:r w:rsidRPr="00482E39">
              <w:rPr>
                <w:rFonts w:eastAsia="Times New Roman"/>
                <w:sz w:val="24"/>
                <w:szCs w:val="24"/>
              </w:rPr>
              <w:t>12</w:t>
            </w:r>
          </w:p>
        </w:tc>
        <w:tc>
          <w:tcPr>
            <w:tcW w:w="1418" w:type="dxa"/>
            <w:vAlign w:val="center"/>
            <w:hideMark/>
          </w:tcPr>
          <w:p w14:paraId="475876E8" w14:textId="7EB8FF94" w:rsidR="0085783F" w:rsidRPr="00482E39" w:rsidRDefault="0085783F" w:rsidP="00804AFF">
            <w:pPr>
              <w:ind w:left="0" w:right="-141" w:firstLine="0"/>
              <w:rPr>
                <w:rFonts w:eastAsia="Times New Roman"/>
                <w:sz w:val="24"/>
                <w:szCs w:val="24"/>
              </w:rPr>
            </w:pPr>
            <w:r w:rsidRPr="00482E39">
              <w:rPr>
                <w:rFonts w:eastAsia="Times New Roman"/>
                <w:sz w:val="24"/>
                <w:szCs w:val="24"/>
              </w:rPr>
              <w:t>40</w:t>
            </w:r>
          </w:p>
        </w:tc>
        <w:tc>
          <w:tcPr>
            <w:tcW w:w="928" w:type="dxa"/>
            <w:vAlign w:val="center"/>
            <w:hideMark/>
          </w:tcPr>
          <w:p w14:paraId="27D6815E"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64</w:t>
            </w:r>
          </w:p>
        </w:tc>
        <w:tc>
          <w:tcPr>
            <w:tcW w:w="1247" w:type="dxa"/>
            <w:vAlign w:val="center"/>
            <w:hideMark/>
          </w:tcPr>
          <w:p w14:paraId="6B2DB9E1"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32.3</w:t>
            </w:r>
          </w:p>
        </w:tc>
        <w:tc>
          <w:tcPr>
            <w:tcW w:w="1227" w:type="dxa"/>
          </w:tcPr>
          <w:p w14:paraId="56C0CE79" w14:textId="48A74908" w:rsidR="0085783F" w:rsidRPr="00482E39" w:rsidRDefault="0085783F" w:rsidP="00804AFF">
            <w:pPr>
              <w:ind w:left="0" w:right="-141" w:firstLine="0"/>
              <w:rPr>
                <w:rFonts w:eastAsia="Times New Roman"/>
                <w:sz w:val="24"/>
                <w:szCs w:val="24"/>
              </w:rPr>
            </w:pPr>
            <w:r w:rsidRPr="00482E39">
              <w:rPr>
                <w:bCs/>
                <w:sz w:val="24"/>
                <w:szCs w:val="24"/>
              </w:rPr>
              <w:t>р&gt;0,05</w:t>
            </w:r>
          </w:p>
        </w:tc>
      </w:tr>
      <w:tr w:rsidR="0085783F" w:rsidRPr="00482E39" w14:paraId="30FED7E5" w14:textId="77777777" w:rsidTr="0085783F">
        <w:trPr>
          <w:jc w:val="center"/>
        </w:trPr>
        <w:tc>
          <w:tcPr>
            <w:tcW w:w="2263" w:type="dxa"/>
            <w:vMerge/>
            <w:hideMark/>
          </w:tcPr>
          <w:p w14:paraId="3862570C" w14:textId="77777777" w:rsidR="0085783F" w:rsidRPr="00482E39" w:rsidRDefault="0085783F" w:rsidP="00804AFF">
            <w:pPr>
              <w:ind w:left="0" w:right="-141" w:firstLine="0"/>
              <w:rPr>
                <w:rFonts w:eastAsia="Times New Roman"/>
                <w:sz w:val="24"/>
                <w:szCs w:val="24"/>
              </w:rPr>
            </w:pPr>
          </w:p>
        </w:tc>
        <w:tc>
          <w:tcPr>
            <w:tcW w:w="1204" w:type="dxa"/>
            <w:vAlign w:val="center"/>
            <w:hideMark/>
          </w:tcPr>
          <w:p w14:paraId="2FB2324A"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A/G</w:t>
            </w:r>
          </w:p>
        </w:tc>
        <w:tc>
          <w:tcPr>
            <w:tcW w:w="1206" w:type="dxa"/>
            <w:vAlign w:val="center"/>
            <w:hideMark/>
          </w:tcPr>
          <w:p w14:paraId="62400CEF" w14:textId="05E257FC" w:rsidR="0085783F" w:rsidRPr="00482E39" w:rsidRDefault="0085783F" w:rsidP="00804AFF">
            <w:pPr>
              <w:ind w:left="0" w:right="-141" w:firstLine="0"/>
              <w:rPr>
                <w:rFonts w:eastAsia="Times New Roman"/>
                <w:sz w:val="24"/>
                <w:szCs w:val="24"/>
              </w:rPr>
            </w:pPr>
            <w:r w:rsidRPr="00482E39">
              <w:rPr>
                <w:rFonts w:eastAsia="Times New Roman"/>
                <w:sz w:val="24"/>
                <w:szCs w:val="24"/>
              </w:rPr>
              <w:t>15</w:t>
            </w:r>
          </w:p>
        </w:tc>
        <w:tc>
          <w:tcPr>
            <w:tcW w:w="1418" w:type="dxa"/>
            <w:vAlign w:val="center"/>
            <w:hideMark/>
          </w:tcPr>
          <w:p w14:paraId="4E3D14AD" w14:textId="196BFF78" w:rsidR="0085783F" w:rsidRPr="00482E39" w:rsidRDefault="0085783F" w:rsidP="00804AFF">
            <w:pPr>
              <w:ind w:left="0" w:right="-141" w:firstLine="0"/>
              <w:rPr>
                <w:rFonts w:eastAsia="Times New Roman"/>
                <w:sz w:val="24"/>
                <w:szCs w:val="24"/>
              </w:rPr>
            </w:pPr>
            <w:r w:rsidRPr="00482E39">
              <w:rPr>
                <w:rFonts w:eastAsia="Times New Roman"/>
                <w:sz w:val="24"/>
                <w:szCs w:val="24"/>
              </w:rPr>
              <w:t>50</w:t>
            </w:r>
          </w:p>
        </w:tc>
        <w:tc>
          <w:tcPr>
            <w:tcW w:w="928" w:type="dxa"/>
            <w:vAlign w:val="center"/>
            <w:hideMark/>
          </w:tcPr>
          <w:p w14:paraId="184F0140"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91</w:t>
            </w:r>
          </w:p>
        </w:tc>
        <w:tc>
          <w:tcPr>
            <w:tcW w:w="1247" w:type="dxa"/>
            <w:vAlign w:val="center"/>
            <w:hideMark/>
          </w:tcPr>
          <w:p w14:paraId="29EFA3E8"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46.0</w:t>
            </w:r>
          </w:p>
        </w:tc>
        <w:tc>
          <w:tcPr>
            <w:tcW w:w="1227" w:type="dxa"/>
          </w:tcPr>
          <w:p w14:paraId="7F92777C" w14:textId="54A9866E" w:rsidR="0085783F" w:rsidRPr="00482E39" w:rsidRDefault="0085783F" w:rsidP="00804AFF">
            <w:pPr>
              <w:ind w:left="0" w:right="-141" w:firstLine="0"/>
              <w:rPr>
                <w:rFonts w:eastAsia="Times New Roman"/>
                <w:sz w:val="24"/>
                <w:szCs w:val="24"/>
              </w:rPr>
            </w:pPr>
            <w:r w:rsidRPr="00482E39">
              <w:rPr>
                <w:bCs/>
                <w:sz w:val="24"/>
                <w:szCs w:val="24"/>
              </w:rPr>
              <w:t>р&gt;0,05</w:t>
            </w:r>
          </w:p>
        </w:tc>
      </w:tr>
      <w:tr w:rsidR="0085783F" w:rsidRPr="00482E39" w14:paraId="79E50544" w14:textId="77777777" w:rsidTr="0085783F">
        <w:trPr>
          <w:jc w:val="center"/>
        </w:trPr>
        <w:tc>
          <w:tcPr>
            <w:tcW w:w="2263" w:type="dxa"/>
            <w:vMerge/>
            <w:hideMark/>
          </w:tcPr>
          <w:p w14:paraId="3BAD2BCE" w14:textId="77777777" w:rsidR="0085783F" w:rsidRPr="00482E39" w:rsidRDefault="0085783F" w:rsidP="00804AFF">
            <w:pPr>
              <w:ind w:left="0" w:right="-141" w:firstLine="0"/>
              <w:rPr>
                <w:rFonts w:eastAsia="Times New Roman"/>
                <w:sz w:val="24"/>
                <w:szCs w:val="24"/>
              </w:rPr>
            </w:pPr>
          </w:p>
        </w:tc>
        <w:tc>
          <w:tcPr>
            <w:tcW w:w="1204" w:type="dxa"/>
            <w:vAlign w:val="center"/>
            <w:hideMark/>
          </w:tcPr>
          <w:p w14:paraId="7D765FD7"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G/G</w:t>
            </w:r>
          </w:p>
        </w:tc>
        <w:tc>
          <w:tcPr>
            <w:tcW w:w="1206" w:type="dxa"/>
            <w:vAlign w:val="center"/>
            <w:hideMark/>
          </w:tcPr>
          <w:p w14:paraId="4147AB6C" w14:textId="789E8748" w:rsidR="0085783F" w:rsidRPr="00482E39" w:rsidRDefault="0085783F" w:rsidP="00804AFF">
            <w:pPr>
              <w:ind w:left="0" w:right="-141" w:firstLine="0"/>
              <w:rPr>
                <w:rFonts w:eastAsia="Times New Roman"/>
                <w:sz w:val="24"/>
                <w:szCs w:val="24"/>
              </w:rPr>
            </w:pPr>
            <w:r w:rsidRPr="00482E39">
              <w:rPr>
                <w:rFonts w:eastAsia="Times New Roman"/>
                <w:sz w:val="24"/>
                <w:szCs w:val="24"/>
              </w:rPr>
              <w:t>3</w:t>
            </w:r>
          </w:p>
        </w:tc>
        <w:tc>
          <w:tcPr>
            <w:tcW w:w="1418" w:type="dxa"/>
            <w:vAlign w:val="center"/>
            <w:hideMark/>
          </w:tcPr>
          <w:p w14:paraId="758832DC" w14:textId="6FE13322" w:rsidR="0085783F" w:rsidRPr="00482E39" w:rsidRDefault="0085783F" w:rsidP="00804AFF">
            <w:pPr>
              <w:ind w:left="0" w:right="-141" w:firstLine="0"/>
              <w:rPr>
                <w:rFonts w:eastAsia="Times New Roman"/>
                <w:sz w:val="24"/>
                <w:szCs w:val="24"/>
              </w:rPr>
            </w:pPr>
            <w:r w:rsidRPr="00482E39">
              <w:rPr>
                <w:rFonts w:eastAsia="Times New Roman"/>
                <w:sz w:val="24"/>
                <w:szCs w:val="24"/>
              </w:rPr>
              <w:t>10</w:t>
            </w:r>
          </w:p>
        </w:tc>
        <w:tc>
          <w:tcPr>
            <w:tcW w:w="928" w:type="dxa"/>
            <w:vAlign w:val="center"/>
            <w:hideMark/>
          </w:tcPr>
          <w:p w14:paraId="05141FF5"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43</w:t>
            </w:r>
          </w:p>
        </w:tc>
        <w:tc>
          <w:tcPr>
            <w:tcW w:w="1247" w:type="dxa"/>
            <w:vAlign w:val="center"/>
            <w:hideMark/>
          </w:tcPr>
          <w:p w14:paraId="701A9B32" w14:textId="77777777" w:rsidR="0085783F" w:rsidRPr="00482E39" w:rsidRDefault="0085783F" w:rsidP="00804AFF">
            <w:pPr>
              <w:ind w:left="0" w:right="-141" w:firstLine="0"/>
              <w:rPr>
                <w:rFonts w:eastAsia="Times New Roman"/>
                <w:sz w:val="24"/>
                <w:szCs w:val="24"/>
              </w:rPr>
            </w:pPr>
            <w:r w:rsidRPr="00482E39">
              <w:rPr>
                <w:rFonts w:eastAsia="Times New Roman"/>
                <w:sz w:val="24"/>
                <w:szCs w:val="24"/>
              </w:rPr>
              <w:t>21.7</w:t>
            </w:r>
          </w:p>
        </w:tc>
        <w:tc>
          <w:tcPr>
            <w:tcW w:w="1227" w:type="dxa"/>
          </w:tcPr>
          <w:p w14:paraId="4782A447" w14:textId="06971197" w:rsidR="0085783F" w:rsidRPr="00482E39" w:rsidRDefault="0085783F" w:rsidP="00804AFF">
            <w:pPr>
              <w:ind w:left="0" w:right="-141" w:firstLine="0"/>
              <w:rPr>
                <w:rFonts w:eastAsia="Times New Roman"/>
                <w:sz w:val="24"/>
                <w:szCs w:val="24"/>
              </w:rPr>
            </w:pPr>
            <w:r w:rsidRPr="00482E39">
              <w:rPr>
                <w:bCs/>
                <w:sz w:val="24"/>
                <w:szCs w:val="24"/>
              </w:rPr>
              <w:t>р&gt;0,05</w:t>
            </w:r>
          </w:p>
        </w:tc>
      </w:tr>
      <w:tr w:rsidR="00295DE1" w:rsidRPr="00482E39" w14:paraId="714B0341" w14:textId="77777777" w:rsidTr="0085783F">
        <w:trPr>
          <w:jc w:val="center"/>
        </w:trPr>
        <w:tc>
          <w:tcPr>
            <w:tcW w:w="2263" w:type="dxa"/>
            <w:hideMark/>
          </w:tcPr>
          <w:p w14:paraId="6207FADC" w14:textId="77777777" w:rsidR="00295DE1" w:rsidRPr="00482E39" w:rsidRDefault="00295DE1" w:rsidP="00804AFF">
            <w:pPr>
              <w:ind w:left="0" w:right="-141" w:firstLine="0"/>
              <w:rPr>
                <w:rFonts w:eastAsia="Times New Roman"/>
                <w:sz w:val="24"/>
                <w:szCs w:val="24"/>
              </w:rPr>
            </w:pPr>
            <w:r w:rsidRPr="00482E39">
              <w:rPr>
                <w:rFonts w:eastAsia="Times New Roman"/>
                <w:bCs/>
                <w:sz w:val="24"/>
                <w:szCs w:val="24"/>
              </w:rPr>
              <w:t>Всего</w:t>
            </w:r>
          </w:p>
        </w:tc>
        <w:tc>
          <w:tcPr>
            <w:tcW w:w="1204" w:type="dxa"/>
            <w:vAlign w:val="center"/>
            <w:hideMark/>
          </w:tcPr>
          <w:p w14:paraId="672FBF2F" w14:textId="48E87618" w:rsidR="00295DE1" w:rsidRPr="00482E39" w:rsidRDefault="00834B5C" w:rsidP="00804AFF">
            <w:pPr>
              <w:ind w:left="0" w:right="-141" w:firstLine="0"/>
              <w:rPr>
                <w:rFonts w:eastAsia="Times New Roman"/>
                <w:sz w:val="24"/>
                <w:szCs w:val="24"/>
              </w:rPr>
            </w:pPr>
            <w:r>
              <w:rPr>
                <w:rFonts w:eastAsia="Times New Roman"/>
                <w:sz w:val="24"/>
                <w:szCs w:val="24"/>
              </w:rPr>
              <w:t>-</w:t>
            </w:r>
          </w:p>
        </w:tc>
        <w:tc>
          <w:tcPr>
            <w:tcW w:w="1206" w:type="dxa"/>
            <w:vAlign w:val="center"/>
            <w:hideMark/>
          </w:tcPr>
          <w:p w14:paraId="2DC6522E" w14:textId="4419863C" w:rsidR="00295DE1" w:rsidRPr="00482E39" w:rsidRDefault="00295DE1" w:rsidP="00804AFF">
            <w:pPr>
              <w:ind w:left="0" w:right="-141" w:firstLine="0"/>
              <w:rPr>
                <w:rFonts w:eastAsia="Times New Roman"/>
                <w:sz w:val="24"/>
                <w:szCs w:val="24"/>
              </w:rPr>
            </w:pPr>
            <w:r w:rsidRPr="00482E39">
              <w:rPr>
                <w:rFonts w:eastAsia="Times New Roman"/>
                <w:sz w:val="24"/>
                <w:szCs w:val="24"/>
              </w:rPr>
              <w:t>30</w:t>
            </w:r>
          </w:p>
        </w:tc>
        <w:tc>
          <w:tcPr>
            <w:tcW w:w="1418" w:type="dxa"/>
            <w:vAlign w:val="center"/>
            <w:hideMark/>
          </w:tcPr>
          <w:p w14:paraId="2C4B7BF7" w14:textId="6F32015A"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928" w:type="dxa"/>
            <w:vAlign w:val="center"/>
            <w:hideMark/>
          </w:tcPr>
          <w:p w14:paraId="66DF709F" w14:textId="3D8A23B1" w:rsidR="00295DE1" w:rsidRPr="00482E39" w:rsidRDefault="00295DE1" w:rsidP="00804AFF">
            <w:pPr>
              <w:ind w:left="0" w:right="-141" w:firstLine="0"/>
              <w:rPr>
                <w:rFonts w:eastAsia="Times New Roman"/>
                <w:sz w:val="24"/>
                <w:szCs w:val="24"/>
              </w:rPr>
            </w:pPr>
            <w:r w:rsidRPr="00482E39">
              <w:rPr>
                <w:rFonts w:eastAsia="Times New Roman"/>
                <w:sz w:val="24"/>
                <w:szCs w:val="24"/>
              </w:rPr>
              <w:t>198**</w:t>
            </w:r>
          </w:p>
        </w:tc>
        <w:tc>
          <w:tcPr>
            <w:tcW w:w="1247" w:type="dxa"/>
            <w:vAlign w:val="center"/>
            <w:hideMark/>
          </w:tcPr>
          <w:p w14:paraId="24F05EF4" w14:textId="77777777" w:rsidR="00295DE1" w:rsidRPr="00482E39" w:rsidRDefault="00295DE1" w:rsidP="00804AFF">
            <w:pPr>
              <w:ind w:left="0" w:right="-141" w:firstLine="0"/>
              <w:rPr>
                <w:rFonts w:eastAsia="Times New Roman"/>
                <w:sz w:val="24"/>
                <w:szCs w:val="24"/>
              </w:rPr>
            </w:pPr>
            <w:r w:rsidRPr="00482E39">
              <w:rPr>
                <w:rFonts w:eastAsia="Times New Roman"/>
                <w:sz w:val="24"/>
                <w:szCs w:val="24"/>
              </w:rPr>
              <w:t>100</w:t>
            </w:r>
          </w:p>
        </w:tc>
        <w:tc>
          <w:tcPr>
            <w:tcW w:w="1227" w:type="dxa"/>
          </w:tcPr>
          <w:p w14:paraId="64822ED1" w14:textId="6C8A8959" w:rsidR="00295DE1" w:rsidRPr="00482E39" w:rsidRDefault="00295DE1" w:rsidP="00804AFF">
            <w:pPr>
              <w:ind w:left="0" w:right="-141" w:firstLine="0"/>
              <w:rPr>
                <w:rFonts w:eastAsia="Times New Roman"/>
                <w:sz w:val="24"/>
                <w:szCs w:val="24"/>
              </w:rPr>
            </w:pPr>
            <w:r w:rsidRPr="00482E39">
              <w:rPr>
                <w:bCs/>
                <w:sz w:val="24"/>
                <w:szCs w:val="24"/>
              </w:rPr>
              <w:t>р&gt;0,05</w:t>
            </w:r>
          </w:p>
        </w:tc>
      </w:tr>
      <w:tr w:rsidR="004562F9" w:rsidRPr="00482E39" w14:paraId="647C68F7" w14:textId="77777777" w:rsidTr="0085783F">
        <w:trPr>
          <w:jc w:val="center"/>
        </w:trPr>
        <w:tc>
          <w:tcPr>
            <w:tcW w:w="9493" w:type="dxa"/>
            <w:gridSpan w:val="7"/>
          </w:tcPr>
          <w:p w14:paraId="395DA78F" w14:textId="49E1DFB1" w:rsidR="00E765A5" w:rsidRPr="00482E39" w:rsidRDefault="00E765A5" w:rsidP="00834B5C">
            <w:pPr>
              <w:ind w:left="0" w:right="172" w:firstLine="529"/>
              <w:rPr>
                <w:rFonts w:eastAsia="Times New Roman"/>
                <w:sz w:val="24"/>
                <w:szCs w:val="24"/>
              </w:rPr>
            </w:pPr>
            <w:r w:rsidRPr="00482E39">
              <w:rPr>
                <w:rFonts w:eastAsia="Times New Roman"/>
                <w:sz w:val="24"/>
                <w:szCs w:val="24"/>
              </w:rPr>
              <w:lastRenderedPageBreak/>
              <w:t>*</w:t>
            </w:r>
            <w:r w:rsidR="0085783F">
              <w:rPr>
                <w:rFonts w:eastAsia="Times New Roman"/>
                <w:sz w:val="24"/>
                <w:szCs w:val="24"/>
              </w:rPr>
              <w:t xml:space="preserve"> ‒</w:t>
            </w:r>
            <w:r w:rsidRPr="00482E39">
              <w:rPr>
                <w:rFonts w:eastAsia="Times New Roman"/>
                <w:sz w:val="24"/>
                <w:szCs w:val="24"/>
              </w:rPr>
              <w:t xml:space="preserve"> данные контрольной группы взяты из источника [53, с. 14-26]</w:t>
            </w:r>
          </w:p>
          <w:p w14:paraId="65C8D410" w14:textId="76BAA0D0" w:rsidR="004562F9" w:rsidRPr="00482E39" w:rsidRDefault="00E765A5" w:rsidP="00834B5C">
            <w:pPr>
              <w:ind w:left="0" w:right="40" w:firstLine="529"/>
              <w:rPr>
                <w:rFonts w:eastAsia="Times New Roman"/>
                <w:sz w:val="24"/>
                <w:szCs w:val="24"/>
              </w:rPr>
            </w:pPr>
            <w:r w:rsidRPr="00482E39">
              <w:rPr>
                <w:rFonts w:eastAsia="Times New Roman"/>
                <w:sz w:val="24"/>
                <w:szCs w:val="24"/>
              </w:rPr>
              <w:t>**</w:t>
            </w:r>
            <w:r w:rsidR="0085783F">
              <w:rPr>
                <w:rFonts w:eastAsia="Times New Roman"/>
                <w:sz w:val="24"/>
                <w:szCs w:val="24"/>
              </w:rPr>
              <w:t xml:space="preserve"> ‒</w:t>
            </w:r>
            <w:r w:rsidRPr="00482E39">
              <w:rPr>
                <w:rFonts w:eastAsia="Times New Roman"/>
                <w:sz w:val="24"/>
                <w:szCs w:val="24"/>
              </w:rPr>
              <w:t xml:space="preserve"> данные контрольной группы взяты из источника </w:t>
            </w:r>
            <w:r w:rsidRPr="00482E39">
              <w:rPr>
                <w:sz w:val="24"/>
                <w:szCs w:val="24"/>
                <w:lang w:val="kk-KZ"/>
              </w:rPr>
              <w:t>[60, р. 986-988]</w:t>
            </w:r>
          </w:p>
        </w:tc>
      </w:tr>
      <w:bookmarkEnd w:id="50"/>
    </w:tbl>
    <w:p w14:paraId="14E68F84" w14:textId="77777777" w:rsidR="00CC19DA" w:rsidRDefault="00CC19DA" w:rsidP="00804AFF">
      <w:pPr>
        <w:pStyle w:val="af1"/>
        <w:ind w:right="-141" w:firstLine="720"/>
        <w:jc w:val="both"/>
        <w:rPr>
          <w:rFonts w:ascii="Times New Roman" w:hAnsi="Times New Roman" w:cs="Times New Roman"/>
          <w:bCs/>
          <w:sz w:val="28"/>
          <w:szCs w:val="28"/>
        </w:rPr>
      </w:pPr>
    </w:p>
    <w:p w14:paraId="647F1B1F" w14:textId="4DA2664B" w:rsidR="00E1060B" w:rsidRPr="00192088" w:rsidRDefault="00E1060B" w:rsidP="0085783F">
      <w:pPr>
        <w:pStyle w:val="af1"/>
        <w:ind w:firstLine="720"/>
        <w:jc w:val="both"/>
        <w:rPr>
          <w:rFonts w:ascii="Times New Roman" w:hAnsi="Times New Roman" w:cs="Times New Roman"/>
          <w:bCs/>
          <w:sz w:val="28"/>
          <w:szCs w:val="28"/>
        </w:rPr>
      </w:pPr>
      <w:r>
        <w:rPr>
          <w:rFonts w:ascii="Times New Roman" w:hAnsi="Times New Roman" w:cs="Times New Roman"/>
          <w:bCs/>
          <w:sz w:val="28"/>
          <w:szCs w:val="28"/>
        </w:rPr>
        <w:t>Распределение частот аллелей и генотипов генов фолатного обмена представлено в таблице 2</w:t>
      </w:r>
      <w:r w:rsidR="00955CE9">
        <w:rPr>
          <w:rFonts w:ascii="Times New Roman" w:hAnsi="Times New Roman" w:cs="Times New Roman"/>
          <w:bCs/>
          <w:sz w:val="28"/>
          <w:szCs w:val="28"/>
        </w:rPr>
        <w:t>7</w:t>
      </w:r>
      <w:r>
        <w:rPr>
          <w:rFonts w:ascii="Times New Roman" w:hAnsi="Times New Roman" w:cs="Times New Roman"/>
          <w:bCs/>
          <w:sz w:val="28"/>
          <w:szCs w:val="28"/>
        </w:rPr>
        <w:t>. Частоты не отличались от общей казахской популяции.</w:t>
      </w:r>
    </w:p>
    <w:p w14:paraId="41724E9C" w14:textId="6A3B36EA" w:rsidR="00A7520F" w:rsidRDefault="00A7520F" w:rsidP="0085783F">
      <w:pPr>
        <w:pStyle w:val="af1"/>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После генотипирования на носительство аллелей и генотипов генов фолатного обмена 25 пациенток были отнесены в группу высокого риска, так как имели хотя бы 1 минорный аллель по </w:t>
      </w:r>
      <w:r w:rsidR="008E5728" w:rsidRPr="00A7520F">
        <w:rPr>
          <w:rFonts w:ascii="Times New Roman" w:hAnsi="Times New Roman" w:cs="Times New Roman"/>
          <w:bCs/>
          <w:i/>
          <w:iCs/>
          <w:sz w:val="28"/>
          <w:szCs w:val="28"/>
          <w:lang w:val="en-US"/>
        </w:rPr>
        <w:t>MTHFR</w:t>
      </w:r>
      <w:r w:rsidR="008E5728">
        <w:rPr>
          <w:rFonts w:ascii="Times New Roman" w:hAnsi="Times New Roman" w:cs="Times New Roman"/>
          <w:bCs/>
          <w:sz w:val="28"/>
          <w:szCs w:val="28"/>
        </w:rPr>
        <w:t>, и</w:t>
      </w:r>
      <w:r>
        <w:rPr>
          <w:rFonts w:ascii="Times New Roman" w:hAnsi="Times New Roman" w:cs="Times New Roman"/>
          <w:bCs/>
          <w:sz w:val="28"/>
          <w:szCs w:val="28"/>
        </w:rPr>
        <w:t xml:space="preserve"> получали 5мг фолиевой кислоты. Из них 15 пациенток имели хотя бы 1 минорный аллель по </w:t>
      </w:r>
      <w:r w:rsidRPr="00A7520F">
        <w:rPr>
          <w:rFonts w:ascii="Times New Roman" w:hAnsi="Times New Roman" w:cs="Times New Roman"/>
          <w:bCs/>
          <w:i/>
          <w:iCs/>
          <w:sz w:val="28"/>
          <w:szCs w:val="28"/>
          <w:lang w:val="en-US"/>
        </w:rPr>
        <w:t>MTR</w:t>
      </w:r>
      <w:r w:rsidRPr="00A7520F">
        <w:rPr>
          <w:rFonts w:ascii="Times New Roman" w:hAnsi="Times New Roman" w:cs="Times New Roman"/>
          <w:bCs/>
          <w:sz w:val="28"/>
          <w:szCs w:val="28"/>
        </w:rPr>
        <w:t xml:space="preserve"> </w:t>
      </w:r>
      <w:r>
        <w:rPr>
          <w:rFonts w:ascii="Times New Roman" w:hAnsi="Times New Roman" w:cs="Times New Roman"/>
          <w:bCs/>
          <w:sz w:val="28"/>
          <w:szCs w:val="28"/>
        </w:rPr>
        <w:t xml:space="preserve">и/или </w:t>
      </w:r>
      <w:r w:rsidRPr="00A7520F">
        <w:rPr>
          <w:rFonts w:ascii="Times New Roman" w:hAnsi="Times New Roman" w:cs="Times New Roman"/>
          <w:bCs/>
          <w:i/>
          <w:iCs/>
          <w:sz w:val="28"/>
          <w:szCs w:val="28"/>
          <w:lang w:val="en-US"/>
        </w:rPr>
        <w:t>MTRR</w:t>
      </w:r>
      <w:r>
        <w:rPr>
          <w:rFonts w:ascii="Times New Roman" w:hAnsi="Times New Roman" w:cs="Times New Roman"/>
          <w:bCs/>
          <w:i/>
          <w:iCs/>
          <w:sz w:val="28"/>
          <w:szCs w:val="28"/>
        </w:rPr>
        <w:t xml:space="preserve">, </w:t>
      </w:r>
      <w:r>
        <w:rPr>
          <w:rFonts w:ascii="Times New Roman" w:hAnsi="Times New Roman" w:cs="Times New Roman"/>
          <w:bCs/>
          <w:sz w:val="28"/>
          <w:szCs w:val="28"/>
          <w:lang w:val="kk-KZ"/>
        </w:rPr>
        <w:t xml:space="preserve">и дополнительно получали </w:t>
      </w:r>
      <w:r w:rsidR="008E5728">
        <w:rPr>
          <w:rFonts w:ascii="Times New Roman" w:hAnsi="Times New Roman" w:cs="Times New Roman"/>
          <w:bCs/>
          <w:sz w:val="28"/>
          <w:szCs w:val="28"/>
          <w:lang w:val="kk-KZ"/>
        </w:rPr>
        <w:t>2,6 мг витамина В</w:t>
      </w:r>
      <w:r w:rsidR="008E5728" w:rsidRPr="008E5728">
        <w:rPr>
          <w:rFonts w:ascii="Times New Roman" w:hAnsi="Times New Roman" w:cs="Times New Roman"/>
          <w:bCs/>
          <w:sz w:val="28"/>
          <w:szCs w:val="28"/>
          <w:vertAlign w:val="subscript"/>
        </w:rPr>
        <w:t>12</w:t>
      </w:r>
      <w:r w:rsidR="008E5728">
        <w:rPr>
          <w:rFonts w:ascii="Times New Roman" w:hAnsi="Times New Roman" w:cs="Times New Roman"/>
          <w:bCs/>
          <w:sz w:val="28"/>
          <w:szCs w:val="28"/>
        </w:rPr>
        <w:t>. Через 2 недели был взят анализ на гомоцистеин, при достижении уровня гомоцистеин 5-7 мкмоль/л, пациентка допускалась к старту ВРТ.</w:t>
      </w:r>
    </w:p>
    <w:p w14:paraId="52F7A54F" w14:textId="77777777" w:rsidR="00493078" w:rsidRDefault="008E5728" w:rsidP="0085783F">
      <w:pPr>
        <w:pStyle w:val="af1"/>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За 1-2 цикла до планируемого старта программы ВРТ всем пациенткам основной группы была проведена офисная гистероскопия с биопсией эндометрия, ИГХ </w:t>
      </w:r>
      <w:r>
        <w:rPr>
          <w:rFonts w:ascii="Times New Roman" w:hAnsi="Times New Roman" w:cs="Times New Roman"/>
          <w:bCs/>
          <w:sz w:val="28"/>
          <w:szCs w:val="28"/>
          <w:lang w:val="en-US"/>
        </w:rPr>
        <w:t>CD</w:t>
      </w:r>
      <w:r w:rsidRPr="008E5728">
        <w:rPr>
          <w:rFonts w:ascii="Times New Roman" w:hAnsi="Times New Roman" w:cs="Times New Roman"/>
          <w:bCs/>
          <w:sz w:val="28"/>
          <w:szCs w:val="28"/>
        </w:rPr>
        <w:t>138</w:t>
      </w:r>
      <w:r>
        <w:rPr>
          <w:rFonts w:ascii="Times New Roman" w:hAnsi="Times New Roman" w:cs="Times New Roman"/>
          <w:bCs/>
          <w:sz w:val="28"/>
          <w:szCs w:val="28"/>
        </w:rPr>
        <w:t xml:space="preserve">. В контрольной группе </w:t>
      </w:r>
      <w:r w:rsidR="00493078">
        <w:rPr>
          <w:rFonts w:ascii="Times New Roman" w:hAnsi="Times New Roman" w:cs="Times New Roman"/>
          <w:bCs/>
          <w:sz w:val="28"/>
          <w:szCs w:val="28"/>
        </w:rPr>
        <w:t>38,5% (</w:t>
      </w:r>
      <w:r w:rsidR="00493078">
        <w:rPr>
          <w:rFonts w:ascii="Times New Roman" w:hAnsi="Times New Roman" w:cs="Times New Roman"/>
          <w:bCs/>
          <w:sz w:val="28"/>
          <w:szCs w:val="28"/>
          <w:lang w:val="en-US"/>
        </w:rPr>
        <w:t>n</w:t>
      </w:r>
      <w:r w:rsidR="00493078" w:rsidRPr="00493078">
        <w:rPr>
          <w:rFonts w:ascii="Times New Roman" w:hAnsi="Times New Roman" w:cs="Times New Roman"/>
          <w:bCs/>
          <w:sz w:val="28"/>
          <w:szCs w:val="28"/>
        </w:rPr>
        <w:t>=</w:t>
      </w:r>
      <w:r w:rsidR="00493078">
        <w:rPr>
          <w:rFonts w:ascii="Times New Roman" w:hAnsi="Times New Roman" w:cs="Times New Roman"/>
          <w:bCs/>
          <w:sz w:val="28"/>
          <w:szCs w:val="28"/>
        </w:rPr>
        <w:t>15) пациенток прошли предварительно гистероскопию, данные представлены в таблице 28.</w:t>
      </w:r>
    </w:p>
    <w:p w14:paraId="1FE80F5F" w14:textId="7CB6AFE2" w:rsidR="00493078" w:rsidRDefault="00493078" w:rsidP="00804AFF">
      <w:pPr>
        <w:pStyle w:val="af1"/>
        <w:ind w:right="-141" w:firstLine="567"/>
        <w:jc w:val="both"/>
        <w:rPr>
          <w:rFonts w:ascii="Times New Roman" w:hAnsi="Times New Roman" w:cs="Times New Roman"/>
          <w:bCs/>
          <w:sz w:val="28"/>
          <w:szCs w:val="28"/>
        </w:rPr>
      </w:pPr>
    </w:p>
    <w:p w14:paraId="17390770" w14:textId="52BAB9CF" w:rsidR="00CF5670" w:rsidRDefault="00CF5670" w:rsidP="0085783F">
      <w:pPr>
        <w:pStyle w:val="af1"/>
        <w:ind w:right="-141"/>
        <w:jc w:val="both"/>
        <w:rPr>
          <w:rFonts w:ascii="Times New Roman" w:hAnsi="Times New Roman" w:cs="Times New Roman"/>
          <w:bCs/>
          <w:sz w:val="28"/>
          <w:szCs w:val="28"/>
        </w:rPr>
      </w:pPr>
      <w:r>
        <w:rPr>
          <w:rFonts w:ascii="Times New Roman" w:hAnsi="Times New Roman" w:cs="Times New Roman"/>
          <w:bCs/>
          <w:sz w:val="28"/>
          <w:szCs w:val="28"/>
        </w:rPr>
        <w:t xml:space="preserve">Таблица 28 </w:t>
      </w:r>
      <w:r w:rsidR="0085783F">
        <w:rPr>
          <w:rFonts w:ascii="Times New Roman" w:hAnsi="Times New Roman" w:cs="Times New Roman"/>
          <w:bCs/>
          <w:sz w:val="28"/>
          <w:szCs w:val="28"/>
        </w:rPr>
        <w:t>‒ Данные гистероскопии в группах</w:t>
      </w:r>
    </w:p>
    <w:p w14:paraId="7A7F4D6E" w14:textId="77777777" w:rsidR="00E2210D" w:rsidRPr="0085783F" w:rsidRDefault="00E2210D" w:rsidP="00804AFF">
      <w:pPr>
        <w:pStyle w:val="af1"/>
        <w:ind w:right="-141" w:firstLine="567"/>
        <w:jc w:val="both"/>
        <w:rPr>
          <w:rFonts w:ascii="Times New Roman" w:hAnsi="Times New Roman" w:cs="Times New Roman"/>
          <w:bCs/>
          <w:sz w:val="16"/>
          <w:szCs w:val="16"/>
        </w:rPr>
      </w:pPr>
    </w:p>
    <w:tbl>
      <w:tblPr>
        <w:tblStyle w:val="aa"/>
        <w:tblW w:w="0" w:type="auto"/>
        <w:jc w:val="center"/>
        <w:tblLook w:val="04A0" w:firstRow="1" w:lastRow="0" w:firstColumn="1" w:lastColumn="0" w:noHBand="0" w:noVBand="1"/>
      </w:tblPr>
      <w:tblGrid>
        <w:gridCol w:w="4194"/>
        <w:gridCol w:w="2189"/>
        <w:gridCol w:w="2123"/>
        <w:gridCol w:w="1122"/>
      </w:tblGrid>
      <w:tr w:rsidR="00493078" w:rsidRPr="00482E39" w14:paraId="0F5E47BB" w14:textId="77777777" w:rsidTr="0085783F">
        <w:trPr>
          <w:trHeight w:val="647"/>
          <w:jc w:val="center"/>
        </w:trPr>
        <w:tc>
          <w:tcPr>
            <w:tcW w:w="4212" w:type="dxa"/>
            <w:vAlign w:val="center"/>
          </w:tcPr>
          <w:p w14:paraId="24A2634A" w14:textId="4862B55D" w:rsidR="00493078" w:rsidRPr="00482E39" w:rsidRDefault="00493078" w:rsidP="0085783F">
            <w:pPr>
              <w:pStyle w:val="af1"/>
              <w:ind w:right="-141"/>
              <w:jc w:val="center"/>
              <w:rPr>
                <w:bCs/>
                <w:szCs w:val="24"/>
              </w:rPr>
            </w:pPr>
            <w:r w:rsidRPr="00482E39">
              <w:rPr>
                <w:bCs/>
                <w:szCs w:val="24"/>
              </w:rPr>
              <w:t>Показатель</w:t>
            </w:r>
          </w:p>
        </w:tc>
        <w:tc>
          <w:tcPr>
            <w:tcW w:w="2197" w:type="dxa"/>
            <w:vAlign w:val="center"/>
          </w:tcPr>
          <w:p w14:paraId="04C7D512" w14:textId="77777777" w:rsidR="00493078" w:rsidRPr="00482E39" w:rsidRDefault="00493078" w:rsidP="0085783F">
            <w:pPr>
              <w:pStyle w:val="af1"/>
              <w:ind w:right="-141"/>
              <w:jc w:val="center"/>
              <w:rPr>
                <w:bCs/>
                <w:szCs w:val="24"/>
              </w:rPr>
            </w:pPr>
            <w:r w:rsidRPr="00482E39">
              <w:rPr>
                <w:bCs/>
                <w:szCs w:val="24"/>
              </w:rPr>
              <w:t xml:space="preserve">Основная группа, </w:t>
            </w:r>
            <w:r w:rsidRPr="00482E39">
              <w:rPr>
                <w:bCs/>
                <w:szCs w:val="24"/>
                <w:lang w:val="en-US"/>
              </w:rPr>
              <w:t>n=</w:t>
            </w:r>
            <w:r w:rsidRPr="00482E39">
              <w:rPr>
                <w:bCs/>
                <w:szCs w:val="24"/>
              </w:rPr>
              <w:t>30</w:t>
            </w:r>
          </w:p>
        </w:tc>
        <w:tc>
          <w:tcPr>
            <w:tcW w:w="2128" w:type="dxa"/>
            <w:vAlign w:val="center"/>
          </w:tcPr>
          <w:p w14:paraId="0145B616" w14:textId="77777777" w:rsidR="00493078" w:rsidRPr="00482E39" w:rsidRDefault="00493078" w:rsidP="0085783F">
            <w:pPr>
              <w:pStyle w:val="af1"/>
              <w:ind w:right="-141"/>
              <w:jc w:val="center"/>
              <w:rPr>
                <w:bCs/>
                <w:szCs w:val="24"/>
              </w:rPr>
            </w:pPr>
            <w:r w:rsidRPr="00482E39">
              <w:rPr>
                <w:bCs/>
                <w:szCs w:val="24"/>
              </w:rPr>
              <w:t xml:space="preserve">Контрольная группа, </w:t>
            </w:r>
            <w:r w:rsidRPr="00482E39">
              <w:rPr>
                <w:bCs/>
                <w:szCs w:val="24"/>
                <w:lang w:val="en-US"/>
              </w:rPr>
              <w:t>n=3</w:t>
            </w:r>
            <w:r w:rsidRPr="00482E39">
              <w:rPr>
                <w:bCs/>
                <w:szCs w:val="24"/>
              </w:rPr>
              <w:t>9</w:t>
            </w:r>
          </w:p>
        </w:tc>
        <w:tc>
          <w:tcPr>
            <w:tcW w:w="1124" w:type="dxa"/>
            <w:vAlign w:val="center"/>
          </w:tcPr>
          <w:p w14:paraId="6A67135A" w14:textId="77777777" w:rsidR="00493078" w:rsidRPr="00482E39" w:rsidRDefault="00493078" w:rsidP="0085783F">
            <w:pPr>
              <w:pStyle w:val="af1"/>
              <w:ind w:right="-141"/>
              <w:jc w:val="center"/>
              <w:rPr>
                <w:bCs/>
                <w:szCs w:val="24"/>
              </w:rPr>
            </w:pPr>
            <w:r w:rsidRPr="00482E39">
              <w:rPr>
                <w:bCs/>
                <w:szCs w:val="24"/>
                <w:lang w:val="en-US"/>
              </w:rPr>
              <w:t>p-Value</w:t>
            </w:r>
          </w:p>
        </w:tc>
      </w:tr>
      <w:tr w:rsidR="00493078" w:rsidRPr="00482E39" w14:paraId="555DCB91" w14:textId="77777777" w:rsidTr="0085783F">
        <w:trPr>
          <w:trHeight w:val="72"/>
          <w:jc w:val="center"/>
        </w:trPr>
        <w:tc>
          <w:tcPr>
            <w:tcW w:w="4212" w:type="dxa"/>
          </w:tcPr>
          <w:p w14:paraId="2EF27C52" w14:textId="08901CE1" w:rsidR="00493078" w:rsidRPr="00482E39" w:rsidRDefault="00493078" w:rsidP="00B16040">
            <w:pPr>
              <w:pStyle w:val="af1"/>
              <w:ind w:right="63"/>
              <w:jc w:val="both"/>
              <w:rPr>
                <w:bCs/>
                <w:szCs w:val="24"/>
              </w:rPr>
            </w:pPr>
            <w:r w:rsidRPr="00482E39">
              <w:rPr>
                <w:bCs/>
                <w:szCs w:val="24"/>
              </w:rPr>
              <w:t>Доля проведенных гистероскопий, %</w:t>
            </w:r>
          </w:p>
        </w:tc>
        <w:tc>
          <w:tcPr>
            <w:tcW w:w="2197" w:type="dxa"/>
            <w:vAlign w:val="center"/>
          </w:tcPr>
          <w:p w14:paraId="27980FC9" w14:textId="741EC95A" w:rsidR="00493078" w:rsidRPr="00482E39" w:rsidRDefault="00493078" w:rsidP="0085783F">
            <w:pPr>
              <w:pStyle w:val="af1"/>
              <w:ind w:right="-141"/>
              <w:jc w:val="center"/>
              <w:rPr>
                <w:bCs/>
                <w:szCs w:val="24"/>
              </w:rPr>
            </w:pPr>
            <w:r w:rsidRPr="00482E39">
              <w:rPr>
                <w:bCs/>
                <w:szCs w:val="24"/>
              </w:rPr>
              <w:t>100</w:t>
            </w:r>
            <w:r w:rsidR="00CF5670" w:rsidRPr="00482E39">
              <w:rPr>
                <w:bCs/>
                <w:szCs w:val="24"/>
              </w:rPr>
              <w:t xml:space="preserve"> (30)</w:t>
            </w:r>
          </w:p>
        </w:tc>
        <w:tc>
          <w:tcPr>
            <w:tcW w:w="2128" w:type="dxa"/>
            <w:vAlign w:val="center"/>
          </w:tcPr>
          <w:p w14:paraId="0FA25C20" w14:textId="7713CE32" w:rsidR="00493078" w:rsidRPr="00482E39" w:rsidRDefault="00493078" w:rsidP="0085783F">
            <w:pPr>
              <w:pStyle w:val="af1"/>
              <w:ind w:right="-141"/>
              <w:jc w:val="center"/>
              <w:rPr>
                <w:bCs/>
                <w:szCs w:val="24"/>
              </w:rPr>
            </w:pPr>
            <w:r w:rsidRPr="00482E39">
              <w:rPr>
                <w:bCs/>
                <w:szCs w:val="24"/>
              </w:rPr>
              <w:t>38</w:t>
            </w:r>
            <w:r w:rsidR="00CF5670" w:rsidRPr="00482E39">
              <w:rPr>
                <w:bCs/>
                <w:szCs w:val="24"/>
              </w:rPr>
              <w:t>,46 (15)</w:t>
            </w:r>
          </w:p>
        </w:tc>
        <w:tc>
          <w:tcPr>
            <w:tcW w:w="1124" w:type="dxa"/>
            <w:vAlign w:val="center"/>
          </w:tcPr>
          <w:p w14:paraId="62B503C0" w14:textId="1A06C858" w:rsidR="00493078" w:rsidRPr="00482E39" w:rsidRDefault="00493078" w:rsidP="0085783F">
            <w:pPr>
              <w:pStyle w:val="af1"/>
              <w:ind w:right="-141"/>
              <w:jc w:val="center"/>
              <w:rPr>
                <w:bCs/>
                <w:szCs w:val="24"/>
              </w:rPr>
            </w:pPr>
            <w:r w:rsidRPr="00482E39">
              <w:rPr>
                <w:bCs/>
                <w:szCs w:val="24"/>
              </w:rPr>
              <w:t>&lt;0,001</w:t>
            </w:r>
          </w:p>
        </w:tc>
      </w:tr>
      <w:tr w:rsidR="00493078" w:rsidRPr="00482E39" w14:paraId="4A8EF824" w14:textId="77777777" w:rsidTr="0085783F">
        <w:trPr>
          <w:trHeight w:val="60"/>
          <w:jc w:val="center"/>
        </w:trPr>
        <w:tc>
          <w:tcPr>
            <w:tcW w:w="4212" w:type="dxa"/>
          </w:tcPr>
          <w:p w14:paraId="002D2A92" w14:textId="4FF76D6C" w:rsidR="00493078" w:rsidRPr="00482E39" w:rsidRDefault="000837F0" w:rsidP="00B16040">
            <w:pPr>
              <w:pStyle w:val="af1"/>
              <w:ind w:right="63"/>
              <w:jc w:val="both"/>
              <w:rPr>
                <w:bCs/>
                <w:szCs w:val="24"/>
              </w:rPr>
            </w:pPr>
            <w:r w:rsidRPr="00482E39">
              <w:rPr>
                <w:bCs/>
                <w:szCs w:val="24"/>
              </w:rPr>
              <w:t>Частота</w:t>
            </w:r>
            <w:r w:rsidR="00493078" w:rsidRPr="00482E39">
              <w:rPr>
                <w:bCs/>
                <w:szCs w:val="24"/>
              </w:rPr>
              <w:t xml:space="preserve"> выявленного хронического эндометрита,%</w:t>
            </w:r>
          </w:p>
        </w:tc>
        <w:tc>
          <w:tcPr>
            <w:tcW w:w="2197" w:type="dxa"/>
            <w:vAlign w:val="center"/>
          </w:tcPr>
          <w:p w14:paraId="5FC6C0A2" w14:textId="6976129C" w:rsidR="00493078" w:rsidRPr="00482E39" w:rsidRDefault="00CF7215" w:rsidP="0085783F">
            <w:pPr>
              <w:pStyle w:val="af1"/>
              <w:ind w:right="-141"/>
              <w:jc w:val="center"/>
              <w:rPr>
                <w:bCs/>
                <w:szCs w:val="24"/>
              </w:rPr>
            </w:pPr>
            <w:r w:rsidRPr="00482E39">
              <w:rPr>
                <w:bCs/>
                <w:szCs w:val="24"/>
              </w:rPr>
              <w:t>66,67</w:t>
            </w:r>
            <w:r w:rsidR="00493078" w:rsidRPr="00482E39">
              <w:rPr>
                <w:bCs/>
                <w:szCs w:val="24"/>
              </w:rPr>
              <w:t>%</w:t>
            </w:r>
            <w:r w:rsidRPr="00482E39">
              <w:rPr>
                <w:bCs/>
                <w:szCs w:val="24"/>
              </w:rPr>
              <w:t xml:space="preserve"> (20)</w:t>
            </w:r>
          </w:p>
        </w:tc>
        <w:tc>
          <w:tcPr>
            <w:tcW w:w="2128" w:type="dxa"/>
            <w:vAlign w:val="center"/>
          </w:tcPr>
          <w:p w14:paraId="66D8FD63" w14:textId="21D25B7D" w:rsidR="00493078" w:rsidRPr="00482E39" w:rsidRDefault="00493078" w:rsidP="0085783F">
            <w:pPr>
              <w:pStyle w:val="af1"/>
              <w:ind w:right="-141"/>
              <w:jc w:val="center"/>
              <w:rPr>
                <w:bCs/>
                <w:szCs w:val="24"/>
              </w:rPr>
            </w:pPr>
            <w:r w:rsidRPr="00482E39">
              <w:rPr>
                <w:bCs/>
                <w:szCs w:val="24"/>
              </w:rPr>
              <w:t>4</w:t>
            </w:r>
            <w:r w:rsidR="000837F0" w:rsidRPr="00482E39">
              <w:rPr>
                <w:bCs/>
                <w:szCs w:val="24"/>
              </w:rPr>
              <w:t>0</w:t>
            </w:r>
            <w:r w:rsidRPr="00482E39">
              <w:rPr>
                <w:bCs/>
                <w:szCs w:val="24"/>
              </w:rPr>
              <w:t>%</w:t>
            </w:r>
            <w:r w:rsidR="00CF7215" w:rsidRPr="00482E39">
              <w:rPr>
                <w:bCs/>
                <w:szCs w:val="24"/>
              </w:rPr>
              <w:t xml:space="preserve"> (6)</w:t>
            </w:r>
          </w:p>
        </w:tc>
        <w:tc>
          <w:tcPr>
            <w:tcW w:w="1124" w:type="dxa"/>
            <w:vAlign w:val="center"/>
          </w:tcPr>
          <w:p w14:paraId="2D7DB4D4" w14:textId="7BA92538" w:rsidR="00493078" w:rsidRPr="00482E39" w:rsidRDefault="00493078" w:rsidP="0085783F">
            <w:pPr>
              <w:pStyle w:val="af1"/>
              <w:ind w:right="-141"/>
              <w:jc w:val="center"/>
              <w:rPr>
                <w:bCs/>
                <w:szCs w:val="24"/>
              </w:rPr>
            </w:pPr>
            <w:r w:rsidRPr="00482E39">
              <w:rPr>
                <w:bCs/>
                <w:szCs w:val="24"/>
              </w:rPr>
              <w:t>0,0</w:t>
            </w:r>
            <w:r w:rsidR="000837F0" w:rsidRPr="00482E39">
              <w:rPr>
                <w:bCs/>
                <w:szCs w:val="24"/>
              </w:rPr>
              <w:t>88</w:t>
            </w:r>
          </w:p>
        </w:tc>
      </w:tr>
    </w:tbl>
    <w:p w14:paraId="3D8C9739" w14:textId="392A1EB0" w:rsidR="008E5728" w:rsidRDefault="008E5728" w:rsidP="00804AFF">
      <w:pPr>
        <w:pStyle w:val="af1"/>
        <w:ind w:right="-141" w:firstLine="567"/>
        <w:jc w:val="both"/>
        <w:rPr>
          <w:rFonts w:ascii="Times New Roman" w:hAnsi="Times New Roman" w:cs="Times New Roman"/>
          <w:bCs/>
          <w:sz w:val="28"/>
          <w:szCs w:val="28"/>
        </w:rPr>
      </w:pPr>
    </w:p>
    <w:p w14:paraId="47CA521A" w14:textId="4539E68B" w:rsidR="00CF5670" w:rsidRPr="00B16040" w:rsidRDefault="00CF5670" w:rsidP="0085783F">
      <w:pPr>
        <w:pStyle w:val="af1"/>
        <w:ind w:right="-1" w:firstLine="709"/>
        <w:jc w:val="both"/>
        <w:rPr>
          <w:rFonts w:ascii="Times New Roman" w:hAnsi="Times New Roman" w:cs="Times New Roman"/>
          <w:bCs/>
          <w:sz w:val="28"/>
          <w:szCs w:val="28"/>
        </w:rPr>
      </w:pPr>
      <w:r>
        <w:rPr>
          <w:rFonts w:ascii="Times New Roman" w:hAnsi="Times New Roman" w:cs="Times New Roman"/>
          <w:bCs/>
          <w:sz w:val="28"/>
          <w:szCs w:val="28"/>
        </w:rPr>
        <w:t xml:space="preserve">Доля пациенток, прошедших гистероскопию в контрольной группе, была статистически значимо ниже, чем в основной, </w:t>
      </w:r>
      <w:r w:rsidRPr="00CF5670">
        <w:rPr>
          <w:rFonts w:ascii="Times New Roman" w:hAnsi="Times New Roman" w:cs="Times New Roman"/>
          <w:bCs/>
          <w:sz w:val="28"/>
          <w:szCs w:val="28"/>
        </w:rPr>
        <w:t>р&lt;0,001</w:t>
      </w:r>
      <w:r>
        <w:rPr>
          <w:rFonts w:ascii="Times New Roman" w:hAnsi="Times New Roman" w:cs="Times New Roman"/>
          <w:bCs/>
          <w:sz w:val="28"/>
          <w:szCs w:val="28"/>
        </w:rPr>
        <w:t xml:space="preserve">. </w:t>
      </w:r>
      <w:r w:rsidR="000837F0">
        <w:rPr>
          <w:rFonts w:ascii="Times New Roman" w:hAnsi="Times New Roman" w:cs="Times New Roman"/>
          <w:bCs/>
          <w:sz w:val="28"/>
          <w:szCs w:val="28"/>
        </w:rPr>
        <w:t xml:space="preserve">Частота выявленного хронического эндометрита имела тенденцию к статистической значимости, р=0,88. Из чего можно сделать вывод, </w:t>
      </w:r>
      <w:r w:rsidR="00145632">
        <w:rPr>
          <w:rFonts w:ascii="Times New Roman" w:hAnsi="Times New Roman" w:cs="Times New Roman"/>
          <w:bCs/>
          <w:sz w:val="28"/>
          <w:szCs w:val="28"/>
        </w:rPr>
        <w:t>что,</w:t>
      </w:r>
      <w:r w:rsidR="000837F0">
        <w:rPr>
          <w:rFonts w:ascii="Times New Roman" w:hAnsi="Times New Roman" w:cs="Times New Roman"/>
          <w:bCs/>
          <w:sz w:val="28"/>
          <w:szCs w:val="28"/>
        </w:rPr>
        <w:t xml:space="preserve"> если бы все пациентки контрольной группы прошли гистероскопию и получили лечение хронического эндометрита, возможно частота наступления беременности была выше, а число потерь беременности (биохимический беременности, неразвивающиеся беременности, самопроизвольные выкидыши) была бы ниже.</w:t>
      </w:r>
      <w:r w:rsidR="00B16040" w:rsidRPr="00B16040">
        <w:rPr>
          <w:rFonts w:ascii="Times New Roman" w:hAnsi="Times New Roman" w:cs="Times New Roman"/>
          <w:bCs/>
          <w:sz w:val="28"/>
          <w:szCs w:val="28"/>
        </w:rPr>
        <w:t xml:space="preserve"> </w:t>
      </w:r>
      <w:bookmarkStart w:id="51" w:name="_Hlk222782392"/>
      <w:r w:rsidR="00B16040">
        <w:rPr>
          <w:rFonts w:ascii="Times New Roman" w:hAnsi="Times New Roman" w:cs="Times New Roman"/>
          <w:bCs/>
          <w:sz w:val="28"/>
          <w:szCs w:val="28"/>
        </w:rPr>
        <w:t>В основной группе при выявлении хронического эндометрита пациентки получали лечение как в ранее нами проведенном исследовании</w:t>
      </w:r>
      <w:bookmarkEnd w:id="51"/>
      <w:r w:rsidR="00B16040">
        <w:rPr>
          <w:rFonts w:ascii="Times New Roman" w:hAnsi="Times New Roman" w:cs="Times New Roman"/>
          <w:bCs/>
          <w:sz w:val="28"/>
          <w:szCs w:val="28"/>
        </w:rPr>
        <w:t xml:space="preserve"> </w:t>
      </w:r>
      <w:r w:rsidR="00557EE6" w:rsidRPr="00B40BB6">
        <w:rPr>
          <w:rFonts w:ascii="Times New Roman" w:hAnsi="Times New Roman" w:cs="Times New Roman"/>
          <w:sz w:val="28"/>
          <w:szCs w:val="28"/>
          <w:lang w:val="kk-KZ"/>
        </w:rPr>
        <w:t>[1</w:t>
      </w:r>
      <w:r w:rsidR="00E76729">
        <w:rPr>
          <w:rFonts w:ascii="Times New Roman" w:hAnsi="Times New Roman" w:cs="Times New Roman"/>
          <w:sz w:val="28"/>
          <w:szCs w:val="28"/>
          <w:lang w:val="kk-KZ"/>
        </w:rPr>
        <w:t>8</w:t>
      </w:r>
      <w:r w:rsidR="007118DC" w:rsidRPr="007118DC">
        <w:rPr>
          <w:rFonts w:ascii="Times New Roman" w:hAnsi="Times New Roman" w:cs="Times New Roman"/>
          <w:sz w:val="28"/>
          <w:szCs w:val="28"/>
        </w:rPr>
        <w:t>5</w:t>
      </w:r>
      <w:r w:rsidR="00557EE6" w:rsidRPr="00B40BB6">
        <w:rPr>
          <w:rFonts w:ascii="Times New Roman" w:hAnsi="Times New Roman" w:cs="Times New Roman"/>
          <w:sz w:val="28"/>
          <w:szCs w:val="28"/>
          <w:lang w:val="kk-KZ"/>
        </w:rPr>
        <w:t>]</w:t>
      </w:r>
      <w:r w:rsidR="00B16040" w:rsidRPr="00B16040">
        <w:rPr>
          <w:rFonts w:ascii="Times New Roman" w:hAnsi="Times New Roman" w:cs="Times New Roman"/>
          <w:bCs/>
          <w:sz w:val="28"/>
          <w:szCs w:val="28"/>
        </w:rPr>
        <w:t>.</w:t>
      </w:r>
    </w:p>
    <w:p w14:paraId="465AE996" w14:textId="5EFF3971" w:rsidR="000837F0" w:rsidRDefault="00357F64" w:rsidP="0085783F">
      <w:pPr>
        <w:pStyle w:val="af1"/>
        <w:ind w:right="-1" w:firstLine="709"/>
        <w:jc w:val="both"/>
        <w:rPr>
          <w:rFonts w:ascii="Times New Roman" w:hAnsi="Times New Roman" w:cs="Times New Roman"/>
          <w:bCs/>
          <w:sz w:val="28"/>
          <w:szCs w:val="28"/>
        </w:rPr>
      </w:pPr>
      <w:r>
        <w:rPr>
          <w:rFonts w:ascii="Times New Roman" w:hAnsi="Times New Roman" w:cs="Times New Roman"/>
          <w:bCs/>
          <w:sz w:val="28"/>
          <w:szCs w:val="28"/>
        </w:rPr>
        <w:t>Наиболее частой с</w:t>
      </w:r>
      <w:r w:rsidR="000837F0">
        <w:rPr>
          <w:rFonts w:ascii="Times New Roman" w:hAnsi="Times New Roman" w:cs="Times New Roman"/>
          <w:bCs/>
          <w:sz w:val="28"/>
          <w:szCs w:val="28"/>
        </w:rPr>
        <w:t>хем</w:t>
      </w:r>
      <w:r>
        <w:rPr>
          <w:rFonts w:ascii="Times New Roman" w:hAnsi="Times New Roman" w:cs="Times New Roman"/>
          <w:bCs/>
          <w:sz w:val="28"/>
          <w:szCs w:val="28"/>
        </w:rPr>
        <w:t>ой</w:t>
      </w:r>
      <w:r w:rsidR="000837F0">
        <w:rPr>
          <w:rFonts w:ascii="Times New Roman" w:hAnsi="Times New Roman" w:cs="Times New Roman"/>
          <w:bCs/>
          <w:sz w:val="28"/>
          <w:szCs w:val="28"/>
        </w:rPr>
        <w:t xml:space="preserve"> стимуляции в </w:t>
      </w:r>
      <w:r>
        <w:rPr>
          <w:rFonts w:ascii="Times New Roman" w:hAnsi="Times New Roman" w:cs="Times New Roman"/>
          <w:bCs/>
          <w:sz w:val="28"/>
          <w:szCs w:val="28"/>
        </w:rPr>
        <w:t xml:space="preserve">основной </w:t>
      </w:r>
      <w:r w:rsidR="000837F0">
        <w:rPr>
          <w:rFonts w:ascii="Times New Roman" w:hAnsi="Times New Roman" w:cs="Times New Roman"/>
          <w:bCs/>
          <w:sz w:val="28"/>
          <w:szCs w:val="28"/>
        </w:rPr>
        <w:t>групп</w:t>
      </w:r>
      <w:r>
        <w:rPr>
          <w:rFonts w:ascii="Times New Roman" w:hAnsi="Times New Roman" w:cs="Times New Roman"/>
          <w:bCs/>
          <w:sz w:val="28"/>
          <w:szCs w:val="28"/>
        </w:rPr>
        <w:t>е и контрольной группе был протокол с антагонистами ГнРГ, 50% и 64,1% соответственно, р=0,240. Протокол с прогестинового праймирования (</w:t>
      </w:r>
      <w:r>
        <w:rPr>
          <w:rFonts w:ascii="Times New Roman" w:hAnsi="Times New Roman" w:cs="Times New Roman"/>
          <w:bCs/>
          <w:sz w:val="28"/>
          <w:szCs w:val="28"/>
          <w:lang w:val="en-US"/>
        </w:rPr>
        <w:t>PPOS</w:t>
      </w:r>
      <w:r w:rsidRPr="00357F64">
        <w:rPr>
          <w:rFonts w:ascii="Times New Roman" w:hAnsi="Times New Roman" w:cs="Times New Roman"/>
          <w:bCs/>
          <w:sz w:val="28"/>
          <w:szCs w:val="28"/>
        </w:rPr>
        <w:t>)</w:t>
      </w:r>
      <w:r>
        <w:rPr>
          <w:rFonts w:ascii="Times New Roman" w:hAnsi="Times New Roman" w:cs="Times New Roman"/>
          <w:bCs/>
          <w:sz w:val="28"/>
          <w:szCs w:val="28"/>
        </w:rPr>
        <w:t xml:space="preserve"> в контрольной группе не применялся в связи с невозможностью свежего переноса, таблица 29.</w:t>
      </w:r>
    </w:p>
    <w:p w14:paraId="2B745C62" w14:textId="69E40DCE" w:rsidR="00357F64" w:rsidRDefault="00357F64" w:rsidP="0085783F">
      <w:pPr>
        <w:pStyle w:val="af1"/>
        <w:ind w:right="-141"/>
        <w:jc w:val="both"/>
        <w:rPr>
          <w:rFonts w:ascii="Times New Roman" w:hAnsi="Times New Roman" w:cs="Times New Roman"/>
          <w:bCs/>
          <w:sz w:val="28"/>
          <w:szCs w:val="28"/>
        </w:rPr>
      </w:pPr>
      <w:r>
        <w:rPr>
          <w:rFonts w:ascii="Times New Roman" w:hAnsi="Times New Roman" w:cs="Times New Roman"/>
          <w:bCs/>
          <w:sz w:val="28"/>
          <w:szCs w:val="28"/>
        </w:rPr>
        <w:t xml:space="preserve">Таблица 29 </w:t>
      </w:r>
      <w:r w:rsidR="0085783F">
        <w:rPr>
          <w:rFonts w:ascii="Times New Roman" w:hAnsi="Times New Roman" w:cs="Times New Roman"/>
          <w:bCs/>
          <w:sz w:val="28"/>
          <w:szCs w:val="28"/>
        </w:rPr>
        <w:t xml:space="preserve">– </w:t>
      </w:r>
      <w:r>
        <w:rPr>
          <w:rFonts w:ascii="Times New Roman" w:hAnsi="Times New Roman" w:cs="Times New Roman"/>
          <w:bCs/>
          <w:sz w:val="28"/>
          <w:szCs w:val="28"/>
        </w:rPr>
        <w:t>Протоколы стимуляции в исследуемых группах</w:t>
      </w:r>
    </w:p>
    <w:p w14:paraId="71A761E2" w14:textId="77777777" w:rsidR="00E2210D" w:rsidRPr="0085783F" w:rsidRDefault="00E2210D" w:rsidP="00804AFF">
      <w:pPr>
        <w:pStyle w:val="af1"/>
        <w:ind w:right="-141" w:firstLine="567"/>
        <w:jc w:val="both"/>
        <w:rPr>
          <w:rFonts w:ascii="Times New Roman" w:hAnsi="Times New Roman" w:cs="Times New Roman"/>
          <w:bCs/>
          <w:sz w:val="16"/>
          <w:szCs w:val="16"/>
        </w:rPr>
      </w:pPr>
    </w:p>
    <w:tbl>
      <w:tblPr>
        <w:tblStyle w:val="aa"/>
        <w:tblW w:w="0" w:type="auto"/>
        <w:jc w:val="center"/>
        <w:tblLook w:val="04A0" w:firstRow="1" w:lastRow="0" w:firstColumn="1" w:lastColumn="0" w:noHBand="0" w:noVBand="1"/>
      </w:tblPr>
      <w:tblGrid>
        <w:gridCol w:w="4367"/>
        <w:gridCol w:w="2013"/>
        <w:gridCol w:w="2297"/>
        <w:gridCol w:w="951"/>
      </w:tblGrid>
      <w:tr w:rsidR="000837F0" w:rsidRPr="00482E39" w14:paraId="1270ECD9" w14:textId="77777777" w:rsidTr="0085783F">
        <w:trPr>
          <w:trHeight w:val="60"/>
          <w:jc w:val="center"/>
        </w:trPr>
        <w:tc>
          <w:tcPr>
            <w:tcW w:w="4420" w:type="dxa"/>
            <w:vAlign w:val="center"/>
          </w:tcPr>
          <w:p w14:paraId="25B576FA" w14:textId="2DA60FFF" w:rsidR="000837F0" w:rsidRPr="00482E39" w:rsidRDefault="000837F0" w:rsidP="0085783F">
            <w:pPr>
              <w:pStyle w:val="af1"/>
              <w:ind w:right="-141"/>
              <w:jc w:val="center"/>
              <w:rPr>
                <w:bCs/>
                <w:szCs w:val="24"/>
              </w:rPr>
            </w:pPr>
            <w:r w:rsidRPr="00482E39">
              <w:rPr>
                <w:bCs/>
                <w:szCs w:val="24"/>
              </w:rPr>
              <w:t>Протокол</w:t>
            </w:r>
          </w:p>
        </w:tc>
        <w:tc>
          <w:tcPr>
            <w:tcW w:w="2029" w:type="dxa"/>
            <w:vAlign w:val="center"/>
          </w:tcPr>
          <w:p w14:paraId="3DA21CE7" w14:textId="77777777" w:rsidR="000837F0" w:rsidRPr="00482E39" w:rsidRDefault="000837F0" w:rsidP="0085783F">
            <w:pPr>
              <w:pStyle w:val="af1"/>
              <w:ind w:right="-141"/>
              <w:jc w:val="center"/>
              <w:rPr>
                <w:bCs/>
                <w:szCs w:val="24"/>
              </w:rPr>
            </w:pPr>
            <w:r w:rsidRPr="00482E39">
              <w:rPr>
                <w:bCs/>
                <w:szCs w:val="24"/>
              </w:rPr>
              <w:t xml:space="preserve">Основная группа, </w:t>
            </w:r>
            <w:r w:rsidRPr="00482E39">
              <w:rPr>
                <w:bCs/>
                <w:szCs w:val="24"/>
                <w:lang w:val="en-US"/>
              </w:rPr>
              <w:t>n</w:t>
            </w:r>
            <w:r w:rsidRPr="00482E39">
              <w:rPr>
                <w:bCs/>
                <w:szCs w:val="24"/>
              </w:rPr>
              <w:t>=30</w:t>
            </w:r>
          </w:p>
        </w:tc>
        <w:tc>
          <w:tcPr>
            <w:tcW w:w="2312" w:type="dxa"/>
            <w:vAlign w:val="center"/>
          </w:tcPr>
          <w:p w14:paraId="0F3B99B8" w14:textId="77777777" w:rsidR="000837F0" w:rsidRPr="00482E39" w:rsidRDefault="000837F0" w:rsidP="0085783F">
            <w:pPr>
              <w:pStyle w:val="af1"/>
              <w:ind w:right="-141"/>
              <w:jc w:val="center"/>
              <w:rPr>
                <w:bCs/>
                <w:szCs w:val="24"/>
              </w:rPr>
            </w:pPr>
            <w:r w:rsidRPr="00482E39">
              <w:rPr>
                <w:bCs/>
                <w:szCs w:val="24"/>
              </w:rPr>
              <w:t xml:space="preserve">Контрольная группа, </w:t>
            </w:r>
            <w:r w:rsidRPr="00482E39">
              <w:rPr>
                <w:bCs/>
                <w:szCs w:val="24"/>
                <w:lang w:val="en-US"/>
              </w:rPr>
              <w:t>n</w:t>
            </w:r>
            <w:r w:rsidRPr="00482E39">
              <w:rPr>
                <w:bCs/>
                <w:szCs w:val="24"/>
              </w:rPr>
              <w:t>=39</w:t>
            </w:r>
          </w:p>
        </w:tc>
        <w:tc>
          <w:tcPr>
            <w:tcW w:w="952" w:type="dxa"/>
            <w:vAlign w:val="center"/>
          </w:tcPr>
          <w:p w14:paraId="7C84EC7A" w14:textId="77777777" w:rsidR="000837F0" w:rsidRPr="00482E39" w:rsidRDefault="000837F0" w:rsidP="0085783F">
            <w:pPr>
              <w:pStyle w:val="af1"/>
              <w:ind w:right="-141"/>
              <w:jc w:val="center"/>
              <w:rPr>
                <w:bCs/>
                <w:szCs w:val="24"/>
              </w:rPr>
            </w:pPr>
            <w:r w:rsidRPr="00482E39">
              <w:rPr>
                <w:bCs/>
                <w:szCs w:val="24"/>
                <w:lang w:val="en-US"/>
              </w:rPr>
              <w:t>p</w:t>
            </w:r>
            <w:r w:rsidRPr="00482E39">
              <w:rPr>
                <w:bCs/>
                <w:szCs w:val="24"/>
              </w:rPr>
              <w:t>-</w:t>
            </w:r>
            <w:r w:rsidRPr="00482E39">
              <w:rPr>
                <w:bCs/>
                <w:szCs w:val="24"/>
                <w:lang w:val="en-US"/>
              </w:rPr>
              <w:t>Value</w:t>
            </w:r>
          </w:p>
        </w:tc>
      </w:tr>
      <w:tr w:rsidR="000837F0" w:rsidRPr="00482E39" w14:paraId="30C9CDFF" w14:textId="77777777" w:rsidTr="0085783F">
        <w:trPr>
          <w:trHeight w:val="60"/>
          <w:jc w:val="center"/>
        </w:trPr>
        <w:tc>
          <w:tcPr>
            <w:tcW w:w="4420" w:type="dxa"/>
          </w:tcPr>
          <w:p w14:paraId="113B034C" w14:textId="5178CFB8" w:rsidR="000837F0" w:rsidRPr="00482E39" w:rsidRDefault="000837F0" w:rsidP="0085783F">
            <w:pPr>
              <w:pStyle w:val="af1"/>
              <w:ind w:right="-141"/>
              <w:rPr>
                <w:bCs/>
                <w:szCs w:val="24"/>
              </w:rPr>
            </w:pPr>
            <w:r w:rsidRPr="00482E39">
              <w:rPr>
                <w:bCs/>
                <w:szCs w:val="24"/>
              </w:rPr>
              <w:t>С антагонистами ГнРГ</w:t>
            </w:r>
          </w:p>
        </w:tc>
        <w:tc>
          <w:tcPr>
            <w:tcW w:w="2029" w:type="dxa"/>
            <w:vAlign w:val="center"/>
          </w:tcPr>
          <w:p w14:paraId="1FFA3282" w14:textId="4175B3A8" w:rsidR="000837F0" w:rsidRPr="00482E39" w:rsidRDefault="00357F64" w:rsidP="0085783F">
            <w:pPr>
              <w:pStyle w:val="af1"/>
              <w:ind w:right="-141"/>
              <w:rPr>
                <w:bCs/>
                <w:szCs w:val="24"/>
              </w:rPr>
            </w:pPr>
            <w:r w:rsidRPr="00482E39">
              <w:rPr>
                <w:bCs/>
                <w:szCs w:val="24"/>
              </w:rPr>
              <w:t>15 (50%)</w:t>
            </w:r>
          </w:p>
        </w:tc>
        <w:tc>
          <w:tcPr>
            <w:tcW w:w="2312" w:type="dxa"/>
            <w:vAlign w:val="center"/>
          </w:tcPr>
          <w:p w14:paraId="5C706C08" w14:textId="19191734" w:rsidR="000837F0" w:rsidRPr="00482E39" w:rsidRDefault="00357F64" w:rsidP="0085783F">
            <w:pPr>
              <w:pStyle w:val="af1"/>
              <w:ind w:right="-141"/>
              <w:rPr>
                <w:bCs/>
                <w:szCs w:val="24"/>
              </w:rPr>
            </w:pPr>
            <w:r w:rsidRPr="00482E39">
              <w:rPr>
                <w:bCs/>
                <w:szCs w:val="24"/>
              </w:rPr>
              <w:t>25 (64,1%)</w:t>
            </w:r>
          </w:p>
        </w:tc>
        <w:tc>
          <w:tcPr>
            <w:tcW w:w="952" w:type="dxa"/>
            <w:vAlign w:val="center"/>
          </w:tcPr>
          <w:p w14:paraId="5FED61B2" w14:textId="5E2E09B0" w:rsidR="000837F0" w:rsidRPr="00482E39" w:rsidRDefault="00357F64" w:rsidP="0085783F">
            <w:pPr>
              <w:pStyle w:val="af1"/>
              <w:ind w:right="-141"/>
              <w:rPr>
                <w:bCs/>
                <w:szCs w:val="24"/>
              </w:rPr>
            </w:pPr>
            <w:r w:rsidRPr="00482E39">
              <w:rPr>
                <w:bCs/>
                <w:szCs w:val="24"/>
              </w:rPr>
              <w:t>0,240</w:t>
            </w:r>
          </w:p>
        </w:tc>
      </w:tr>
      <w:tr w:rsidR="00357F64" w:rsidRPr="00482E39" w14:paraId="1B8F9EE3" w14:textId="77777777" w:rsidTr="0085783F">
        <w:trPr>
          <w:trHeight w:val="60"/>
          <w:jc w:val="center"/>
        </w:trPr>
        <w:tc>
          <w:tcPr>
            <w:tcW w:w="4420" w:type="dxa"/>
          </w:tcPr>
          <w:p w14:paraId="0EFC8D16" w14:textId="529F855C" w:rsidR="00357F64" w:rsidRPr="00482E39" w:rsidRDefault="00357F64" w:rsidP="0085783F">
            <w:pPr>
              <w:pStyle w:val="af1"/>
              <w:ind w:right="-141"/>
              <w:rPr>
                <w:bCs/>
                <w:szCs w:val="24"/>
              </w:rPr>
            </w:pPr>
            <w:r w:rsidRPr="00482E39">
              <w:rPr>
                <w:bCs/>
                <w:szCs w:val="24"/>
              </w:rPr>
              <w:t>Длинный протокол с агонистами ГнРГ</w:t>
            </w:r>
          </w:p>
        </w:tc>
        <w:tc>
          <w:tcPr>
            <w:tcW w:w="2029" w:type="dxa"/>
            <w:vAlign w:val="center"/>
          </w:tcPr>
          <w:p w14:paraId="09BD41B0" w14:textId="75B4FC8A" w:rsidR="00357F64" w:rsidRPr="00482E39" w:rsidRDefault="00357F64" w:rsidP="0085783F">
            <w:pPr>
              <w:pStyle w:val="af1"/>
              <w:ind w:right="-141"/>
              <w:rPr>
                <w:bCs/>
                <w:szCs w:val="24"/>
              </w:rPr>
            </w:pPr>
            <w:r w:rsidRPr="00482E39">
              <w:rPr>
                <w:bCs/>
                <w:szCs w:val="24"/>
              </w:rPr>
              <w:t>5 (16,67%)</w:t>
            </w:r>
          </w:p>
        </w:tc>
        <w:tc>
          <w:tcPr>
            <w:tcW w:w="2312" w:type="dxa"/>
            <w:vAlign w:val="center"/>
          </w:tcPr>
          <w:p w14:paraId="3C8DB55C" w14:textId="1D3D86B9" w:rsidR="00357F64" w:rsidRPr="00482E39" w:rsidRDefault="00357F64" w:rsidP="0085783F">
            <w:pPr>
              <w:pStyle w:val="af1"/>
              <w:ind w:right="-141"/>
              <w:rPr>
                <w:bCs/>
                <w:szCs w:val="24"/>
              </w:rPr>
            </w:pPr>
            <w:r w:rsidRPr="00482E39">
              <w:rPr>
                <w:bCs/>
                <w:szCs w:val="24"/>
              </w:rPr>
              <w:t>14 (35,9)</w:t>
            </w:r>
          </w:p>
        </w:tc>
        <w:tc>
          <w:tcPr>
            <w:tcW w:w="952" w:type="dxa"/>
            <w:vAlign w:val="center"/>
          </w:tcPr>
          <w:p w14:paraId="23735BA5" w14:textId="74C735A6" w:rsidR="00357F64" w:rsidRPr="00482E39" w:rsidRDefault="00357F64" w:rsidP="0085783F">
            <w:pPr>
              <w:pStyle w:val="af1"/>
              <w:ind w:right="-141"/>
              <w:rPr>
                <w:bCs/>
                <w:szCs w:val="24"/>
              </w:rPr>
            </w:pPr>
            <w:r w:rsidRPr="00482E39">
              <w:rPr>
                <w:bCs/>
                <w:szCs w:val="24"/>
              </w:rPr>
              <w:t>0</w:t>
            </w:r>
            <w:r w:rsidR="001F47A1" w:rsidRPr="00482E39">
              <w:rPr>
                <w:bCs/>
                <w:szCs w:val="24"/>
              </w:rPr>
              <w:t>,</w:t>
            </w:r>
            <w:r w:rsidRPr="00482E39">
              <w:rPr>
                <w:bCs/>
                <w:szCs w:val="24"/>
              </w:rPr>
              <w:t>077</w:t>
            </w:r>
          </w:p>
        </w:tc>
      </w:tr>
      <w:tr w:rsidR="000837F0" w:rsidRPr="00482E39" w14:paraId="2FAF640A" w14:textId="77777777" w:rsidTr="0085783F">
        <w:trPr>
          <w:trHeight w:val="60"/>
          <w:jc w:val="center"/>
        </w:trPr>
        <w:tc>
          <w:tcPr>
            <w:tcW w:w="4420" w:type="dxa"/>
          </w:tcPr>
          <w:p w14:paraId="08E39348" w14:textId="0BADF0E2" w:rsidR="000837F0" w:rsidRPr="00482E39" w:rsidRDefault="000837F0" w:rsidP="0085783F">
            <w:pPr>
              <w:pStyle w:val="af1"/>
              <w:ind w:right="-141"/>
              <w:rPr>
                <w:bCs/>
                <w:szCs w:val="24"/>
              </w:rPr>
            </w:pPr>
            <w:r w:rsidRPr="00482E39">
              <w:rPr>
                <w:bCs/>
                <w:szCs w:val="24"/>
                <w:lang w:val="en-US"/>
              </w:rPr>
              <w:t>PPOS</w:t>
            </w:r>
          </w:p>
        </w:tc>
        <w:tc>
          <w:tcPr>
            <w:tcW w:w="2029" w:type="dxa"/>
            <w:vAlign w:val="center"/>
          </w:tcPr>
          <w:p w14:paraId="1D95F6D8" w14:textId="60453CF7" w:rsidR="000837F0" w:rsidRPr="00482E39" w:rsidRDefault="00357F64" w:rsidP="0085783F">
            <w:pPr>
              <w:pStyle w:val="af1"/>
              <w:ind w:right="-141"/>
              <w:rPr>
                <w:bCs/>
                <w:szCs w:val="24"/>
              </w:rPr>
            </w:pPr>
            <w:r w:rsidRPr="00482E39">
              <w:rPr>
                <w:bCs/>
                <w:szCs w:val="24"/>
              </w:rPr>
              <w:t>10 (33,33)</w:t>
            </w:r>
          </w:p>
        </w:tc>
        <w:tc>
          <w:tcPr>
            <w:tcW w:w="2312" w:type="dxa"/>
            <w:vAlign w:val="center"/>
          </w:tcPr>
          <w:p w14:paraId="1D2B6D1A" w14:textId="6B5287C8" w:rsidR="000837F0" w:rsidRPr="00482E39" w:rsidRDefault="00357F64" w:rsidP="0085783F">
            <w:pPr>
              <w:pStyle w:val="af1"/>
              <w:ind w:right="-141"/>
              <w:rPr>
                <w:bCs/>
                <w:szCs w:val="24"/>
              </w:rPr>
            </w:pPr>
            <w:r w:rsidRPr="00482E39">
              <w:rPr>
                <w:bCs/>
                <w:szCs w:val="24"/>
              </w:rPr>
              <w:t>0</w:t>
            </w:r>
          </w:p>
        </w:tc>
        <w:tc>
          <w:tcPr>
            <w:tcW w:w="952" w:type="dxa"/>
            <w:vAlign w:val="center"/>
          </w:tcPr>
          <w:p w14:paraId="26052D81" w14:textId="5E95F521" w:rsidR="000837F0" w:rsidRPr="00482E39" w:rsidRDefault="00357F64" w:rsidP="0085783F">
            <w:pPr>
              <w:pStyle w:val="af1"/>
              <w:ind w:right="-141"/>
              <w:rPr>
                <w:bCs/>
                <w:szCs w:val="24"/>
              </w:rPr>
            </w:pPr>
            <w:r w:rsidRPr="00482E39">
              <w:rPr>
                <w:bCs/>
                <w:szCs w:val="24"/>
              </w:rPr>
              <w:t>&lt;0,001</w:t>
            </w:r>
          </w:p>
        </w:tc>
      </w:tr>
    </w:tbl>
    <w:p w14:paraId="7CB943A6" w14:textId="77777777" w:rsidR="000837F0" w:rsidRPr="008E5728" w:rsidRDefault="000837F0" w:rsidP="00804AFF">
      <w:pPr>
        <w:pStyle w:val="af1"/>
        <w:ind w:right="-141" w:firstLine="567"/>
        <w:jc w:val="both"/>
        <w:rPr>
          <w:rFonts w:ascii="Times New Roman" w:hAnsi="Times New Roman" w:cs="Times New Roman"/>
          <w:bCs/>
          <w:sz w:val="28"/>
          <w:szCs w:val="28"/>
        </w:rPr>
      </w:pPr>
    </w:p>
    <w:p w14:paraId="24DDA6CE" w14:textId="61771BED" w:rsidR="00A7520F" w:rsidRDefault="00357F64" w:rsidP="0085783F">
      <w:pPr>
        <w:pStyle w:val="af1"/>
        <w:ind w:right="-1" w:firstLine="567"/>
        <w:jc w:val="both"/>
        <w:rPr>
          <w:rFonts w:ascii="Times New Roman" w:hAnsi="Times New Roman" w:cs="Times New Roman"/>
          <w:bCs/>
          <w:sz w:val="28"/>
          <w:szCs w:val="28"/>
        </w:rPr>
      </w:pPr>
      <w:r>
        <w:rPr>
          <w:rFonts w:ascii="Times New Roman" w:hAnsi="Times New Roman" w:cs="Times New Roman"/>
          <w:bCs/>
          <w:sz w:val="28"/>
          <w:szCs w:val="28"/>
        </w:rPr>
        <w:t>В таблице 30 приведены характеристики эмбриологического этапа в группах.</w:t>
      </w:r>
    </w:p>
    <w:p w14:paraId="63B88D80" w14:textId="1889BF0E" w:rsidR="00834B5C" w:rsidRDefault="00834B5C" w:rsidP="00834B5C">
      <w:pPr>
        <w:pStyle w:val="af1"/>
        <w:ind w:right="-1" w:firstLine="709"/>
        <w:jc w:val="both"/>
        <w:rPr>
          <w:rFonts w:ascii="Times New Roman" w:hAnsi="Times New Roman" w:cs="Times New Roman"/>
          <w:bCs/>
          <w:sz w:val="28"/>
          <w:szCs w:val="28"/>
        </w:rPr>
      </w:pPr>
      <w:r w:rsidRPr="00AC2E6F">
        <w:rPr>
          <w:rFonts w:ascii="Times New Roman" w:hAnsi="Times New Roman" w:cs="Times New Roman"/>
          <w:bCs/>
          <w:sz w:val="28"/>
          <w:szCs w:val="28"/>
        </w:rPr>
        <w:t xml:space="preserve">Среднее количество </w:t>
      </w:r>
      <w:r>
        <w:rPr>
          <w:rFonts w:ascii="Times New Roman" w:hAnsi="Times New Roman" w:cs="Times New Roman"/>
          <w:bCs/>
          <w:sz w:val="28"/>
          <w:szCs w:val="28"/>
        </w:rPr>
        <w:t>полученных ооцитов, оплодотворенных ооцитов, бластоцист и бластоцист высокого морфологического качества в группах статистически значимо не отличалось. Вместе с тем, количество зрелых ооцитов в основной группе было выше с тенденцией к статистически значимой разнице (таблица 30).</w:t>
      </w:r>
    </w:p>
    <w:p w14:paraId="096A6D85" w14:textId="77777777" w:rsidR="00357F64" w:rsidRPr="00E1060B" w:rsidRDefault="00357F64" w:rsidP="00804AFF">
      <w:pPr>
        <w:pStyle w:val="af1"/>
        <w:ind w:right="-141" w:firstLine="567"/>
        <w:jc w:val="both"/>
        <w:rPr>
          <w:rFonts w:ascii="Times New Roman" w:hAnsi="Times New Roman" w:cs="Times New Roman"/>
          <w:bCs/>
          <w:sz w:val="28"/>
          <w:szCs w:val="28"/>
        </w:rPr>
      </w:pPr>
    </w:p>
    <w:p w14:paraId="02BF77B6" w14:textId="1F778D2E" w:rsidR="00295DE1" w:rsidRDefault="00295DE1" w:rsidP="00804AFF">
      <w:pPr>
        <w:pStyle w:val="af1"/>
        <w:ind w:right="-141"/>
        <w:jc w:val="both"/>
        <w:rPr>
          <w:rFonts w:ascii="Times New Roman" w:hAnsi="Times New Roman" w:cs="Times New Roman"/>
          <w:bCs/>
          <w:sz w:val="28"/>
          <w:szCs w:val="28"/>
        </w:rPr>
      </w:pPr>
      <w:r>
        <w:rPr>
          <w:rFonts w:ascii="Times New Roman" w:hAnsi="Times New Roman" w:cs="Times New Roman"/>
          <w:bCs/>
          <w:sz w:val="28"/>
          <w:szCs w:val="28"/>
        </w:rPr>
        <w:t xml:space="preserve">Таблица </w:t>
      </w:r>
      <w:r w:rsidR="00357F64">
        <w:rPr>
          <w:rFonts w:ascii="Times New Roman" w:hAnsi="Times New Roman" w:cs="Times New Roman"/>
          <w:bCs/>
          <w:sz w:val="28"/>
          <w:szCs w:val="28"/>
        </w:rPr>
        <w:t>30</w:t>
      </w:r>
      <w:r>
        <w:rPr>
          <w:rFonts w:ascii="Times New Roman" w:hAnsi="Times New Roman" w:cs="Times New Roman"/>
          <w:bCs/>
          <w:sz w:val="28"/>
          <w:szCs w:val="28"/>
        </w:rPr>
        <w:t xml:space="preserve"> </w:t>
      </w:r>
      <w:r w:rsidR="0085783F">
        <w:rPr>
          <w:rFonts w:ascii="Times New Roman" w:hAnsi="Times New Roman" w:cs="Times New Roman"/>
          <w:bCs/>
          <w:sz w:val="28"/>
          <w:szCs w:val="28"/>
        </w:rPr>
        <w:t xml:space="preserve">– </w:t>
      </w:r>
      <w:r>
        <w:rPr>
          <w:rFonts w:ascii="Times New Roman" w:hAnsi="Times New Roman" w:cs="Times New Roman"/>
          <w:bCs/>
          <w:sz w:val="28"/>
          <w:szCs w:val="28"/>
        </w:rPr>
        <w:t>Данные эмбриологического этапа в группах</w:t>
      </w:r>
    </w:p>
    <w:p w14:paraId="1A9D64C5" w14:textId="77777777" w:rsidR="00E2210D" w:rsidRPr="0085783F" w:rsidRDefault="00E2210D" w:rsidP="00804AFF">
      <w:pPr>
        <w:pStyle w:val="af1"/>
        <w:ind w:right="-141"/>
        <w:jc w:val="both"/>
        <w:rPr>
          <w:rFonts w:ascii="Times New Roman" w:hAnsi="Times New Roman" w:cs="Times New Roman"/>
          <w:bCs/>
          <w:sz w:val="16"/>
          <w:szCs w:val="16"/>
        </w:rPr>
      </w:pPr>
    </w:p>
    <w:tbl>
      <w:tblPr>
        <w:tblStyle w:val="aa"/>
        <w:tblW w:w="0" w:type="auto"/>
        <w:jc w:val="center"/>
        <w:tblLook w:val="04A0" w:firstRow="1" w:lastRow="0" w:firstColumn="1" w:lastColumn="0" w:noHBand="0" w:noVBand="1"/>
      </w:tblPr>
      <w:tblGrid>
        <w:gridCol w:w="4692"/>
        <w:gridCol w:w="2093"/>
        <w:gridCol w:w="1748"/>
        <w:gridCol w:w="1095"/>
      </w:tblGrid>
      <w:tr w:rsidR="00CC19DA" w:rsidRPr="00482E39" w14:paraId="597EFA5C" w14:textId="77777777" w:rsidTr="0085783F">
        <w:trPr>
          <w:trHeight w:val="647"/>
          <w:jc w:val="center"/>
        </w:trPr>
        <w:tc>
          <w:tcPr>
            <w:tcW w:w="4716" w:type="dxa"/>
            <w:vAlign w:val="center"/>
          </w:tcPr>
          <w:p w14:paraId="32D46825" w14:textId="56C07C5B" w:rsidR="00CC19DA" w:rsidRPr="00482E39" w:rsidRDefault="00CC19DA" w:rsidP="0085783F">
            <w:pPr>
              <w:pStyle w:val="af1"/>
              <w:ind w:right="-141"/>
              <w:jc w:val="center"/>
              <w:rPr>
                <w:bCs/>
                <w:szCs w:val="24"/>
              </w:rPr>
            </w:pPr>
            <w:r w:rsidRPr="00482E39">
              <w:rPr>
                <w:bCs/>
                <w:szCs w:val="24"/>
              </w:rPr>
              <w:t>Показатель</w:t>
            </w:r>
          </w:p>
        </w:tc>
        <w:tc>
          <w:tcPr>
            <w:tcW w:w="2099" w:type="dxa"/>
            <w:vAlign w:val="center"/>
          </w:tcPr>
          <w:p w14:paraId="19AC2ABA" w14:textId="77777777" w:rsidR="00CC19DA" w:rsidRPr="00482E39" w:rsidRDefault="00CC19DA" w:rsidP="0085783F">
            <w:pPr>
              <w:pStyle w:val="af1"/>
              <w:ind w:right="-141"/>
              <w:jc w:val="center"/>
              <w:rPr>
                <w:bCs/>
                <w:szCs w:val="24"/>
              </w:rPr>
            </w:pPr>
            <w:r w:rsidRPr="00482E39">
              <w:rPr>
                <w:bCs/>
                <w:szCs w:val="24"/>
              </w:rPr>
              <w:t xml:space="preserve">Основная группа, </w:t>
            </w:r>
            <w:r w:rsidRPr="00482E39">
              <w:rPr>
                <w:bCs/>
                <w:szCs w:val="24"/>
                <w:lang w:val="en-US"/>
              </w:rPr>
              <w:t>n</w:t>
            </w:r>
            <w:r w:rsidRPr="00482E39">
              <w:rPr>
                <w:bCs/>
                <w:szCs w:val="24"/>
              </w:rPr>
              <w:t>=30</w:t>
            </w:r>
          </w:p>
        </w:tc>
        <w:tc>
          <w:tcPr>
            <w:tcW w:w="1750" w:type="dxa"/>
            <w:vAlign w:val="center"/>
          </w:tcPr>
          <w:p w14:paraId="7CEFDD3F" w14:textId="77777777" w:rsidR="00CC19DA" w:rsidRPr="00482E39" w:rsidRDefault="00CC19DA" w:rsidP="0085783F">
            <w:pPr>
              <w:pStyle w:val="af1"/>
              <w:ind w:right="-141"/>
              <w:jc w:val="center"/>
              <w:rPr>
                <w:bCs/>
                <w:szCs w:val="24"/>
              </w:rPr>
            </w:pPr>
            <w:r w:rsidRPr="00482E39">
              <w:rPr>
                <w:bCs/>
                <w:szCs w:val="24"/>
              </w:rPr>
              <w:t xml:space="preserve">Контрольная группа, </w:t>
            </w:r>
            <w:r w:rsidRPr="00482E39">
              <w:rPr>
                <w:bCs/>
                <w:szCs w:val="24"/>
                <w:lang w:val="en-US"/>
              </w:rPr>
              <w:t>n</w:t>
            </w:r>
            <w:r w:rsidRPr="00482E39">
              <w:rPr>
                <w:bCs/>
                <w:szCs w:val="24"/>
              </w:rPr>
              <w:t>=39</w:t>
            </w:r>
          </w:p>
        </w:tc>
        <w:tc>
          <w:tcPr>
            <w:tcW w:w="1096" w:type="dxa"/>
            <w:vAlign w:val="center"/>
          </w:tcPr>
          <w:p w14:paraId="1907C0DF" w14:textId="77777777" w:rsidR="00CC19DA" w:rsidRPr="00482E39" w:rsidRDefault="00CC19DA" w:rsidP="0085783F">
            <w:pPr>
              <w:pStyle w:val="af1"/>
              <w:ind w:right="-141"/>
              <w:jc w:val="center"/>
              <w:rPr>
                <w:bCs/>
                <w:szCs w:val="24"/>
              </w:rPr>
            </w:pPr>
            <w:r w:rsidRPr="00482E39">
              <w:rPr>
                <w:bCs/>
                <w:szCs w:val="24"/>
                <w:lang w:val="en-US"/>
              </w:rPr>
              <w:t>p</w:t>
            </w:r>
            <w:r w:rsidRPr="00482E39">
              <w:rPr>
                <w:bCs/>
                <w:szCs w:val="24"/>
              </w:rPr>
              <w:t>-</w:t>
            </w:r>
            <w:r w:rsidRPr="00482E39">
              <w:rPr>
                <w:bCs/>
                <w:szCs w:val="24"/>
                <w:lang w:val="en-US"/>
              </w:rPr>
              <w:t>Value</w:t>
            </w:r>
          </w:p>
        </w:tc>
      </w:tr>
      <w:tr w:rsidR="00CC19DA" w:rsidRPr="00482E39" w14:paraId="7CA74600" w14:textId="77777777" w:rsidTr="0085783F">
        <w:trPr>
          <w:trHeight w:val="60"/>
          <w:jc w:val="center"/>
        </w:trPr>
        <w:tc>
          <w:tcPr>
            <w:tcW w:w="4716" w:type="dxa"/>
          </w:tcPr>
          <w:p w14:paraId="73486558" w14:textId="77777777" w:rsidR="00CC19DA" w:rsidRPr="00482E39" w:rsidRDefault="00CC19DA" w:rsidP="00145632">
            <w:pPr>
              <w:pStyle w:val="af1"/>
              <w:jc w:val="both"/>
              <w:rPr>
                <w:bCs/>
                <w:szCs w:val="24"/>
              </w:rPr>
            </w:pPr>
            <w:r w:rsidRPr="00482E39">
              <w:rPr>
                <w:bCs/>
                <w:szCs w:val="24"/>
              </w:rPr>
              <w:t>Количество ооцитов, М±</w:t>
            </w:r>
            <w:r w:rsidRPr="00482E39">
              <w:rPr>
                <w:bCs/>
                <w:szCs w:val="24"/>
                <w:lang w:val="en-US"/>
              </w:rPr>
              <w:t>SD</w:t>
            </w:r>
          </w:p>
        </w:tc>
        <w:tc>
          <w:tcPr>
            <w:tcW w:w="2099" w:type="dxa"/>
          </w:tcPr>
          <w:p w14:paraId="3B64C78C" w14:textId="77777777" w:rsidR="00CC19DA" w:rsidRPr="00482E39" w:rsidRDefault="00CC19DA" w:rsidP="00804AFF">
            <w:pPr>
              <w:pStyle w:val="af1"/>
              <w:ind w:right="-141"/>
              <w:jc w:val="both"/>
              <w:rPr>
                <w:bCs/>
                <w:szCs w:val="24"/>
              </w:rPr>
            </w:pPr>
            <w:r w:rsidRPr="00482E39">
              <w:rPr>
                <w:bCs/>
                <w:szCs w:val="24"/>
              </w:rPr>
              <w:t>12,21±6,36</w:t>
            </w:r>
          </w:p>
        </w:tc>
        <w:tc>
          <w:tcPr>
            <w:tcW w:w="1750" w:type="dxa"/>
          </w:tcPr>
          <w:p w14:paraId="244812F6" w14:textId="77777777" w:rsidR="00CC19DA" w:rsidRPr="00482E39" w:rsidRDefault="00CC19DA" w:rsidP="00804AFF">
            <w:pPr>
              <w:pStyle w:val="af1"/>
              <w:ind w:right="-141"/>
              <w:jc w:val="both"/>
              <w:rPr>
                <w:bCs/>
                <w:szCs w:val="24"/>
              </w:rPr>
            </w:pPr>
            <w:r w:rsidRPr="00482E39">
              <w:rPr>
                <w:bCs/>
                <w:szCs w:val="24"/>
              </w:rPr>
              <w:t>10,23</w:t>
            </w:r>
            <w:r w:rsidRPr="00482E39">
              <w:rPr>
                <w:rFonts w:asciiTheme="minorEastAsia" w:hAnsiTheme="minorEastAsia" w:cstheme="minorEastAsia" w:hint="eastAsia"/>
                <w:bCs/>
                <w:szCs w:val="24"/>
              </w:rPr>
              <w:t>±</w:t>
            </w:r>
            <w:r w:rsidRPr="00482E39">
              <w:rPr>
                <w:bCs/>
                <w:szCs w:val="24"/>
              </w:rPr>
              <w:t>5,4</w:t>
            </w:r>
          </w:p>
        </w:tc>
        <w:tc>
          <w:tcPr>
            <w:tcW w:w="1096" w:type="dxa"/>
          </w:tcPr>
          <w:p w14:paraId="7C0C3DAE" w14:textId="77777777" w:rsidR="00CC19DA" w:rsidRPr="00482E39" w:rsidRDefault="00CC19DA" w:rsidP="00804AFF">
            <w:pPr>
              <w:pStyle w:val="af1"/>
              <w:ind w:right="-141"/>
              <w:jc w:val="both"/>
              <w:rPr>
                <w:bCs/>
                <w:szCs w:val="24"/>
              </w:rPr>
            </w:pPr>
            <w:r w:rsidRPr="00482E39">
              <w:rPr>
                <w:bCs/>
                <w:szCs w:val="24"/>
              </w:rPr>
              <w:t>р=0,812</w:t>
            </w:r>
          </w:p>
        </w:tc>
      </w:tr>
      <w:tr w:rsidR="00CC19DA" w:rsidRPr="00482E39" w14:paraId="4A44106D" w14:textId="77777777" w:rsidTr="0085783F">
        <w:trPr>
          <w:trHeight w:val="60"/>
          <w:jc w:val="center"/>
        </w:trPr>
        <w:tc>
          <w:tcPr>
            <w:tcW w:w="4716" w:type="dxa"/>
          </w:tcPr>
          <w:p w14:paraId="750B100C" w14:textId="77777777" w:rsidR="00CC19DA" w:rsidRPr="00482E39" w:rsidRDefault="00CC19DA" w:rsidP="00145632">
            <w:pPr>
              <w:pStyle w:val="af1"/>
              <w:jc w:val="both"/>
              <w:rPr>
                <w:bCs/>
                <w:szCs w:val="24"/>
              </w:rPr>
            </w:pPr>
            <w:r w:rsidRPr="00482E39">
              <w:rPr>
                <w:bCs/>
                <w:szCs w:val="24"/>
              </w:rPr>
              <w:t>Количество зрелых ооцитов, М±</w:t>
            </w:r>
            <w:r w:rsidRPr="00482E39">
              <w:rPr>
                <w:bCs/>
                <w:szCs w:val="24"/>
                <w:lang w:val="en-US"/>
              </w:rPr>
              <w:t>SD</w:t>
            </w:r>
          </w:p>
        </w:tc>
        <w:tc>
          <w:tcPr>
            <w:tcW w:w="2099" w:type="dxa"/>
          </w:tcPr>
          <w:p w14:paraId="44739D63" w14:textId="77777777" w:rsidR="00CC19DA" w:rsidRPr="00482E39" w:rsidRDefault="00CC19DA" w:rsidP="00804AFF">
            <w:pPr>
              <w:pStyle w:val="af1"/>
              <w:ind w:right="-141"/>
              <w:jc w:val="both"/>
              <w:rPr>
                <w:bCs/>
                <w:szCs w:val="24"/>
              </w:rPr>
            </w:pPr>
            <w:r w:rsidRPr="00482E39">
              <w:rPr>
                <w:bCs/>
                <w:szCs w:val="24"/>
              </w:rPr>
              <w:t>9,89±4,49</w:t>
            </w:r>
          </w:p>
        </w:tc>
        <w:tc>
          <w:tcPr>
            <w:tcW w:w="1750" w:type="dxa"/>
          </w:tcPr>
          <w:p w14:paraId="2269B0B7" w14:textId="77777777" w:rsidR="00CC19DA" w:rsidRPr="00482E39" w:rsidRDefault="00CC19DA" w:rsidP="00804AFF">
            <w:pPr>
              <w:pStyle w:val="af1"/>
              <w:ind w:right="-141"/>
              <w:jc w:val="both"/>
              <w:rPr>
                <w:bCs/>
                <w:szCs w:val="24"/>
              </w:rPr>
            </w:pPr>
            <w:r w:rsidRPr="00482E39">
              <w:rPr>
                <w:bCs/>
                <w:szCs w:val="24"/>
              </w:rPr>
              <w:t>7,77±4,46</w:t>
            </w:r>
          </w:p>
        </w:tc>
        <w:tc>
          <w:tcPr>
            <w:tcW w:w="1096" w:type="dxa"/>
          </w:tcPr>
          <w:p w14:paraId="4BAD1679" w14:textId="77777777" w:rsidR="00CC19DA" w:rsidRPr="00482E39" w:rsidRDefault="00CC19DA" w:rsidP="00804AFF">
            <w:pPr>
              <w:pStyle w:val="af1"/>
              <w:ind w:right="-141"/>
              <w:jc w:val="both"/>
              <w:rPr>
                <w:bCs/>
                <w:szCs w:val="24"/>
              </w:rPr>
            </w:pPr>
            <w:r w:rsidRPr="00482E39">
              <w:rPr>
                <w:bCs/>
                <w:szCs w:val="24"/>
              </w:rPr>
              <w:t>0,059</w:t>
            </w:r>
          </w:p>
        </w:tc>
      </w:tr>
      <w:tr w:rsidR="00CC19DA" w:rsidRPr="00482E39" w14:paraId="30E2DBD1" w14:textId="77777777" w:rsidTr="0085783F">
        <w:trPr>
          <w:trHeight w:val="60"/>
          <w:jc w:val="center"/>
        </w:trPr>
        <w:tc>
          <w:tcPr>
            <w:tcW w:w="4716" w:type="dxa"/>
          </w:tcPr>
          <w:p w14:paraId="46E43507" w14:textId="316F9D48" w:rsidR="00CC19DA" w:rsidRPr="00482E39" w:rsidRDefault="00CC19DA" w:rsidP="00804AFF">
            <w:pPr>
              <w:pStyle w:val="af1"/>
              <w:ind w:right="-141"/>
              <w:jc w:val="both"/>
              <w:rPr>
                <w:bCs/>
                <w:szCs w:val="24"/>
              </w:rPr>
            </w:pPr>
            <w:r w:rsidRPr="00482E39">
              <w:rPr>
                <w:bCs/>
                <w:szCs w:val="24"/>
              </w:rPr>
              <w:t>Количество 2</w:t>
            </w:r>
            <w:r w:rsidRPr="00482E39">
              <w:rPr>
                <w:bCs/>
                <w:szCs w:val="24"/>
                <w:lang w:val="en-US"/>
              </w:rPr>
              <w:t>pn</w:t>
            </w:r>
            <w:r w:rsidRPr="00482E39">
              <w:rPr>
                <w:bCs/>
                <w:szCs w:val="24"/>
              </w:rPr>
              <w:t>2</w:t>
            </w:r>
            <w:r w:rsidRPr="00482E39">
              <w:rPr>
                <w:bCs/>
                <w:szCs w:val="24"/>
                <w:lang w:val="en-US"/>
              </w:rPr>
              <w:t>pb</w:t>
            </w:r>
            <w:r w:rsidRPr="00482E39">
              <w:rPr>
                <w:bCs/>
                <w:szCs w:val="24"/>
              </w:rPr>
              <w:t>, М±</w:t>
            </w:r>
            <w:r w:rsidRPr="00482E39">
              <w:rPr>
                <w:bCs/>
                <w:szCs w:val="24"/>
                <w:lang w:val="en-US"/>
              </w:rPr>
              <w:t>SD</w:t>
            </w:r>
          </w:p>
        </w:tc>
        <w:tc>
          <w:tcPr>
            <w:tcW w:w="2099" w:type="dxa"/>
          </w:tcPr>
          <w:p w14:paraId="3BD319D2" w14:textId="77777777" w:rsidR="00CC19DA" w:rsidRPr="00482E39" w:rsidRDefault="00CC19DA" w:rsidP="00804AFF">
            <w:pPr>
              <w:pStyle w:val="af1"/>
              <w:ind w:right="-141"/>
              <w:jc w:val="both"/>
              <w:rPr>
                <w:bCs/>
                <w:szCs w:val="24"/>
              </w:rPr>
            </w:pPr>
            <w:r w:rsidRPr="00482E39">
              <w:rPr>
                <w:bCs/>
                <w:szCs w:val="24"/>
              </w:rPr>
              <w:t>7,4±3</w:t>
            </w:r>
          </w:p>
        </w:tc>
        <w:tc>
          <w:tcPr>
            <w:tcW w:w="1750" w:type="dxa"/>
          </w:tcPr>
          <w:p w14:paraId="2C9263AF" w14:textId="77777777" w:rsidR="00CC19DA" w:rsidRPr="00482E39" w:rsidRDefault="00CC19DA" w:rsidP="00804AFF">
            <w:pPr>
              <w:pStyle w:val="af1"/>
              <w:ind w:right="-141"/>
              <w:jc w:val="both"/>
              <w:rPr>
                <w:bCs/>
                <w:szCs w:val="24"/>
              </w:rPr>
            </w:pPr>
            <w:r w:rsidRPr="00482E39">
              <w:rPr>
                <w:bCs/>
                <w:szCs w:val="24"/>
              </w:rPr>
              <w:t>6,2±3,8</w:t>
            </w:r>
          </w:p>
        </w:tc>
        <w:tc>
          <w:tcPr>
            <w:tcW w:w="1096" w:type="dxa"/>
          </w:tcPr>
          <w:p w14:paraId="0706F49D" w14:textId="77777777" w:rsidR="00CC19DA" w:rsidRPr="00482E39" w:rsidRDefault="00CC19DA" w:rsidP="00804AFF">
            <w:pPr>
              <w:pStyle w:val="af1"/>
              <w:ind w:right="-141"/>
              <w:jc w:val="both"/>
              <w:rPr>
                <w:bCs/>
                <w:szCs w:val="24"/>
              </w:rPr>
            </w:pPr>
            <w:r w:rsidRPr="00482E39">
              <w:rPr>
                <w:bCs/>
                <w:szCs w:val="24"/>
              </w:rPr>
              <w:t>0,805</w:t>
            </w:r>
          </w:p>
        </w:tc>
      </w:tr>
      <w:tr w:rsidR="00CC19DA" w:rsidRPr="00482E39" w14:paraId="75E92D7A" w14:textId="77777777" w:rsidTr="0085783F">
        <w:trPr>
          <w:trHeight w:val="60"/>
          <w:jc w:val="center"/>
        </w:trPr>
        <w:tc>
          <w:tcPr>
            <w:tcW w:w="4716" w:type="dxa"/>
          </w:tcPr>
          <w:p w14:paraId="471214AA" w14:textId="77777777" w:rsidR="00CC19DA" w:rsidRPr="00482E39" w:rsidRDefault="00CC19DA" w:rsidP="00145632">
            <w:pPr>
              <w:pStyle w:val="af1"/>
              <w:jc w:val="both"/>
              <w:rPr>
                <w:bCs/>
                <w:szCs w:val="24"/>
              </w:rPr>
            </w:pPr>
            <w:r w:rsidRPr="00482E39">
              <w:rPr>
                <w:bCs/>
                <w:szCs w:val="24"/>
              </w:rPr>
              <w:t>Количество бластоцист, М±</w:t>
            </w:r>
            <w:r w:rsidRPr="00482E39">
              <w:rPr>
                <w:bCs/>
                <w:szCs w:val="24"/>
                <w:lang w:val="en-US"/>
              </w:rPr>
              <w:t>SD</w:t>
            </w:r>
          </w:p>
        </w:tc>
        <w:tc>
          <w:tcPr>
            <w:tcW w:w="2099" w:type="dxa"/>
          </w:tcPr>
          <w:p w14:paraId="1BAFA4DD" w14:textId="77777777" w:rsidR="00CC19DA" w:rsidRPr="00482E39" w:rsidRDefault="00CC19DA" w:rsidP="00804AFF">
            <w:pPr>
              <w:pStyle w:val="af1"/>
              <w:ind w:right="-141"/>
              <w:jc w:val="both"/>
              <w:rPr>
                <w:bCs/>
                <w:szCs w:val="24"/>
              </w:rPr>
            </w:pPr>
            <w:r w:rsidRPr="00482E39">
              <w:rPr>
                <w:bCs/>
                <w:szCs w:val="24"/>
              </w:rPr>
              <w:t>4,5±2,33</w:t>
            </w:r>
          </w:p>
        </w:tc>
        <w:tc>
          <w:tcPr>
            <w:tcW w:w="1750" w:type="dxa"/>
          </w:tcPr>
          <w:p w14:paraId="3C54635D" w14:textId="77777777" w:rsidR="00CC19DA" w:rsidRPr="00482E39" w:rsidRDefault="00CC19DA" w:rsidP="00804AFF">
            <w:pPr>
              <w:pStyle w:val="af1"/>
              <w:ind w:right="-141"/>
              <w:jc w:val="both"/>
              <w:rPr>
                <w:bCs/>
                <w:szCs w:val="24"/>
              </w:rPr>
            </w:pPr>
            <w:r w:rsidRPr="00482E39">
              <w:rPr>
                <w:bCs/>
                <w:szCs w:val="24"/>
              </w:rPr>
              <w:t>2,5±2,1</w:t>
            </w:r>
          </w:p>
        </w:tc>
        <w:tc>
          <w:tcPr>
            <w:tcW w:w="1096" w:type="dxa"/>
          </w:tcPr>
          <w:p w14:paraId="0C74BFA7" w14:textId="77777777" w:rsidR="00CC19DA" w:rsidRPr="00482E39" w:rsidRDefault="00CC19DA" w:rsidP="00804AFF">
            <w:pPr>
              <w:pStyle w:val="af1"/>
              <w:ind w:right="-141"/>
              <w:jc w:val="both"/>
              <w:rPr>
                <w:bCs/>
                <w:szCs w:val="24"/>
              </w:rPr>
            </w:pPr>
            <w:r w:rsidRPr="00482E39">
              <w:rPr>
                <w:bCs/>
                <w:szCs w:val="24"/>
              </w:rPr>
              <w:t>0,525</w:t>
            </w:r>
          </w:p>
        </w:tc>
      </w:tr>
      <w:tr w:rsidR="00CC19DA" w:rsidRPr="00482E39" w14:paraId="07299289" w14:textId="77777777" w:rsidTr="0085783F">
        <w:trPr>
          <w:trHeight w:val="60"/>
          <w:jc w:val="center"/>
        </w:trPr>
        <w:tc>
          <w:tcPr>
            <w:tcW w:w="4716" w:type="dxa"/>
          </w:tcPr>
          <w:p w14:paraId="63F1EC16" w14:textId="77777777" w:rsidR="00CC19DA" w:rsidRPr="00482E39" w:rsidRDefault="00CC19DA" w:rsidP="00145632">
            <w:pPr>
              <w:pStyle w:val="af1"/>
              <w:jc w:val="both"/>
              <w:rPr>
                <w:bCs/>
                <w:szCs w:val="24"/>
              </w:rPr>
            </w:pPr>
            <w:r w:rsidRPr="00482E39">
              <w:rPr>
                <w:bCs/>
                <w:szCs w:val="24"/>
              </w:rPr>
              <w:t>Количество эмбрионов хорошего качества, М±</w:t>
            </w:r>
            <w:r w:rsidRPr="00482E39">
              <w:rPr>
                <w:bCs/>
                <w:szCs w:val="24"/>
                <w:lang w:val="en-US"/>
              </w:rPr>
              <w:t>SD</w:t>
            </w:r>
          </w:p>
        </w:tc>
        <w:tc>
          <w:tcPr>
            <w:tcW w:w="2099" w:type="dxa"/>
          </w:tcPr>
          <w:p w14:paraId="52FB0186" w14:textId="77777777" w:rsidR="00CC19DA" w:rsidRPr="00482E39" w:rsidRDefault="00CC19DA" w:rsidP="00804AFF">
            <w:pPr>
              <w:pStyle w:val="af1"/>
              <w:ind w:right="-141"/>
              <w:jc w:val="both"/>
              <w:rPr>
                <w:bCs/>
                <w:szCs w:val="24"/>
              </w:rPr>
            </w:pPr>
            <w:r w:rsidRPr="00482E39">
              <w:rPr>
                <w:bCs/>
                <w:szCs w:val="24"/>
              </w:rPr>
              <w:t>3,64±2,16</w:t>
            </w:r>
          </w:p>
        </w:tc>
        <w:tc>
          <w:tcPr>
            <w:tcW w:w="1750" w:type="dxa"/>
          </w:tcPr>
          <w:p w14:paraId="0276635A" w14:textId="77777777" w:rsidR="00CC19DA" w:rsidRPr="00482E39" w:rsidRDefault="00CC19DA" w:rsidP="00804AFF">
            <w:pPr>
              <w:pStyle w:val="af1"/>
              <w:ind w:right="-141"/>
              <w:jc w:val="both"/>
              <w:rPr>
                <w:bCs/>
                <w:szCs w:val="24"/>
              </w:rPr>
            </w:pPr>
            <w:r w:rsidRPr="00482E39">
              <w:rPr>
                <w:bCs/>
                <w:szCs w:val="24"/>
              </w:rPr>
              <w:t>1,1±1,3</w:t>
            </w:r>
          </w:p>
        </w:tc>
        <w:tc>
          <w:tcPr>
            <w:tcW w:w="1096" w:type="dxa"/>
          </w:tcPr>
          <w:p w14:paraId="12CE15DE" w14:textId="77777777" w:rsidR="00CC19DA" w:rsidRPr="00482E39" w:rsidRDefault="00CC19DA" w:rsidP="00804AFF">
            <w:pPr>
              <w:pStyle w:val="af1"/>
              <w:ind w:right="-141"/>
              <w:jc w:val="both"/>
              <w:rPr>
                <w:bCs/>
                <w:szCs w:val="24"/>
              </w:rPr>
            </w:pPr>
            <w:r w:rsidRPr="00482E39">
              <w:rPr>
                <w:bCs/>
                <w:szCs w:val="24"/>
              </w:rPr>
              <w:t>0,317</w:t>
            </w:r>
          </w:p>
        </w:tc>
      </w:tr>
    </w:tbl>
    <w:p w14:paraId="7461F839" w14:textId="77777777" w:rsidR="00E2210D" w:rsidRDefault="00E2210D" w:rsidP="00804AFF">
      <w:pPr>
        <w:pStyle w:val="af1"/>
        <w:ind w:right="-141" w:firstLine="567"/>
        <w:jc w:val="both"/>
        <w:rPr>
          <w:rFonts w:ascii="Times New Roman" w:hAnsi="Times New Roman" w:cs="Times New Roman"/>
          <w:bCs/>
          <w:sz w:val="28"/>
          <w:szCs w:val="28"/>
        </w:rPr>
      </w:pPr>
    </w:p>
    <w:p w14:paraId="3964A03D" w14:textId="488762F9" w:rsidR="00357F64" w:rsidRPr="00AC2E6F" w:rsidRDefault="00357F64" w:rsidP="0085783F">
      <w:pPr>
        <w:pStyle w:val="af1"/>
        <w:ind w:right="-1" w:firstLine="709"/>
        <w:jc w:val="both"/>
        <w:rPr>
          <w:rFonts w:ascii="Times New Roman" w:hAnsi="Times New Roman" w:cs="Times New Roman"/>
          <w:bCs/>
          <w:sz w:val="28"/>
          <w:szCs w:val="28"/>
        </w:rPr>
      </w:pPr>
      <w:r>
        <w:rPr>
          <w:rFonts w:ascii="Times New Roman" w:hAnsi="Times New Roman" w:cs="Times New Roman"/>
          <w:bCs/>
          <w:sz w:val="28"/>
          <w:szCs w:val="28"/>
        </w:rPr>
        <w:t xml:space="preserve">Исходы программ ВРТ – частота наступления беременности, частота живорождения и частота потери беременности представлена в таблице </w:t>
      </w:r>
      <w:r w:rsidR="00145632">
        <w:rPr>
          <w:rFonts w:ascii="Times New Roman" w:hAnsi="Times New Roman" w:cs="Times New Roman"/>
          <w:bCs/>
          <w:sz w:val="28"/>
          <w:szCs w:val="28"/>
        </w:rPr>
        <w:t>31</w:t>
      </w:r>
      <w:r>
        <w:rPr>
          <w:rFonts w:ascii="Times New Roman" w:hAnsi="Times New Roman" w:cs="Times New Roman"/>
          <w:bCs/>
          <w:sz w:val="28"/>
          <w:szCs w:val="28"/>
        </w:rPr>
        <w:t>.</w:t>
      </w:r>
    </w:p>
    <w:p w14:paraId="64641648" w14:textId="77777777" w:rsidR="00357F64" w:rsidRDefault="00357F64" w:rsidP="00804AFF">
      <w:pPr>
        <w:pStyle w:val="af1"/>
        <w:ind w:right="-141"/>
        <w:jc w:val="both"/>
        <w:rPr>
          <w:rFonts w:ascii="Times New Roman" w:hAnsi="Times New Roman" w:cs="Times New Roman"/>
          <w:b/>
          <w:sz w:val="28"/>
          <w:szCs w:val="28"/>
        </w:rPr>
      </w:pPr>
    </w:p>
    <w:p w14:paraId="6EB7A4FD" w14:textId="6BB6CD8B" w:rsidR="00357F64" w:rsidRDefault="00357F64" w:rsidP="00804AFF">
      <w:pPr>
        <w:pStyle w:val="af1"/>
        <w:ind w:right="-141"/>
        <w:jc w:val="both"/>
        <w:rPr>
          <w:rFonts w:ascii="Times New Roman" w:hAnsi="Times New Roman" w:cs="Times New Roman"/>
          <w:bCs/>
          <w:sz w:val="28"/>
          <w:szCs w:val="28"/>
        </w:rPr>
      </w:pPr>
      <w:r w:rsidRPr="00F73578">
        <w:rPr>
          <w:rFonts w:ascii="Times New Roman" w:hAnsi="Times New Roman" w:cs="Times New Roman"/>
          <w:bCs/>
          <w:sz w:val="28"/>
          <w:szCs w:val="28"/>
        </w:rPr>
        <w:t xml:space="preserve">Таблица </w:t>
      </w:r>
      <w:r w:rsidR="005507A9">
        <w:rPr>
          <w:rFonts w:ascii="Times New Roman" w:hAnsi="Times New Roman" w:cs="Times New Roman"/>
          <w:bCs/>
          <w:sz w:val="28"/>
          <w:szCs w:val="28"/>
        </w:rPr>
        <w:t>31</w:t>
      </w:r>
      <w:r w:rsidRPr="00F73578">
        <w:rPr>
          <w:rFonts w:ascii="Times New Roman" w:hAnsi="Times New Roman" w:cs="Times New Roman"/>
          <w:bCs/>
          <w:sz w:val="28"/>
          <w:szCs w:val="28"/>
        </w:rPr>
        <w:t xml:space="preserve"> </w:t>
      </w:r>
      <w:r w:rsidR="0085783F">
        <w:rPr>
          <w:rFonts w:ascii="Times New Roman" w:hAnsi="Times New Roman" w:cs="Times New Roman"/>
          <w:bCs/>
          <w:sz w:val="28"/>
          <w:szCs w:val="28"/>
        </w:rPr>
        <w:t xml:space="preserve">– </w:t>
      </w:r>
      <w:r w:rsidRPr="00F73578">
        <w:rPr>
          <w:rFonts w:ascii="Times New Roman" w:hAnsi="Times New Roman" w:cs="Times New Roman"/>
          <w:bCs/>
          <w:sz w:val="28"/>
          <w:szCs w:val="28"/>
        </w:rPr>
        <w:t>Сравнение исходов ВРТ</w:t>
      </w:r>
      <w:r>
        <w:rPr>
          <w:rFonts w:ascii="Times New Roman" w:hAnsi="Times New Roman" w:cs="Times New Roman"/>
          <w:bCs/>
          <w:sz w:val="28"/>
          <w:szCs w:val="28"/>
        </w:rPr>
        <w:t xml:space="preserve"> в группах</w:t>
      </w:r>
    </w:p>
    <w:p w14:paraId="5FB3CB49" w14:textId="77777777" w:rsidR="00E2210D" w:rsidRPr="0085783F" w:rsidRDefault="00E2210D" w:rsidP="00804AFF">
      <w:pPr>
        <w:pStyle w:val="af1"/>
        <w:ind w:right="-141"/>
        <w:jc w:val="both"/>
        <w:rPr>
          <w:rFonts w:ascii="Times New Roman" w:hAnsi="Times New Roman" w:cs="Times New Roman"/>
          <w:bCs/>
          <w:sz w:val="16"/>
          <w:szCs w:val="16"/>
        </w:rPr>
      </w:pPr>
    </w:p>
    <w:tbl>
      <w:tblPr>
        <w:tblStyle w:val="aa"/>
        <w:tblW w:w="0" w:type="auto"/>
        <w:jc w:val="center"/>
        <w:tblLook w:val="04A0" w:firstRow="1" w:lastRow="0" w:firstColumn="1" w:lastColumn="0" w:noHBand="0" w:noVBand="1"/>
      </w:tblPr>
      <w:tblGrid>
        <w:gridCol w:w="3420"/>
        <w:gridCol w:w="1985"/>
        <w:gridCol w:w="2693"/>
        <w:gridCol w:w="1291"/>
      </w:tblGrid>
      <w:tr w:rsidR="0085783F" w:rsidRPr="00482E39" w14:paraId="555E9F02" w14:textId="77777777" w:rsidTr="0085783F">
        <w:trPr>
          <w:jc w:val="center"/>
        </w:trPr>
        <w:tc>
          <w:tcPr>
            <w:tcW w:w="3420" w:type="dxa"/>
            <w:vAlign w:val="center"/>
          </w:tcPr>
          <w:p w14:paraId="69DD8CDD" w14:textId="21F18E0D" w:rsidR="0085783F" w:rsidRPr="00482E39" w:rsidRDefault="0085783F" w:rsidP="0085783F">
            <w:pPr>
              <w:pStyle w:val="af1"/>
              <w:ind w:right="-141"/>
              <w:jc w:val="center"/>
              <w:rPr>
                <w:bCs/>
                <w:szCs w:val="24"/>
              </w:rPr>
            </w:pPr>
            <w:r w:rsidRPr="00482E39">
              <w:rPr>
                <w:bCs/>
                <w:szCs w:val="24"/>
              </w:rPr>
              <w:t>Показатель, %</w:t>
            </w:r>
          </w:p>
        </w:tc>
        <w:tc>
          <w:tcPr>
            <w:tcW w:w="1985" w:type="dxa"/>
            <w:vAlign w:val="center"/>
          </w:tcPr>
          <w:p w14:paraId="7371E56E" w14:textId="77777777" w:rsidR="0085783F" w:rsidRPr="00482E39" w:rsidRDefault="0085783F" w:rsidP="0085783F">
            <w:pPr>
              <w:pStyle w:val="af1"/>
              <w:ind w:right="-141"/>
              <w:jc w:val="center"/>
              <w:rPr>
                <w:bCs/>
                <w:szCs w:val="24"/>
              </w:rPr>
            </w:pPr>
            <w:r w:rsidRPr="00482E39">
              <w:rPr>
                <w:bCs/>
                <w:szCs w:val="24"/>
              </w:rPr>
              <w:t xml:space="preserve">Основная группа, </w:t>
            </w:r>
            <w:r w:rsidRPr="00482E39">
              <w:rPr>
                <w:bCs/>
                <w:szCs w:val="24"/>
                <w:lang w:val="en-US"/>
              </w:rPr>
              <w:t>n=</w:t>
            </w:r>
            <w:r w:rsidRPr="00482E39">
              <w:rPr>
                <w:bCs/>
                <w:szCs w:val="24"/>
              </w:rPr>
              <w:t>30</w:t>
            </w:r>
          </w:p>
        </w:tc>
        <w:tc>
          <w:tcPr>
            <w:tcW w:w="2693" w:type="dxa"/>
            <w:vAlign w:val="center"/>
          </w:tcPr>
          <w:p w14:paraId="737BA36B" w14:textId="77777777" w:rsidR="0085783F" w:rsidRPr="00482E39" w:rsidRDefault="0085783F" w:rsidP="0085783F">
            <w:pPr>
              <w:pStyle w:val="af1"/>
              <w:ind w:right="-141"/>
              <w:jc w:val="center"/>
              <w:rPr>
                <w:bCs/>
                <w:szCs w:val="24"/>
              </w:rPr>
            </w:pPr>
            <w:r w:rsidRPr="00482E39">
              <w:rPr>
                <w:bCs/>
                <w:szCs w:val="24"/>
              </w:rPr>
              <w:t xml:space="preserve">Контрольная группа, </w:t>
            </w:r>
            <w:r w:rsidRPr="00482E39">
              <w:rPr>
                <w:bCs/>
                <w:szCs w:val="24"/>
                <w:lang w:val="en-US"/>
              </w:rPr>
              <w:t>n=3</w:t>
            </w:r>
            <w:r w:rsidRPr="00482E39">
              <w:rPr>
                <w:bCs/>
                <w:szCs w:val="24"/>
              </w:rPr>
              <w:t>9</w:t>
            </w:r>
          </w:p>
        </w:tc>
        <w:tc>
          <w:tcPr>
            <w:tcW w:w="1291" w:type="dxa"/>
            <w:vAlign w:val="center"/>
          </w:tcPr>
          <w:p w14:paraId="693946D1" w14:textId="77777777" w:rsidR="0085783F" w:rsidRPr="00482E39" w:rsidRDefault="0085783F" w:rsidP="0085783F">
            <w:pPr>
              <w:pStyle w:val="af1"/>
              <w:ind w:right="-141"/>
              <w:jc w:val="center"/>
              <w:rPr>
                <w:bCs/>
                <w:szCs w:val="24"/>
              </w:rPr>
            </w:pPr>
            <w:r w:rsidRPr="00482E39">
              <w:rPr>
                <w:bCs/>
                <w:szCs w:val="24"/>
                <w:lang w:val="en-US"/>
              </w:rPr>
              <w:t>p-Value</w:t>
            </w:r>
          </w:p>
        </w:tc>
      </w:tr>
      <w:tr w:rsidR="0085783F" w:rsidRPr="00482E39" w14:paraId="197FD733" w14:textId="77777777" w:rsidTr="0085783F">
        <w:trPr>
          <w:jc w:val="center"/>
        </w:trPr>
        <w:tc>
          <w:tcPr>
            <w:tcW w:w="3420" w:type="dxa"/>
          </w:tcPr>
          <w:p w14:paraId="691DF01C" w14:textId="77777777" w:rsidR="0085783F" w:rsidRPr="00482E39" w:rsidRDefault="0085783F" w:rsidP="00145632">
            <w:pPr>
              <w:pStyle w:val="af1"/>
              <w:jc w:val="both"/>
              <w:rPr>
                <w:bCs/>
                <w:szCs w:val="24"/>
              </w:rPr>
            </w:pPr>
            <w:r w:rsidRPr="00482E39">
              <w:rPr>
                <w:bCs/>
                <w:szCs w:val="24"/>
              </w:rPr>
              <w:t>Частота наступления беременности</w:t>
            </w:r>
          </w:p>
        </w:tc>
        <w:tc>
          <w:tcPr>
            <w:tcW w:w="1985" w:type="dxa"/>
            <w:vAlign w:val="center"/>
          </w:tcPr>
          <w:p w14:paraId="3C914A9F" w14:textId="4AE359B8" w:rsidR="0085783F" w:rsidRPr="00482E39" w:rsidRDefault="0085783F" w:rsidP="0085783F">
            <w:pPr>
              <w:pStyle w:val="af1"/>
              <w:ind w:right="-141"/>
              <w:jc w:val="center"/>
              <w:rPr>
                <w:bCs/>
                <w:szCs w:val="24"/>
              </w:rPr>
            </w:pPr>
            <w:r w:rsidRPr="00482E39">
              <w:rPr>
                <w:bCs/>
                <w:szCs w:val="24"/>
              </w:rPr>
              <w:t>6</w:t>
            </w:r>
            <w:r w:rsidRPr="00482E39">
              <w:rPr>
                <w:bCs/>
                <w:szCs w:val="24"/>
                <w:lang w:val="en-US"/>
              </w:rPr>
              <w:t>3</w:t>
            </w:r>
            <w:r w:rsidRPr="00482E39">
              <w:rPr>
                <w:bCs/>
                <w:szCs w:val="24"/>
              </w:rPr>
              <w:t>,</w:t>
            </w:r>
            <w:r w:rsidRPr="00482E39">
              <w:rPr>
                <w:bCs/>
                <w:szCs w:val="24"/>
                <w:lang w:val="en-US"/>
              </w:rPr>
              <w:t>3</w:t>
            </w:r>
            <w:r w:rsidRPr="00482E39">
              <w:rPr>
                <w:bCs/>
                <w:szCs w:val="24"/>
              </w:rPr>
              <w:t>%(19)</w:t>
            </w:r>
          </w:p>
        </w:tc>
        <w:tc>
          <w:tcPr>
            <w:tcW w:w="2693" w:type="dxa"/>
            <w:vAlign w:val="center"/>
          </w:tcPr>
          <w:p w14:paraId="2CE8978B" w14:textId="77777777" w:rsidR="0085783F" w:rsidRPr="00482E39" w:rsidRDefault="0085783F" w:rsidP="0085783F">
            <w:pPr>
              <w:pStyle w:val="af1"/>
              <w:ind w:right="-141"/>
              <w:jc w:val="center"/>
              <w:rPr>
                <w:bCs/>
                <w:szCs w:val="24"/>
              </w:rPr>
            </w:pPr>
            <w:r w:rsidRPr="00482E39">
              <w:rPr>
                <w:bCs/>
                <w:szCs w:val="24"/>
              </w:rPr>
              <w:t>30,76 (12)</w:t>
            </w:r>
          </w:p>
        </w:tc>
        <w:tc>
          <w:tcPr>
            <w:tcW w:w="1291" w:type="dxa"/>
            <w:vAlign w:val="center"/>
          </w:tcPr>
          <w:p w14:paraId="720A8AE8" w14:textId="5ACC1892" w:rsidR="0085783F" w:rsidRPr="00482E39" w:rsidRDefault="0085783F" w:rsidP="0085783F">
            <w:pPr>
              <w:pStyle w:val="af1"/>
              <w:ind w:right="-141"/>
              <w:jc w:val="center"/>
              <w:rPr>
                <w:bCs/>
                <w:szCs w:val="24"/>
              </w:rPr>
            </w:pPr>
            <w:r w:rsidRPr="00482E39">
              <w:rPr>
                <w:bCs/>
                <w:szCs w:val="24"/>
              </w:rPr>
              <w:t>0,008</w:t>
            </w:r>
          </w:p>
        </w:tc>
      </w:tr>
      <w:tr w:rsidR="0085783F" w:rsidRPr="00482E39" w14:paraId="56DE6DC0" w14:textId="77777777" w:rsidTr="0085783F">
        <w:trPr>
          <w:jc w:val="center"/>
        </w:trPr>
        <w:tc>
          <w:tcPr>
            <w:tcW w:w="3420" w:type="dxa"/>
          </w:tcPr>
          <w:p w14:paraId="4AD48E69" w14:textId="77777777" w:rsidR="0085783F" w:rsidRPr="00482E39" w:rsidRDefault="0085783F" w:rsidP="00804AFF">
            <w:pPr>
              <w:pStyle w:val="af1"/>
              <w:ind w:right="-141"/>
              <w:jc w:val="both"/>
              <w:rPr>
                <w:bCs/>
                <w:szCs w:val="24"/>
              </w:rPr>
            </w:pPr>
            <w:r w:rsidRPr="00482E39">
              <w:rPr>
                <w:bCs/>
                <w:szCs w:val="24"/>
              </w:rPr>
              <w:t>Частота живорождения</w:t>
            </w:r>
          </w:p>
        </w:tc>
        <w:tc>
          <w:tcPr>
            <w:tcW w:w="1985" w:type="dxa"/>
            <w:vAlign w:val="center"/>
          </w:tcPr>
          <w:p w14:paraId="57681C8C" w14:textId="77777777" w:rsidR="0085783F" w:rsidRPr="00482E39" w:rsidRDefault="0085783F" w:rsidP="0085783F">
            <w:pPr>
              <w:pStyle w:val="af1"/>
              <w:ind w:right="-141"/>
              <w:jc w:val="center"/>
              <w:rPr>
                <w:bCs/>
                <w:szCs w:val="24"/>
              </w:rPr>
            </w:pPr>
            <w:r w:rsidRPr="00482E39">
              <w:rPr>
                <w:bCs/>
                <w:szCs w:val="24"/>
              </w:rPr>
              <w:t>53,33% (16)</w:t>
            </w:r>
          </w:p>
        </w:tc>
        <w:tc>
          <w:tcPr>
            <w:tcW w:w="2693" w:type="dxa"/>
            <w:vAlign w:val="center"/>
          </w:tcPr>
          <w:p w14:paraId="501C0EDC" w14:textId="77777777" w:rsidR="0085783F" w:rsidRPr="00482E39" w:rsidRDefault="0085783F" w:rsidP="0085783F">
            <w:pPr>
              <w:pStyle w:val="af1"/>
              <w:ind w:right="-141"/>
              <w:jc w:val="center"/>
              <w:rPr>
                <w:bCs/>
                <w:szCs w:val="24"/>
              </w:rPr>
            </w:pPr>
            <w:r w:rsidRPr="00482E39">
              <w:rPr>
                <w:bCs/>
                <w:szCs w:val="24"/>
              </w:rPr>
              <w:t>17,95 (7)</w:t>
            </w:r>
          </w:p>
        </w:tc>
        <w:tc>
          <w:tcPr>
            <w:tcW w:w="1291" w:type="dxa"/>
            <w:vAlign w:val="center"/>
          </w:tcPr>
          <w:p w14:paraId="5F72EC41" w14:textId="7F112B63" w:rsidR="0085783F" w:rsidRPr="00482E39" w:rsidRDefault="0085783F" w:rsidP="0085783F">
            <w:pPr>
              <w:pStyle w:val="af1"/>
              <w:ind w:right="-141"/>
              <w:jc w:val="center"/>
              <w:rPr>
                <w:bCs/>
                <w:szCs w:val="24"/>
              </w:rPr>
            </w:pPr>
            <w:r w:rsidRPr="00482E39">
              <w:rPr>
                <w:bCs/>
                <w:szCs w:val="24"/>
              </w:rPr>
              <w:t>0,022</w:t>
            </w:r>
          </w:p>
        </w:tc>
      </w:tr>
      <w:tr w:rsidR="0085783F" w:rsidRPr="00482E39" w14:paraId="5814A487" w14:textId="77777777" w:rsidTr="0085783F">
        <w:trPr>
          <w:jc w:val="center"/>
        </w:trPr>
        <w:tc>
          <w:tcPr>
            <w:tcW w:w="3420" w:type="dxa"/>
          </w:tcPr>
          <w:p w14:paraId="6817E693" w14:textId="77777777" w:rsidR="0085783F" w:rsidRPr="00482E39" w:rsidRDefault="0085783F" w:rsidP="00145632">
            <w:pPr>
              <w:pStyle w:val="af1"/>
              <w:jc w:val="both"/>
              <w:rPr>
                <w:bCs/>
                <w:szCs w:val="24"/>
              </w:rPr>
            </w:pPr>
            <w:r w:rsidRPr="00482E39">
              <w:rPr>
                <w:bCs/>
                <w:szCs w:val="24"/>
              </w:rPr>
              <w:t>Частота потери беременности</w:t>
            </w:r>
          </w:p>
        </w:tc>
        <w:tc>
          <w:tcPr>
            <w:tcW w:w="1985" w:type="dxa"/>
            <w:vAlign w:val="center"/>
          </w:tcPr>
          <w:p w14:paraId="77F57409" w14:textId="77777777" w:rsidR="0085783F" w:rsidRPr="00482E39" w:rsidRDefault="0085783F" w:rsidP="0085783F">
            <w:pPr>
              <w:pStyle w:val="af1"/>
              <w:ind w:right="-141"/>
              <w:jc w:val="center"/>
              <w:rPr>
                <w:bCs/>
                <w:szCs w:val="24"/>
              </w:rPr>
            </w:pPr>
            <w:r w:rsidRPr="00482E39">
              <w:rPr>
                <w:bCs/>
                <w:szCs w:val="24"/>
              </w:rPr>
              <w:t>15,78% (3)</w:t>
            </w:r>
          </w:p>
        </w:tc>
        <w:tc>
          <w:tcPr>
            <w:tcW w:w="2693" w:type="dxa"/>
            <w:vAlign w:val="center"/>
          </w:tcPr>
          <w:p w14:paraId="1E7166EC" w14:textId="77777777" w:rsidR="0085783F" w:rsidRPr="00482E39" w:rsidRDefault="0085783F" w:rsidP="0085783F">
            <w:pPr>
              <w:pStyle w:val="af1"/>
              <w:ind w:right="-141"/>
              <w:jc w:val="center"/>
              <w:rPr>
                <w:bCs/>
                <w:szCs w:val="24"/>
              </w:rPr>
            </w:pPr>
            <w:r w:rsidRPr="00482E39">
              <w:rPr>
                <w:bCs/>
                <w:szCs w:val="24"/>
              </w:rPr>
              <w:t>41,67 (5)</w:t>
            </w:r>
          </w:p>
        </w:tc>
        <w:tc>
          <w:tcPr>
            <w:tcW w:w="1291" w:type="dxa"/>
            <w:vAlign w:val="center"/>
          </w:tcPr>
          <w:p w14:paraId="7F8623B4" w14:textId="1E10AEA5" w:rsidR="0085783F" w:rsidRPr="00482E39" w:rsidRDefault="0085783F" w:rsidP="0085783F">
            <w:pPr>
              <w:pStyle w:val="af1"/>
              <w:ind w:right="-141"/>
              <w:jc w:val="center"/>
              <w:rPr>
                <w:bCs/>
                <w:szCs w:val="24"/>
              </w:rPr>
            </w:pPr>
            <w:r w:rsidRPr="00482E39">
              <w:rPr>
                <w:bCs/>
                <w:szCs w:val="24"/>
              </w:rPr>
              <w:t>0,043</w:t>
            </w:r>
          </w:p>
        </w:tc>
      </w:tr>
    </w:tbl>
    <w:p w14:paraId="547EB528" w14:textId="77777777" w:rsidR="00E2210D" w:rsidRDefault="00E2210D" w:rsidP="00804AFF">
      <w:pPr>
        <w:pStyle w:val="af1"/>
        <w:ind w:right="-141" w:firstLine="567"/>
        <w:jc w:val="both"/>
        <w:rPr>
          <w:rFonts w:ascii="Times New Roman" w:hAnsi="Times New Roman" w:cs="Times New Roman"/>
          <w:bCs/>
          <w:sz w:val="28"/>
          <w:szCs w:val="28"/>
        </w:rPr>
      </w:pPr>
    </w:p>
    <w:p w14:paraId="2AF8BDDD" w14:textId="198CD222" w:rsidR="00357F64" w:rsidRPr="00AC2E6F" w:rsidRDefault="00357F64" w:rsidP="0085783F">
      <w:pPr>
        <w:pStyle w:val="af1"/>
        <w:ind w:right="-1" w:firstLine="709"/>
        <w:jc w:val="both"/>
        <w:rPr>
          <w:rFonts w:ascii="Times New Roman" w:hAnsi="Times New Roman" w:cs="Times New Roman"/>
          <w:bCs/>
          <w:sz w:val="28"/>
          <w:szCs w:val="28"/>
        </w:rPr>
      </w:pPr>
      <w:r w:rsidRPr="00AD7D45">
        <w:rPr>
          <w:rFonts w:ascii="Times New Roman" w:hAnsi="Times New Roman" w:cs="Times New Roman"/>
          <w:bCs/>
          <w:sz w:val="28"/>
          <w:szCs w:val="28"/>
        </w:rPr>
        <w:t>Частота наступления клинической беременности в основной группе составила 63,3% (19 беременностей из 30 пациенток), тогда как в контрольной группе данный показатель достиг 43,6%, что было статистически достоверно выше в основной группе</w:t>
      </w:r>
      <w:r>
        <w:rPr>
          <w:rFonts w:ascii="Times New Roman" w:hAnsi="Times New Roman" w:cs="Times New Roman"/>
          <w:bCs/>
          <w:sz w:val="28"/>
          <w:szCs w:val="28"/>
        </w:rPr>
        <w:t>,</w:t>
      </w:r>
      <w:r w:rsidR="009B12C4">
        <w:rPr>
          <w:rFonts w:ascii="Times New Roman" w:hAnsi="Times New Roman" w:cs="Times New Roman"/>
          <w:bCs/>
          <w:sz w:val="28"/>
          <w:szCs w:val="28"/>
        </w:rPr>
        <w:t xml:space="preserve"> р=0,008,</w:t>
      </w:r>
      <w:r w:rsidRPr="00AD7D45">
        <w:rPr>
          <w:rFonts w:ascii="Times New Roman" w:hAnsi="Times New Roman" w:cs="Times New Roman"/>
          <w:bCs/>
          <w:sz w:val="28"/>
          <w:szCs w:val="28"/>
        </w:rPr>
        <w:t xml:space="preserve"> таблиц</w:t>
      </w:r>
      <w:r>
        <w:rPr>
          <w:rFonts w:ascii="Times New Roman" w:hAnsi="Times New Roman" w:cs="Times New Roman"/>
          <w:bCs/>
          <w:sz w:val="28"/>
          <w:szCs w:val="28"/>
        </w:rPr>
        <w:t>а</w:t>
      </w:r>
      <w:r w:rsidRPr="00AD7D45">
        <w:rPr>
          <w:rFonts w:ascii="Times New Roman" w:hAnsi="Times New Roman" w:cs="Times New Roman"/>
          <w:bCs/>
          <w:sz w:val="28"/>
          <w:szCs w:val="28"/>
        </w:rPr>
        <w:t xml:space="preserve"> </w:t>
      </w:r>
      <w:r w:rsidR="00145632">
        <w:rPr>
          <w:rFonts w:ascii="Times New Roman" w:hAnsi="Times New Roman" w:cs="Times New Roman"/>
          <w:bCs/>
          <w:sz w:val="28"/>
          <w:szCs w:val="28"/>
        </w:rPr>
        <w:t>31</w:t>
      </w:r>
      <w:r w:rsidRPr="00AD7D45">
        <w:rPr>
          <w:rFonts w:ascii="Times New Roman" w:hAnsi="Times New Roman" w:cs="Times New Roman"/>
          <w:bCs/>
          <w:sz w:val="28"/>
          <w:szCs w:val="28"/>
        </w:rPr>
        <w:t>.</w:t>
      </w:r>
      <w:r w:rsidR="0085783F">
        <w:rPr>
          <w:rFonts w:ascii="Times New Roman" w:hAnsi="Times New Roman" w:cs="Times New Roman"/>
          <w:bCs/>
          <w:sz w:val="28"/>
          <w:szCs w:val="28"/>
        </w:rPr>
        <w:t xml:space="preserve"> </w:t>
      </w:r>
      <w:r w:rsidRPr="00AD7D45">
        <w:rPr>
          <w:rFonts w:ascii="Times New Roman" w:hAnsi="Times New Roman" w:cs="Times New Roman"/>
          <w:bCs/>
          <w:sz w:val="28"/>
          <w:szCs w:val="28"/>
        </w:rPr>
        <w:t xml:space="preserve">Частота живорождения также продемонстрировала статистически значимое преимущество в основной группе </w:t>
      </w:r>
      <w:r w:rsidR="005060B1">
        <w:rPr>
          <w:rFonts w:ascii="Times New Roman" w:hAnsi="Times New Roman" w:cs="Times New Roman"/>
          <w:bCs/>
          <w:sz w:val="28"/>
          <w:szCs w:val="28"/>
        </w:rPr>
        <w:t>–</w:t>
      </w:r>
      <w:r w:rsidRPr="00AD7D45">
        <w:rPr>
          <w:rFonts w:ascii="Times New Roman" w:hAnsi="Times New Roman" w:cs="Times New Roman"/>
          <w:bCs/>
          <w:sz w:val="28"/>
          <w:szCs w:val="28"/>
        </w:rPr>
        <w:t xml:space="preserve"> </w:t>
      </w:r>
      <w:r w:rsidR="00802232">
        <w:rPr>
          <w:rFonts w:ascii="Times New Roman" w:hAnsi="Times New Roman" w:cs="Times New Roman"/>
          <w:bCs/>
          <w:sz w:val="28"/>
          <w:szCs w:val="28"/>
        </w:rPr>
        <w:t>53,33</w:t>
      </w:r>
      <w:r w:rsidRPr="00AD7D45">
        <w:rPr>
          <w:rFonts w:ascii="Times New Roman" w:hAnsi="Times New Roman" w:cs="Times New Roman"/>
          <w:bCs/>
          <w:sz w:val="28"/>
          <w:szCs w:val="28"/>
        </w:rPr>
        <w:t xml:space="preserve">% против </w:t>
      </w:r>
      <w:r w:rsidR="00802232">
        <w:rPr>
          <w:rFonts w:ascii="Times New Roman" w:hAnsi="Times New Roman" w:cs="Times New Roman"/>
          <w:bCs/>
          <w:sz w:val="28"/>
          <w:szCs w:val="28"/>
        </w:rPr>
        <w:t>17,95</w:t>
      </w:r>
      <w:r w:rsidRPr="00AD7D45">
        <w:rPr>
          <w:rFonts w:ascii="Times New Roman" w:hAnsi="Times New Roman" w:cs="Times New Roman"/>
          <w:bCs/>
          <w:sz w:val="28"/>
          <w:szCs w:val="28"/>
        </w:rPr>
        <w:t>% в контрольной группе (p=0,0</w:t>
      </w:r>
      <w:r w:rsidR="00802232">
        <w:rPr>
          <w:rFonts w:ascii="Times New Roman" w:hAnsi="Times New Roman" w:cs="Times New Roman"/>
          <w:bCs/>
          <w:sz w:val="28"/>
          <w:szCs w:val="28"/>
        </w:rPr>
        <w:t>22</w:t>
      </w:r>
      <w:r w:rsidRPr="00AD7D45">
        <w:rPr>
          <w:rFonts w:ascii="Times New Roman" w:hAnsi="Times New Roman" w:cs="Times New Roman"/>
          <w:bCs/>
          <w:sz w:val="28"/>
          <w:szCs w:val="28"/>
        </w:rPr>
        <w:t>), что подтверждает эффективность персонифицированного подхода к ведению пациенток старшего репродуктивного возраста</w:t>
      </w:r>
      <w:r w:rsidR="00802232">
        <w:rPr>
          <w:rFonts w:ascii="Times New Roman" w:hAnsi="Times New Roman" w:cs="Times New Roman"/>
          <w:bCs/>
          <w:sz w:val="28"/>
          <w:szCs w:val="28"/>
        </w:rPr>
        <w:t xml:space="preserve">. </w:t>
      </w:r>
      <w:r>
        <w:rPr>
          <w:rFonts w:ascii="Times New Roman" w:hAnsi="Times New Roman" w:cs="Times New Roman"/>
          <w:bCs/>
          <w:sz w:val="28"/>
          <w:szCs w:val="28"/>
        </w:rPr>
        <w:t>Так же обращает внимание частота потерь беременности в контрольной группе – 41</w:t>
      </w:r>
      <w:r w:rsidR="00802232">
        <w:rPr>
          <w:rFonts w:ascii="Times New Roman" w:hAnsi="Times New Roman" w:cs="Times New Roman"/>
          <w:bCs/>
          <w:sz w:val="28"/>
          <w:szCs w:val="28"/>
        </w:rPr>
        <w:t>,67</w:t>
      </w:r>
      <w:r>
        <w:rPr>
          <w:rFonts w:ascii="Times New Roman" w:hAnsi="Times New Roman" w:cs="Times New Roman"/>
          <w:bCs/>
          <w:sz w:val="28"/>
          <w:szCs w:val="28"/>
        </w:rPr>
        <w:t xml:space="preserve">%, т.е. каждая вторая беременность прервалась, что в </w:t>
      </w:r>
      <w:r w:rsidR="00AC42FA">
        <w:rPr>
          <w:rFonts w:ascii="Times New Roman" w:hAnsi="Times New Roman" w:cs="Times New Roman"/>
          <w:bCs/>
          <w:sz w:val="28"/>
          <w:szCs w:val="28"/>
        </w:rPr>
        <w:t>2,6</w:t>
      </w:r>
      <w:r>
        <w:rPr>
          <w:rFonts w:ascii="Times New Roman" w:hAnsi="Times New Roman" w:cs="Times New Roman"/>
          <w:bCs/>
          <w:sz w:val="28"/>
          <w:szCs w:val="28"/>
        </w:rPr>
        <w:t xml:space="preserve"> раза чаще, чем в основной группе – 15,</w:t>
      </w:r>
      <w:r w:rsidR="00802232">
        <w:rPr>
          <w:rFonts w:ascii="Times New Roman" w:hAnsi="Times New Roman" w:cs="Times New Roman"/>
          <w:bCs/>
          <w:sz w:val="28"/>
          <w:szCs w:val="28"/>
        </w:rPr>
        <w:t>7</w:t>
      </w:r>
      <w:r>
        <w:rPr>
          <w:rFonts w:ascii="Times New Roman" w:hAnsi="Times New Roman" w:cs="Times New Roman"/>
          <w:bCs/>
          <w:sz w:val="28"/>
          <w:szCs w:val="28"/>
        </w:rPr>
        <w:t>8%, р=0,043</w:t>
      </w:r>
    </w:p>
    <w:p w14:paraId="23989390" w14:textId="071C70D8" w:rsidR="00357F64" w:rsidRDefault="00357F64" w:rsidP="0085783F">
      <w:pPr>
        <w:pStyle w:val="af1"/>
        <w:ind w:right="-1" w:firstLine="709"/>
        <w:jc w:val="both"/>
        <w:rPr>
          <w:rFonts w:ascii="Times New Roman" w:hAnsi="Times New Roman" w:cs="Times New Roman"/>
          <w:bCs/>
          <w:sz w:val="28"/>
          <w:szCs w:val="28"/>
        </w:rPr>
      </w:pPr>
      <w:r w:rsidRPr="00A57D3F">
        <w:rPr>
          <w:rFonts w:ascii="Times New Roman" w:hAnsi="Times New Roman" w:cs="Times New Roman"/>
          <w:bCs/>
          <w:sz w:val="28"/>
          <w:szCs w:val="28"/>
        </w:rPr>
        <w:t xml:space="preserve">Таким образом, </w:t>
      </w:r>
      <w:r>
        <w:rPr>
          <w:rFonts w:ascii="Times New Roman" w:hAnsi="Times New Roman" w:cs="Times New Roman"/>
          <w:bCs/>
          <w:sz w:val="28"/>
          <w:szCs w:val="28"/>
        </w:rPr>
        <w:t>представленные данные свидетельствуют статистически значимые различия по исходам программ ВРТ при применении персонифицированной предгравидарной подготовки к ЭКО и ПЭ у женщин ≥35 лет в казахской популяции.</w:t>
      </w:r>
    </w:p>
    <w:p w14:paraId="4A662137" w14:textId="77777777" w:rsidR="00834B5C" w:rsidRPr="00A57D3F" w:rsidRDefault="00834B5C" w:rsidP="0085783F">
      <w:pPr>
        <w:pStyle w:val="af1"/>
        <w:ind w:right="-1" w:firstLine="709"/>
        <w:jc w:val="both"/>
        <w:rPr>
          <w:rFonts w:ascii="Times New Roman" w:hAnsi="Times New Roman" w:cs="Times New Roman"/>
          <w:bCs/>
          <w:sz w:val="28"/>
          <w:szCs w:val="28"/>
        </w:rPr>
      </w:pPr>
    </w:p>
    <w:p w14:paraId="309DB430" w14:textId="2310B27A" w:rsidR="008E5728" w:rsidRDefault="008E5728" w:rsidP="00804AFF">
      <w:pPr>
        <w:pStyle w:val="af1"/>
        <w:ind w:right="-141" w:firstLine="567"/>
        <w:jc w:val="both"/>
        <w:rPr>
          <w:rFonts w:ascii="Times New Roman" w:hAnsi="Times New Roman" w:cs="Times New Roman"/>
          <w:bCs/>
          <w:sz w:val="28"/>
          <w:szCs w:val="28"/>
        </w:rPr>
        <w:sectPr w:rsidR="008E5728" w:rsidSect="005C03F5">
          <w:pgSz w:w="11906" w:h="16838"/>
          <w:pgMar w:top="1134" w:right="567" w:bottom="1134" w:left="1701" w:header="709" w:footer="709" w:gutter="0"/>
          <w:cols w:space="708"/>
          <w:docGrid w:linePitch="381"/>
        </w:sectPr>
      </w:pPr>
    </w:p>
    <w:p w14:paraId="49B1C643" w14:textId="754078D2" w:rsidR="00BE4CD3" w:rsidRDefault="00BE4CD3" w:rsidP="00804AFF">
      <w:pPr>
        <w:pStyle w:val="af1"/>
        <w:ind w:right="-141"/>
        <w:jc w:val="both"/>
        <w:rPr>
          <w:rFonts w:ascii="Times New Roman" w:hAnsi="Times New Roman" w:cs="Times New Roman"/>
          <w:bCs/>
          <w:sz w:val="28"/>
          <w:szCs w:val="28"/>
        </w:rPr>
      </w:pPr>
    </w:p>
    <w:p w14:paraId="781234CE" w14:textId="1FC9C551" w:rsidR="00BE4CD3" w:rsidRDefault="00BE4CD3" w:rsidP="00E765A5">
      <w:pPr>
        <w:pStyle w:val="af1"/>
        <w:ind w:right="-1"/>
        <w:jc w:val="center"/>
        <w:rPr>
          <w:rFonts w:ascii="Times New Roman" w:hAnsi="Times New Roman" w:cs="Times New Roman"/>
          <w:b/>
          <w:sz w:val="28"/>
          <w:szCs w:val="28"/>
        </w:rPr>
      </w:pPr>
      <w:r>
        <w:rPr>
          <w:rFonts w:ascii="Times New Roman" w:hAnsi="Times New Roman" w:cs="Times New Roman"/>
          <w:b/>
          <w:sz w:val="28"/>
          <w:szCs w:val="28"/>
        </w:rPr>
        <w:t>ЗАКЛЮЧЕНИЕ</w:t>
      </w:r>
    </w:p>
    <w:p w14:paraId="2CFDCDB8" w14:textId="77777777" w:rsidR="00E2210D" w:rsidRDefault="00E2210D" w:rsidP="00E2210D">
      <w:pPr>
        <w:pStyle w:val="af1"/>
        <w:ind w:left="360" w:right="-141"/>
        <w:jc w:val="both"/>
        <w:rPr>
          <w:rFonts w:ascii="Times New Roman" w:hAnsi="Times New Roman" w:cs="Times New Roman"/>
          <w:b/>
          <w:sz w:val="28"/>
          <w:szCs w:val="28"/>
        </w:rPr>
      </w:pPr>
    </w:p>
    <w:p w14:paraId="6D80C01D" w14:textId="4C7C70B8" w:rsidR="00BE4CD3" w:rsidRDefault="00BE4CD3" w:rsidP="00E765A5">
      <w:pPr>
        <w:pStyle w:val="af1"/>
        <w:ind w:right="-1" w:firstLine="709"/>
        <w:jc w:val="both"/>
        <w:rPr>
          <w:rFonts w:ascii="Times New Roman" w:hAnsi="Times New Roman" w:cs="Times New Roman"/>
          <w:sz w:val="28"/>
          <w:szCs w:val="28"/>
        </w:rPr>
      </w:pPr>
      <w:r w:rsidRPr="00F54DE4">
        <w:rPr>
          <w:rFonts w:ascii="Times New Roman" w:hAnsi="Times New Roman" w:cs="Times New Roman"/>
          <w:sz w:val="28"/>
          <w:szCs w:val="28"/>
        </w:rPr>
        <w:t xml:space="preserve">Проблема преодоления бесплодия актуальна во всем мире, в том числе и в Казахстане. На сегодняшний день самым эффективным методом борьбы с бесплодием являются вспомогательные репродуктивные технологии. Несмотря на применение ВРТ уже более 40 лет, результативность значительно не увеличивается в последние годы. </w:t>
      </w:r>
      <w:r>
        <w:rPr>
          <w:rFonts w:ascii="Times New Roman" w:hAnsi="Times New Roman" w:cs="Times New Roman"/>
          <w:sz w:val="28"/>
          <w:szCs w:val="28"/>
        </w:rPr>
        <w:t>Одной из причин является</w:t>
      </w:r>
      <w:r w:rsidRPr="00F54DE4">
        <w:rPr>
          <w:rFonts w:ascii="Times New Roman" w:hAnsi="Times New Roman" w:cs="Times New Roman"/>
          <w:sz w:val="28"/>
          <w:szCs w:val="28"/>
        </w:rPr>
        <w:t xml:space="preserve"> увеличение среднего возраста женщин, обращающихся за помощью репродуктологов.</w:t>
      </w:r>
    </w:p>
    <w:p w14:paraId="7F570D58" w14:textId="5CFD1D5B" w:rsidR="00BE4CD3" w:rsidRPr="00AE24A9" w:rsidRDefault="00BE4CD3" w:rsidP="00E765A5">
      <w:pPr>
        <w:pStyle w:val="af1"/>
        <w:ind w:right="-1" w:firstLine="709"/>
        <w:jc w:val="both"/>
        <w:rPr>
          <w:rFonts w:ascii="Times New Roman" w:hAnsi="Times New Roman" w:cs="Times New Roman"/>
          <w:sz w:val="28"/>
          <w:szCs w:val="28"/>
        </w:rPr>
      </w:pPr>
      <w:r>
        <w:rPr>
          <w:rFonts w:ascii="Times New Roman" w:hAnsi="Times New Roman" w:cs="Times New Roman"/>
          <w:sz w:val="28"/>
          <w:szCs w:val="28"/>
        </w:rPr>
        <w:t xml:space="preserve">Старший репродуктивный возраст характеризуется меньшим количеством и качеством яйцеклеток, эмбрионов, большей частотой выраженной патологии полости матки, анеуплоидии эмбрионов. То есть низкими шансами на положительный результат ВРТ и высокими рисками потери беременности. </w:t>
      </w:r>
      <w:r w:rsidRPr="00EE4B7B">
        <w:rPr>
          <w:rFonts w:ascii="Times New Roman" w:hAnsi="Times New Roman" w:cs="Times New Roman"/>
          <w:sz w:val="28"/>
          <w:szCs w:val="28"/>
        </w:rPr>
        <w:t>Учитывая ограниченные временные возможности использования собственных яйцеклеток женщиной, важно своевременно предпринять шаги для планирования беременности, учитывая индивидуальные медицинские и репродуктивные особенности</w:t>
      </w:r>
      <w:r>
        <w:rPr>
          <w:rFonts w:ascii="Times New Roman" w:hAnsi="Times New Roman" w:cs="Times New Roman"/>
          <w:sz w:val="28"/>
          <w:szCs w:val="28"/>
        </w:rPr>
        <w:t>. Для этого нужна комплексная персонифицированная подготовка к программе ВРТ.</w:t>
      </w:r>
    </w:p>
    <w:p w14:paraId="49A7F010" w14:textId="77777777" w:rsidR="00BE4CD3" w:rsidRPr="00070E36" w:rsidRDefault="00BE4CD3" w:rsidP="00E765A5">
      <w:pPr>
        <w:pStyle w:val="af1"/>
        <w:ind w:right="-1" w:firstLine="709"/>
        <w:jc w:val="both"/>
        <w:rPr>
          <w:rFonts w:ascii="Times New Roman" w:hAnsi="Times New Roman" w:cs="Times New Roman"/>
          <w:sz w:val="28"/>
          <w:szCs w:val="28"/>
        </w:rPr>
      </w:pPr>
      <w:r>
        <w:rPr>
          <w:rFonts w:ascii="Times New Roman" w:hAnsi="Times New Roman" w:cs="Times New Roman"/>
          <w:sz w:val="28"/>
          <w:szCs w:val="28"/>
        </w:rPr>
        <w:t>В результате нашего исследования у</w:t>
      </w:r>
      <w:r w:rsidRPr="00070E36">
        <w:rPr>
          <w:rFonts w:ascii="Times New Roman" w:hAnsi="Times New Roman" w:cs="Times New Roman"/>
          <w:sz w:val="28"/>
          <w:szCs w:val="28"/>
        </w:rPr>
        <w:t>становлено, что носительство неблагоприятных аллелей генов фолатного обмена (</w:t>
      </w:r>
      <w:r w:rsidRPr="00F61D9C">
        <w:rPr>
          <w:rFonts w:ascii="Times New Roman" w:hAnsi="Times New Roman" w:cs="Times New Roman"/>
          <w:i/>
          <w:iCs/>
          <w:sz w:val="28"/>
          <w:szCs w:val="28"/>
        </w:rPr>
        <w:t>MTHFR, MTR, MTRR</w:t>
      </w:r>
      <w:r w:rsidRPr="00070E36">
        <w:rPr>
          <w:rFonts w:ascii="Times New Roman" w:hAnsi="Times New Roman" w:cs="Times New Roman"/>
          <w:sz w:val="28"/>
          <w:szCs w:val="28"/>
        </w:rPr>
        <w:t xml:space="preserve">) статистически значимо влияет на количество программ ВРТ, продолжительность бесплодия и частоту потерь беременности. Так, носительство аллелей </w:t>
      </w:r>
      <w:r w:rsidRPr="00F61D9C">
        <w:rPr>
          <w:rFonts w:ascii="Times New Roman" w:hAnsi="Times New Roman" w:cs="Times New Roman"/>
          <w:i/>
          <w:iCs/>
          <w:sz w:val="28"/>
          <w:szCs w:val="28"/>
        </w:rPr>
        <w:t>A/G</w:t>
      </w:r>
      <w:r w:rsidRPr="00070E36">
        <w:rPr>
          <w:rFonts w:ascii="Times New Roman" w:hAnsi="Times New Roman" w:cs="Times New Roman"/>
          <w:sz w:val="28"/>
          <w:szCs w:val="28"/>
        </w:rPr>
        <w:t xml:space="preserve"> и </w:t>
      </w:r>
      <w:r w:rsidRPr="00F61D9C">
        <w:rPr>
          <w:rFonts w:ascii="Times New Roman" w:hAnsi="Times New Roman" w:cs="Times New Roman"/>
          <w:i/>
          <w:iCs/>
          <w:sz w:val="28"/>
          <w:szCs w:val="28"/>
        </w:rPr>
        <w:t>G/G</w:t>
      </w:r>
      <w:r w:rsidRPr="00070E36">
        <w:rPr>
          <w:rFonts w:ascii="Times New Roman" w:hAnsi="Times New Roman" w:cs="Times New Roman"/>
          <w:sz w:val="28"/>
          <w:szCs w:val="28"/>
        </w:rPr>
        <w:t xml:space="preserve"> гена </w:t>
      </w:r>
      <w:r w:rsidRPr="00F61D9C">
        <w:rPr>
          <w:rFonts w:ascii="Times New Roman" w:hAnsi="Times New Roman" w:cs="Times New Roman"/>
          <w:i/>
          <w:iCs/>
          <w:sz w:val="28"/>
          <w:szCs w:val="28"/>
        </w:rPr>
        <w:t>MTRR</w:t>
      </w:r>
      <w:r w:rsidRPr="00070E36">
        <w:rPr>
          <w:rFonts w:ascii="Times New Roman" w:hAnsi="Times New Roman" w:cs="Times New Roman"/>
          <w:sz w:val="28"/>
          <w:szCs w:val="28"/>
        </w:rPr>
        <w:t xml:space="preserve"> ассоциировано с повышенной частотой анеуплоидии эмбрионов и снижением их качества.</w:t>
      </w:r>
    </w:p>
    <w:p w14:paraId="4AB182D5" w14:textId="755C1614" w:rsidR="00BE4CD3" w:rsidRPr="00070E36" w:rsidRDefault="00BE4CD3" w:rsidP="00E765A5">
      <w:pPr>
        <w:pStyle w:val="af1"/>
        <w:ind w:right="-1" w:firstLine="709"/>
        <w:jc w:val="both"/>
        <w:rPr>
          <w:rFonts w:ascii="Times New Roman" w:hAnsi="Times New Roman" w:cs="Times New Roman"/>
          <w:sz w:val="28"/>
          <w:szCs w:val="28"/>
        </w:rPr>
      </w:pPr>
      <w:r w:rsidRPr="00070E36">
        <w:rPr>
          <w:rFonts w:ascii="Times New Roman" w:hAnsi="Times New Roman" w:cs="Times New Roman"/>
          <w:sz w:val="28"/>
          <w:szCs w:val="28"/>
        </w:rPr>
        <w:t xml:space="preserve">Частота носительства минорных аллелей генов </w:t>
      </w:r>
      <w:r w:rsidRPr="00F61D9C">
        <w:rPr>
          <w:rFonts w:ascii="Times New Roman" w:hAnsi="Times New Roman" w:cs="Times New Roman"/>
          <w:i/>
          <w:iCs/>
          <w:sz w:val="28"/>
          <w:szCs w:val="28"/>
        </w:rPr>
        <w:t>FSHR (rs6166, rs6165</w:t>
      </w:r>
      <w:r w:rsidRPr="00070E36">
        <w:rPr>
          <w:rFonts w:ascii="Times New Roman" w:hAnsi="Times New Roman" w:cs="Times New Roman"/>
          <w:sz w:val="28"/>
          <w:szCs w:val="28"/>
        </w:rPr>
        <w:t>) в казахской популяции достоверно не отличается от популяций Европы и Южной Азии, но выше по сравнению с Восточной Азией. Это подчеркивает важность учета популяционных различий в генетических исследованиях.</w:t>
      </w:r>
      <w:r>
        <w:rPr>
          <w:rFonts w:ascii="Times New Roman" w:hAnsi="Times New Roman" w:cs="Times New Roman"/>
          <w:sz w:val="28"/>
          <w:szCs w:val="28"/>
        </w:rPr>
        <w:t xml:space="preserve"> В нашем исследовании не было статистически значимой разницы в исходах стимуляции женщин в зависимости от </w:t>
      </w:r>
      <w:r w:rsidRPr="00070E36">
        <w:rPr>
          <w:rFonts w:ascii="Times New Roman" w:hAnsi="Times New Roman" w:cs="Times New Roman"/>
          <w:sz w:val="28"/>
          <w:szCs w:val="28"/>
        </w:rPr>
        <w:t xml:space="preserve">носительства </w:t>
      </w:r>
      <w:r>
        <w:rPr>
          <w:rFonts w:ascii="Times New Roman" w:hAnsi="Times New Roman" w:cs="Times New Roman"/>
          <w:sz w:val="28"/>
          <w:szCs w:val="28"/>
        </w:rPr>
        <w:t xml:space="preserve">генотипов и </w:t>
      </w:r>
      <w:r w:rsidRPr="00070E36">
        <w:rPr>
          <w:rFonts w:ascii="Times New Roman" w:hAnsi="Times New Roman" w:cs="Times New Roman"/>
          <w:sz w:val="28"/>
          <w:szCs w:val="28"/>
        </w:rPr>
        <w:t xml:space="preserve">аллелей генов </w:t>
      </w:r>
      <w:r w:rsidRPr="00F61D9C">
        <w:rPr>
          <w:rFonts w:ascii="Times New Roman" w:hAnsi="Times New Roman" w:cs="Times New Roman"/>
          <w:i/>
          <w:iCs/>
          <w:sz w:val="28"/>
          <w:szCs w:val="28"/>
        </w:rPr>
        <w:t>FSHR rs6166, rs6165</w:t>
      </w:r>
      <w:r>
        <w:rPr>
          <w:rFonts w:ascii="Times New Roman" w:hAnsi="Times New Roman" w:cs="Times New Roman"/>
          <w:sz w:val="28"/>
          <w:szCs w:val="28"/>
        </w:rPr>
        <w:t>. Исходя из чего, мы не рекомендуем этот тест как рутинный перед началом программы ЭКО и ПЭ.</w:t>
      </w:r>
    </w:p>
    <w:p w14:paraId="16F50A3C" w14:textId="77777777" w:rsidR="00BE4CD3" w:rsidRPr="00070E36" w:rsidRDefault="00BE4CD3" w:rsidP="00E765A5">
      <w:pPr>
        <w:pStyle w:val="af1"/>
        <w:ind w:right="-1" w:firstLine="709"/>
        <w:jc w:val="both"/>
        <w:rPr>
          <w:rFonts w:ascii="Times New Roman" w:hAnsi="Times New Roman" w:cs="Times New Roman"/>
          <w:sz w:val="28"/>
          <w:szCs w:val="28"/>
        </w:rPr>
      </w:pPr>
      <w:r w:rsidRPr="00070E36">
        <w:rPr>
          <w:rFonts w:ascii="Times New Roman" w:hAnsi="Times New Roman" w:cs="Times New Roman"/>
          <w:sz w:val="28"/>
          <w:szCs w:val="28"/>
        </w:rPr>
        <w:t>У женщин старшего репродуктивного возраста с увеличением возраста наблюдается снижение количества эуплоидных эмбрионов. Корреляционный анализ показал отрицательную связь между возрастом женщины и числом генетически нормальных эмбрионов (r = -0,797).</w:t>
      </w:r>
    </w:p>
    <w:p w14:paraId="51966601" w14:textId="77777777" w:rsidR="00BE4CD3" w:rsidRPr="00070E36" w:rsidRDefault="00BE4CD3" w:rsidP="00E765A5">
      <w:pPr>
        <w:pStyle w:val="af1"/>
        <w:ind w:right="-1" w:firstLine="709"/>
        <w:jc w:val="both"/>
        <w:rPr>
          <w:rFonts w:ascii="Times New Roman" w:hAnsi="Times New Roman" w:cs="Times New Roman"/>
          <w:sz w:val="28"/>
          <w:szCs w:val="28"/>
        </w:rPr>
      </w:pPr>
      <w:r w:rsidRPr="00070E36">
        <w:rPr>
          <w:rFonts w:ascii="Times New Roman" w:hAnsi="Times New Roman" w:cs="Times New Roman"/>
          <w:sz w:val="28"/>
          <w:szCs w:val="28"/>
        </w:rPr>
        <w:t>Эмбрионы высокого морфологического качества (оценка по Гарднеру ≥3АА) чаще наблюдались в основной группе пациенток, проходивших преимплантационное генетическое тестирование (ПГТ-А), чем в группе сравнения. Однако даже морфологически качественные эмбрионы у женщин старшего возраста могут быть генетически аномальными.</w:t>
      </w:r>
    </w:p>
    <w:p w14:paraId="11D415C6" w14:textId="7B20C597" w:rsidR="00BE4CD3" w:rsidRPr="00070E36" w:rsidRDefault="00BE4CD3" w:rsidP="00E765A5">
      <w:pPr>
        <w:pStyle w:val="af1"/>
        <w:ind w:right="-1" w:firstLine="709"/>
        <w:jc w:val="both"/>
        <w:rPr>
          <w:rFonts w:ascii="Times New Roman" w:hAnsi="Times New Roman" w:cs="Times New Roman"/>
          <w:sz w:val="28"/>
          <w:szCs w:val="28"/>
        </w:rPr>
      </w:pPr>
      <w:r w:rsidRPr="00070E36">
        <w:rPr>
          <w:rFonts w:ascii="Times New Roman" w:hAnsi="Times New Roman" w:cs="Times New Roman"/>
          <w:sz w:val="28"/>
          <w:szCs w:val="28"/>
        </w:rPr>
        <w:t xml:space="preserve">Частота наступления беременности существенно выше при переносе эмбрионов, прошедших ПГТ-А: </w:t>
      </w:r>
      <w:r w:rsidR="00E30AD6">
        <w:rPr>
          <w:rFonts w:ascii="Times New Roman" w:hAnsi="Times New Roman" w:cs="Times New Roman"/>
          <w:sz w:val="28"/>
          <w:szCs w:val="28"/>
        </w:rPr>
        <w:t>63,3</w:t>
      </w:r>
      <w:r w:rsidRPr="00070E36">
        <w:rPr>
          <w:rFonts w:ascii="Times New Roman" w:hAnsi="Times New Roman" w:cs="Times New Roman"/>
          <w:sz w:val="28"/>
          <w:szCs w:val="28"/>
        </w:rPr>
        <w:t>% для эмбрионов высокого качества против 3</w:t>
      </w:r>
      <w:r w:rsidR="00E30AD6">
        <w:rPr>
          <w:rFonts w:ascii="Times New Roman" w:hAnsi="Times New Roman" w:cs="Times New Roman"/>
          <w:sz w:val="28"/>
          <w:szCs w:val="28"/>
        </w:rPr>
        <w:t>0</w:t>
      </w:r>
      <w:r w:rsidRPr="00070E36">
        <w:rPr>
          <w:rFonts w:ascii="Times New Roman" w:hAnsi="Times New Roman" w:cs="Times New Roman"/>
          <w:sz w:val="28"/>
          <w:szCs w:val="28"/>
        </w:rPr>
        <w:t>,</w:t>
      </w:r>
      <w:r w:rsidR="00E30AD6">
        <w:rPr>
          <w:rFonts w:ascii="Times New Roman" w:hAnsi="Times New Roman" w:cs="Times New Roman"/>
          <w:sz w:val="28"/>
          <w:szCs w:val="28"/>
        </w:rPr>
        <w:t>7</w:t>
      </w:r>
      <w:r w:rsidRPr="00070E36">
        <w:rPr>
          <w:rFonts w:ascii="Times New Roman" w:hAnsi="Times New Roman" w:cs="Times New Roman"/>
          <w:sz w:val="28"/>
          <w:szCs w:val="28"/>
        </w:rPr>
        <w:t>6% в группе без тестирования.</w:t>
      </w:r>
    </w:p>
    <w:p w14:paraId="10540581" w14:textId="77777777" w:rsidR="00BE4CD3" w:rsidRPr="00070E36" w:rsidRDefault="00BE4CD3" w:rsidP="00E765A5">
      <w:pPr>
        <w:pStyle w:val="af1"/>
        <w:ind w:right="-1" w:firstLine="709"/>
        <w:jc w:val="both"/>
        <w:rPr>
          <w:rFonts w:ascii="Times New Roman" w:hAnsi="Times New Roman" w:cs="Times New Roman"/>
          <w:sz w:val="28"/>
          <w:szCs w:val="28"/>
        </w:rPr>
      </w:pPr>
      <w:r w:rsidRPr="00070E36">
        <w:rPr>
          <w:rFonts w:ascii="Times New Roman" w:hAnsi="Times New Roman" w:cs="Times New Roman"/>
          <w:sz w:val="28"/>
          <w:szCs w:val="28"/>
        </w:rPr>
        <w:lastRenderedPageBreak/>
        <w:t>Морфологическая оценка эмбрионов средней и низкой категории не всегда коррелирует с их генетическим статусом, что подтверждает необходимость применения генетического скрининга.</w:t>
      </w:r>
    </w:p>
    <w:p w14:paraId="0710CB53" w14:textId="0D790389" w:rsidR="00AD7D45" w:rsidRDefault="00BE4CD3" w:rsidP="00E765A5">
      <w:pPr>
        <w:pStyle w:val="af1"/>
        <w:ind w:right="-1" w:firstLine="709"/>
        <w:jc w:val="both"/>
        <w:rPr>
          <w:rFonts w:ascii="Times New Roman" w:hAnsi="Times New Roman" w:cs="Times New Roman"/>
          <w:sz w:val="28"/>
          <w:szCs w:val="28"/>
        </w:rPr>
      </w:pPr>
      <w:r w:rsidRPr="00070E36">
        <w:rPr>
          <w:rFonts w:ascii="Times New Roman" w:hAnsi="Times New Roman" w:cs="Times New Roman"/>
          <w:sz w:val="28"/>
          <w:szCs w:val="28"/>
        </w:rPr>
        <w:t xml:space="preserve">Пациентки, прошедшие персонализированную подготовку, включающую генотипирование, гистероскопию и лечение хронического эндометрита, имели лучшие результаты программ ВРТ. </w:t>
      </w:r>
      <w:r w:rsidR="00AD7D45" w:rsidRPr="00AD7D45">
        <w:rPr>
          <w:rFonts w:ascii="Times New Roman" w:hAnsi="Times New Roman" w:cs="Times New Roman"/>
          <w:sz w:val="28"/>
          <w:szCs w:val="28"/>
        </w:rPr>
        <w:t xml:space="preserve">Частота живорождения в основной группе составила </w:t>
      </w:r>
      <w:r w:rsidR="004F58EE">
        <w:rPr>
          <w:rFonts w:ascii="Times New Roman" w:hAnsi="Times New Roman" w:cs="Times New Roman"/>
          <w:sz w:val="28"/>
          <w:szCs w:val="28"/>
        </w:rPr>
        <w:t>53,33</w:t>
      </w:r>
      <w:r w:rsidR="00AD7D45" w:rsidRPr="00AD7D45">
        <w:rPr>
          <w:rFonts w:ascii="Times New Roman" w:hAnsi="Times New Roman" w:cs="Times New Roman"/>
          <w:sz w:val="28"/>
          <w:szCs w:val="28"/>
        </w:rPr>
        <w:t xml:space="preserve">%, что было достоверно выше по сравнению с группой стандартной подготовки, где данный показатель составил </w:t>
      </w:r>
      <w:r w:rsidR="004F58EE">
        <w:rPr>
          <w:rFonts w:ascii="Times New Roman" w:hAnsi="Times New Roman" w:cs="Times New Roman"/>
          <w:sz w:val="28"/>
          <w:szCs w:val="28"/>
        </w:rPr>
        <w:t>17,95</w:t>
      </w:r>
      <w:r w:rsidR="00AD7D45" w:rsidRPr="00AD7D45">
        <w:rPr>
          <w:rFonts w:ascii="Times New Roman" w:hAnsi="Times New Roman" w:cs="Times New Roman"/>
          <w:sz w:val="28"/>
          <w:szCs w:val="28"/>
        </w:rPr>
        <w:t xml:space="preserve">% (p = 0,040). Кроме того, частота потерь беременности в основной группе была статистически значимо ниже </w:t>
      </w:r>
      <w:r w:rsidR="005060B1">
        <w:rPr>
          <w:rFonts w:ascii="Times New Roman" w:hAnsi="Times New Roman" w:cs="Times New Roman"/>
          <w:sz w:val="28"/>
          <w:szCs w:val="28"/>
        </w:rPr>
        <w:t>–</w:t>
      </w:r>
      <w:r w:rsidR="00AD7D45" w:rsidRPr="00AD7D45">
        <w:rPr>
          <w:rFonts w:ascii="Times New Roman" w:hAnsi="Times New Roman" w:cs="Times New Roman"/>
          <w:sz w:val="28"/>
          <w:szCs w:val="28"/>
        </w:rPr>
        <w:t xml:space="preserve"> 15,</w:t>
      </w:r>
      <w:r w:rsidR="004F58EE">
        <w:rPr>
          <w:rFonts w:ascii="Times New Roman" w:hAnsi="Times New Roman" w:cs="Times New Roman"/>
          <w:sz w:val="28"/>
          <w:szCs w:val="28"/>
        </w:rPr>
        <w:t>7</w:t>
      </w:r>
      <w:r w:rsidR="00AD7D45" w:rsidRPr="00AD7D45">
        <w:rPr>
          <w:rFonts w:ascii="Times New Roman" w:hAnsi="Times New Roman" w:cs="Times New Roman"/>
          <w:sz w:val="28"/>
          <w:szCs w:val="28"/>
        </w:rPr>
        <w:t xml:space="preserve">8% против </w:t>
      </w:r>
      <w:r w:rsidR="004F58EE" w:rsidRPr="00E30AD6">
        <w:rPr>
          <w:rFonts w:ascii="Times New Roman" w:hAnsi="Times New Roman" w:cs="Times New Roman"/>
          <w:bCs/>
          <w:sz w:val="28"/>
          <w:szCs w:val="28"/>
        </w:rPr>
        <w:t>41,67</w:t>
      </w:r>
      <w:r w:rsidR="00AD7D45" w:rsidRPr="00AD7D45">
        <w:rPr>
          <w:rFonts w:ascii="Times New Roman" w:hAnsi="Times New Roman" w:cs="Times New Roman"/>
          <w:sz w:val="28"/>
          <w:szCs w:val="28"/>
        </w:rPr>
        <w:t>% в контрольной группе (p = 0,043), что свидетельствует о преимуществе персонифицированного подхода в снижении риска неблагоприятных репродуктивных исходов у пациенток старшего репродуктивного возраста</w:t>
      </w:r>
    </w:p>
    <w:p w14:paraId="4C61C718" w14:textId="331F60C1" w:rsidR="00BE4CD3" w:rsidRPr="00E765A5" w:rsidRDefault="00E765A5" w:rsidP="00E765A5">
      <w:pPr>
        <w:pStyle w:val="af1"/>
        <w:ind w:right="-1" w:firstLine="709"/>
        <w:jc w:val="both"/>
        <w:rPr>
          <w:rFonts w:ascii="Times New Roman" w:hAnsi="Times New Roman" w:cs="Times New Roman"/>
          <w:bCs/>
          <w:i/>
          <w:sz w:val="28"/>
          <w:szCs w:val="28"/>
        </w:rPr>
      </w:pPr>
      <w:r w:rsidRPr="00E765A5">
        <w:rPr>
          <w:rFonts w:ascii="Times New Roman" w:hAnsi="Times New Roman" w:cs="Times New Roman"/>
          <w:bCs/>
          <w:i/>
          <w:sz w:val="28"/>
          <w:szCs w:val="28"/>
        </w:rPr>
        <w:t>Практические рекомендации</w:t>
      </w:r>
    </w:p>
    <w:p w14:paraId="3D1C4AB3" w14:textId="17D10DD4" w:rsidR="00AB7F99" w:rsidRPr="00AB7F99" w:rsidRDefault="00AB7F99" w:rsidP="00E765A5">
      <w:pPr>
        <w:numPr>
          <w:ilvl w:val="0"/>
          <w:numId w:val="27"/>
        </w:numPr>
        <w:shd w:val="clear" w:color="auto" w:fill="FFFFFF"/>
        <w:tabs>
          <w:tab w:val="left" w:pos="851"/>
          <w:tab w:val="left" w:pos="993"/>
        </w:tabs>
        <w:ind w:left="0" w:right="-1" w:firstLine="709"/>
        <w:rPr>
          <w:rFonts w:eastAsia="Times New Roman" w:cs="Times New Roman"/>
          <w:szCs w:val="28"/>
          <w:lang w:eastAsia="ru-RU"/>
        </w:rPr>
      </w:pPr>
      <w:r w:rsidRPr="00E765A5">
        <w:rPr>
          <w:rFonts w:eastAsia="Times New Roman" w:cs="Times New Roman"/>
          <w:bCs/>
          <w:i/>
          <w:szCs w:val="28"/>
          <w:lang w:eastAsia="ru-RU"/>
        </w:rPr>
        <w:t>Сокращение времени до наступления беременности:</w:t>
      </w:r>
      <w:r w:rsidR="00E765A5">
        <w:rPr>
          <w:rFonts w:eastAsia="Times New Roman" w:cs="Times New Roman"/>
          <w:bCs/>
          <w:i/>
          <w:szCs w:val="28"/>
          <w:lang w:eastAsia="ru-RU"/>
        </w:rPr>
        <w:t xml:space="preserve"> </w:t>
      </w:r>
      <w:r w:rsidRPr="00AB7F99">
        <w:rPr>
          <w:rFonts w:eastAsia="Times New Roman" w:cs="Times New Roman"/>
          <w:szCs w:val="28"/>
          <w:lang w:eastAsia="ru-RU"/>
        </w:rPr>
        <w:t>Персонализированный подход подготовки пациентов к программе ВРТ (вспомогательных репродуктивных технологий) позволяет учитывать индивидуальные особенности репродуктивного здоровья, гормонального фона и ответ яичников, что способствует более быстрой и эффективной имплантации эмбриона.</w:t>
      </w:r>
    </w:p>
    <w:p w14:paraId="016A7F6F" w14:textId="50E1DFCC" w:rsidR="00AB7F99" w:rsidRPr="00AB7F99" w:rsidRDefault="00AB7F99" w:rsidP="00E765A5">
      <w:pPr>
        <w:numPr>
          <w:ilvl w:val="0"/>
          <w:numId w:val="27"/>
        </w:numPr>
        <w:shd w:val="clear" w:color="auto" w:fill="FFFFFF"/>
        <w:tabs>
          <w:tab w:val="left" w:pos="851"/>
          <w:tab w:val="left" w:pos="993"/>
        </w:tabs>
        <w:ind w:left="0" w:right="-1" w:firstLine="709"/>
        <w:rPr>
          <w:rFonts w:eastAsia="Times New Roman" w:cs="Times New Roman"/>
          <w:szCs w:val="28"/>
          <w:lang w:eastAsia="ru-RU"/>
        </w:rPr>
      </w:pPr>
      <w:r w:rsidRPr="00E765A5">
        <w:rPr>
          <w:rFonts w:eastAsia="Times New Roman" w:cs="Times New Roman"/>
          <w:bCs/>
          <w:i/>
          <w:szCs w:val="28"/>
          <w:lang w:eastAsia="ru-RU"/>
        </w:rPr>
        <w:t>Повышение частоты наступления и исхода беременности:</w:t>
      </w:r>
      <w:r w:rsidR="00E765A5">
        <w:rPr>
          <w:rFonts w:eastAsia="Times New Roman" w:cs="Times New Roman"/>
          <w:bCs/>
          <w:i/>
          <w:szCs w:val="28"/>
          <w:lang w:eastAsia="ru-RU"/>
        </w:rPr>
        <w:t xml:space="preserve"> </w:t>
      </w:r>
      <w:r w:rsidRPr="00AB7F99">
        <w:rPr>
          <w:rFonts w:eastAsia="Times New Roman" w:cs="Times New Roman"/>
          <w:szCs w:val="28"/>
          <w:lang w:eastAsia="ru-RU"/>
        </w:rPr>
        <w:t>Индивидуализация протокола стимуляции овуляции, выбора эмбрионов и времени переноса способствует повышению вероятности клинической беременности и, как следствие, увеличивает частоту живорождений.</w:t>
      </w:r>
    </w:p>
    <w:p w14:paraId="6DA786F5" w14:textId="126C3414" w:rsidR="00AB7F99" w:rsidRPr="00AB7F99" w:rsidRDefault="00AB7F99" w:rsidP="00E765A5">
      <w:pPr>
        <w:numPr>
          <w:ilvl w:val="0"/>
          <w:numId w:val="27"/>
        </w:numPr>
        <w:shd w:val="clear" w:color="auto" w:fill="FFFFFF"/>
        <w:tabs>
          <w:tab w:val="left" w:pos="851"/>
          <w:tab w:val="left" w:pos="993"/>
        </w:tabs>
        <w:ind w:left="0" w:right="-1" w:firstLine="709"/>
        <w:rPr>
          <w:rFonts w:eastAsia="Times New Roman" w:cs="Times New Roman"/>
          <w:szCs w:val="28"/>
          <w:lang w:eastAsia="ru-RU"/>
        </w:rPr>
      </w:pPr>
      <w:r w:rsidRPr="00E765A5">
        <w:rPr>
          <w:rFonts w:eastAsia="Times New Roman" w:cs="Times New Roman"/>
          <w:bCs/>
          <w:i/>
          <w:szCs w:val="28"/>
          <w:lang w:eastAsia="ru-RU"/>
        </w:rPr>
        <w:t>Снижение риска репродуктивных потерь:</w:t>
      </w:r>
      <w:r w:rsidR="00E765A5">
        <w:rPr>
          <w:rFonts w:eastAsia="Times New Roman" w:cs="Times New Roman"/>
          <w:bCs/>
          <w:i/>
          <w:szCs w:val="28"/>
          <w:lang w:eastAsia="ru-RU"/>
        </w:rPr>
        <w:t xml:space="preserve"> </w:t>
      </w:r>
      <w:r w:rsidRPr="00AB7F99">
        <w:rPr>
          <w:rFonts w:eastAsia="Times New Roman" w:cs="Times New Roman"/>
          <w:szCs w:val="28"/>
          <w:lang w:eastAsia="ru-RU"/>
        </w:rPr>
        <w:t>Благодаря более точной оценке факторов, влияющих на имплантацию и ранние сроки гестации, персонализированный подход снижает частоту ранних выкидышей, биохимических беременностей и других форм потерь.</w:t>
      </w:r>
    </w:p>
    <w:p w14:paraId="4EF169B4" w14:textId="6AA19D2F" w:rsidR="00AB7F99" w:rsidRPr="00AB7F99" w:rsidRDefault="00AB7F99" w:rsidP="00E765A5">
      <w:pPr>
        <w:numPr>
          <w:ilvl w:val="0"/>
          <w:numId w:val="27"/>
        </w:numPr>
        <w:shd w:val="clear" w:color="auto" w:fill="FFFFFF"/>
        <w:tabs>
          <w:tab w:val="left" w:pos="851"/>
          <w:tab w:val="left" w:pos="993"/>
        </w:tabs>
        <w:ind w:left="0" w:right="-1" w:firstLine="709"/>
        <w:rPr>
          <w:rFonts w:eastAsia="Times New Roman" w:cs="Times New Roman"/>
          <w:szCs w:val="28"/>
          <w:lang w:eastAsia="ru-RU"/>
        </w:rPr>
      </w:pPr>
      <w:r w:rsidRPr="00E765A5">
        <w:rPr>
          <w:rFonts w:eastAsia="Times New Roman" w:cs="Times New Roman"/>
          <w:bCs/>
          <w:i/>
          <w:szCs w:val="28"/>
          <w:lang w:eastAsia="ru-RU"/>
        </w:rPr>
        <w:t>Оптимизация общего репродуктивного прогноза:</w:t>
      </w:r>
      <w:r w:rsidR="00E765A5">
        <w:rPr>
          <w:rFonts w:eastAsia="Times New Roman" w:cs="Times New Roman"/>
          <w:bCs/>
          <w:i/>
          <w:szCs w:val="28"/>
          <w:lang w:eastAsia="ru-RU"/>
        </w:rPr>
        <w:t xml:space="preserve"> </w:t>
      </w:r>
      <w:r w:rsidRPr="00AB7F99">
        <w:rPr>
          <w:rFonts w:eastAsia="Times New Roman" w:cs="Times New Roman"/>
          <w:szCs w:val="28"/>
          <w:lang w:eastAsia="ru-RU"/>
        </w:rPr>
        <w:t>Индивидуальный подбор схемы подготовки улучшает переносимость лечения, снижает количество неэффективных циклов ВРТ и повышает шансы на благополучное завершение программы с рождения здорового ребёнка.</w:t>
      </w:r>
    </w:p>
    <w:p w14:paraId="5DA26AF5" w14:textId="44A91484" w:rsidR="00BE4CD3" w:rsidRPr="00070E36" w:rsidRDefault="00BE4CD3" w:rsidP="00E765A5">
      <w:pPr>
        <w:pStyle w:val="af1"/>
        <w:tabs>
          <w:tab w:val="left" w:pos="993"/>
        </w:tabs>
        <w:ind w:right="-1" w:firstLine="709"/>
        <w:jc w:val="both"/>
        <w:rPr>
          <w:rFonts w:ascii="Times New Roman" w:hAnsi="Times New Roman" w:cs="Times New Roman"/>
          <w:sz w:val="28"/>
          <w:szCs w:val="28"/>
        </w:rPr>
      </w:pPr>
      <w:r>
        <w:rPr>
          <w:rFonts w:ascii="Times New Roman" w:hAnsi="Times New Roman" w:cs="Times New Roman"/>
          <w:sz w:val="28"/>
          <w:szCs w:val="28"/>
        </w:rPr>
        <w:t>Таким образом, в</w:t>
      </w:r>
      <w:r w:rsidRPr="00070E36">
        <w:rPr>
          <w:rFonts w:ascii="Times New Roman" w:hAnsi="Times New Roman" w:cs="Times New Roman"/>
          <w:sz w:val="28"/>
          <w:szCs w:val="28"/>
        </w:rPr>
        <w:t xml:space="preserve">озраст женщины является ключевым фактором успеха программ ВРТ. У женщин старше </w:t>
      </w:r>
      <w:r w:rsidR="008E3699">
        <w:rPr>
          <w:rFonts w:ascii="Times New Roman" w:hAnsi="Times New Roman" w:cs="Times New Roman"/>
          <w:sz w:val="28"/>
          <w:szCs w:val="28"/>
        </w:rPr>
        <w:t>35</w:t>
      </w:r>
      <w:r w:rsidRPr="00070E36">
        <w:rPr>
          <w:rFonts w:ascii="Times New Roman" w:hAnsi="Times New Roman" w:cs="Times New Roman"/>
          <w:sz w:val="28"/>
          <w:szCs w:val="28"/>
        </w:rPr>
        <w:t xml:space="preserve"> лет требуется более тщательная подготовка.</w:t>
      </w:r>
      <w:r>
        <w:rPr>
          <w:rFonts w:ascii="Times New Roman" w:hAnsi="Times New Roman" w:cs="Times New Roman"/>
          <w:sz w:val="28"/>
          <w:szCs w:val="28"/>
        </w:rPr>
        <w:t xml:space="preserve"> </w:t>
      </w:r>
      <w:r w:rsidRPr="00070E36">
        <w:rPr>
          <w:rFonts w:ascii="Times New Roman" w:hAnsi="Times New Roman" w:cs="Times New Roman"/>
          <w:sz w:val="28"/>
          <w:szCs w:val="28"/>
        </w:rPr>
        <w:t>Морфологическая оценка эмбрионов недостаточна для предсказания их имплантационного потенциала, особенно у женщин старшего возраста.</w:t>
      </w:r>
      <w:r>
        <w:rPr>
          <w:rFonts w:ascii="Times New Roman" w:hAnsi="Times New Roman" w:cs="Times New Roman"/>
          <w:sz w:val="28"/>
          <w:szCs w:val="28"/>
        </w:rPr>
        <w:t xml:space="preserve"> </w:t>
      </w:r>
      <w:r w:rsidR="00AD7D45" w:rsidRPr="00AD7D45">
        <w:rPr>
          <w:rFonts w:ascii="Times New Roman" w:hAnsi="Times New Roman" w:cs="Times New Roman"/>
          <w:sz w:val="28"/>
          <w:szCs w:val="28"/>
        </w:rPr>
        <w:t>Генетический анализ (в частности, ПГТ-А) способствует снижению частоты потерь беременности за счёт отбора и переноса исключительно эуплоидных эмбрионов. Внедрение персонализированного подхода на этапе подготовки к программам ВРТ достоверно повышает их эффективность, способствует увеличению частоты живорождений и снижает риск репродуктивных потерь у женщин старшего репродуктивного возраста.</w:t>
      </w:r>
    </w:p>
    <w:p w14:paraId="3AEE165D" w14:textId="5CBAD5C2" w:rsidR="00BE4CD3" w:rsidRDefault="00E765A5" w:rsidP="00E765A5">
      <w:pPr>
        <w:pStyle w:val="af1"/>
        <w:ind w:right="-1" w:firstLine="709"/>
        <w:jc w:val="both"/>
        <w:rPr>
          <w:rFonts w:ascii="Times New Roman" w:hAnsi="Times New Roman" w:cs="Times New Roman"/>
          <w:b/>
          <w:bCs/>
          <w:sz w:val="28"/>
          <w:szCs w:val="28"/>
        </w:rPr>
      </w:pPr>
      <w:r w:rsidRPr="00E765A5">
        <w:rPr>
          <w:rFonts w:ascii="Times New Roman" w:hAnsi="Times New Roman" w:cs="Times New Roman"/>
          <w:bCs/>
          <w:sz w:val="28"/>
          <w:szCs w:val="28"/>
        </w:rPr>
        <w:t>На основании проведенного исследования сделаны следующие</w:t>
      </w:r>
      <w:r>
        <w:rPr>
          <w:rFonts w:ascii="Times New Roman" w:hAnsi="Times New Roman" w:cs="Times New Roman"/>
          <w:b/>
          <w:bCs/>
          <w:sz w:val="28"/>
          <w:szCs w:val="28"/>
        </w:rPr>
        <w:t xml:space="preserve"> </w:t>
      </w:r>
      <w:r w:rsidRPr="00070E36">
        <w:rPr>
          <w:rFonts w:ascii="Times New Roman" w:hAnsi="Times New Roman" w:cs="Times New Roman"/>
          <w:b/>
          <w:bCs/>
          <w:sz w:val="28"/>
          <w:szCs w:val="28"/>
        </w:rPr>
        <w:t>выводы</w:t>
      </w:r>
      <w:r w:rsidR="00BE4CD3" w:rsidRPr="00070E36">
        <w:rPr>
          <w:rFonts w:ascii="Times New Roman" w:hAnsi="Times New Roman" w:cs="Times New Roman"/>
          <w:b/>
          <w:bCs/>
          <w:sz w:val="28"/>
          <w:szCs w:val="28"/>
        </w:rPr>
        <w:t>:</w:t>
      </w:r>
    </w:p>
    <w:p w14:paraId="7F29E2ED" w14:textId="68C7FE4A" w:rsidR="00095C35" w:rsidRPr="00095C35" w:rsidRDefault="00095C35" w:rsidP="00E765A5">
      <w:pPr>
        <w:pStyle w:val="a8"/>
        <w:numPr>
          <w:ilvl w:val="0"/>
          <w:numId w:val="29"/>
        </w:numPr>
        <w:tabs>
          <w:tab w:val="left" w:pos="993"/>
        </w:tabs>
        <w:ind w:left="0" w:right="-1" w:firstLine="709"/>
        <w:jc w:val="both"/>
        <w:rPr>
          <w:sz w:val="28"/>
          <w:szCs w:val="28"/>
        </w:rPr>
      </w:pPr>
      <w:bookmarkStart w:id="52" w:name="_Hlk212061271"/>
      <w:r w:rsidRPr="00095C35">
        <w:rPr>
          <w:sz w:val="28"/>
          <w:szCs w:val="28"/>
        </w:rPr>
        <w:lastRenderedPageBreak/>
        <w:t xml:space="preserve">Женщины старшего репродуктивного возраста составляют 49-58% всех пациенток, обращающихся за ВРТ в РК. Частота наступления беременности и родов после 35 лет заметно снижается и </w:t>
      </w:r>
      <w:r w:rsidR="00D13831">
        <w:rPr>
          <w:sz w:val="28"/>
          <w:szCs w:val="28"/>
        </w:rPr>
        <w:t>стремится к нулю</w:t>
      </w:r>
      <w:r w:rsidRPr="00095C35">
        <w:rPr>
          <w:sz w:val="28"/>
          <w:szCs w:val="28"/>
        </w:rPr>
        <w:t xml:space="preserve"> после 44 лет.</w:t>
      </w:r>
    </w:p>
    <w:p w14:paraId="04F39576" w14:textId="5B7354FE" w:rsidR="00095C35" w:rsidRPr="00095C35" w:rsidRDefault="00095C35" w:rsidP="00E765A5">
      <w:pPr>
        <w:pStyle w:val="a8"/>
        <w:numPr>
          <w:ilvl w:val="0"/>
          <w:numId w:val="29"/>
        </w:numPr>
        <w:tabs>
          <w:tab w:val="left" w:pos="993"/>
        </w:tabs>
        <w:ind w:left="0" w:right="-1" w:firstLine="709"/>
        <w:jc w:val="both"/>
        <w:rPr>
          <w:rFonts w:eastAsiaTheme="minorHAnsi"/>
          <w:sz w:val="28"/>
          <w:szCs w:val="28"/>
          <w:lang w:eastAsia="en-US"/>
        </w:rPr>
      </w:pPr>
      <w:r w:rsidRPr="00095C35">
        <w:rPr>
          <w:sz w:val="28"/>
          <w:szCs w:val="28"/>
        </w:rPr>
        <w:t xml:space="preserve">Носительство неблагоприятных полиморфизмов аллелей генов и генотипов </w:t>
      </w:r>
      <w:r w:rsidRPr="00095C35">
        <w:rPr>
          <w:i/>
          <w:iCs/>
          <w:sz w:val="28"/>
          <w:szCs w:val="28"/>
        </w:rPr>
        <w:t>rs1801133</w:t>
      </w:r>
      <w:r w:rsidRPr="00095C35">
        <w:rPr>
          <w:sz w:val="28"/>
          <w:szCs w:val="28"/>
        </w:rPr>
        <w:t xml:space="preserve"> и </w:t>
      </w:r>
      <w:r w:rsidRPr="00095C35">
        <w:rPr>
          <w:i/>
          <w:iCs/>
          <w:sz w:val="28"/>
          <w:szCs w:val="28"/>
        </w:rPr>
        <w:t>rs1801131</w:t>
      </w:r>
      <w:r w:rsidRPr="00095C35">
        <w:rPr>
          <w:sz w:val="28"/>
          <w:szCs w:val="28"/>
        </w:rPr>
        <w:t xml:space="preserve">гена </w:t>
      </w:r>
      <w:r w:rsidRPr="00095C35">
        <w:rPr>
          <w:i/>
          <w:iCs/>
          <w:sz w:val="28"/>
          <w:szCs w:val="28"/>
        </w:rPr>
        <w:t>MTHFR</w:t>
      </w:r>
      <w:r w:rsidRPr="00095C35">
        <w:rPr>
          <w:sz w:val="28"/>
          <w:szCs w:val="28"/>
        </w:rPr>
        <w:t>, rs</w:t>
      </w:r>
      <w:r w:rsidRPr="00095C35">
        <w:rPr>
          <w:i/>
          <w:iCs/>
          <w:sz w:val="28"/>
          <w:szCs w:val="28"/>
        </w:rPr>
        <w:t>1805087</w:t>
      </w:r>
      <w:r w:rsidRPr="00095C35">
        <w:rPr>
          <w:sz w:val="28"/>
          <w:szCs w:val="28"/>
        </w:rPr>
        <w:t xml:space="preserve"> гена </w:t>
      </w:r>
      <w:r w:rsidRPr="00095C35">
        <w:rPr>
          <w:i/>
          <w:iCs/>
          <w:sz w:val="28"/>
          <w:szCs w:val="28"/>
        </w:rPr>
        <w:t>MTR</w:t>
      </w:r>
      <w:r w:rsidRPr="00095C35">
        <w:rPr>
          <w:sz w:val="28"/>
          <w:szCs w:val="28"/>
        </w:rPr>
        <w:t xml:space="preserve">, </w:t>
      </w:r>
      <w:r w:rsidRPr="00095C35">
        <w:rPr>
          <w:i/>
          <w:iCs/>
          <w:sz w:val="28"/>
          <w:szCs w:val="28"/>
        </w:rPr>
        <w:t xml:space="preserve">rs1805087 </w:t>
      </w:r>
      <w:r w:rsidRPr="00095C35">
        <w:rPr>
          <w:sz w:val="28"/>
          <w:szCs w:val="28"/>
        </w:rPr>
        <w:t xml:space="preserve">гена </w:t>
      </w:r>
      <w:r w:rsidRPr="00095C35">
        <w:rPr>
          <w:i/>
          <w:iCs/>
          <w:sz w:val="28"/>
          <w:szCs w:val="28"/>
        </w:rPr>
        <w:t>MTRR</w:t>
      </w:r>
      <w:r w:rsidRPr="00095C35">
        <w:rPr>
          <w:sz w:val="28"/>
          <w:szCs w:val="28"/>
        </w:rPr>
        <w:t xml:space="preserve"> в казахской популяции женщин с бесплодием достигает 90% и ассоциировано с отрицательными исходами программ ВРТ. При наличии 4 полиморфизмов частота анеуплоидии достигает 63,64%.</w:t>
      </w:r>
    </w:p>
    <w:p w14:paraId="0FB990FC" w14:textId="77777777" w:rsidR="00095C35" w:rsidRPr="00095C35" w:rsidRDefault="00095C35" w:rsidP="00E765A5">
      <w:pPr>
        <w:pStyle w:val="a8"/>
        <w:tabs>
          <w:tab w:val="left" w:pos="993"/>
        </w:tabs>
        <w:ind w:left="0" w:right="-1" w:firstLine="709"/>
        <w:jc w:val="both"/>
        <w:rPr>
          <w:sz w:val="28"/>
          <w:szCs w:val="28"/>
        </w:rPr>
      </w:pPr>
      <w:r w:rsidRPr="00095C35">
        <w:rPr>
          <w:sz w:val="28"/>
          <w:szCs w:val="28"/>
        </w:rPr>
        <w:t xml:space="preserve">Частота носительства полиморфизма аллелей генов и генотипов </w:t>
      </w:r>
      <w:r w:rsidRPr="00095C35">
        <w:rPr>
          <w:i/>
          <w:iCs/>
          <w:sz w:val="28"/>
          <w:szCs w:val="28"/>
        </w:rPr>
        <w:t>rs6165</w:t>
      </w:r>
      <w:r w:rsidRPr="00095C35">
        <w:rPr>
          <w:sz w:val="28"/>
          <w:szCs w:val="28"/>
        </w:rPr>
        <w:t xml:space="preserve">, </w:t>
      </w:r>
      <w:r w:rsidRPr="00095C35">
        <w:rPr>
          <w:i/>
          <w:iCs/>
          <w:sz w:val="28"/>
          <w:szCs w:val="28"/>
          <w:lang w:val="en-US"/>
        </w:rPr>
        <w:t>rs</w:t>
      </w:r>
      <w:r w:rsidRPr="00095C35">
        <w:rPr>
          <w:i/>
          <w:iCs/>
          <w:sz w:val="28"/>
          <w:szCs w:val="28"/>
        </w:rPr>
        <w:t>6166</w:t>
      </w:r>
      <w:r w:rsidRPr="00095C35">
        <w:rPr>
          <w:sz w:val="28"/>
          <w:szCs w:val="28"/>
        </w:rPr>
        <w:t xml:space="preserve"> гена </w:t>
      </w:r>
      <w:r w:rsidRPr="00095C35">
        <w:rPr>
          <w:i/>
          <w:iCs/>
          <w:sz w:val="28"/>
          <w:szCs w:val="28"/>
          <w:lang w:val="en-US"/>
        </w:rPr>
        <w:t>FSHR</w:t>
      </w:r>
      <w:r w:rsidRPr="00095C35">
        <w:rPr>
          <w:sz w:val="28"/>
          <w:szCs w:val="28"/>
        </w:rPr>
        <w:t xml:space="preserve"> в казахской популяции не отличается от мировых популяций. Носительство минорного аллеля не оказывает влияния на результаты программ ВРТ.</w:t>
      </w:r>
    </w:p>
    <w:p w14:paraId="5CFBC11A" w14:textId="77777777" w:rsidR="00095C35" w:rsidRPr="00095C35" w:rsidRDefault="00095C35" w:rsidP="00E765A5">
      <w:pPr>
        <w:pStyle w:val="31"/>
        <w:numPr>
          <w:ilvl w:val="0"/>
          <w:numId w:val="29"/>
        </w:numPr>
        <w:tabs>
          <w:tab w:val="left" w:pos="993"/>
        </w:tabs>
        <w:ind w:left="0" w:right="-1" w:firstLine="709"/>
        <w:rPr>
          <w:szCs w:val="28"/>
        </w:rPr>
      </w:pPr>
      <w:r w:rsidRPr="00095C35">
        <w:rPr>
          <w:szCs w:val="28"/>
        </w:rPr>
        <w:t xml:space="preserve">Выраженный хронический эндометрит у женщины старшего репродуктивного возраст встречается в 2 раза чаще.  Старший репродуктивный возраст пациенток с бесплодием является показанием к исследованию полости матки путем гистероскопии с биопсией эндометрия и ИГХ на </w:t>
      </w:r>
      <w:r w:rsidRPr="00095C35">
        <w:rPr>
          <w:szCs w:val="28"/>
          <w:lang w:val="en-US"/>
        </w:rPr>
        <w:t>CD</w:t>
      </w:r>
      <w:r w:rsidRPr="00095C35">
        <w:rPr>
          <w:szCs w:val="28"/>
        </w:rPr>
        <w:t>138.</w:t>
      </w:r>
    </w:p>
    <w:p w14:paraId="412BED12" w14:textId="729074A1" w:rsidR="00095C35" w:rsidRPr="00095C35" w:rsidRDefault="00095C35" w:rsidP="00E765A5">
      <w:pPr>
        <w:pStyle w:val="31"/>
        <w:numPr>
          <w:ilvl w:val="0"/>
          <w:numId w:val="29"/>
        </w:numPr>
        <w:tabs>
          <w:tab w:val="left" w:pos="993"/>
        </w:tabs>
        <w:ind w:left="0" w:right="-1" w:firstLine="709"/>
        <w:rPr>
          <w:szCs w:val="28"/>
        </w:rPr>
      </w:pPr>
      <w:r w:rsidRPr="00095C35">
        <w:rPr>
          <w:rFonts w:eastAsia="Cambria"/>
          <w:szCs w:val="28"/>
        </w:rPr>
        <w:t>У женщин старшего репродуктивного возраста риск получения эмбрионов хорошего морфологического качества ниже на 16,3%, и на 22,6% выше риск получения эмбрионов низкого качества.</w:t>
      </w:r>
      <w:r w:rsidRPr="00095C35">
        <w:rPr>
          <w:szCs w:val="28"/>
        </w:rPr>
        <w:t xml:space="preserve"> У женщин старше 35 лет морфокинетика эмбрионов характеризуется снижением на 16,8% частоты эмбрионов с высокой оценкой развития по данным искусственного интеллекта. У женщин старше 35 лет 69% эмбрионов анеуплоидные. Оценка морфокинетики эмбрионов ИИ и ПГТ-А и перенос эуплоидного эмбриона позволяет повысить частоту наступления беременности и родов и снизить потери беременности.</w:t>
      </w:r>
    </w:p>
    <w:p w14:paraId="4D329139" w14:textId="77777777" w:rsidR="00095C35" w:rsidRPr="00095C35" w:rsidRDefault="00095C35" w:rsidP="00E765A5">
      <w:pPr>
        <w:pStyle w:val="31"/>
        <w:numPr>
          <w:ilvl w:val="0"/>
          <w:numId w:val="29"/>
        </w:numPr>
        <w:tabs>
          <w:tab w:val="left" w:pos="993"/>
        </w:tabs>
        <w:ind w:left="0" w:right="-1" w:firstLine="709"/>
        <w:rPr>
          <w:szCs w:val="28"/>
        </w:rPr>
      </w:pPr>
      <w:r w:rsidRPr="00095C35">
        <w:rPr>
          <w:szCs w:val="28"/>
        </w:rPr>
        <w:t>Внедрение алгоритма персонифицированной предгравидарной подготовки к программе ВРТ повышает частоту наступления беременности в 2 раза, частоту живорождения в 2,9 раз и снижает потери беременности в 2,6 раз.</w:t>
      </w:r>
    </w:p>
    <w:bookmarkEnd w:id="52"/>
    <w:p w14:paraId="5F69A699" w14:textId="77777777" w:rsidR="00BE4CD3" w:rsidRDefault="00BE4CD3" w:rsidP="00E765A5">
      <w:pPr>
        <w:pStyle w:val="af1"/>
        <w:tabs>
          <w:tab w:val="left" w:pos="993"/>
        </w:tabs>
        <w:ind w:right="-141" w:firstLine="567"/>
        <w:jc w:val="both"/>
        <w:rPr>
          <w:rFonts w:ascii="Times New Roman" w:hAnsi="Times New Roman" w:cs="Times New Roman"/>
          <w:b/>
          <w:sz w:val="28"/>
          <w:szCs w:val="28"/>
        </w:rPr>
      </w:pPr>
    </w:p>
    <w:p w14:paraId="109FBC53" w14:textId="77777777" w:rsidR="006B1723" w:rsidRDefault="006B1723" w:rsidP="00E765A5">
      <w:pPr>
        <w:pStyle w:val="af1"/>
        <w:tabs>
          <w:tab w:val="left" w:pos="993"/>
        </w:tabs>
        <w:ind w:right="-141" w:firstLine="567"/>
        <w:jc w:val="both"/>
        <w:rPr>
          <w:rFonts w:ascii="Times New Roman" w:hAnsi="Times New Roman" w:cs="Times New Roman"/>
          <w:b/>
          <w:sz w:val="28"/>
          <w:szCs w:val="28"/>
        </w:rPr>
      </w:pPr>
    </w:p>
    <w:p w14:paraId="0C51347B" w14:textId="77777777" w:rsidR="005A25C9" w:rsidRDefault="005A25C9" w:rsidP="00804AFF">
      <w:pPr>
        <w:pStyle w:val="af1"/>
        <w:ind w:right="-141" w:firstLine="567"/>
        <w:jc w:val="both"/>
        <w:rPr>
          <w:rFonts w:ascii="Times New Roman" w:hAnsi="Times New Roman" w:cs="Times New Roman"/>
          <w:b/>
          <w:sz w:val="28"/>
          <w:szCs w:val="28"/>
        </w:rPr>
      </w:pPr>
    </w:p>
    <w:p w14:paraId="27DC231E" w14:textId="77777777" w:rsidR="005A272A" w:rsidRDefault="005A272A" w:rsidP="00804AFF">
      <w:pPr>
        <w:pStyle w:val="af1"/>
        <w:ind w:right="-141" w:firstLine="567"/>
        <w:jc w:val="both"/>
        <w:rPr>
          <w:rFonts w:ascii="Times New Roman" w:hAnsi="Times New Roman" w:cs="Times New Roman"/>
          <w:b/>
          <w:sz w:val="28"/>
          <w:szCs w:val="28"/>
        </w:rPr>
      </w:pPr>
    </w:p>
    <w:p w14:paraId="705D2C8A" w14:textId="77777777" w:rsidR="005A272A" w:rsidRDefault="005A272A" w:rsidP="00804AFF">
      <w:pPr>
        <w:pStyle w:val="af1"/>
        <w:ind w:right="-141" w:firstLine="567"/>
        <w:jc w:val="both"/>
        <w:rPr>
          <w:rFonts w:ascii="Times New Roman" w:hAnsi="Times New Roman" w:cs="Times New Roman"/>
          <w:b/>
          <w:sz w:val="28"/>
          <w:szCs w:val="28"/>
        </w:rPr>
      </w:pPr>
    </w:p>
    <w:p w14:paraId="4A88D11D" w14:textId="77777777" w:rsidR="005A272A" w:rsidRDefault="005A272A" w:rsidP="00804AFF">
      <w:pPr>
        <w:pStyle w:val="af1"/>
        <w:ind w:right="-141" w:firstLine="567"/>
        <w:jc w:val="both"/>
        <w:rPr>
          <w:rFonts w:ascii="Times New Roman" w:hAnsi="Times New Roman" w:cs="Times New Roman"/>
          <w:b/>
          <w:sz w:val="28"/>
          <w:szCs w:val="28"/>
        </w:rPr>
      </w:pPr>
    </w:p>
    <w:p w14:paraId="73BEE035" w14:textId="77777777" w:rsidR="005A272A" w:rsidRDefault="005A272A" w:rsidP="00804AFF">
      <w:pPr>
        <w:pStyle w:val="af1"/>
        <w:ind w:right="-141" w:firstLine="567"/>
        <w:jc w:val="both"/>
        <w:rPr>
          <w:rFonts w:ascii="Times New Roman" w:hAnsi="Times New Roman" w:cs="Times New Roman"/>
          <w:b/>
          <w:sz w:val="28"/>
          <w:szCs w:val="28"/>
        </w:rPr>
      </w:pPr>
    </w:p>
    <w:p w14:paraId="7AD1BAD5" w14:textId="77777777" w:rsidR="005A272A" w:rsidRDefault="005A272A" w:rsidP="00804AFF">
      <w:pPr>
        <w:pStyle w:val="af1"/>
        <w:ind w:right="-141" w:firstLine="567"/>
        <w:jc w:val="both"/>
        <w:rPr>
          <w:rFonts w:ascii="Times New Roman" w:hAnsi="Times New Roman" w:cs="Times New Roman"/>
          <w:b/>
          <w:sz w:val="28"/>
          <w:szCs w:val="28"/>
        </w:rPr>
      </w:pPr>
    </w:p>
    <w:p w14:paraId="2F849830" w14:textId="77777777" w:rsidR="005A272A" w:rsidRDefault="005A272A" w:rsidP="00804AFF">
      <w:pPr>
        <w:pStyle w:val="af1"/>
        <w:ind w:right="-141" w:firstLine="567"/>
        <w:jc w:val="both"/>
        <w:rPr>
          <w:rFonts w:ascii="Times New Roman" w:hAnsi="Times New Roman" w:cs="Times New Roman"/>
          <w:b/>
          <w:sz w:val="28"/>
          <w:szCs w:val="28"/>
        </w:rPr>
      </w:pPr>
    </w:p>
    <w:p w14:paraId="05C7F2CE" w14:textId="77777777" w:rsidR="005A272A" w:rsidRDefault="005A272A" w:rsidP="00804AFF">
      <w:pPr>
        <w:pStyle w:val="af1"/>
        <w:ind w:right="-141" w:firstLine="567"/>
        <w:jc w:val="both"/>
        <w:rPr>
          <w:rFonts w:ascii="Times New Roman" w:hAnsi="Times New Roman" w:cs="Times New Roman"/>
          <w:b/>
          <w:sz w:val="28"/>
          <w:szCs w:val="28"/>
        </w:rPr>
      </w:pPr>
    </w:p>
    <w:p w14:paraId="28B2AA0E" w14:textId="77777777" w:rsidR="005A272A" w:rsidRDefault="005A272A" w:rsidP="00804AFF">
      <w:pPr>
        <w:pStyle w:val="af1"/>
        <w:ind w:right="-141" w:firstLine="567"/>
        <w:jc w:val="both"/>
        <w:rPr>
          <w:rFonts w:ascii="Times New Roman" w:hAnsi="Times New Roman" w:cs="Times New Roman"/>
          <w:b/>
          <w:sz w:val="28"/>
          <w:szCs w:val="28"/>
        </w:rPr>
      </w:pPr>
    </w:p>
    <w:p w14:paraId="54549352" w14:textId="77777777" w:rsidR="005A272A" w:rsidRDefault="005A272A" w:rsidP="00804AFF">
      <w:pPr>
        <w:pStyle w:val="af1"/>
        <w:ind w:right="-141" w:firstLine="567"/>
        <w:jc w:val="both"/>
        <w:rPr>
          <w:rFonts w:ascii="Times New Roman" w:hAnsi="Times New Roman" w:cs="Times New Roman"/>
          <w:b/>
          <w:sz w:val="28"/>
          <w:szCs w:val="28"/>
        </w:rPr>
      </w:pPr>
    </w:p>
    <w:p w14:paraId="01338201" w14:textId="77777777" w:rsidR="005A272A" w:rsidRDefault="005A272A" w:rsidP="00804AFF">
      <w:pPr>
        <w:pStyle w:val="af1"/>
        <w:ind w:right="-141" w:firstLine="567"/>
        <w:jc w:val="both"/>
        <w:rPr>
          <w:rFonts w:ascii="Times New Roman" w:hAnsi="Times New Roman" w:cs="Times New Roman"/>
          <w:b/>
          <w:sz w:val="28"/>
          <w:szCs w:val="28"/>
        </w:rPr>
      </w:pPr>
    </w:p>
    <w:p w14:paraId="06A76A51" w14:textId="77777777" w:rsidR="00E765A5" w:rsidRDefault="00E765A5" w:rsidP="00804AFF">
      <w:pPr>
        <w:pStyle w:val="af1"/>
        <w:ind w:right="-141" w:firstLine="567"/>
        <w:jc w:val="both"/>
        <w:rPr>
          <w:rFonts w:ascii="Times New Roman" w:hAnsi="Times New Roman" w:cs="Times New Roman"/>
          <w:b/>
          <w:sz w:val="28"/>
          <w:szCs w:val="28"/>
        </w:rPr>
      </w:pPr>
    </w:p>
    <w:p w14:paraId="5FA65C0C" w14:textId="77777777" w:rsidR="00E765A5" w:rsidRDefault="00E765A5" w:rsidP="00804AFF">
      <w:pPr>
        <w:pStyle w:val="af1"/>
        <w:ind w:right="-141" w:firstLine="567"/>
        <w:jc w:val="both"/>
        <w:rPr>
          <w:rFonts w:ascii="Times New Roman" w:hAnsi="Times New Roman" w:cs="Times New Roman"/>
          <w:b/>
          <w:sz w:val="28"/>
          <w:szCs w:val="28"/>
        </w:rPr>
      </w:pPr>
    </w:p>
    <w:p w14:paraId="606B018C" w14:textId="77777777" w:rsidR="008B02D9" w:rsidRDefault="008B02D9" w:rsidP="00804AFF">
      <w:pPr>
        <w:pStyle w:val="af1"/>
        <w:ind w:right="-141" w:firstLine="567"/>
        <w:jc w:val="both"/>
        <w:rPr>
          <w:rFonts w:ascii="Times New Roman" w:hAnsi="Times New Roman" w:cs="Times New Roman"/>
          <w:b/>
          <w:sz w:val="28"/>
          <w:szCs w:val="28"/>
        </w:rPr>
      </w:pPr>
    </w:p>
    <w:p w14:paraId="04274DBA" w14:textId="77777777" w:rsidR="008B02D9" w:rsidRDefault="008B02D9" w:rsidP="00804AFF">
      <w:pPr>
        <w:pStyle w:val="af1"/>
        <w:ind w:right="-141" w:firstLine="567"/>
        <w:jc w:val="both"/>
        <w:rPr>
          <w:rFonts w:ascii="Times New Roman" w:hAnsi="Times New Roman" w:cs="Times New Roman"/>
          <w:b/>
          <w:sz w:val="28"/>
          <w:szCs w:val="28"/>
        </w:rPr>
      </w:pPr>
    </w:p>
    <w:p w14:paraId="3DB6A95B" w14:textId="1F101290" w:rsidR="006A2253" w:rsidRPr="00434B52" w:rsidRDefault="00E456E8" w:rsidP="00674D26">
      <w:pPr>
        <w:pStyle w:val="af1"/>
        <w:ind w:right="-1"/>
        <w:jc w:val="center"/>
        <w:rPr>
          <w:rFonts w:ascii="Times New Roman" w:hAnsi="Times New Roman" w:cs="Times New Roman"/>
          <w:b/>
          <w:sz w:val="28"/>
          <w:szCs w:val="28"/>
        </w:rPr>
      </w:pPr>
      <w:r>
        <w:rPr>
          <w:rFonts w:ascii="Times New Roman" w:hAnsi="Times New Roman" w:cs="Times New Roman"/>
          <w:b/>
          <w:sz w:val="28"/>
          <w:szCs w:val="28"/>
        </w:rPr>
        <w:t>СПИСОК</w:t>
      </w:r>
      <w:r w:rsidRPr="00434B52">
        <w:rPr>
          <w:rFonts w:ascii="Times New Roman" w:hAnsi="Times New Roman" w:cs="Times New Roman"/>
          <w:b/>
          <w:sz w:val="28"/>
          <w:szCs w:val="28"/>
        </w:rPr>
        <w:t xml:space="preserve"> </w:t>
      </w:r>
      <w:r>
        <w:rPr>
          <w:rFonts w:ascii="Times New Roman" w:hAnsi="Times New Roman" w:cs="Times New Roman"/>
          <w:b/>
          <w:sz w:val="28"/>
          <w:szCs w:val="28"/>
        </w:rPr>
        <w:t>ИСПОЛЬЗОВАНН</w:t>
      </w:r>
      <w:r w:rsidR="008B02D9">
        <w:rPr>
          <w:rFonts w:ascii="Times New Roman" w:hAnsi="Times New Roman" w:cs="Times New Roman"/>
          <w:b/>
          <w:sz w:val="28"/>
          <w:szCs w:val="28"/>
        </w:rPr>
        <w:t>ЫХ</w:t>
      </w:r>
      <w:r w:rsidRPr="00434B52">
        <w:rPr>
          <w:rFonts w:ascii="Times New Roman" w:hAnsi="Times New Roman" w:cs="Times New Roman"/>
          <w:b/>
          <w:sz w:val="28"/>
          <w:szCs w:val="28"/>
        </w:rPr>
        <w:t xml:space="preserve"> </w:t>
      </w:r>
      <w:r w:rsidR="008B02D9">
        <w:rPr>
          <w:rFonts w:ascii="Times New Roman" w:hAnsi="Times New Roman" w:cs="Times New Roman"/>
          <w:b/>
          <w:sz w:val="28"/>
          <w:szCs w:val="28"/>
        </w:rPr>
        <w:t>ИСТОЧНИКОВ</w:t>
      </w:r>
    </w:p>
    <w:p w14:paraId="049AE7C9" w14:textId="77777777" w:rsidR="00E456E8" w:rsidRDefault="00E456E8" w:rsidP="008B02D9">
      <w:pPr>
        <w:pStyle w:val="af1"/>
        <w:ind w:right="-141" w:firstLine="709"/>
        <w:jc w:val="center"/>
        <w:rPr>
          <w:rFonts w:ascii="Times New Roman" w:hAnsi="Times New Roman" w:cs="Times New Roman"/>
          <w:b/>
          <w:sz w:val="28"/>
          <w:szCs w:val="28"/>
        </w:rPr>
      </w:pPr>
    </w:p>
    <w:p w14:paraId="46A4E040" w14:textId="32DAF49E" w:rsidR="008B02D9" w:rsidRPr="00B11E50" w:rsidRDefault="008B02D9" w:rsidP="008B02D9">
      <w:pPr>
        <w:pStyle w:val="af1"/>
        <w:ind w:right="-1" w:firstLine="709"/>
        <w:jc w:val="both"/>
        <w:rPr>
          <w:rFonts w:ascii="Times New Roman" w:hAnsi="Times New Roman" w:cs="Times New Roman"/>
          <w:b/>
          <w:sz w:val="28"/>
          <w:szCs w:val="28"/>
          <w:lang w:val="en-US"/>
        </w:rPr>
      </w:pPr>
      <w:r w:rsidRPr="00434B52">
        <w:rPr>
          <w:rFonts w:ascii="Times New Roman" w:hAnsi="Times New Roman" w:cs="Times New Roman"/>
          <w:noProof/>
          <w:sz w:val="28"/>
          <w:szCs w:val="28"/>
        </w:rPr>
        <w:t xml:space="preserve">1 </w:t>
      </w:r>
      <w:r w:rsidRPr="008B02D9">
        <w:rPr>
          <w:rFonts w:ascii="Times New Roman" w:hAnsi="Times New Roman" w:cs="Times New Roman"/>
          <w:noProof/>
          <w:sz w:val="28"/>
          <w:szCs w:val="28"/>
          <w:lang w:val="en-US"/>
        </w:rPr>
        <w:t>Hanson</w:t>
      </w:r>
      <w:r w:rsidRPr="00434B52">
        <w:rPr>
          <w:rFonts w:ascii="Times New Roman" w:hAnsi="Times New Roman" w:cs="Times New Roman"/>
          <w:noProof/>
          <w:sz w:val="28"/>
          <w:szCs w:val="28"/>
        </w:rPr>
        <w:t xml:space="preserve"> </w:t>
      </w:r>
      <w:r w:rsidRPr="008B02D9">
        <w:rPr>
          <w:rFonts w:ascii="Times New Roman" w:hAnsi="Times New Roman" w:cs="Times New Roman"/>
          <w:noProof/>
          <w:sz w:val="28"/>
          <w:szCs w:val="28"/>
          <w:lang w:val="en-US"/>
        </w:rPr>
        <w:t>B</w:t>
      </w:r>
      <w:r w:rsidR="00674D26" w:rsidRPr="00434B52">
        <w:rPr>
          <w:rFonts w:ascii="Times New Roman" w:hAnsi="Times New Roman" w:cs="Times New Roman"/>
          <w:noProof/>
          <w:sz w:val="28"/>
          <w:szCs w:val="28"/>
        </w:rPr>
        <w:t>.</w:t>
      </w:r>
      <w:r w:rsidRPr="00434B52">
        <w:rPr>
          <w:rFonts w:ascii="Times New Roman" w:hAnsi="Times New Roman" w:cs="Times New Roman"/>
          <w:noProof/>
          <w:sz w:val="28"/>
          <w:szCs w:val="28"/>
        </w:rPr>
        <w:t xml:space="preserve">, </w:t>
      </w:r>
      <w:r w:rsidRPr="008B02D9">
        <w:rPr>
          <w:rFonts w:ascii="Times New Roman" w:hAnsi="Times New Roman" w:cs="Times New Roman"/>
          <w:noProof/>
          <w:sz w:val="28"/>
          <w:szCs w:val="28"/>
          <w:lang w:val="en-US"/>
        </w:rPr>
        <w:t>Johnstone</w:t>
      </w:r>
      <w:r w:rsidRPr="00434B52">
        <w:rPr>
          <w:rFonts w:ascii="Times New Roman" w:hAnsi="Times New Roman" w:cs="Times New Roman"/>
          <w:noProof/>
          <w:sz w:val="28"/>
          <w:szCs w:val="28"/>
        </w:rPr>
        <w:t xml:space="preserve"> </w:t>
      </w:r>
      <w:r w:rsidRPr="008B02D9">
        <w:rPr>
          <w:rFonts w:ascii="Times New Roman" w:hAnsi="Times New Roman" w:cs="Times New Roman"/>
          <w:noProof/>
          <w:sz w:val="28"/>
          <w:szCs w:val="28"/>
          <w:lang w:val="en-US"/>
        </w:rPr>
        <w:t>E</w:t>
      </w:r>
      <w:r w:rsidR="00674D26" w:rsidRPr="00434B52">
        <w:rPr>
          <w:rFonts w:ascii="Times New Roman" w:hAnsi="Times New Roman" w:cs="Times New Roman"/>
          <w:noProof/>
          <w:sz w:val="28"/>
          <w:szCs w:val="28"/>
        </w:rPr>
        <w:t>.</w:t>
      </w:r>
      <w:r w:rsidRPr="00434B52">
        <w:rPr>
          <w:rFonts w:ascii="Times New Roman" w:hAnsi="Times New Roman" w:cs="Times New Roman"/>
          <w:noProof/>
          <w:sz w:val="28"/>
          <w:szCs w:val="28"/>
        </w:rPr>
        <w:t xml:space="preserve">, </w:t>
      </w:r>
      <w:r w:rsidRPr="008B02D9">
        <w:rPr>
          <w:rFonts w:ascii="Times New Roman" w:hAnsi="Times New Roman" w:cs="Times New Roman"/>
          <w:noProof/>
          <w:sz w:val="28"/>
          <w:szCs w:val="28"/>
          <w:lang w:val="en-US"/>
        </w:rPr>
        <w:t>Dorais</w:t>
      </w:r>
      <w:r w:rsidRPr="00434B52">
        <w:rPr>
          <w:rFonts w:ascii="Times New Roman" w:hAnsi="Times New Roman" w:cs="Times New Roman"/>
          <w:noProof/>
          <w:sz w:val="28"/>
          <w:szCs w:val="28"/>
        </w:rPr>
        <w:t xml:space="preserve"> </w:t>
      </w:r>
      <w:r w:rsidRPr="008B02D9">
        <w:rPr>
          <w:rFonts w:ascii="Times New Roman" w:hAnsi="Times New Roman" w:cs="Times New Roman"/>
          <w:noProof/>
          <w:sz w:val="28"/>
          <w:szCs w:val="28"/>
          <w:lang w:val="en-US"/>
        </w:rPr>
        <w:t>J</w:t>
      </w:r>
      <w:r w:rsidR="00B11E50" w:rsidRPr="00434B52">
        <w:rPr>
          <w:rFonts w:ascii="Times New Roman" w:hAnsi="Times New Roman" w:cs="Times New Roman"/>
          <w:noProof/>
          <w:sz w:val="28"/>
          <w:szCs w:val="28"/>
        </w:rPr>
        <w:t xml:space="preserve">. </w:t>
      </w:r>
      <w:r w:rsidR="00B11E50">
        <w:rPr>
          <w:rFonts w:ascii="Times New Roman" w:hAnsi="Times New Roman" w:cs="Times New Roman"/>
          <w:noProof/>
          <w:sz w:val="28"/>
          <w:szCs w:val="28"/>
          <w:lang w:val="en-US"/>
        </w:rPr>
        <w:t>et</w:t>
      </w:r>
      <w:r w:rsidR="00B11E50" w:rsidRPr="00434B52">
        <w:rPr>
          <w:rFonts w:ascii="Times New Roman" w:hAnsi="Times New Roman" w:cs="Times New Roman"/>
          <w:noProof/>
          <w:sz w:val="28"/>
          <w:szCs w:val="28"/>
        </w:rPr>
        <w:t xml:space="preserve"> </w:t>
      </w:r>
      <w:r w:rsidR="00B11E50">
        <w:rPr>
          <w:rFonts w:ascii="Times New Roman" w:hAnsi="Times New Roman" w:cs="Times New Roman"/>
          <w:noProof/>
          <w:sz w:val="28"/>
          <w:szCs w:val="28"/>
          <w:lang w:val="en-US"/>
        </w:rPr>
        <w:t>al</w:t>
      </w:r>
      <w:r w:rsidR="00B11E50" w:rsidRPr="00434B52">
        <w:rPr>
          <w:rFonts w:ascii="Times New Roman" w:hAnsi="Times New Roman" w:cs="Times New Roman"/>
          <w:noProof/>
          <w:sz w:val="28"/>
          <w:szCs w:val="28"/>
        </w:rPr>
        <w:t>.</w:t>
      </w:r>
      <w:r w:rsidRPr="00434B52">
        <w:rPr>
          <w:rFonts w:ascii="Times New Roman" w:hAnsi="Times New Roman" w:cs="Times New Roman"/>
          <w:noProof/>
          <w:sz w:val="28"/>
          <w:szCs w:val="28"/>
        </w:rPr>
        <w:t xml:space="preserve"> </w:t>
      </w:r>
      <w:r w:rsidRPr="008B02D9">
        <w:rPr>
          <w:rFonts w:ascii="Times New Roman" w:hAnsi="Times New Roman" w:cs="Times New Roman"/>
          <w:noProof/>
          <w:sz w:val="28"/>
          <w:szCs w:val="28"/>
          <w:lang w:val="en-US"/>
        </w:rPr>
        <w:t>Female infertility, infertility-associated diagnoses, and comorbidities: a review</w:t>
      </w:r>
      <w:r w:rsidR="00674D26" w:rsidRPr="00674D26">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 xml:space="preserve"> J Assist Reprod Genet. </w:t>
      </w:r>
      <w:r w:rsidR="00B11E50">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2017</w:t>
      </w:r>
      <w:r w:rsidR="00B11E50">
        <w:rPr>
          <w:rFonts w:ascii="Times New Roman" w:hAnsi="Times New Roman" w:cs="Times New Roman"/>
          <w:noProof/>
          <w:sz w:val="28"/>
          <w:szCs w:val="28"/>
          <w:lang w:val="en-US"/>
        </w:rPr>
        <w:t xml:space="preserve">. – Vol. </w:t>
      </w:r>
      <w:r w:rsidRPr="008B02D9">
        <w:rPr>
          <w:rFonts w:ascii="Times New Roman" w:hAnsi="Times New Roman" w:cs="Times New Roman"/>
          <w:noProof/>
          <w:sz w:val="28"/>
          <w:szCs w:val="28"/>
          <w:lang w:val="en-US"/>
        </w:rPr>
        <w:t>34</w:t>
      </w:r>
      <w:r w:rsidR="00B11E50">
        <w:rPr>
          <w:rFonts w:ascii="Times New Roman" w:hAnsi="Times New Roman" w:cs="Times New Roman"/>
          <w:noProof/>
          <w:sz w:val="28"/>
          <w:szCs w:val="28"/>
          <w:lang w:val="en-US"/>
        </w:rPr>
        <w:t xml:space="preserve">, Issue </w:t>
      </w:r>
      <w:r w:rsidRPr="008B02D9">
        <w:rPr>
          <w:rFonts w:ascii="Times New Roman" w:hAnsi="Times New Roman" w:cs="Times New Roman"/>
          <w:noProof/>
          <w:sz w:val="28"/>
          <w:szCs w:val="28"/>
          <w:lang w:val="en-US"/>
        </w:rPr>
        <w:t>2</w:t>
      </w:r>
      <w:r w:rsidR="00B11E50">
        <w:rPr>
          <w:rFonts w:ascii="Times New Roman" w:hAnsi="Times New Roman" w:cs="Times New Roman"/>
          <w:noProof/>
          <w:sz w:val="28"/>
          <w:szCs w:val="28"/>
          <w:lang w:val="en-US"/>
        </w:rPr>
        <w:t xml:space="preserve">. – P. </w:t>
      </w:r>
      <w:r w:rsidRPr="008B02D9">
        <w:rPr>
          <w:rFonts w:ascii="Times New Roman" w:hAnsi="Times New Roman" w:cs="Times New Roman"/>
          <w:noProof/>
          <w:sz w:val="28"/>
          <w:szCs w:val="28"/>
          <w:lang w:val="en-US"/>
        </w:rPr>
        <w:t>167</w:t>
      </w:r>
      <w:r w:rsidR="00B11E50">
        <w:rPr>
          <w:rFonts w:ascii="Times New Roman" w:hAnsi="Times New Roman" w:cs="Times New Roman"/>
          <w:noProof/>
          <w:sz w:val="28"/>
          <w:szCs w:val="28"/>
          <w:lang w:val="en-US"/>
        </w:rPr>
        <w:t>-1</w:t>
      </w:r>
      <w:r w:rsidRPr="008B02D9">
        <w:rPr>
          <w:rFonts w:ascii="Times New Roman" w:hAnsi="Times New Roman" w:cs="Times New Roman"/>
          <w:noProof/>
          <w:sz w:val="28"/>
          <w:szCs w:val="28"/>
          <w:lang w:val="en-US"/>
        </w:rPr>
        <w:t>77.</w:t>
      </w:r>
    </w:p>
    <w:p w14:paraId="3E3BCB18" w14:textId="0DB9FF0F" w:rsidR="008B02D9" w:rsidRPr="00B11E50" w:rsidRDefault="008B02D9" w:rsidP="008B02D9">
      <w:pPr>
        <w:pStyle w:val="af1"/>
        <w:ind w:right="-1" w:firstLine="709"/>
        <w:jc w:val="both"/>
        <w:rPr>
          <w:rFonts w:ascii="Times New Roman" w:hAnsi="Times New Roman" w:cs="Times New Roman"/>
          <w:b/>
          <w:sz w:val="28"/>
          <w:szCs w:val="28"/>
          <w:lang w:val="en-US"/>
        </w:rPr>
      </w:pPr>
      <w:r w:rsidRPr="008B02D9">
        <w:rPr>
          <w:rFonts w:ascii="Times New Roman" w:hAnsi="Times New Roman" w:cs="Times New Roman"/>
          <w:noProof/>
          <w:sz w:val="28"/>
          <w:szCs w:val="28"/>
          <w:lang w:val="en-US"/>
        </w:rPr>
        <w:t>2 Lokshin V</w:t>
      </w:r>
      <w:r w:rsidR="00B11E50">
        <w:rPr>
          <w:rFonts w:ascii="Times New Roman" w:hAnsi="Times New Roman" w:cs="Times New Roman"/>
          <w:noProof/>
          <w:sz w:val="28"/>
          <w:szCs w:val="28"/>
          <w:lang w:val="en-US"/>
        </w:rPr>
        <w:t>.,</w:t>
      </w:r>
      <w:r w:rsidRPr="008B02D9">
        <w:rPr>
          <w:rFonts w:ascii="Times New Roman" w:hAnsi="Times New Roman" w:cs="Times New Roman"/>
          <w:noProof/>
          <w:sz w:val="28"/>
          <w:szCs w:val="28"/>
          <w:lang w:val="en-US"/>
        </w:rPr>
        <w:t xml:space="preserve"> Valiev R</w:t>
      </w:r>
      <w:r w:rsidR="00B11E50">
        <w:rPr>
          <w:rFonts w:ascii="Times New Roman" w:hAnsi="Times New Roman" w:cs="Times New Roman"/>
          <w:noProof/>
          <w:sz w:val="28"/>
          <w:szCs w:val="28"/>
          <w:lang w:val="en-US"/>
        </w:rPr>
        <w:t>.</w:t>
      </w:r>
      <w:r w:rsidRPr="008B02D9">
        <w:rPr>
          <w:rFonts w:ascii="Times New Roman" w:hAnsi="Times New Roman" w:cs="Times New Roman"/>
          <w:noProof/>
          <w:sz w:val="28"/>
          <w:szCs w:val="28"/>
          <w:lang w:val="en-US"/>
        </w:rPr>
        <w:t>, Rybina A</w:t>
      </w:r>
      <w:r w:rsidR="00B11E50">
        <w:rPr>
          <w:rFonts w:ascii="Times New Roman" w:hAnsi="Times New Roman" w:cs="Times New Roman"/>
          <w:noProof/>
          <w:sz w:val="28"/>
          <w:szCs w:val="28"/>
          <w:lang w:val="en-US"/>
        </w:rPr>
        <w:t xml:space="preserve">. et al. </w:t>
      </w:r>
      <w:r w:rsidR="00B11E50" w:rsidRPr="008B02D9">
        <w:rPr>
          <w:rFonts w:ascii="Times New Roman" w:hAnsi="Times New Roman" w:cs="Times New Roman"/>
          <w:noProof/>
          <w:sz w:val="28"/>
          <w:szCs w:val="28"/>
          <w:lang w:val="en-US"/>
        </w:rPr>
        <w:t>Poor responders – modern ideas, principles of management in art programs</w:t>
      </w:r>
      <w:r w:rsidRPr="008B02D9">
        <w:rPr>
          <w:rFonts w:ascii="Times New Roman" w:hAnsi="Times New Roman" w:cs="Times New Roman"/>
          <w:noProof/>
          <w:sz w:val="28"/>
          <w:szCs w:val="28"/>
          <w:lang w:val="en-US"/>
        </w:rPr>
        <w:t>. R</w:t>
      </w:r>
      <w:r w:rsidR="00B11E50" w:rsidRPr="008B02D9">
        <w:rPr>
          <w:rFonts w:ascii="Times New Roman" w:hAnsi="Times New Roman" w:cs="Times New Roman"/>
          <w:noProof/>
          <w:sz w:val="28"/>
          <w:szCs w:val="28"/>
          <w:lang w:val="en-US"/>
        </w:rPr>
        <w:t>eview</w:t>
      </w:r>
      <w:r w:rsidR="00B11E50">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 xml:space="preserve"> </w:t>
      </w:r>
      <w:r w:rsidR="00B11E50" w:rsidRPr="00B11E50">
        <w:rPr>
          <w:rFonts w:ascii="Times New Roman" w:hAnsi="Times New Roman" w:cs="Times New Roman"/>
          <w:noProof/>
          <w:sz w:val="28"/>
          <w:szCs w:val="28"/>
          <w:lang w:val="en-US"/>
        </w:rPr>
        <w:t>Bulletin the National academy of sciences of the Republic of Kazakhstan</w:t>
      </w:r>
      <w:r w:rsidRPr="008B02D9">
        <w:rPr>
          <w:rFonts w:ascii="Times New Roman" w:hAnsi="Times New Roman" w:cs="Times New Roman"/>
          <w:noProof/>
          <w:sz w:val="28"/>
          <w:szCs w:val="28"/>
          <w:lang w:val="en-US"/>
        </w:rPr>
        <w:t xml:space="preserve">. </w:t>
      </w:r>
      <w:r w:rsidR="00B11E50">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2019</w:t>
      </w:r>
      <w:r w:rsidR="00B11E50">
        <w:rPr>
          <w:rFonts w:ascii="Times New Roman" w:hAnsi="Times New Roman" w:cs="Times New Roman"/>
          <w:noProof/>
          <w:sz w:val="28"/>
          <w:szCs w:val="28"/>
          <w:lang w:val="en-US"/>
        </w:rPr>
        <w:t xml:space="preserve">. – Vol. </w:t>
      </w:r>
      <w:r w:rsidRPr="008B02D9">
        <w:rPr>
          <w:rFonts w:ascii="Times New Roman" w:hAnsi="Times New Roman" w:cs="Times New Roman"/>
          <w:noProof/>
          <w:sz w:val="28"/>
          <w:szCs w:val="28"/>
          <w:lang w:val="en-US"/>
        </w:rPr>
        <w:t>2</w:t>
      </w:r>
      <w:r w:rsidR="00B11E50">
        <w:rPr>
          <w:rFonts w:ascii="Times New Roman" w:hAnsi="Times New Roman" w:cs="Times New Roman"/>
          <w:noProof/>
          <w:sz w:val="28"/>
          <w:szCs w:val="28"/>
          <w:lang w:val="en-US"/>
        </w:rPr>
        <w:t xml:space="preserve">, Issue </w:t>
      </w:r>
      <w:r w:rsidRPr="008B02D9">
        <w:rPr>
          <w:rFonts w:ascii="Times New Roman" w:hAnsi="Times New Roman" w:cs="Times New Roman"/>
          <w:noProof/>
          <w:sz w:val="28"/>
          <w:szCs w:val="28"/>
          <w:lang w:val="en-US"/>
        </w:rPr>
        <w:t xml:space="preserve">378. </w:t>
      </w:r>
      <w:r w:rsidR="00B11E50">
        <w:rPr>
          <w:rFonts w:ascii="Times New Roman" w:hAnsi="Times New Roman" w:cs="Times New Roman"/>
          <w:noProof/>
          <w:sz w:val="28"/>
          <w:szCs w:val="28"/>
          <w:lang w:val="en-US"/>
        </w:rPr>
        <w:t>– P. 177-188.</w:t>
      </w:r>
      <w:r w:rsidRPr="008B02D9">
        <w:rPr>
          <w:rFonts w:ascii="Times New Roman" w:hAnsi="Times New Roman" w:cs="Times New Roman"/>
          <w:noProof/>
          <w:sz w:val="28"/>
          <w:szCs w:val="28"/>
          <w:lang w:val="en-US"/>
        </w:rPr>
        <w:t xml:space="preserve"> </w:t>
      </w:r>
    </w:p>
    <w:p w14:paraId="16EB3B60" w14:textId="7DDD4552" w:rsidR="008B02D9" w:rsidRPr="00434B52" w:rsidRDefault="008B02D9" w:rsidP="008B02D9">
      <w:pPr>
        <w:pStyle w:val="af1"/>
        <w:ind w:right="-1" w:firstLine="709"/>
        <w:jc w:val="both"/>
        <w:rPr>
          <w:rFonts w:ascii="Times New Roman" w:hAnsi="Times New Roman" w:cs="Times New Roman"/>
          <w:b/>
          <w:sz w:val="28"/>
          <w:szCs w:val="28"/>
          <w:lang w:val="en-US"/>
        </w:rPr>
      </w:pPr>
      <w:r w:rsidRPr="008B02D9">
        <w:rPr>
          <w:rFonts w:ascii="Times New Roman" w:hAnsi="Times New Roman" w:cs="Times New Roman"/>
          <w:noProof/>
          <w:sz w:val="28"/>
          <w:szCs w:val="28"/>
          <w:lang w:val="en-US"/>
        </w:rPr>
        <w:t>3 Lokshin V</w:t>
      </w:r>
      <w:r w:rsidR="001934E9">
        <w:rPr>
          <w:rFonts w:ascii="Times New Roman" w:hAnsi="Times New Roman" w:cs="Times New Roman"/>
          <w:noProof/>
          <w:sz w:val="28"/>
          <w:szCs w:val="28"/>
          <w:lang w:val="en-US"/>
        </w:rPr>
        <w:t>.</w:t>
      </w:r>
      <w:r w:rsidRPr="008B02D9">
        <w:rPr>
          <w:rFonts w:ascii="Times New Roman" w:hAnsi="Times New Roman" w:cs="Times New Roman"/>
          <w:noProof/>
          <w:sz w:val="28"/>
          <w:szCs w:val="28"/>
          <w:lang w:val="en-US"/>
        </w:rPr>
        <w:t>, Omar M</w:t>
      </w:r>
      <w:r w:rsidR="001934E9">
        <w:rPr>
          <w:rFonts w:ascii="Times New Roman" w:hAnsi="Times New Roman" w:cs="Times New Roman"/>
          <w:noProof/>
          <w:sz w:val="28"/>
          <w:szCs w:val="28"/>
          <w:lang w:val="en-US"/>
        </w:rPr>
        <w:t>.</w:t>
      </w:r>
      <w:r w:rsidRPr="008B02D9">
        <w:rPr>
          <w:rFonts w:ascii="Times New Roman" w:hAnsi="Times New Roman" w:cs="Times New Roman"/>
          <w:noProof/>
          <w:sz w:val="28"/>
          <w:szCs w:val="28"/>
          <w:lang w:val="en-US"/>
        </w:rPr>
        <w:t>, Karibaeva S. Assisted Reproductive Technologies in the Republic of Kazakhstan: A 6-Year Trend Analysis from Efficacy to Availability</w:t>
      </w:r>
      <w:r w:rsidR="001934E9">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 xml:space="preserve"> J Reprod Infertil. </w:t>
      </w:r>
      <w:r w:rsidR="001934E9">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2022</w:t>
      </w:r>
      <w:r w:rsidR="001934E9">
        <w:rPr>
          <w:rFonts w:ascii="Times New Roman" w:hAnsi="Times New Roman" w:cs="Times New Roman"/>
          <w:noProof/>
          <w:sz w:val="28"/>
          <w:szCs w:val="28"/>
          <w:lang w:val="en-US"/>
        </w:rPr>
        <w:t xml:space="preserve">. – Vol. </w:t>
      </w:r>
      <w:r w:rsidRPr="008B02D9">
        <w:rPr>
          <w:rFonts w:ascii="Times New Roman" w:hAnsi="Times New Roman" w:cs="Times New Roman"/>
          <w:noProof/>
          <w:sz w:val="28"/>
          <w:szCs w:val="28"/>
          <w:lang w:val="en-US"/>
        </w:rPr>
        <w:t>23</w:t>
      </w:r>
      <w:r w:rsidR="001934E9">
        <w:rPr>
          <w:rFonts w:ascii="Times New Roman" w:hAnsi="Times New Roman" w:cs="Times New Roman"/>
          <w:noProof/>
          <w:sz w:val="28"/>
          <w:szCs w:val="28"/>
          <w:lang w:val="en-US"/>
        </w:rPr>
        <w:t xml:space="preserve">, Issue </w:t>
      </w:r>
      <w:r w:rsidRPr="008B02D9">
        <w:rPr>
          <w:rFonts w:ascii="Times New Roman" w:hAnsi="Times New Roman" w:cs="Times New Roman"/>
          <w:noProof/>
          <w:sz w:val="28"/>
          <w:szCs w:val="28"/>
          <w:lang w:val="en-US"/>
        </w:rPr>
        <w:t>1</w:t>
      </w:r>
      <w:r w:rsidR="001934E9">
        <w:rPr>
          <w:rFonts w:ascii="Times New Roman" w:hAnsi="Times New Roman" w:cs="Times New Roman"/>
          <w:noProof/>
          <w:sz w:val="28"/>
          <w:szCs w:val="28"/>
          <w:lang w:val="en-US"/>
        </w:rPr>
        <w:t xml:space="preserve">. – P. </w:t>
      </w:r>
      <w:r w:rsidRPr="008B02D9">
        <w:rPr>
          <w:rFonts w:ascii="Times New Roman" w:hAnsi="Times New Roman" w:cs="Times New Roman"/>
          <w:noProof/>
          <w:sz w:val="28"/>
          <w:szCs w:val="28"/>
          <w:lang w:val="en-US"/>
        </w:rPr>
        <w:t>61</w:t>
      </w:r>
      <w:r w:rsidR="001934E9">
        <w:rPr>
          <w:rFonts w:ascii="Times New Roman" w:hAnsi="Times New Roman" w:cs="Times New Roman"/>
          <w:noProof/>
          <w:sz w:val="28"/>
          <w:szCs w:val="28"/>
          <w:lang w:val="en-US"/>
        </w:rPr>
        <w:t>-6</w:t>
      </w:r>
      <w:r w:rsidRPr="008B02D9">
        <w:rPr>
          <w:rFonts w:ascii="Times New Roman" w:hAnsi="Times New Roman" w:cs="Times New Roman"/>
          <w:noProof/>
          <w:sz w:val="28"/>
          <w:szCs w:val="28"/>
          <w:lang w:val="en-US"/>
        </w:rPr>
        <w:t xml:space="preserve">6. </w:t>
      </w:r>
    </w:p>
    <w:p w14:paraId="6DF9541A" w14:textId="4F43F035" w:rsidR="008B02D9" w:rsidRPr="008B02D9" w:rsidRDefault="00674D26" w:rsidP="008B02D9">
      <w:pPr>
        <w:widowControl w:val="0"/>
        <w:autoSpaceDE w:val="0"/>
        <w:autoSpaceDN w:val="0"/>
        <w:adjustRightInd w:val="0"/>
        <w:ind w:left="0" w:right="-1" w:firstLine="709"/>
        <w:rPr>
          <w:rFonts w:cs="Times New Roman"/>
          <w:noProof/>
          <w:kern w:val="0"/>
          <w:szCs w:val="28"/>
          <w:lang w:val="en-US"/>
        </w:rPr>
      </w:pPr>
      <w:r w:rsidRPr="00674D26">
        <w:rPr>
          <w:rFonts w:cs="Times New Roman"/>
          <w:noProof/>
          <w:kern w:val="0"/>
          <w:szCs w:val="28"/>
          <w:lang w:val="en-US"/>
        </w:rPr>
        <w:t xml:space="preserve">4 </w:t>
      </w:r>
      <w:r w:rsidR="008B02D9" w:rsidRPr="008B02D9">
        <w:rPr>
          <w:rFonts w:cs="Times New Roman"/>
          <w:noProof/>
          <w:kern w:val="0"/>
          <w:szCs w:val="28"/>
          <w:lang w:val="en-US"/>
        </w:rPr>
        <w:t>La Marca A, Sunkara SK. Individualization of controlled ovarian stimulation in IVF using ovarian reserve markers: From theory to practice</w:t>
      </w:r>
      <w:r w:rsidR="001934E9">
        <w:rPr>
          <w:rFonts w:cs="Times New Roman"/>
          <w:noProof/>
          <w:kern w:val="0"/>
          <w:szCs w:val="28"/>
          <w:lang w:val="en-US"/>
        </w:rPr>
        <w:t xml:space="preserve"> //</w:t>
      </w:r>
      <w:r w:rsidR="008B02D9" w:rsidRPr="008B02D9">
        <w:rPr>
          <w:rFonts w:cs="Times New Roman"/>
          <w:noProof/>
          <w:kern w:val="0"/>
          <w:szCs w:val="28"/>
          <w:lang w:val="en-US"/>
        </w:rPr>
        <w:t xml:space="preserve"> Hum Reprod Update. </w:t>
      </w:r>
      <w:r w:rsidR="001934E9">
        <w:rPr>
          <w:rFonts w:cs="Times New Roman"/>
          <w:noProof/>
          <w:kern w:val="0"/>
          <w:szCs w:val="28"/>
          <w:lang w:val="en-US"/>
        </w:rPr>
        <w:t xml:space="preserve">– </w:t>
      </w:r>
      <w:r w:rsidR="008B02D9" w:rsidRPr="008B02D9">
        <w:rPr>
          <w:rFonts w:cs="Times New Roman"/>
          <w:noProof/>
          <w:kern w:val="0"/>
          <w:szCs w:val="28"/>
          <w:lang w:val="en-US"/>
        </w:rPr>
        <w:t>2014</w:t>
      </w:r>
      <w:r w:rsidR="001934E9">
        <w:rPr>
          <w:rFonts w:cs="Times New Roman"/>
          <w:noProof/>
          <w:kern w:val="0"/>
          <w:szCs w:val="28"/>
          <w:lang w:val="en-US"/>
        </w:rPr>
        <w:t xml:space="preserve">. – Vol. </w:t>
      </w:r>
      <w:r w:rsidR="008B02D9" w:rsidRPr="008B02D9">
        <w:rPr>
          <w:rFonts w:cs="Times New Roman"/>
          <w:noProof/>
          <w:kern w:val="0"/>
          <w:szCs w:val="28"/>
          <w:lang w:val="en-US"/>
        </w:rPr>
        <w:t>20</w:t>
      </w:r>
      <w:r w:rsidR="001934E9">
        <w:rPr>
          <w:rFonts w:cs="Times New Roman"/>
          <w:noProof/>
          <w:kern w:val="0"/>
          <w:szCs w:val="28"/>
          <w:lang w:val="en-US"/>
        </w:rPr>
        <w:t xml:space="preserve">, Issue </w:t>
      </w:r>
      <w:r w:rsidR="008B02D9" w:rsidRPr="008B02D9">
        <w:rPr>
          <w:rFonts w:cs="Times New Roman"/>
          <w:noProof/>
          <w:kern w:val="0"/>
          <w:szCs w:val="28"/>
          <w:lang w:val="en-US"/>
        </w:rPr>
        <w:t>1</w:t>
      </w:r>
      <w:r w:rsidR="001934E9">
        <w:rPr>
          <w:rFonts w:cs="Times New Roman"/>
          <w:noProof/>
          <w:kern w:val="0"/>
          <w:szCs w:val="28"/>
          <w:lang w:val="en-US"/>
        </w:rPr>
        <w:t xml:space="preserve">. – P. </w:t>
      </w:r>
      <w:r w:rsidR="008B02D9" w:rsidRPr="008B02D9">
        <w:rPr>
          <w:rFonts w:cs="Times New Roman"/>
          <w:noProof/>
          <w:kern w:val="0"/>
          <w:szCs w:val="28"/>
          <w:lang w:val="en-US"/>
        </w:rPr>
        <w:t>124</w:t>
      </w:r>
      <w:r w:rsidR="001934E9">
        <w:rPr>
          <w:rFonts w:cs="Times New Roman"/>
          <w:noProof/>
          <w:kern w:val="0"/>
          <w:szCs w:val="28"/>
          <w:lang w:val="en-US"/>
        </w:rPr>
        <w:t>-1</w:t>
      </w:r>
      <w:r w:rsidR="008B02D9" w:rsidRPr="008B02D9">
        <w:rPr>
          <w:rFonts w:cs="Times New Roman"/>
          <w:noProof/>
          <w:kern w:val="0"/>
          <w:szCs w:val="28"/>
          <w:lang w:val="en-US"/>
        </w:rPr>
        <w:t xml:space="preserve">40. </w:t>
      </w:r>
    </w:p>
    <w:p w14:paraId="111C5499" w14:textId="3BA1E03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 Gleicher N</w:t>
      </w:r>
      <w:r w:rsidR="001934E9">
        <w:rPr>
          <w:rFonts w:cs="Times New Roman"/>
          <w:noProof/>
          <w:kern w:val="0"/>
          <w:szCs w:val="28"/>
          <w:lang w:val="en-US"/>
        </w:rPr>
        <w:t>.</w:t>
      </w:r>
      <w:r w:rsidRPr="008B02D9">
        <w:rPr>
          <w:rFonts w:cs="Times New Roman"/>
          <w:noProof/>
          <w:kern w:val="0"/>
          <w:szCs w:val="28"/>
          <w:lang w:val="en-US"/>
        </w:rPr>
        <w:t>, Kushnir V</w:t>
      </w:r>
      <w:r w:rsidR="001934E9">
        <w:rPr>
          <w:rFonts w:cs="Times New Roman"/>
          <w:noProof/>
          <w:kern w:val="0"/>
          <w:szCs w:val="28"/>
          <w:lang w:val="en-US"/>
        </w:rPr>
        <w:t>.</w:t>
      </w:r>
      <w:r w:rsidRPr="008B02D9">
        <w:rPr>
          <w:rFonts w:cs="Times New Roman"/>
          <w:noProof/>
          <w:kern w:val="0"/>
          <w:szCs w:val="28"/>
          <w:lang w:val="en-US"/>
        </w:rPr>
        <w:t>A</w:t>
      </w:r>
      <w:r w:rsidR="001934E9">
        <w:rPr>
          <w:rFonts w:cs="Times New Roman"/>
          <w:noProof/>
          <w:kern w:val="0"/>
          <w:szCs w:val="28"/>
          <w:lang w:val="en-US"/>
        </w:rPr>
        <w:t>.</w:t>
      </w:r>
      <w:r w:rsidRPr="008B02D9">
        <w:rPr>
          <w:rFonts w:cs="Times New Roman"/>
          <w:noProof/>
          <w:kern w:val="0"/>
          <w:szCs w:val="28"/>
          <w:lang w:val="en-US"/>
        </w:rPr>
        <w:t>, Albertini D</w:t>
      </w:r>
      <w:r w:rsidR="001934E9">
        <w:rPr>
          <w:rFonts w:cs="Times New Roman"/>
          <w:noProof/>
          <w:kern w:val="0"/>
          <w:szCs w:val="28"/>
          <w:lang w:val="en-US"/>
        </w:rPr>
        <w:t>.</w:t>
      </w:r>
      <w:r w:rsidRPr="008B02D9">
        <w:rPr>
          <w:rFonts w:cs="Times New Roman"/>
          <w:noProof/>
          <w:kern w:val="0"/>
          <w:szCs w:val="28"/>
          <w:lang w:val="en-US"/>
        </w:rPr>
        <w:t>F</w:t>
      </w:r>
      <w:r w:rsidR="001934E9">
        <w:rPr>
          <w:rFonts w:cs="Times New Roman"/>
          <w:noProof/>
          <w:kern w:val="0"/>
          <w:szCs w:val="28"/>
          <w:lang w:val="en-US"/>
        </w:rPr>
        <w:t>. et al.</w:t>
      </w:r>
      <w:r w:rsidRPr="008B02D9">
        <w:rPr>
          <w:rFonts w:cs="Times New Roman"/>
          <w:noProof/>
          <w:kern w:val="0"/>
          <w:szCs w:val="28"/>
          <w:lang w:val="en-US"/>
        </w:rPr>
        <w:t xml:space="preserve"> Improvements in IVF in women of advanced age</w:t>
      </w:r>
      <w:r w:rsidR="001934E9">
        <w:rPr>
          <w:rFonts w:cs="Times New Roman"/>
          <w:noProof/>
          <w:kern w:val="0"/>
          <w:szCs w:val="28"/>
          <w:lang w:val="en-US"/>
        </w:rPr>
        <w:t xml:space="preserve"> //</w:t>
      </w:r>
      <w:r w:rsidRPr="008B02D9">
        <w:rPr>
          <w:rFonts w:cs="Times New Roman"/>
          <w:noProof/>
          <w:kern w:val="0"/>
          <w:szCs w:val="28"/>
          <w:lang w:val="en-US"/>
        </w:rPr>
        <w:t xml:space="preserve"> J Endocrinol. </w:t>
      </w:r>
      <w:r w:rsidR="001934E9">
        <w:rPr>
          <w:rFonts w:cs="Times New Roman"/>
          <w:noProof/>
          <w:kern w:val="0"/>
          <w:szCs w:val="28"/>
          <w:lang w:val="en-US"/>
        </w:rPr>
        <w:t xml:space="preserve">– </w:t>
      </w:r>
      <w:r w:rsidRPr="008B02D9">
        <w:rPr>
          <w:rFonts w:cs="Times New Roman"/>
          <w:noProof/>
          <w:kern w:val="0"/>
          <w:szCs w:val="28"/>
          <w:lang w:val="en-US"/>
        </w:rPr>
        <w:t>2016</w:t>
      </w:r>
      <w:r w:rsidR="001934E9">
        <w:rPr>
          <w:rFonts w:cs="Times New Roman"/>
          <w:noProof/>
          <w:kern w:val="0"/>
          <w:szCs w:val="28"/>
          <w:lang w:val="en-US"/>
        </w:rPr>
        <w:t xml:space="preserve">. – Vol. </w:t>
      </w:r>
      <w:r w:rsidRPr="008B02D9">
        <w:rPr>
          <w:rFonts w:cs="Times New Roman"/>
          <w:noProof/>
          <w:kern w:val="0"/>
          <w:szCs w:val="28"/>
          <w:lang w:val="en-US"/>
        </w:rPr>
        <w:t>230</w:t>
      </w:r>
      <w:r w:rsidR="001934E9">
        <w:rPr>
          <w:rFonts w:cs="Times New Roman"/>
          <w:noProof/>
          <w:kern w:val="0"/>
          <w:szCs w:val="28"/>
          <w:lang w:val="en-US"/>
        </w:rPr>
        <w:t xml:space="preserve">, Issue </w:t>
      </w:r>
      <w:r w:rsidRPr="008B02D9">
        <w:rPr>
          <w:rFonts w:cs="Times New Roman"/>
          <w:noProof/>
          <w:kern w:val="0"/>
          <w:szCs w:val="28"/>
          <w:lang w:val="en-US"/>
        </w:rPr>
        <w:t>1</w:t>
      </w:r>
      <w:r w:rsidR="001934E9">
        <w:rPr>
          <w:rFonts w:cs="Times New Roman"/>
          <w:noProof/>
          <w:kern w:val="0"/>
          <w:szCs w:val="28"/>
          <w:lang w:val="en-US"/>
        </w:rPr>
        <w:t xml:space="preserve">. – P. </w:t>
      </w:r>
      <w:r w:rsidRPr="008B02D9">
        <w:rPr>
          <w:rFonts w:cs="Times New Roman"/>
          <w:noProof/>
          <w:kern w:val="0"/>
          <w:szCs w:val="28"/>
          <w:lang w:val="en-US"/>
        </w:rPr>
        <w:t>F1</w:t>
      </w:r>
      <w:r w:rsidR="001934E9">
        <w:rPr>
          <w:rFonts w:cs="Times New Roman"/>
          <w:noProof/>
          <w:kern w:val="0"/>
          <w:szCs w:val="28"/>
          <w:lang w:val="en-US"/>
        </w:rPr>
        <w:t>-F</w:t>
      </w:r>
      <w:r w:rsidRPr="008B02D9">
        <w:rPr>
          <w:rFonts w:cs="Times New Roman"/>
          <w:noProof/>
          <w:kern w:val="0"/>
          <w:szCs w:val="28"/>
          <w:lang w:val="en-US"/>
        </w:rPr>
        <w:t xml:space="preserve">6. </w:t>
      </w:r>
    </w:p>
    <w:p w14:paraId="06E61B52" w14:textId="0905734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 Gruhn J</w:t>
      </w:r>
      <w:r w:rsidR="001934E9">
        <w:rPr>
          <w:rFonts w:cs="Times New Roman"/>
          <w:noProof/>
          <w:kern w:val="0"/>
          <w:szCs w:val="28"/>
          <w:lang w:val="en-US"/>
        </w:rPr>
        <w:t>.</w:t>
      </w:r>
      <w:r w:rsidRPr="008B02D9">
        <w:rPr>
          <w:rFonts w:cs="Times New Roman"/>
          <w:noProof/>
          <w:kern w:val="0"/>
          <w:szCs w:val="28"/>
          <w:lang w:val="en-US"/>
        </w:rPr>
        <w:t>R</w:t>
      </w:r>
      <w:r w:rsidR="001934E9">
        <w:rPr>
          <w:rFonts w:cs="Times New Roman"/>
          <w:noProof/>
          <w:kern w:val="0"/>
          <w:szCs w:val="28"/>
          <w:lang w:val="en-US"/>
        </w:rPr>
        <w:t>.</w:t>
      </w:r>
      <w:r w:rsidRPr="008B02D9">
        <w:rPr>
          <w:rFonts w:cs="Times New Roman"/>
          <w:noProof/>
          <w:kern w:val="0"/>
          <w:szCs w:val="28"/>
          <w:lang w:val="en-US"/>
        </w:rPr>
        <w:t>, Zielinska A</w:t>
      </w:r>
      <w:r w:rsidR="001934E9">
        <w:rPr>
          <w:rFonts w:cs="Times New Roman"/>
          <w:noProof/>
          <w:kern w:val="0"/>
          <w:szCs w:val="28"/>
          <w:lang w:val="en-US"/>
        </w:rPr>
        <w:t>.</w:t>
      </w:r>
      <w:r w:rsidRPr="008B02D9">
        <w:rPr>
          <w:rFonts w:cs="Times New Roman"/>
          <w:noProof/>
          <w:kern w:val="0"/>
          <w:szCs w:val="28"/>
          <w:lang w:val="en-US"/>
        </w:rPr>
        <w:t>P</w:t>
      </w:r>
      <w:r w:rsidR="001934E9">
        <w:rPr>
          <w:rFonts w:cs="Times New Roman"/>
          <w:noProof/>
          <w:kern w:val="0"/>
          <w:szCs w:val="28"/>
          <w:lang w:val="en-US"/>
        </w:rPr>
        <w:t>.</w:t>
      </w:r>
      <w:r w:rsidRPr="008B02D9">
        <w:rPr>
          <w:rFonts w:cs="Times New Roman"/>
          <w:noProof/>
          <w:kern w:val="0"/>
          <w:szCs w:val="28"/>
          <w:lang w:val="en-US"/>
        </w:rPr>
        <w:t>, Shukla V</w:t>
      </w:r>
      <w:r w:rsidR="001934E9">
        <w:rPr>
          <w:rFonts w:cs="Times New Roman"/>
          <w:noProof/>
          <w:kern w:val="0"/>
          <w:szCs w:val="28"/>
          <w:lang w:val="en-US"/>
        </w:rPr>
        <w:t>.</w:t>
      </w:r>
      <w:r w:rsidRPr="008B02D9">
        <w:rPr>
          <w:rFonts w:cs="Times New Roman"/>
          <w:noProof/>
          <w:kern w:val="0"/>
          <w:szCs w:val="28"/>
          <w:lang w:val="en-US"/>
        </w:rPr>
        <w:t xml:space="preserve"> et al. Europe PMC Funders Group Chromosome errors in human eggs shape natural fertility over reproductive life</w:t>
      </w:r>
      <w:r w:rsidR="001934E9">
        <w:rPr>
          <w:rFonts w:cs="Times New Roman"/>
          <w:noProof/>
          <w:kern w:val="0"/>
          <w:szCs w:val="28"/>
          <w:lang w:val="en-US"/>
        </w:rPr>
        <w:t xml:space="preserve"> </w:t>
      </w:r>
      <w:r w:rsidRPr="008B02D9">
        <w:rPr>
          <w:rFonts w:cs="Times New Roman"/>
          <w:noProof/>
          <w:kern w:val="0"/>
          <w:szCs w:val="28"/>
          <w:lang w:val="en-US"/>
        </w:rPr>
        <w:t>span</w:t>
      </w:r>
      <w:r w:rsidR="001934E9">
        <w:rPr>
          <w:rFonts w:cs="Times New Roman"/>
          <w:noProof/>
          <w:kern w:val="0"/>
          <w:szCs w:val="28"/>
          <w:lang w:val="en-US"/>
        </w:rPr>
        <w:t xml:space="preserve"> // Science</w:t>
      </w:r>
      <w:r w:rsidRPr="008B02D9">
        <w:rPr>
          <w:rFonts w:cs="Times New Roman"/>
          <w:noProof/>
          <w:kern w:val="0"/>
          <w:szCs w:val="28"/>
          <w:lang w:val="en-US"/>
        </w:rPr>
        <w:t xml:space="preserve">. </w:t>
      </w:r>
      <w:r w:rsidR="001934E9">
        <w:rPr>
          <w:rFonts w:cs="Times New Roman"/>
          <w:noProof/>
          <w:kern w:val="0"/>
          <w:szCs w:val="28"/>
          <w:lang w:val="en-US"/>
        </w:rPr>
        <w:t xml:space="preserve">– </w:t>
      </w:r>
      <w:r w:rsidRPr="008B02D9">
        <w:rPr>
          <w:rFonts w:cs="Times New Roman"/>
          <w:noProof/>
          <w:kern w:val="0"/>
          <w:szCs w:val="28"/>
          <w:lang w:val="en-US"/>
        </w:rPr>
        <w:t>2020</w:t>
      </w:r>
      <w:r w:rsidR="001934E9">
        <w:rPr>
          <w:rFonts w:cs="Times New Roman"/>
          <w:noProof/>
          <w:kern w:val="0"/>
          <w:szCs w:val="28"/>
          <w:lang w:val="en-US"/>
        </w:rPr>
        <w:t xml:space="preserve">. – Vol. </w:t>
      </w:r>
      <w:r w:rsidRPr="008B02D9">
        <w:rPr>
          <w:rFonts w:cs="Times New Roman"/>
          <w:noProof/>
          <w:kern w:val="0"/>
          <w:szCs w:val="28"/>
          <w:lang w:val="en-US"/>
        </w:rPr>
        <w:t>365</w:t>
      </w:r>
      <w:r w:rsidR="001934E9">
        <w:rPr>
          <w:rFonts w:cs="Times New Roman"/>
          <w:noProof/>
          <w:kern w:val="0"/>
          <w:szCs w:val="28"/>
          <w:lang w:val="en-US"/>
        </w:rPr>
        <w:t xml:space="preserve">, Issue </w:t>
      </w:r>
      <w:r w:rsidRPr="008B02D9">
        <w:rPr>
          <w:rFonts w:cs="Times New Roman"/>
          <w:noProof/>
          <w:kern w:val="0"/>
          <w:szCs w:val="28"/>
          <w:lang w:val="en-US"/>
        </w:rPr>
        <w:t>6460</w:t>
      </w:r>
      <w:r w:rsidR="001934E9">
        <w:rPr>
          <w:rFonts w:cs="Times New Roman"/>
          <w:noProof/>
          <w:kern w:val="0"/>
          <w:szCs w:val="28"/>
          <w:lang w:val="en-US"/>
        </w:rPr>
        <w:t>. – P. </w:t>
      </w:r>
      <w:r w:rsidRPr="008B02D9">
        <w:rPr>
          <w:rFonts w:cs="Times New Roman"/>
          <w:noProof/>
          <w:kern w:val="0"/>
          <w:szCs w:val="28"/>
          <w:lang w:val="en-US"/>
        </w:rPr>
        <w:t>1466</w:t>
      </w:r>
      <w:r w:rsidR="001934E9">
        <w:rPr>
          <w:rFonts w:cs="Times New Roman"/>
          <w:noProof/>
          <w:kern w:val="0"/>
          <w:szCs w:val="28"/>
          <w:lang w:val="en-US"/>
        </w:rPr>
        <w:t>-146</w:t>
      </w:r>
      <w:r w:rsidRPr="008B02D9">
        <w:rPr>
          <w:rFonts w:cs="Times New Roman"/>
          <w:noProof/>
          <w:kern w:val="0"/>
          <w:szCs w:val="28"/>
          <w:lang w:val="en-US"/>
        </w:rPr>
        <w:t xml:space="preserve">9. </w:t>
      </w:r>
    </w:p>
    <w:p w14:paraId="44B2D2EF" w14:textId="7A8DB08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 Yeun Tan T</w:t>
      </w:r>
      <w:r w:rsidR="0041684A">
        <w:rPr>
          <w:rFonts w:cs="Times New Roman"/>
          <w:noProof/>
          <w:kern w:val="0"/>
          <w:szCs w:val="28"/>
          <w:lang w:val="en-US"/>
        </w:rPr>
        <w:t>. et</w:t>
      </w:r>
      <w:r w:rsidRPr="008B02D9">
        <w:rPr>
          <w:rFonts w:cs="Times New Roman"/>
          <w:noProof/>
          <w:kern w:val="0"/>
          <w:szCs w:val="28"/>
          <w:lang w:val="en-US"/>
        </w:rPr>
        <w:t xml:space="preserve"> al. Female ageing and reproductive outcome in assisted reproduction cycles</w:t>
      </w:r>
      <w:r w:rsidR="00F71941">
        <w:rPr>
          <w:rFonts w:cs="Times New Roman"/>
          <w:noProof/>
          <w:kern w:val="0"/>
          <w:szCs w:val="28"/>
          <w:lang w:val="en-US"/>
        </w:rPr>
        <w:t xml:space="preserve"> //</w:t>
      </w:r>
      <w:r w:rsidRPr="008B02D9">
        <w:rPr>
          <w:rFonts w:cs="Times New Roman"/>
          <w:noProof/>
          <w:kern w:val="0"/>
          <w:szCs w:val="28"/>
          <w:lang w:val="en-US"/>
        </w:rPr>
        <w:t xml:space="preserve"> Singapore Med J. </w:t>
      </w:r>
      <w:r w:rsidR="0041684A">
        <w:rPr>
          <w:rFonts w:cs="Times New Roman"/>
          <w:noProof/>
          <w:kern w:val="0"/>
          <w:szCs w:val="28"/>
          <w:lang w:val="en-US"/>
        </w:rPr>
        <w:t xml:space="preserve">– </w:t>
      </w:r>
      <w:r w:rsidRPr="008B02D9">
        <w:rPr>
          <w:rFonts w:cs="Times New Roman"/>
          <w:noProof/>
          <w:kern w:val="0"/>
          <w:szCs w:val="28"/>
          <w:lang w:val="en-US"/>
        </w:rPr>
        <w:t>2014</w:t>
      </w:r>
      <w:r w:rsidR="0041684A">
        <w:rPr>
          <w:rFonts w:cs="Times New Roman"/>
          <w:noProof/>
          <w:kern w:val="0"/>
          <w:szCs w:val="28"/>
          <w:lang w:val="en-US"/>
        </w:rPr>
        <w:t xml:space="preserve">. – Vol. </w:t>
      </w:r>
      <w:r w:rsidRPr="008B02D9">
        <w:rPr>
          <w:rFonts w:cs="Times New Roman"/>
          <w:noProof/>
          <w:kern w:val="0"/>
          <w:szCs w:val="28"/>
          <w:lang w:val="en-US"/>
        </w:rPr>
        <w:t>55</w:t>
      </w:r>
      <w:r w:rsidR="0041684A">
        <w:rPr>
          <w:rFonts w:cs="Times New Roman"/>
          <w:noProof/>
          <w:kern w:val="0"/>
          <w:szCs w:val="28"/>
          <w:lang w:val="en-US"/>
        </w:rPr>
        <w:t xml:space="preserve">, Issue </w:t>
      </w:r>
      <w:r w:rsidRPr="008B02D9">
        <w:rPr>
          <w:rFonts w:cs="Times New Roman"/>
          <w:noProof/>
          <w:kern w:val="0"/>
          <w:szCs w:val="28"/>
          <w:lang w:val="en-US"/>
        </w:rPr>
        <w:t>6</w:t>
      </w:r>
      <w:r w:rsidR="0041684A">
        <w:rPr>
          <w:rFonts w:cs="Times New Roman"/>
          <w:noProof/>
          <w:kern w:val="0"/>
          <w:szCs w:val="28"/>
          <w:lang w:val="en-US"/>
        </w:rPr>
        <w:t xml:space="preserve">. – P. </w:t>
      </w:r>
      <w:r w:rsidRPr="008B02D9">
        <w:rPr>
          <w:rFonts w:cs="Times New Roman"/>
          <w:noProof/>
          <w:kern w:val="0"/>
          <w:szCs w:val="28"/>
          <w:lang w:val="en-US"/>
        </w:rPr>
        <w:t>305</w:t>
      </w:r>
      <w:r w:rsidR="0041684A">
        <w:rPr>
          <w:rFonts w:cs="Times New Roman"/>
          <w:noProof/>
          <w:kern w:val="0"/>
          <w:szCs w:val="28"/>
          <w:lang w:val="en-US"/>
        </w:rPr>
        <w:t>-30</w:t>
      </w:r>
      <w:r w:rsidRPr="008B02D9">
        <w:rPr>
          <w:rFonts w:cs="Times New Roman"/>
          <w:noProof/>
          <w:kern w:val="0"/>
          <w:szCs w:val="28"/>
          <w:lang w:val="en-US"/>
        </w:rPr>
        <w:t xml:space="preserve">9. </w:t>
      </w:r>
    </w:p>
    <w:p w14:paraId="1B52F2DE" w14:textId="1D9BF0D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 De Geyter C</w:t>
      </w:r>
      <w:r w:rsidR="00F71941">
        <w:rPr>
          <w:rFonts w:cs="Times New Roman"/>
          <w:noProof/>
          <w:kern w:val="0"/>
          <w:szCs w:val="28"/>
          <w:lang w:val="en-US"/>
        </w:rPr>
        <w:t>.</w:t>
      </w:r>
      <w:r w:rsidRPr="008B02D9">
        <w:rPr>
          <w:rFonts w:cs="Times New Roman"/>
          <w:noProof/>
          <w:kern w:val="0"/>
          <w:szCs w:val="28"/>
          <w:lang w:val="en-US"/>
        </w:rPr>
        <w:t>, Calhaz-Jorge C</w:t>
      </w:r>
      <w:r w:rsidR="00F71941">
        <w:rPr>
          <w:rFonts w:cs="Times New Roman"/>
          <w:noProof/>
          <w:kern w:val="0"/>
          <w:szCs w:val="28"/>
          <w:lang w:val="en-US"/>
        </w:rPr>
        <w:t>.</w:t>
      </w:r>
      <w:r w:rsidRPr="008B02D9">
        <w:rPr>
          <w:rFonts w:cs="Times New Roman"/>
          <w:noProof/>
          <w:kern w:val="0"/>
          <w:szCs w:val="28"/>
          <w:lang w:val="en-US"/>
        </w:rPr>
        <w:t>, Kupka M</w:t>
      </w:r>
      <w:r w:rsidR="00F71941">
        <w:rPr>
          <w:rFonts w:cs="Times New Roman"/>
          <w:noProof/>
          <w:kern w:val="0"/>
          <w:szCs w:val="28"/>
          <w:lang w:val="en-US"/>
        </w:rPr>
        <w:t>.</w:t>
      </w:r>
      <w:r w:rsidRPr="008B02D9">
        <w:rPr>
          <w:rFonts w:cs="Times New Roman"/>
          <w:noProof/>
          <w:kern w:val="0"/>
          <w:szCs w:val="28"/>
          <w:lang w:val="en-US"/>
        </w:rPr>
        <w:t>S</w:t>
      </w:r>
      <w:r w:rsidR="00F71941">
        <w:rPr>
          <w:rFonts w:cs="Times New Roman"/>
          <w:noProof/>
          <w:kern w:val="0"/>
          <w:szCs w:val="28"/>
          <w:lang w:val="en-US"/>
        </w:rPr>
        <w:t>.</w:t>
      </w:r>
      <w:r w:rsidRPr="008B02D9">
        <w:rPr>
          <w:rFonts w:cs="Times New Roman"/>
          <w:noProof/>
          <w:kern w:val="0"/>
          <w:szCs w:val="28"/>
          <w:lang w:val="en-US"/>
        </w:rPr>
        <w:t xml:space="preserve"> et al. ART in Europe, 2015: results generated from European registries by ESHRE</w:t>
      </w:r>
      <w:r w:rsidR="00F71941">
        <w:rPr>
          <w:rFonts w:cs="Times New Roman"/>
          <w:noProof/>
          <w:kern w:val="0"/>
          <w:szCs w:val="28"/>
          <w:lang w:val="en-US"/>
        </w:rPr>
        <w:t xml:space="preserve"> //</w:t>
      </w:r>
      <w:r w:rsidRPr="008B02D9">
        <w:rPr>
          <w:rFonts w:cs="Times New Roman"/>
          <w:noProof/>
          <w:kern w:val="0"/>
          <w:szCs w:val="28"/>
          <w:lang w:val="en-US"/>
        </w:rPr>
        <w:t xml:space="preserve"> Hum Reprod Open. </w:t>
      </w:r>
      <w:r w:rsidR="0041684A">
        <w:rPr>
          <w:rFonts w:cs="Times New Roman"/>
          <w:noProof/>
          <w:kern w:val="0"/>
          <w:szCs w:val="28"/>
          <w:lang w:val="en-US"/>
        </w:rPr>
        <w:t xml:space="preserve">– </w:t>
      </w:r>
      <w:r w:rsidRPr="008B02D9">
        <w:rPr>
          <w:rFonts w:cs="Times New Roman"/>
          <w:noProof/>
          <w:kern w:val="0"/>
          <w:szCs w:val="28"/>
          <w:lang w:val="en-US"/>
        </w:rPr>
        <w:t>2020</w:t>
      </w:r>
      <w:r w:rsidR="0041684A">
        <w:rPr>
          <w:rFonts w:cs="Times New Roman"/>
          <w:noProof/>
          <w:kern w:val="0"/>
          <w:szCs w:val="28"/>
          <w:lang w:val="en-US"/>
        </w:rPr>
        <w:t xml:space="preserve">. – Vol. 2020, Issue </w:t>
      </w:r>
      <w:r w:rsidRPr="008B02D9">
        <w:rPr>
          <w:rFonts w:cs="Times New Roman"/>
          <w:noProof/>
          <w:kern w:val="0"/>
          <w:szCs w:val="28"/>
          <w:lang w:val="en-US"/>
        </w:rPr>
        <w:t>1</w:t>
      </w:r>
      <w:r w:rsidR="0041684A">
        <w:rPr>
          <w:rFonts w:cs="Times New Roman"/>
          <w:noProof/>
          <w:kern w:val="0"/>
          <w:szCs w:val="28"/>
          <w:lang w:val="en-US"/>
        </w:rPr>
        <w:t>. – P. hoz038.</w:t>
      </w:r>
      <w:r w:rsidRPr="008B02D9">
        <w:rPr>
          <w:rFonts w:cs="Times New Roman"/>
          <w:noProof/>
          <w:kern w:val="0"/>
          <w:szCs w:val="28"/>
          <w:lang w:val="en-US"/>
        </w:rPr>
        <w:t xml:space="preserve"> </w:t>
      </w:r>
    </w:p>
    <w:p w14:paraId="583BF288" w14:textId="35C9715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 Lokshin V</w:t>
      </w:r>
      <w:r w:rsidR="00F71941">
        <w:rPr>
          <w:rFonts w:cs="Times New Roman"/>
          <w:noProof/>
          <w:kern w:val="0"/>
          <w:szCs w:val="28"/>
          <w:lang w:val="en-US"/>
        </w:rPr>
        <w:t>.</w:t>
      </w:r>
      <w:r w:rsidRPr="008B02D9">
        <w:rPr>
          <w:rFonts w:cs="Times New Roman"/>
          <w:noProof/>
          <w:kern w:val="0"/>
          <w:szCs w:val="28"/>
          <w:lang w:val="en-US"/>
        </w:rPr>
        <w:t>N</w:t>
      </w:r>
      <w:r w:rsidR="00F71941">
        <w:rPr>
          <w:rFonts w:cs="Times New Roman"/>
          <w:noProof/>
          <w:kern w:val="0"/>
          <w:szCs w:val="28"/>
          <w:lang w:val="en-US"/>
        </w:rPr>
        <w:t>.</w:t>
      </w:r>
      <w:r w:rsidRPr="008B02D9">
        <w:rPr>
          <w:rFonts w:cs="Times New Roman"/>
          <w:noProof/>
          <w:kern w:val="0"/>
          <w:szCs w:val="28"/>
          <w:lang w:val="en-US"/>
        </w:rPr>
        <w:t>, Omar M</w:t>
      </w:r>
      <w:r w:rsidR="00F71941">
        <w:rPr>
          <w:rFonts w:cs="Times New Roman"/>
          <w:noProof/>
          <w:kern w:val="0"/>
          <w:szCs w:val="28"/>
          <w:lang w:val="en-US"/>
        </w:rPr>
        <w:t>.</w:t>
      </w:r>
      <w:r w:rsidRPr="008B02D9">
        <w:rPr>
          <w:rFonts w:cs="Times New Roman"/>
          <w:noProof/>
          <w:kern w:val="0"/>
          <w:szCs w:val="28"/>
          <w:lang w:val="en-US"/>
        </w:rPr>
        <w:t>D</w:t>
      </w:r>
      <w:r w:rsidR="00F71941">
        <w:rPr>
          <w:rFonts w:cs="Times New Roman"/>
          <w:noProof/>
          <w:kern w:val="0"/>
          <w:szCs w:val="28"/>
          <w:lang w:val="en-US"/>
        </w:rPr>
        <w:t>.</w:t>
      </w:r>
      <w:r w:rsidRPr="008B02D9">
        <w:rPr>
          <w:rFonts w:cs="Times New Roman"/>
          <w:noProof/>
          <w:kern w:val="0"/>
          <w:szCs w:val="28"/>
          <w:lang w:val="en-US"/>
        </w:rPr>
        <w:t>, Karibaeva S</w:t>
      </w:r>
      <w:r w:rsidR="00F71941">
        <w:rPr>
          <w:rFonts w:cs="Times New Roman"/>
          <w:noProof/>
          <w:kern w:val="0"/>
          <w:szCs w:val="28"/>
          <w:lang w:val="en-US"/>
        </w:rPr>
        <w:t>.</w:t>
      </w:r>
      <w:r w:rsidRPr="008B02D9">
        <w:rPr>
          <w:rFonts w:cs="Times New Roman"/>
          <w:noProof/>
          <w:kern w:val="0"/>
          <w:szCs w:val="28"/>
          <w:lang w:val="en-US"/>
        </w:rPr>
        <w:t>K</w:t>
      </w:r>
      <w:r w:rsidR="00F71941">
        <w:rPr>
          <w:rFonts w:cs="Times New Roman"/>
          <w:noProof/>
          <w:kern w:val="0"/>
          <w:szCs w:val="28"/>
          <w:lang w:val="en-US"/>
        </w:rPr>
        <w:t xml:space="preserve">. </w:t>
      </w:r>
      <w:r w:rsidRPr="008B02D9">
        <w:rPr>
          <w:rFonts w:cs="Times New Roman"/>
          <w:noProof/>
          <w:kern w:val="0"/>
          <w:szCs w:val="28"/>
          <w:lang w:val="en-US"/>
        </w:rPr>
        <w:t xml:space="preserve">et al. </w:t>
      </w:r>
      <w:r w:rsidR="00F71941" w:rsidRPr="008B02D9">
        <w:rPr>
          <w:rFonts w:cs="Times New Roman"/>
          <w:noProof/>
          <w:kern w:val="0"/>
          <w:szCs w:val="28"/>
          <w:lang w:val="en-US"/>
        </w:rPr>
        <w:t xml:space="preserve">Assisted reproductive technologies in kazakhstan in </w:t>
      </w:r>
      <w:r w:rsidRPr="008B02D9">
        <w:rPr>
          <w:rFonts w:cs="Times New Roman"/>
          <w:noProof/>
          <w:kern w:val="0"/>
          <w:szCs w:val="28"/>
          <w:lang w:val="en-US"/>
        </w:rPr>
        <w:t xml:space="preserve">2018: A </w:t>
      </w:r>
      <w:r w:rsidR="00F71941" w:rsidRPr="008B02D9">
        <w:rPr>
          <w:rFonts w:cs="Times New Roman"/>
          <w:noProof/>
          <w:kern w:val="0"/>
          <w:szCs w:val="28"/>
          <w:lang w:val="en-US"/>
        </w:rPr>
        <w:t>brief performance and availability report</w:t>
      </w:r>
      <w:r w:rsidR="00F71941">
        <w:rPr>
          <w:rFonts w:cs="Times New Roman"/>
          <w:noProof/>
          <w:kern w:val="0"/>
          <w:szCs w:val="28"/>
          <w:lang w:val="en-US"/>
        </w:rPr>
        <w:t xml:space="preserve"> //</w:t>
      </w:r>
      <w:r w:rsidRPr="008B02D9">
        <w:rPr>
          <w:rFonts w:cs="Times New Roman"/>
          <w:noProof/>
          <w:kern w:val="0"/>
          <w:szCs w:val="28"/>
          <w:lang w:val="en-US"/>
        </w:rPr>
        <w:t xml:space="preserve"> Reprod Med. </w:t>
      </w:r>
      <w:r w:rsidR="00F71941">
        <w:rPr>
          <w:rFonts w:cs="Times New Roman"/>
          <w:noProof/>
          <w:kern w:val="0"/>
          <w:szCs w:val="28"/>
          <w:lang w:val="en-US"/>
        </w:rPr>
        <w:t xml:space="preserve">– </w:t>
      </w:r>
      <w:r w:rsidRPr="008B02D9">
        <w:rPr>
          <w:rFonts w:cs="Times New Roman"/>
          <w:noProof/>
          <w:kern w:val="0"/>
          <w:szCs w:val="28"/>
          <w:lang w:val="en-US"/>
        </w:rPr>
        <w:t>2021</w:t>
      </w:r>
      <w:r w:rsidR="00F71941">
        <w:rPr>
          <w:rFonts w:cs="Times New Roman"/>
          <w:noProof/>
          <w:kern w:val="0"/>
          <w:szCs w:val="28"/>
          <w:lang w:val="en-US"/>
        </w:rPr>
        <w:t xml:space="preserve">. – Vol. </w:t>
      </w:r>
      <w:r w:rsidRPr="008B02D9">
        <w:rPr>
          <w:rFonts w:cs="Times New Roman"/>
          <w:noProof/>
          <w:kern w:val="0"/>
          <w:szCs w:val="28"/>
          <w:lang w:val="en-US"/>
        </w:rPr>
        <w:t>2</w:t>
      </w:r>
      <w:r w:rsidR="00F71941">
        <w:rPr>
          <w:rFonts w:cs="Times New Roman"/>
          <w:noProof/>
          <w:kern w:val="0"/>
          <w:szCs w:val="28"/>
          <w:lang w:val="en-US"/>
        </w:rPr>
        <w:t xml:space="preserve">, Issue </w:t>
      </w:r>
      <w:r w:rsidRPr="008B02D9">
        <w:rPr>
          <w:rFonts w:cs="Times New Roman"/>
          <w:noProof/>
          <w:kern w:val="0"/>
          <w:szCs w:val="28"/>
          <w:lang w:val="en-US"/>
        </w:rPr>
        <w:t>47</w:t>
      </w:r>
      <w:r w:rsidR="00F71941">
        <w:rPr>
          <w:rFonts w:cs="Times New Roman"/>
          <w:noProof/>
          <w:kern w:val="0"/>
          <w:szCs w:val="28"/>
          <w:lang w:val="en-US"/>
        </w:rPr>
        <w:t xml:space="preserve">. – P. </w:t>
      </w:r>
      <w:r w:rsidRPr="008B02D9">
        <w:rPr>
          <w:rFonts w:cs="Times New Roman"/>
          <w:noProof/>
          <w:kern w:val="0"/>
          <w:szCs w:val="28"/>
          <w:lang w:val="en-US"/>
        </w:rPr>
        <w:t>9</w:t>
      </w:r>
      <w:r w:rsidR="00F71941">
        <w:rPr>
          <w:rFonts w:cs="Times New Roman"/>
          <w:noProof/>
          <w:kern w:val="0"/>
          <w:szCs w:val="28"/>
          <w:lang w:val="en-US"/>
        </w:rPr>
        <w:t>-</w:t>
      </w:r>
      <w:r w:rsidRPr="008B02D9">
        <w:rPr>
          <w:rFonts w:cs="Times New Roman"/>
          <w:noProof/>
          <w:kern w:val="0"/>
          <w:szCs w:val="28"/>
          <w:lang w:val="en-US"/>
        </w:rPr>
        <w:t>13.</w:t>
      </w:r>
    </w:p>
    <w:p w14:paraId="0ED43AFA" w14:textId="0CBE93F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 xml:space="preserve">10 </w:t>
      </w:r>
      <w:r w:rsidR="00F71941" w:rsidRPr="008B02D9">
        <w:rPr>
          <w:rFonts w:cs="Times New Roman"/>
          <w:noProof/>
          <w:kern w:val="0"/>
          <w:szCs w:val="28"/>
          <w:lang w:val="en-US"/>
        </w:rPr>
        <w:t>Grisendi V</w:t>
      </w:r>
      <w:r w:rsidR="00F71941">
        <w:rPr>
          <w:rFonts w:cs="Times New Roman"/>
          <w:noProof/>
          <w:kern w:val="0"/>
          <w:szCs w:val="28"/>
          <w:lang w:val="en-US"/>
        </w:rPr>
        <w:t>.</w:t>
      </w:r>
      <w:r w:rsidR="00F71941" w:rsidRPr="008B02D9">
        <w:rPr>
          <w:rFonts w:cs="Times New Roman"/>
          <w:noProof/>
          <w:kern w:val="0"/>
          <w:szCs w:val="28"/>
          <w:lang w:val="en-US"/>
        </w:rPr>
        <w:t xml:space="preserve"> et al. </w:t>
      </w:r>
      <w:r w:rsidR="00F71941">
        <w:rPr>
          <w:rFonts w:cs="Times New Roman"/>
          <w:noProof/>
          <w:kern w:val="0"/>
          <w:szCs w:val="28"/>
          <w:lang w:val="en-US"/>
        </w:rPr>
        <w:t xml:space="preserve">Definition of ovarian reserve markers // </w:t>
      </w:r>
      <w:r w:rsidR="00F71941" w:rsidRPr="008B02D9">
        <w:rPr>
          <w:rFonts w:cs="Times New Roman"/>
          <w:noProof/>
          <w:kern w:val="0"/>
          <w:szCs w:val="28"/>
          <w:lang w:val="en-US"/>
        </w:rPr>
        <w:t>Ovarian Reserve Markers to Identify Poor Responders in the Context of Poseidon Classification</w:t>
      </w:r>
      <w:r w:rsidR="00F71941">
        <w:rPr>
          <w:rFonts w:cs="Times New Roman"/>
          <w:noProof/>
          <w:kern w:val="0"/>
          <w:szCs w:val="28"/>
          <w:lang w:val="en-US"/>
        </w:rPr>
        <w:t xml:space="preserve"> // </w:t>
      </w:r>
      <w:r w:rsidR="00F71941" w:rsidRPr="008B02D9">
        <w:rPr>
          <w:rFonts w:cs="Times New Roman"/>
          <w:noProof/>
          <w:kern w:val="0"/>
          <w:szCs w:val="28"/>
          <w:lang w:val="en-US"/>
        </w:rPr>
        <w:t xml:space="preserve">Front Endocrinol (Lausanne). </w:t>
      </w:r>
      <w:r w:rsidR="00F71941">
        <w:rPr>
          <w:rFonts w:cs="Times New Roman"/>
          <w:noProof/>
          <w:kern w:val="0"/>
          <w:szCs w:val="28"/>
          <w:lang w:val="en-US"/>
        </w:rPr>
        <w:t xml:space="preserve">– </w:t>
      </w:r>
      <w:r w:rsidR="00F71941" w:rsidRPr="008B02D9">
        <w:rPr>
          <w:rFonts w:cs="Times New Roman"/>
          <w:noProof/>
          <w:kern w:val="0"/>
          <w:szCs w:val="28"/>
          <w:lang w:val="en-US"/>
        </w:rPr>
        <w:t>2019</w:t>
      </w:r>
      <w:r w:rsidR="00F71941">
        <w:rPr>
          <w:rFonts w:cs="Times New Roman"/>
          <w:noProof/>
          <w:kern w:val="0"/>
          <w:szCs w:val="28"/>
          <w:lang w:val="en-US"/>
        </w:rPr>
        <w:t xml:space="preserve">. – Vol. </w:t>
      </w:r>
      <w:r w:rsidR="00F71941" w:rsidRPr="008B02D9">
        <w:rPr>
          <w:rFonts w:cs="Times New Roman"/>
          <w:noProof/>
          <w:kern w:val="0"/>
          <w:szCs w:val="28"/>
          <w:lang w:val="en-US"/>
        </w:rPr>
        <w:t>10</w:t>
      </w:r>
      <w:r w:rsidR="00F71941">
        <w:rPr>
          <w:rFonts w:cs="Times New Roman"/>
          <w:noProof/>
          <w:kern w:val="0"/>
          <w:szCs w:val="28"/>
          <w:lang w:val="en-US"/>
        </w:rPr>
        <w:t>. – P. 281-2-281-3</w:t>
      </w:r>
      <w:r w:rsidR="00F71941" w:rsidRPr="008B02D9">
        <w:rPr>
          <w:rFonts w:cs="Times New Roman"/>
          <w:noProof/>
          <w:kern w:val="0"/>
          <w:szCs w:val="28"/>
          <w:lang w:val="en-US"/>
        </w:rPr>
        <w:t>.</w:t>
      </w:r>
    </w:p>
    <w:p w14:paraId="7EE74E0D" w14:textId="09466C5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 Lensen S</w:t>
      </w:r>
      <w:r w:rsidR="00F71941">
        <w:rPr>
          <w:rFonts w:cs="Times New Roman"/>
          <w:noProof/>
          <w:kern w:val="0"/>
          <w:szCs w:val="28"/>
          <w:lang w:val="en-US"/>
        </w:rPr>
        <w:t>.</w:t>
      </w:r>
      <w:r w:rsidRPr="008B02D9">
        <w:rPr>
          <w:rFonts w:cs="Times New Roman"/>
          <w:noProof/>
          <w:kern w:val="0"/>
          <w:szCs w:val="28"/>
          <w:lang w:val="en-US"/>
        </w:rPr>
        <w:t>F</w:t>
      </w:r>
      <w:r w:rsidR="00F71941">
        <w:rPr>
          <w:rFonts w:cs="Times New Roman"/>
          <w:noProof/>
          <w:kern w:val="0"/>
          <w:szCs w:val="28"/>
          <w:lang w:val="en-US"/>
        </w:rPr>
        <w:t>.</w:t>
      </w:r>
      <w:r w:rsidRPr="008B02D9">
        <w:rPr>
          <w:rFonts w:cs="Times New Roman"/>
          <w:noProof/>
          <w:kern w:val="0"/>
          <w:szCs w:val="28"/>
          <w:lang w:val="en-US"/>
        </w:rPr>
        <w:t xml:space="preserve"> et al. Individualised gonadotropin dose selection using markers of ovarian reserve for women undergoing in vitro fertilisation plus intracytoplasmic sperm injection (IVF/ICSI)</w:t>
      </w:r>
      <w:r w:rsidR="00F71941">
        <w:rPr>
          <w:rFonts w:cs="Times New Roman"/>
          <w:noProof/>
          <w:kern w:val="0"/>
          <w:szCs w:val="28"/>
          <w:lang w:val="en-US"/>
        </w:rPr>
        <w:t xml:space="preserve"> //</w:t>
      </w:r>
      <w:r w:rsidRPr="008B02D9">
        <w:rPr>
          <w:rFonts w:cs="Times New Roman"/>
          <w:noProof/>
          <w:kern w:val="0"/>
          <w:szCs w:val="28"/>
          <w:lang w:val="en-US"/>
        </w:rPr>
        <w:t xml:space="preserve"> Cochrane Database Syst Rev. </w:t>
      </w:r>
      <w:r w:rsidR="00F71941">
        <w:rPr>
          <w:rFonts w:cs="Times New Roman"/>
          <w:noProof/>
          <w:kern w:val="0"/>
          <w:szCs w:val="28"/>
          <w:lang w:val="en-US"/>
        </w:rPr>
        <w:t xml:space="preserve">– </w:t>
      </w:r>
      <w:r w:rsidRPr="008B02D9">
        <w:rPr>
          <w:rFonts w:cs="Times New Roman"/>
          <w:noProof/>
          <w:kern w:val="0"/>
          <w:szCs w:val="28"/>
          <w:lang w:val="en-US"/>
        </w:rPr>
        <w:t>2018</w:t>
      </w:r>
      <w:r w:rsidR="00F71941">
        <w:rPr>
          <w:rFonts w:cs="Times New Roman"/>
          <w:noProof/>
          <w:kern w:val="0"/>
          <w:szCs w:val="28"/>
          <w:lang w:val="en-US"/>
        </w:rPr>
        <w:t xml:space="preserve">. – Vol. </w:t>
      </w:r>
      <w:r w:rsidRPr="008B02D9">
        <w:rPr>
          <w:rFonts w:cs="Times New Roman"/>
          <w:noProof/>
          <w:kern w:val="0"/>
          <w:szCs w:val="28"/>
          <w:lang w:val="en-US"/>
        </w:rPr>
        <w:t>2018</w:t>
      </w:r>
      <w:r w:rsidR="00F71941">
        <w:rPr>
          <w:rFonts w:cs="Times New Roman"/>
          <w:noProof/>
          <w:kern w:val="0"/>
          <w:szCs w:val="28"/>
          <w:lang w:val="en-US"/>
        </w:rPr>
        <w:t xml:space="preserve">, Issue </w:t>
      </w:r>
      <w:r w:rsidRPr="008B02D9">
        <w:rPr>
          <w:rFonts w:cs="Times New Roman"/>
          <w:noProof/>
          <w:kern w:val="0"/>
          <w:szCs w:val="28"/>
          <w:lang w:val="en-US"/>
        </w:rPr>
        <w:t>2</w:t>
      </w:r>
      <w:r w:rsidR="00F71941">
        <w:rPr>
          <w:rFonts w:cs="Times New Roman"/>
          <w:noProof/>
          <w:kern w:val="0"/>
          <w:szCs w:val="28"/>
          <w:lang w:val="en-US"/>
        </w:rPr>
        <w:t xml:space="preserve">. – P. </w:t>
      </w:r>
      <w:r w:rsidRPr="008B02D9">
        <w:rPr>
          <w:rFonts w:cs="Times New Roman"/>
          <w:noProof/>
          <w:kern w:val="0"/>
          <w:szCs w:val="28"/>
          <w:lang w:val="en-US"/>
        </w:rPr>
        <w:t xml:space="preserve">12693. </w:t>
      </w:r>
    </w:p>
    <w:p w14:paraId="65E3DE54" w14:textId="32597863" w:rsidR="008B02D9" w:rsidRPr="008B02D9" w:rsidRDefault="00674D26" w:rsidP="008B02D9">
      <w:pPr>
        <w:widowControl w:val="0"/>
        <w:autoSpaceDE w:val="0"/>
        <w:autoSpaceDN w:val="0"/>
        <w:adjustRightInd w:val="0"/>
        <w:ind w:left="0" w:right="-1" w:firstLine="709"/>
        <w:rPr>
          <w:rFonts w:cs="Times New Roman"/>
          <w:noProof/>
          <w:kern w:val="0"/>
          <w:szCs w:val="28"/>
          <w:lang w:val="en-US"/>
        </w:rPr>
      </w:pPr>
      <w:r w:rsidRPr="00674D26">
        <w:rPr>
          <w:rFonts w:cs="Times New Roman"/>
          <w:noProof/>
          <w:kern w:val="0"/>
          <w:szCs w:val="28"/>
          <w:lang w:val="en-US"/>
        </w:rPr>
        <w:t xml:space="preserve">12 </w:t>
      </w:r>
      <w:r w:rsidR="008B02D9" w:rsidRPr="008B02D9">
        <w:rPr>
          <w:rFonts w:cs="Times New Roman"/>
          <w:noProof/>
          <w:kern w:val="0"/>
          <w:szCs w:val="28"/>
          <w:lang w:val="en-US"/>
        </w:rPr>
        <w:t>Ilgaz N</w:t>
      </w:r>
      <w:r w:rsidR="00F71941">
        <w:rPr>
          <w:rFonts w:cs="Times New Roman"/>
          <w:noProof/>
          <w:kern w:val="0"/>
          <w:szCs w:val="28"/>
          <w:lang w:val="en-US"/>
        </w:rPr>
        <w:t>.</w:t>
      </w:r>
      <w:r w:rsidR="008B02D9" w:rsidRPr="008B02D9">
        <w:rPr>
          <w:rFonts w:cs="Times New Roman"/>
          <w:noProof/>
          <w:kern w:val="0"/>
          <w:szCs w:val="28"/>
          <w:lang w:val="en-US"/>
        </w:rPr>
        <w:t>S</w:t>
      </w:r>
      <w:r w:rsidR="00F71941">
        <w:rPr>
          <w:rFonts w:cs="Times New Roman"/>
          <w:noProof/>
          <w:kern w:val="0"/>
          <w:szCs w:val="28"/>
          <w:lang w:val="en-US"/>
        </w:rPr>
        <w:t>.</w:t>
      </w:r>
      <w:r w:rsidR="008B02D9" w:rsidRPr="008B02D9">
        <w:rPr>
          <w:rFonts w:cs="Times New Roman"/>
          <w:noProof/>
          <w:kern w:val="0"/>
          <w:szCs w:val="28"/>
          <w:lang w:val="en-US"/>
        </w:rPr>
        <w:t>, Aydos O</w:t>
      </w:r>
      <w:r w:rsidR="00F71941">
        <w:rPr>
          <w:rFonts w:cs="Times New Roman"/>
          <w:noProof/>
          <w:kern w:val="0"/>
          <w:szCs w:val="28"/>
          <w:lang w:val="en-US"/>
        </w:rPr>
        <w:t>.</w:t>
      </w:r>
      <w:r w:rsidR="008B02D9" w:rsidRPr="008B02D9">
        <w:rPr>
          <w:rFonts w:cs="Times New Roman"/>
          <w:noProof/>
          <w:kern w:val="0"/>
          <w:szCs w:val="28"/>
          <w:lang w:val="en-US"/>
        </w:rPr>
        <w:t>S</w:t>
      </w:r>
      <w:r w:rsidR="00F71941">
        <w:rPr>
          <w:rFonts w:cs="Times New Roman"/>
          <w:noProof/>
          <w:kern w:val="0"/>
          <w:szCs w:val="28"/>
          <w:lang w:val="en-US"/>
        </w:rPr>
        <w:t>.</w:t>
      </w:r>
      <w:r w:rsidR="008B02D9" w:rsidRPr="008B02D9">
        <w:rPr>
          <w:rFonts w:cs="Times New Roman"/>
          <w:noProof/>
          <w:kern w:val="0"/>
          <w:szCs w:val="28"/>
          <w:lang w:val="en-US"/>
        </w:rPr>
        <w:t>E</w:t>
      </w:r>
      <w:r w:rsidR="00F71941">
        <w:rPr>
          <w:rFonts w:cs="Times New Roman"/>
          <w:noProof/>
          <w:kern w:val="0"/>
          <w:szCs w:val="28"/>
          <w:lang w:val="en-US"/>
        </w:rPr>
        <w:t>.</w:t>
      </w:r>
      <w:r w:rsidR="008B02D9" w:rsidRPr="008B02D9">
        <w:rPr>
          <w:rFonts w:cs="Times New Roman"/>
          <w:noProof/>
          <w:kern w:val="0"/>
          <w:szCs w:val="28"/>
          <w:lang w:val="en-US"/>
        </w:rPr>
        <w:t>, Karadag A</w:t>
      </w:r>
      <w:r w:rsidR="00F71941">
        <w:rPr>
          <w:rFonts w:cs="Times New Roman"/>
          <w:noProof/>
          <w:kern w:val="0"/>
          <w:szCs w:val="28"/>
          <w:lang w:val="en-US"/>
        </w:rPr>
        <w:t>. et al.</w:t>
      </w:r>
      <w:r w:rsidR="008B02D9" w:rsidRPr="008B02D9">
        <w:rPr>
          <w:rFonts w:cs="Times New Roman"/>
          <w:noProof/>
          <w:kern w:val="0"/>
          <w:szCs w:val="28"/>
          <w:lang w:val="en-US"/>
        </w:rPr>
        <w:t xml:space="preserve"> Impact of follicle-stimulating hormone receptor variants in female infertility</w:t>
      </w:r>
      <w:r w:rsidR="00F71941">
        <w:rPr>
          <w:rFonts w:cs="Times New Roman"/>
          <w:noProof/>
          <w:kern w:val="0"/>
          <w:szCs w:val="28"/>
          <w:lang w:val="en-US"/>
        </w:rPr>
        <w:t xml:space="preserve"> //</w:t>
      </w:r>
      <w:r w:rsidR="008B02D9" w:rsidRPr="008B02D9">
        <w:rPr>
          <w:rFonts w:cs="Times New Roman"/>
          <w:noProof/>
          <w:kern w:val="0"/>
          <w:szCs w:val="28"/>
          <w:lang w:val="en-US"/>
        </w:rPr>
        <w:t xml:space="preserve"> J Assist Reprod Genet. </w:t>
      </w:r>
      <w:r w:rsidR="00F71941">
        <w:rPr>
          <w:rFonts w:cs="Times New Roman"/>
          <w:noProof/>
          <w:kern w:val="0"/>
          <w:szCs w:val="28"/>
          <w:lang w:val="en-US"/>
        </w:rPr>
        <w:t xml:space="preserve">– </w:t>
      </w:r>
      <w:r w:rsidR="008B02D9" w:rsidRPr="008B02D9">
        <w:rPr>
          <w:rFonts w:cs="Times New Roman"/>
          <w:noProof/>
          <w:kern w:val="0"/>
          <w:szCs w:val="28"/>
          <w:lang w:val="en-US"/>
        </w:rPr>
        <w:t>2015</w:t>
      </w:r>
      <w:r w:rsidR="00F71941">
        <w:rPr>
          <w:rFonts w:cs="Times New Roman"/>
          <w:noProof/>
          <w:kern w:val="0"/>
          <w:szCs w:val="28"/>
          <w:lang w:val="en-US"/>
        </w:rPr>
        <w:t xml:space="preserve">. – Vol. </w:t>
      </w:r>
      <w:r w:rsidR="008B02D9" w:rsidRPr="008B02D9">
        <w:rPr>
          <w:rFonts w:cs="Times New Roman"/>
          <w:noProof/>
          <w:kern w:val="0"/>
          <w:szCs w:val="28"/>
          <w:lang w:val="en-US"/>
        </w:rPr>
        <w:t>32</w:t>
      </w:r>
      <w:r w:rsidR="00F71941">
        <w:rPr>
          <w:rFonts w:cs="Times New Roman"/>
          <w:noProof/>
          <w:kern w:val="0"/>
          <w:szCs w:val="28"/>
          <w:lang w:val="en-US"/>
        </w:rPr>
        <w:t xml:space="preserve">, Issue </w:t>
      </w:r>
      <w:r w:rsidR="008B02D9" w:rsidRPr="008B02D9">
        <w:rPr>
          <w:rFonts w:cs="Times New Roman"/>
          <w:noProof/>
          <w:kern w:val="0"/>
          <w:szCs w:val="28"/>
          <w:lang w:val="en-US"/>
        </w:rPr>
        <w:t>11</w:t>
      </w:r>
      <w:r w:rsidR="00F71941">
        <w:rPr>
          <w:rFonts w:cs="Times New Roman"/>
          <w:noProof/>
          <w:kern w:val="0"/>
          <w:szCs w:val="28"/>
          <w:lang w:val="en-US"/>
        </w:rPr>
        <w:t xml:space="preserve">. – P. </w:t>
      </w:r>
      <w:r w:rsidR="008B02D9" w:rsidRPr="008B02D9">
        <w:rPr>
          <w:rFonts w:cs="Times New Roman"/>
          <w:noProof/>
          <w:kern w:val="0"/>
          <w:szCs w:val="28"/>
          <w:lang w:val="en-US"/>
        </w:rPr>
        <w:t>1659</w:t>
      </w:r>
      <w:r w:rsidR="00F71941">
        <w:rPr>
          <w:rFonts w:cs="Times New Roman"/>
          <w:noProof/>
          <w:kern w:val="0"/>
          <w:szCs w:val="28"/>
          <w:lang w:val="en-US"/>
        </w:rPr>
        <w:t>-16</w:t>
      </w:r>
      <w:r w:rsidR="008B02D9" w:rsidRPr="008B02D9">
        <w:rPr>
          <w:rFonts w:cs="Times New Roman"/>
          <w:noProof/>
          <w:kern w:val="0"/>
          <w:szCs w:val="28"/>
          <w:lang w:val="en-US"/>
        </w:rPr>
        <w:t xml:space="preserve">68. </w:t>
      </w:r>
    </w:p>
    <w:p w14:paraId="71D52184" w14:textId="1638590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 O’Brien T</w:t>
      </w:r>
      <w:r w:rsidR="00F14764">
        <w:rPr>
          <w:rFonts w:cs="Times New Roman"/>
          <w:noProof/>
          <w:kern w:val="0"/>
          <w:szCs w:val="28"/>
          <w:lang w:val="en-US"/>
        </w:rPr>
        <w:t>.</w:t>
      </w:r>
      <w:r w:rsidRPr="008B02D9">
        <w:rPr>
          <w:rFonts w:cs="Times New Roman"/>
          <w:noProof/>
          <w:kern w:val="0"/>
          <w:szCs w:val="28"/>
          <w:lang w:val="en-US"/>
        </w:rPr>
        <w:t>J</w:t>
      </w:r>
      <w:r w:rsidR="00F14764">
        <w:rPr>
          <w:rFonts w:cs="Times New Roman"/>
          <w:noProof/>
          <w:kern w:val="0"/>
          <w:szCs w:val="28"/>
          <w:lang w:val="en-US"/>
        </w:rPr>
        <w:t>.</w:t>
      </w:r>
      <w:r w:rsidRPr="008B02D9">
        <w:rPr>
          <w:rFonts w:cs="Times New Roman"/>
          <w:noProof/>
          <w:kern w:val="0"/>
          <w:szCs w:val="28"/>
          <w:lang w:val="en-US"/>
        </w:rPr>
        <w:t>, Kalmin M</w:t>
      </w:r>
      <w:r w:rsidR="00F14764">
        <w:rPr>
          <w:rFonts w:cs="Times New Roman"/>
          <w:noProof/>
          <w:kern w:val="0"/>
          <w:szCs w:val="28"/>
          <w:lang w:val="en-US"/>
        </w:rPr>
        <w:t>.</w:t>
      </w:r>
      <w:r w:rsidRPr="008B02D9">
        <w:rPr>
          <w:rFonts w:cs="Times New Roman"/>
          <w:noProof/>
          <w:kern w:val="0"/>
          <w:szCs w:val="28"/>
          <w:lang w:val="en-US"/>
        </w:rPr>
        <w:t>M</w:t>
      </w:r>
      <w:r w:rsidR="00F14764">
        <w:rPr>
          <w:rFonts w:cs="Times New Roman"/>
          <w:noProof/>
          <w:kern w:val="0"/>
          <w:szCs w:val="28"/>
          <w:lang w:val="en-US"/>
        </w:rPr>
        <w:t>.</w:t>
      </w:r>
      <w:r w:rsidRPr="008B02D9">
        <w:rPr>
          <w:rFonts w:cs="Times New Roman"/>
          <w:noProof/>
          <w:kern w:val="0"/>
          <w:szCs w:val="28"/>
          <w:lang w:val="en-US"/>
        </w:rPr>
        <w:t>, Harralson A</w:t>
      </w:r>
      <w:r w:rsidR="00F14764">
        <w:rPr>
          <w:rFonts w:cs="Times New Roman"/>
          <w:noProof/>
          <w:kern w:val="0"/>
          <w:szCs w:val="28"/>
          <w:lang w:val="en-US"/>
        </w:rPr>
        <w:t>.</w:t>
      </w:r>
      <w:r w:rsidRPr="008B02D9">
        <w:rPr>
          <w:rFonts w:cs="Times New Roman"/>
          <w:noProof/>
          <w:kern w:val="0"/>
          <w:szCs w:val="28"/>
          <w:lang w:val="en-US"/>
        </w:rPr>
        <w:t>F</w:t>
      </w:r>
      <w:r w:rsidR="00F14764">
        <w:rPr>
          <w:rFonts w:cs="Times New Roman"/>
          <w:noProof/>
          <w:kern w:val="0"/>
          <w:szCs w:val="28"/>
          <w:lang w:val="en-US"/>
        </w:rPr>
        <w:t>.</w:t>
      </w:r>
      <w:r w:rsidRPr="008B02D9">
        <w:rPr>
          <w:rFonts w:cs="Times New Roman"/>
          <w:noProof/>
          <w:kern w:val="0"/>
          <w:szCs w:val="28"/>
          <w:lang w:val="en-US"/>
        </w:rPr>
        <w:t xml:space="preserve"> et al. Association between the luteinizing hormone/chorionic gonadotropin receptor (LHCGR) rs4073366 polymorphism and ovarian hyperstimulation syndrome during controlled ovarian hyperstimulation</w:t>
      </w:r>
      <w:r w:rsidR="00F71941">
        <w:rPr>
          <w:rFonts w:cs="Times New Roman"/>
          <w:noProof/>
          <w:kern w:val="0"/>
          <w:szCs w:val="28"/>
          <w:lang w:val="en-US"/>
        </w:rPr>
        <w:t xml:space="preserve"> //</w:t>
      </w:r>
      <w:r w:rsidRPr="008B02D9">
        <w:rPr>
          <w:rFonts w:cs="Times New Roman"/>
          <w:noProof/>
          <w:kern w:val="0"/>
          <w:szCs w:val="28"/>
          <w:lang w:val="en-US"/>
        </w:rPr>
        <w:t xml:space="preserve"> Reprod Biol Endocrinol. </w:t>
      </w:r>
      <w:r w:rsidR="00F71941">
        <w:rPr>
          <w:rFonts w:cs="Times New Roman"/>
          <w:noProof/>
          <w:kern w:val="0"/>
          <w:szCs w:val="28"/>
          <w:lang w:val="en-US"/>
        </w:rPr>
        <w:t xml:space="preserve">– </w:t>
      </w:r>
      <w:r w:rsidRPr="008B02D9">
        <w:rPr>
          <w:rFonts w:cs="Times New Roman"/>
          <w:noProof/>
          <w:kern w:val="0"/>
          <w:szCs w:val="28"/>
          <w:lang w:val="en-US"/>
        </w:rPr>
        <w:t>2013</w:t>
      </w:r>
      <w:r w:rsidR="00F71941">
        <w:rPr>
          <w:rFonts w:cs="Times New Roman"/>
          <w:noProof/>
          <w:kern w:val="0"/>
          <w:szCs w:val="28"/>
          <w:lang w:val="en-US"/>
        </w:rPr>
        <w:t xml:space="preserve">. – Vol. </w:t>
      </w:r>
      <w:r w:rsidRPr="008B02D9">
        <w:rPr>
          <w:rFonts w:cs="Times New Roman"/>
          <w:noProof/>
          <w:kern w:val="0"/>
          <w:szCs w:val="28"/>
          <w:lang w:val="en-US"/>
        </w:rPr>
        <w:t>11</w:t>
      </w:r>
      <w:r w:rsidR="00F71941">
        <w:rPr>
          <w:rFonts w:cs="Times New Roman"/>
          <w:noProof/>
          <w:kern w:val="0"/>
          <w:szCs w:val="28"/>
          <w:lang w:val="en-US"/>
        </w:rPr>
        <w:t xml:space="preserve">, Issue </w:t>
      </w:r>
      <w:r w:rsidRPr="008B02D9">
        <w:rPr>
          <w:rFonts w:cs="Times New Roman"/>
          <w:noProof/>
          <w:kern w:val="0"/>
          <w:szCs w:val="28"/>
          <w:lang w:val="en-US"/>
        </w:rPr>
        <w:t>1</w:t>
      </w:r>
      <w:r w:rsidR="00F71941">
        <w:rPr>
          <w:rFonts w:cs="Times New Roman"/>
          <w:noProof/>
          <w:kern w:val="0"/>
          <w:szCs w:val="28"/>
          <w:lang w:val="en-US"/>
        </w:rPr>
        <w:t>. – P. 71.</w:t>
      </w:r>
    </w:p>
    <w:p w14:paraId="1873BF77" w14:textId="21FAAA2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 Yan Y</w:t>
      </w:r>
      <w:r w:rsidR="00F14764">
        <w:rPr>
          <w:rFonts w:cs="Times New Roman"/>
          <w:noProof/>
          <w:kern w:val="0"/>
          <w:szCs w:val="28"/>
          <w:lang w:val="en-US"/>
        </w:rPr>
        <w:t>.</w:t>
      </w:r>
      <w:r w:rsidRPr="008B02D9">
        <w:rPr>
          <w:rFonts w:cs="Times New Roman"/>
          <w:noProof/>
          <w:kern w:val="0"/>
          <w:szCs w:val="28"/>
          <w:lang w:val="en-US"/>
        </w:rPr>
        <w:t>, Gong Z</w:t>
      </w:r>
      <w:r w:rsidR="00F14764">
        <w:rPr>
          <w:rFonts w:cs="Times New Roman"/>
          <w:noProof/>
          <w:kern w:val="0"/>
          <w:szCs w:val="28"/>
          <w:lang w:val="en-US"/>
        </w:rPr>
        <w:t>.</w:t>
      </w:r>
      <w:r w:rsidRPr="008B02D9">
        <w:rPr>
          <w:rFonts w:cs="Times New Roman"/>
          <w:noProof/>
          <w:kern w:val="0"/>
          <w:szCs w:val="28"/>
          <w:lang w:val="en-US"/>
        </w:rPr>
        <w:t>, Zhang L</w:t>
      </w:r>
      <w:r w:rsidR="00F14764">
        <w:rPr>
          <w:rFonts w:cs="Times New Roman"/>
          <w:noProof/>
          <w:kern w:val="0"/>
          <w:szCs w:val="28"/>
          <w:lang w:val="en-US"/>
        </w:rPr>
        <w:t xml:space="preserve">. </w:t>
      </w:r>
      <w:r w:rsidRPr="008B02D9">
        <w:rPr>
          <w:rFonts w:cs="Times New Roman"/>
          <w:noProof/>
          <w:kern w:val="0"/>
          <w:szCs w:val="28"/>
          <w:lang w:val="en-US"/>
        </w:rPr>
        <w:t>et al. Association of Follicle-Stimulating Hormone Receptor Polymorphisms with Ovarian Response in Chinese Women: A Prospective Clinical Study</w:t>
      </w:r>
      <w:r w:rsidR="00F71941">
        <w:rPr>
          <w:rFonts w:cs="Times New Roman"/>
          <w:noProof/>
          <w:kern w:val="0"/>
          <w:szCs w:val="28"/>
          <w:lang w:val="en-US"/>
        </w:rPr>
        <w:t xml:space="preserve"> //</w:t>
      </w:r>
      <w:r w:rsidRPr="008B02D9">
        <w:rPr>
          <w:rFonts w:cs="Times New Roman"/>
          <w:noProof/>
          <w:kern w:val="0"/>
          <w:szCs w:val="28"/>
          <w:lang w:val="en-US"/>
        </w:rPr>
        <w:t xml:space="preserve"> PLoS One. </w:t>
      </w:r>
      <w:r w:rsidR="00F71941">
        <w:rPr>
          <w:rFonts w:cs="Times New Roman"/>
          <w:noProof/>
          <w:kern w:val="0"/>
          <w:szCs w:val="28"/>
          <w:lang w:val="en-US"/>
        </w:rPr>
        <w:t xml:space="preserve">– </w:t>
      </w:r>
      <w:r w:rsidRPr="008B02D9">
        <w:rPr>
          <w:rFonts w:cs="Times New Roman"/>
          <w:noProof/>
          <w:kern w:val="0"/>
          <w:szCs w:val="28"/>
          <w:lang w:val="en-US"/>
        </w:rPr>
        <w:t>2013</w:t>
      </w:r>
      <w:r w:rsidR="00F71941">
        <w:rPr>
          <w:rFonts w:cs="Times New Roman"/>
          <w:noProof/>
          <w:kern w:val="0"/>
          <w:szCs w:val="28"/>
          <w:lang w:val="en-US"/>
        </w:rPr>
        <w:t xml:space="preserve">. – Vol. </w:t>
      </w:r>
      <w:r w:rsidRPr="008B02D9">
        <w:rPr>
          <w:rFonts w:cs="Times New Roman"/>
          <w:noProof/>
          <w:kern w:val="0"/>
          <w:szCs w:val="28"/>
          <w:lang w:val="en-US"/>
        </w:rPr>
        <w:t>8</w:t>
      </w:r>
      <w:r w:rsidR="00F71941">
        <w:rPr>
          <w:rFonts w:cs="Times New Roman"/>
          <w:noProof/>
          <w:kern w:val="0"/>
          <w:szCs w:val="28"/>
          <w:lang w:val="en-US"/>
        </w:rPr>
        <w:t xml:space="preserve">, Issue </w:t>
      </w:r>
      <w:r w:rsidRPr="008B02D9">
        <w:rPr>
          <w:rFonts w:cs="Times New Roman"/>
          <w:noProof/>
          <w:kern w:val="0"/>
          <w:szCs w:val="28"/>
          <w:lang w:val="en-US"/>
        </w:rPr>
        <w:t>10</w:t>
      </w:r>
      <w:r w:rsidR="00F71941">
        <w:rPr>
          <w:rFonts w:cs="Times New Roman"/>
          <w:noProof/>
          <w:kern w:val="0"/>
          <w:szCs w:val="28"/>
          <w:lang w:val="en-US"/>
        </w:rPr>
        <w:t xml:space="preserve">. – P. </w:t>
      </w:r>
      <w:r w:rsidRPr="008B02D9">
        <w:rPr>
          <w:rFonts w:cs="Times New Roman"/>
          <w:noProof/>
          <w:kern w:val="0"/>
          <w:szCs w:val="28"/>
          <w:lang w:val="en-US"/>
        </w:rPr>
        <w:t>1</w:t>
      </w:r>
      <w:r w:rsidR="00F71941">
        <w:rPr>
          <w:rFonts w:cs="Times New Roman"/>
          <w:noProof/>
          <w:kern w:val="0"/>
          <w:szCs w:val="28"/>
          <w:lang w:val="en-US"/>
        </w:rPr>
        <w:t>-</w:t>
      </w:r>
      <w:r w:rsidRPr="008B02D9">
        <w:rPr>
          <w:rFonts w:cs="Times New Roman"/>
          <w:noProof/>
          <w:kern w:val="0"/>
          <w:szCs w:val="28"/>
          <w:lang w:val="en-US"/>
        </w:rPr>
        <w:t xml:space="preserve">8. </w:t>
      </w:r>
    </w:p>
    <w:p w14:paraId="2B84EB1C" w14:textId="02446F0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 Ganesh V</w:t>
      </w:r>
      <w:r w:rsidR="00F14764">
        <w:rPr>
          <w:rFonts w:cs="Times New Roman"/>
          <w:noProof/>
          <w:kern w:val="0"/>
          <w:szCs w:val="28"/>
          <w:lang w:val="en-US"/>
        </w:rPr>
        <w:t>. et al.</w:t>
      </w:r>
      <w:r w:rsidRPr="008B02D9">
        <w:rPr>
          <w:rFonts w:cs="Times New Roman"/>
          <w:noProof/>
          <w:kern w:val="0"/>
          <w:szCs w:val="28"/>
          <w:lang w:val="en-US"/>
        </w:rPr>
        <w:t xml:space="preserve"> Association of estrogen, progesterone and follicle stimulating hormone receptor polymorphisms with in vitro fertilization outcomes</w:t>
      </w:r>
      <w:r w:rsidR="00F71941">
        <w:rPr>
          <w:rFonts w:cs="Times New Roman"/>
          <w:noProof/>
          <w:kern w:val="0"/>
          <w:szCs w:val="28"/>
          <w:lang w:val="en-US"/>
        </w:rPr>
        <w:t xml:space="preserve"> //</w:t>
      </w:r>
      <w:r w:rsidRPr="008B02D9">
        <w:rPr>
          <w:rFonts w:cs="Times New Roman"/>
          <w:noProof/>
          <w:kern w:val="0"/>
          <w:szCs w:val="28"/>
          <w:lang w:val="en-US"/>
        </w:rPr>
        <w:t xml:space="preserve"> Syst Biol </w:t>
      </w:r>
      <w:r w:rsidRPr="008B02D9">
        <w:rPr>
          <w:rFonts w:cs="Times New Roman"/>
          <w:noProof/>
          <w:kern w:val="0"/>
          <w:szCs w:val="28"/>
          <w:lang w:val="en-US"/>
        </w:rPr>
        <w:lastRenderedPageBreak/>
        <w:t xml:space="preserve">Reprod Med. </w:t>
      </w:r>
      <w:r w:rsidR="00F71941">
        <w:rPr>
          <w:rFonts w:cs="Times New Roman"/>
          <w:noProof/>
          <w:kern w:val="0"/>
          <w:szCs w:val="28"/>
          <w:lang w:val="en-US"/>
        </w:rPr>
        <w:t xml:space="preserve">– </w:t>
      </w:r>
      <w:r w:rsidRPr="008B02D9">
        <w:rPr>
          <w:rFonts w:cs="Times New Roman"/>
          <w:noProof/>
          <w:kern w:val="0"/>
          <w:szCs w:val="28"/>
          <w:lang w:val="en-US"/>
        </w:rPr>
        <w:t>2018</w:t>
      </w:r>
      <w:r w:rsidR="00F71941">
        <w:rPr>
          <w:rFonts w:cs="Times New Roman"/>
          <w:noProof/>
          <w:kern w:val="0"/>
          <w:szCs w:val="28"/>
          <w:lang w:val="en-US"/>
        </w:rPr>
        <w:t xml:space="preserve">. – Vol. </w:t>
      </w:r>
      <w:r w:rsidRPr="008B02D9">
        <w:rPr>
          <w:rFonts w:cs="Times New Roman"/>
          <w:noProof/>
          <w:kern w:val="0"/>
          <w:szCs w:val="28"/>
          <w:lang w:val="en-US"/>
        </w:rPr>
        <w:t>64</w:t>
      </w:r>
      <w:r w:rsidR="00F71941">
        <w:rPr>
          <w:rFonts w:cs="Times New Roman"/>
          <w:noProof/>
          <w:kern w:val="0"/>
          <w:szCs w:val="28"/>
          <w:lang w:val="en-US"/>
        </w:rPr>
        <w:t xml:space="preserve">, Issue </w:t>
      </w:r>
      <w:r w:rsidRPr="008B02D9">
        <w:rPr>
          <w:rFonts w:cs="Times New Roman"/>
          <w:noProof/>
          <w:kern w:val="0"/>
          <w:szCs w:val="28"/>
          <w:lang w:val="en-US"/>
        </w:rPr>
        <w:t>4</w:t>
      </w:r>
      <w:r w:rsidR="00F71941">
        <w:rPr>
          <w:rFonts w:cs="Times New Roman"/>
          <w:noProof/>
          <w:kern w:val="0"/>
          <w:szCs w:val="28"/>
          <w:lang w:val="en-US"/>
        </w:rPr>
        <w:t xml:space="preserve">. – P. </w:t>
      </w:r>
      <w:r w:rsidRPr="008B02D9">
        <w:rPr>
          <w:rFonts w:cs="Times New Roman"/>
          <w:noProof/>
          <w:kern w:val="0"/>
          <w:szCs w:val="28"/>
          <w:lang w:val="en-US"/>
        </w:rPr>
        <w:t>260</w:t>
      </w:r>
      <w:r w:rsidR="00F71941">
        <w:rPr>
          <w:rFonts w:cs="Times New Roman"/>
          <w:noProof/>
          <w:kern w:val="0"/>
          <w:szCs w:val="28"/>
          <w:lang w:val="en-US"/>
        </w:rPr>
        <w:t>-26</w:t>
      </w:r>
      <w:r w:rsidRPr="008B02D9">
        <w:rPr>
          <w:rFonts w:cs="Times New Roman"/>
          <w:noProof/>
          <w:kern w:val="0"/>
          <w:szCs w:val="28"/>
          <w:lang w:val="en-US"/>
        </w:rPr>
        <w:t xml:space="preserve">5. </w:t>
      </w:r>
    </w:p>
    <w:p w14:paraId="253C5176" w14:textId="210A0F87"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16 Lindgren I</w:t>
      </w:r>
      <w:r w:rsidR="00F14764">
        <w:rPr>
          <w:rFonts w:cs="Times New Roman"/>
          <w:noProof/>
          <w:kern w:val="0"/>
          <w:szCs w:val="28"/>
          <w:lang w:val="en-US"/>
        </w:rPr>
        <w:t>.</w:t>
      </w:r>
      <w:r w:rsidRPr="008B02D9">
        <w:rPr>
          <w:rFonts w:cs="Times New Roman"/>
          <w:noProof/>
          <w:kern w:val="0"/>
          <w:szCs w:val="28"/>
          <w:lang w:val="en-US"/>
        </w:rPr>
        <w:t>, Nenonen H</w:t>
      </w:r>
      <w:r w:rsidR="00F14764">
        <w:rPr>
          <w:rFonts w:cs="Times New Roman"/>
          <w:noProof/>
          <w:kern w:val="0"/>
          <w:szCs w:val="28"/>
          <w:lang w:val="en-US"/>
        </w:rPr>
        <w:t>.</w:t>
      </w:r>
      <w:r w:rsidRPr="008B02D9">
        <w:rPr>
          <w:rFonts w:cs="Times New Roman"/>
          <w:noProof/>
          <w:kern w:val="0"/>
          <w:szCs w:val="28"/>
          <w:lang w:val="en-US"/>
        </w:rPr>
        <w:t>, Henic E</w:t>
      </w:r>
      <w:r w:rsidR="00F14764">
        <w:rPr>
          <w:rFonts w:cs="Times New Roman"/>
          <w:noProof/>
          <w:kern w:val="0"/>
          <w:szCs w:val="28"/>
          <w:lang w:val="en-US"/>
        </w:rPr>
        <w:t>.</w:t>
      </w:r>
      <w:r w:rsidRPr="008B02D9">
        <w:rPr>
          <w:rFonts w:cs="Times New Roman"/>
          <w:noProof/>
          <w:kern w:val="0"/>
          <w:szCs w:val="28"/>
          <w:lang w:val="en-US"/>
        </w:rPr>
        <w:t xml:space="preserve"> et al. Gonadotropin receptor variants are linked to cumulative live birth rate after in vitro fertilization</w:t>
      </w:r>
      <w:r w:rsidR="004F0148">
        <w:rPr>
          <w:rFonts w:cs="Times New Roman"/>
          <w:noProof/>
          <w:kern w:val="0"/>
          <w:szCs w:val="28"/>
          <w:lang w:val="en-US"/>
        </w:rPr>
        <w:t xml:space="preserve"> //</w:t>
      </w:r>
      <w:r w:rsidRPr="008B02D9">
        <w:rPr>
          <w:rFonts w:cs="Times New Roman"/>
          <w:noProof/>
          <w:kern w:val="0"/>
          <w:szCs w:val="28"/>
          <w:lang w:val="en-US"/>
        </w:rPr>
        <w:t xml:space="preserve"> J Assist Reprod Genet. </w:t>
      </w:r>
      <w:r w:rsidR="004F0148">
        <w:rPr>
          <w:rFonts w:cs="Times New Roman"/>
          <w:noProof/>
          <w:kern w:val="0"/>
          <w:szCs w:val="28"/>
          <w:lang w:val="en-US"/>
        </w:rPr>
        <w:t xml:space="preserve">– </w:t>
      </w:r>
      <w:r w:rsidRPr="008B02D9">
        <w:rPr>
          <w:rFonts w:cs="Times New Roman"/>
          <w:noProof/>
          <w:kern w:val="0"/>
          <w:szCs w:val="28"/>
          <w:lang w:val="en-US"/>
        </w:rPr>
        <w:t>2019</w:t>
      </w:r>
      <w:r w:rsidR="004F0148">
        <w:rPr>
          <w:rFonts w:cs="Times New Roman"/>
          <w:noProof/>
          <w:kern w:val="0"/>
          <w:szCs w:val="28"/>
          <w:lang w:val="en-US"/>
        </w:rPr>
        <w:t xml:space="preserve">. – Vol. </w:t>
      </w:r>
      <w:r w:rsidRPr="008B02D9">
        <w:rPr>
          <w:rFonts w:cs="Times New Roman"/>
          <w:noProof/>
          <w:kern w:val="0"/>
          <w:szCs w:val="28"/>
          <w:lang w:val="en-US"/>
        </w:rPr>
        <w:t>36</w:t>
      </w:r>
      <w:r w:rsidR="004F0148">
        <w:rPr>
          <w:rFonts w:cs="Times New Roman"/>
          <w:noProof/>
          <w:kern w:val="0"/>
          <w:szCs w:val="28"/>
          <w:lang w:val="en-US"/>
        </w:rPr>
        <w:t xml:space="preserve">, Issue </w:t>
      </w:r>
      <w:r w:rsidRPr="008B02D9">
        <w:rPr>
          <w:rFonts w:cs="Times New Roman"/>
          <w:noProof/>
          <w:kern w:val="0"/>
          <w:szCs w:val="28"/>
          <w:lang w:val="en-US"/>
        </w:rPr>
        <w:t>1</w:t>
      </w:r>
      <w:r w:rsidR="004F0148">
        <w:rPr>
          <w:rFonts w:cs="Times New Roman"/>
          <w:noProof/>
          <w:kern w:val="0"/>
          <w:szCs w:val="28"/>
          <w:lang w:val="en-US"/>
        </w:rPr>
        <w:t xml:space="preserve">. – P. </w:t>
      </w:r>
      <w:r w:rsidRPr="008B02D9">
        <w:rPr>
          <w:rFonts w:cs="Times New Roman"/>
          <w:noProof/>
          <w:kern w:val="0"/>
          <w:szCs w:val="28"/>
          <w:lang w:val="en-US"/>
        </w:rPr>
        <w:t>29</w:t>
      </w:r>
      <w:r w:rsidR="004F0148">
        <w:rPr>
          <w:rFonts w:cs="Times New Roman"/>
          <w:noProof/>
          <w:kern w:val="0"/>
          <w:szCs w:val="28"/>
          <w:lang w:val="en-US"/>
        </w:rPr>
        <w:t>-</w:t>
      </w:r>
      <w:r w:rsidRPr="008B02D9">
        <w:rPr>
          <w:rFonts w:cs="Times New Roman"/>
          <w:noProof/>
          <w:kern w:val="0"/>
          <w:szCs w:val="28"/>
          <w:lang w:val="en-US"/>
        </w:rPr>
        <w:t xml:space="preserve">38. </w:t>
      </w:r>
    </w:p>
    <w:p w14:paraId="160DEFDD" w14:textId="731B22E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 Biswas L</w:t>
      </w:r>
      <w:r w:rsidR="00F14764">
        <w:rPr>
          <w:rFonts w:cs="Times New Roman"/>
          <w:noProof/>
          <w:kern w:val="0"/>
          <w:szCs w:val="28"/>
          <w:lang w:val="en-US"/>
        </w:rPr>
        <w:t>.</w:t>
      </w:r>
      <w:r w:rsidRPr="008B02D9">
        <w:rPr>
          <w:rFonts w:cs="Times New Roman"/>
          <w:noProof/>
          <w:kern w:val="0"/>
          <w:szCs w:val="28"/>
          <w:lang w:val="en-US"/>
        </w:rPr>
        <w:t>, Tyc K</w:t>
      </w:r>
      <w:r w:rsidR="00F14764">
        <w:rPr>
          <w:rFonts w:cs="Times New Roman"/>
          <w:noProof/>
          <w:kern w:val="0"/>
          <w:szCs w:val="28"/>
          <w:lang w:val="en-US"/>
        </w:rPr>
        <w:t>.</w:t>
      </w:r>
      <w:r w:rsidRPr="008B02D9">
        <w:rPr>
          <w:rFonts w:cs="Times New Roman"/>
          <w:noProof/>
          <w:kern w:val="0"/>
          <w:szCs w:val="28"/>
          <w:lang w:val="en-US"/>
        </w:rPr>
        <w:t>, El Yakoubi W</w:t>
      </w:r>
      <w:r w:rsidR="00F14764">
        <w:rPr>
          <w:rFonts w:cs="Times New Roman"/>
          <w:noProof/>
          <w:kern w:val="0"/>
          <w:szCs w:val="28"/>
          <w:lang w:val="en-US"/>
        </w:rPr>
        <w:t>. et al.</w:t>
      </w:r>
      <w:r w:rsidRPr="008B02D9">
        <w:rPr>
          <w:rFonts w:cs="Times New Roman"/>
          <w:noProof/>
          <w:kern w:val="0"/>
          <w:szCs w:val="28"/>
          <w:lang w:val="en-US"/>
        </w:rPr>
        <w:t xml:space="preserve"> Meiosis interrupted: the genetics of female infertility via meiotic failure</w:t>
      </w:r>
      <w:r w:rsidR="00F14764">
        <w:rPr>
          <w:rFonts w:cs="Times New Roman"/>
          <w:noProof/>
          <w:kern w:val="0"/>
          <w:szCs w:val="28"/>
          <w:lang w:val="en-US"/>
        </w:rPr>
        <w:t xml:space="preserve"> //</w:t>
      </w:r>
      <w:r w:rsidRPr="008B02D9">
        <w:rPr>
          <w:rFonts w:cs="Times New Roman"/>
          <w:noProof/>
          <w:kern w:val="0"/>
          <w:szCs w:val="28"/>
          <w:lang w:val="en-US"/>
        </w:rPr>
        <w:t xml:space="preserve"> Reproduction. </w:t>
      </w:r>
      <w:r w:rsidR="00F14764">
        <w:rPr>
          <w:rFonts w:cs="Times New Roman"/>
          <w:noProof/>
          <w:kern w:val="0"/>
          <w:szCs w:val="28"/>
          <w:lang w:val="en-US"/>
        </w:rPr>
        <w:t xml:space="preserve">– </w:t>
      </w:r>
      <w:r w:rsidRPr="008B02D9">
        <w:rPr>
          <w:rFonts w:cs="Times New Roman"/>
          <w:noProof/>
          <w:kern w:val="0"/>
          <w:szCs w:val="28"/>
          <w:lang w:val="en-US"/>
        </w:rPr>
        <w:t>2021</w:t>
      </w:r>
      <w:r w:rsidR="00F14764">
        <w:rPr>
          <w:rFonts w:cs="Times New Roman"/>
          <w:noProof/>
          <w:kern w:val="0"/>
          <w:szCs w:val="28"/>
          <w:lang w:val="en-US"/>
        </w:rPr>
        <w:t xml:space="preserve">. – Vol. </w:t>
      </w:r>
      <w:r w:rsidRPr="008B02D9">
        <w:rPr>
          <w:rFonts w:cs="Times New Roman"/>
          <w:noProof/>
          <w:kern w:val="0"/>
          <w:szCs w:val="28"/>
          <w:lang w:val="en-US"/>
        </w:rPr>
        <w:t>161</w:t>
      </w:r>
      <w:r w:rsidR="00F14764">
        <w:rPr>
          <w:rFonts w:cs="Times New Roman"/>
          <w:noProof/>
          <w:kern w:val="0"/>
          <w:szCs w:val="28"/>
          <w:lang w:val="en-US"/>
        </w:rPr>
        <w:t xml:space="preserve">, Issue </w:t>
      </w:r>
      <w:r w:rsidRPr="008B02D9">
        <w:rPr>
          <w:rFonts w:cs="Times New Roman"/>
          <w:noProof/>
          <w:kern w:val="0"/>
          <w:szCs w:val="28"/>
          <w:lang w:val="en-US"/>
        </w:rPr>
        <w:t>2</w:t>
      </w:r>
      <w:r w:rsidR="00F14764">
        <w:rPr>
          <w:rFonts w:cs="Times New Roman"/>
          <w:noProof/>
          <w:kern w:val="0"/>
          <w:szCs w:val="28"/>
          <w:lang w:val="en-US"/>
        </w:rPr>
        <w:t>. – P.</w:t>
      </w:r>
      <w:r w:rsidR="004F0148">
        <w:rPr>
          <w:rFonts w:cs="Times New Roman"/>
          <w:noProof/>
          <w:kern w:val="0"/>
          <w:szCs w:val="28"/>
          <w:lang w:val="en-US"/>
        </w:rPr>
        <w:t> </w:t>
      </w:r>
      <w:r w:rsidR="00F14764">
        <w:rPr>
          <w:rFonts w:cs="Times New Roman"/>
          <w:noProof/>
          <w:kern w:val="0"/>
          <w:szCs w:val="28"/>
          <w:lang w:val="en-US"/>
        </w:rPr>
        <w:t>R13-R</w:t>
      </w:r>
      <w:r w:rsidRPr="008B02D9">
        <w:rPr>
          <w:rFonts w:cs="Times New Roman"/>
          <w:noProof/>
          <w:kern w:val="0"/>
          <w:szCs w:val="28"/>
          <w:lang w:val="en-US"/>
        </w:rPr>
        <w:t xml:space="preserve">35. </w:t>
      </w:r>
    </w:p>
    <w:p w14:paraId="2FB7BC84" w14:textId="56BB078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18</w:t>
      </w:r>
      <w:r w:rsidR="00674D26">
        <w:rPr>
          <w:rFonts w:cs="Times New Roman"/>
          <w:noProof/>
          <w:kern w:val="0"/>
          <w:szCs w:val="28"/>
          <w:lang w:val="en-US"/>
        </w:rPr>
        <w:t xml:space="preserve"> </w:t>
      </w:r>
      <w:r w:rsidRPr="008B02D9">
        <w:rPr>
          <w:rFonts w:cs="Times New Roman"/>
          <w:noProof/>
          <w:kern w:val="0"/>
          <w:szCs w:val="28"/>
          <w:lang w:val="en-US"/>
        </w:rPr>
        <w:t>Zeng S</w:t>
      </w:r>
      <w:r w:rsidR="00F14764">
        <w:rPr>
          <w:rFonts w:cs="Times New Roman"/>
          <w:noProof/>
          <w:kern w:val="0"/>
          <w:szCs w:val="28"/>
          <w:lang w:val="en-US"/>
        </w:rPr>
        <w:t>.</w:t>
      </w:r>
      <w:r w:rsidRPr="008B02D9">
        <w:rPr>
          <w:rFonts w:cs="Times New Roman"/>
          <w:noProof/>
          <w:kern w:val="0"/>
          <w:szCs w:val="28"/>
          <w:lang w:val="en-US"/>
        </w:rPr>
        <w:t>, Wang X</w:t>
      </w:r>
      <w:r w:rsidR="00F14764">
        <w:rPr>
          <w:rFonts w:cs="Times New Roman"/>
          <w:noProof/>
          <w:kern w:val="0"/>
          <w:szCs w:val="28"/>
          <w:lang w:val="en-US"/>
        </w:rPr>
        <w:t>.</w:t>
      </w:r>
      <w:r w:rsidRPr="008B02D9">
        <w:rPr>
          <w:rFonts w:cs="Times New Roman"/>
          <w:noProof/>
          <w:kern w:val="0"/>
          <w:szCs w:val="28"/>
          <w:lang w:val="en-US"/>
        </w:rPr>
        <w:t>, Wang Y</w:t>
      </w:r>
      <w:r w:rsidR="00F14764">
        <w:rPr>
          <w:rFonts w:cs="Times New Roman"/>
          <w:noProof/>
          <w:kern w:val="0"/>
          <w:szCs w:val="28"/>
          <w:lang w:val="en-US"/>
        </w:rPr>
        <w:t>.</w:t>
      </w:r>
      <w:r w:rsidRPr="008B02D9">
        <w:rPr>
          <w:rFonts w:cs="Times New Roman"/>
          <w:noProof/>
          <w:kern w:val="0"/>
          <w:szCs w:val="28"/>
          <w:lang w:val="en-US"/>
        </w:rPr>
        <w:t xml:space="preserve"> et al. MTHFR C677T polymorphism is associated with follicle-stimulating hormone levels and controlled ovarian hyperstimulation response: a retrospective study from the clinical database</w:t>
      </w:r>
      <w:r w:rsidR="00F14764">
        <w:rPr>
          <w:rFonts w:cs="Times New Roman"/>
          <w:noProof/>
          <w:kern w:val="0"/>
          <w:szCs w:val="28"/>
          <w:lang w:val="en-US"/>
        </w:rPr>
        <w:t xml:space="preserve"> //</w:t>
      </w:r>
      <w:r w:rsidRPr="008B02D9">
        <w:rPr>
          <w:rFonts w:cs="Times New Roman"/>
          <w:noProof/>
          <w:kern w:val="0"/>
          <w:szCs w:val="28"/>
          <w:lang w:val="en-US"/>
        </w:rPr>
        <w:t xml:space="preserve"> Fertil Steril. </w:t>
      </w:r>
      <w:r w:rsidR="00F14764">
        <w:rPr>
          <w:rFonts w:cs="Times New Roman"/>
          <w:noProof/>
          <w:kern w:val="0"/>
          <w:szCs w:val="28"/>
          <w:lang w:val="en-US"/>
        </w:rPr>
        <w:t xml:space="preserve">– </w:t>
      </w:r>
      <w:r w:rsidRPr="008B02D9">
        <w:rPr>
          <w:rFonts w:cs="Times New Roman"/>
          <w:noProof/>
          <w:kern w:val="0"/>
          <w:szCs w:val="28"/>
          <w:lang w:val="en-US"/>
        </w:rPr>
        <w:t>2019</w:t>
      </w:r>
      <w:r w:rsidR="00F14764">
        <w:rPr>
          <w:rFonts w:cs="Times New Roman"/>
          <w:noProof/>
          <w:kern w:val="0"/>
          <w:szCs w:val="28"/>
          <w:lang w:val="en-US"/>
        </w:rPr>
        <w:t xml:space="preserve">. – Vol. </w:t>
      </w:r>
      <w:r w:rsidRPr="008B02D9">
        <w:rPr>
          <w:rFonts w:cs="Times New Roman"/>
          <w:noProof/>
          <w:kern w:val="0"/>
          <w:szCs w:val="28"/>
          <w:lang w:val="en-US"/>
        </w:rPr>
        <w:t>111</w:t>
      </w:r>
      <w:r w:rsidR="00F14764">
        <w:rPr>
          <w:rFonts w:cs="Times New Roman"/>
          <w:noProof/>
          <w:kern w:val="0"/>
          <w:szCs w:val="28"/>
          <w:lang w:val="en-US"/>
        </w:rPr>
        <w:t xml:space="preserve">, Issue </w:t>
      </w:r>
      <w:r w:rsidRPr="008B02D9">
        <w:rPr>
          <w:rFonts w:cs="Times New Roman"/>
          <w:noProof/>
          <w:kern w:val="0"/>
          <w:szCs w:val="28"/>
          <w:lang w:val="en-US"/>
        </w:rPr>
        <w:t>5</w:t>
      </w:r>
      <w:r w:rsidR="00F14764">
        <w:rPr>
          <w:rFonts w:cs="Times New Roman"/>
          <w:noProof/>
          <w:kern w:val="0"/>
          <w:szCs w:val="28"/>
          <w:lang w:val="en-US"/>
        </w:rPr>
        <w:t xml:space="preserve">. – P. </w:t>
      </w:r>
      <w:r w:rsidRPr="008B02D9">
        <w:rPr>
          <w:rFonts w:cs="Times New Roman"/>
          <w:noProof/>
          <w:kern w:val="0"/>
          <w:szCs w:val="28"/>
          <w:lang w:val="en-US"/>
        </w:rPr>
        <w:t>982-990.</w:t>
      </w:r>
      <w:r w:rsidR="00F14764">
        <w:rPr>
          <w:rFonts w:cs="Times New Roman"/>
          <w:noProof/>
          <w:kern w:val="0"/>
          <w:szCs w:val="28"/>
          <w:lang w:val="en-US"/>
        </w:rPr>
        <w:t xml:space="preserve"> </w:t>
      </w:r>
    </w:p>
    <w:p w14:paraId="36C7D584" w14:textId="278784E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19 Wang X</w:t>
      </w:r>
      <w:r w:rsidR="00F14764">
        <w:rPr>
          <w:rFonts w:cs="Times New Roman"/>
          <w:noProof/>
          <w:kern w:val="0"/>
          <w:szCs w:val="28"/>
          <w:lang w:val="en-US"/>
        </w:rPr>
        <w:t>.</w:t>
      </w:r>
      <w:r w:rsidRPr="008B02D9">
        <w:rPr>
          <w:rFonts w:cs="Times New Roman"/>
          <w:noProof/>
          <w:kern w:val="0"/>
          <w:szCs w:val="28"/>
          <w:lang w:val="en-US"/>
        </w:rPr>
        <w:t>, Sun X</w:t>
      </w:r>
      <w:r w:rsidR="00F14764">
        <w:rPr>
          <w:rFonts w:cs="Times New Roman"/>
          <w:noProof/>
          <w:kern w:val="0"/>
          <w:szCs w:val="28"/>
          <w:lang w:val="en-US"/>
        </w:rPr>
        <w:t>.</w:t>
      </w:r>
      <w:r w:rsidRPr="008B02D9">
        <w:rPr>
          <w:rFonts w:cs="Times New Roman"/>
          <w:noProof/>
          <w:kern w:val="0"/>
          <w:szCs w:val="28"/>
          <w:lang w:val="en-US"/>
        </w:rPr>
        <w:t>, Tang B</w:t>
      </w:r>
      <w:r w:rsidR="00F14764">
        <w:rPr>
          <w:rFonts w:cs="Times New Roman"/>
          <w:noProof/>
          <w:kern w:val="0"/>
          <w:szCs w:val="28"/>
          <w:lang w:val="en-US"/>
        </w:rPr>
        <w:t>. et al.</w:t>
      </w:r>
      <w:r w:rsidRPr="008B02D9">
        <w:rPr>
          <w:rFonts w:cs="Times New Roman"/>
          <w:noProof/>
          <w:kern w:val="0"/>
          <w:szCs w:val="28"/>
          <w:lang w:val="en-US"/>
        </w:rPr>
        <w:t xml:space="preserve"> Effect of polymorphisms of MTHFR in controlled ovarian stimulation: a systematic review and meta-analysis</w:t>
      </w:r>
      <w:r w:rsidR="00F14764">
        <w:rPr>
          <w:rFonts w:cs="Times New Roman"/>
          <w:noProof/>
          <w:kern w:val="0"/>
          <w:szCs w:val="28"/>
          <w:lang w:val="en-US"/>
        </w:rPr>
        <w:t xml:space="preserve"> //</w:t>
      </w:r>
      <w:r w:rsidRPr="008B02D9">
        <w:rPr>
          <w:rFonts w:cs="Times New Roman"/>
          <w:noProof/>
          <w:kern w:val="0"/>
          <w:szCs w:val="28"/>
          <w:lang w:val="en-US"/>
        </w:rPr>
        <w:t xml:space="preserve"> J Assist Reprod Genet. </w:t>
      </w:r>
      <w:r w:rsidR="00F14764">
        <w:rPr>
          <w:rFonts w:cs="Times New Roman"/>
          <w:noProof/>
          <w:kern w:val="0"/>
          <w:szCs w:val="28"/>
          <w:lang w:val="en-US"/>
        </w:rPr>
        <w:t xml:space="preserve">– </w:t>
      </w:r>
      <w:r w:rsidRPr="008B02D9">
        <w:rPr>
          <w:rFonts w:cs="Times New Roman"/>
          <w:noProof/>
          <w:kern w:val="0"/>
          <w:szCs w:val="28"/>
          <w:lang w:val="en-US"/>
        </w:rPr>
        <w:t>2021</w:t>
      </w:r>
      <w:r w:rsidR="00F14764">
        <w:rPr>
          <w:rFonts w:cs="Times New Roman"/>
          <w:noProof/>
          <w:kern w:val="0"/>
          <w:szCs w:val="28"/>
          <w:lang w:val="en-US"/>
        </w:rPr>
        <w:t xml:space="preserve">. – Vol. </w:t>
      </w:r>
      <w:r w:rsidRPr="008B02D9">
        <w:rPr>
          <w:rFonts w:cs="Times New Roman"/>
          <w:noProof/>
          <w:kern w:val="0"/>
          <w:szCs w:val="28"/>
          <w:lang w:val="en-US"/>
        </w:rPr>
        <w:t>38</w:t>
      </w:r>
      <w:r w:rsidR="00F14764">
        <w:rPr>
          <w:rFonts w:cs="Times New Roman"/>
          <w:noProof/>
          <w:kern w:val="0"/>
          <w:szCs w:val="28"/>
          <w:lang w:val="en-US"/>
        </w:rPr>
        <w:t xml:space="preserve">, Issue </w:t>
      </w:r>
      <w:r w:rsidRPr="008B02D9">
        <w:rPr>
          <w:rFonts w:cs="Times New Roman"/>
          <w:noProof/>
          <w:kern w:val="0"/>
          <w:szCs w:val="28"/>
          <w:lang w:val="en-US"/>
        </w:rPr>
        <w:t>9</w:t>
      </w:r>
      <w:r w:rsidR="00F14764">
        <w:rPr>
          <w:rFonts w:cs="Times New Roman"/>
          <w:noProof/>
          <w:kern w:val="0"/>
          <w:szCs w:val="28"/>
          <w:lang w:val="en-US"/>
        </w:rPr>
        <w:t xml:space="preserve">. – P. </w:t>
      </w:r>
      <w:r w:rsidRPr="008B02D9">
        <w:rPr>
          <w:rFonts w:cs="Times New Roman"/>
          <w:noProof/>
          <w:kern w:val="0"/>
          <w:szCs w:val="28"/>
          <w:lang w:val="en-US"/>
        </w:rPr>
        <w:t>2237</w:t>
      </w:r>
      <w:r w:rsidR="00F14764">
        <w:rPr>
          <w:rFonts w:cs="Times New Roman"/>
          <w:noProof/>
          <w:kern w:val="0"/>
          <w:szCs w:val="28"/>
          <w:lang w:val="en-US"/>
        </w:rPr>
        <w:t>-22</w:t>
      </w:r>
      <w:r w:rsidRPr="008B02D9">
        <w:rPr>
          <w:rFonts w:cs="Times New Roman"/>
          <w:noProof/>
          <w:kern w:val="0"/>
          <w:szCs w:val="28"/>
          <w:lang w:val="en-US"/>
        </w:rPr>
        <w:t xml:space="preserve">49. </w:t>
      </w:r>
    </w:p>
    <w:p w14:paraId="2B570052" w14:textId="6FF4063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20 Ishitani H</w:t>
      </w:r>
      <w:r w:rsidR="00F14764">
        <w:rPr>
          <w:rFonts w:cs="Times New Roman"/>
          <w:noProof/>
          <w:kern w:val="0"/>
          <w:szCs w:val="28"/>
          <w:lang w:val="en-US"/>
        </w:rPr>
        <w:t>.</w:t>
      </w:r>
      <w:r w:rsidRPr="008B02D9">
        <w:rPr>
          <w:rFonts w:cs="Times New Roman"/>
          <w:noProof/>
          <w:kern w:val="0"/>
          <w:szCs w:val="28"/>
          <w:lang w:val="en-US"/>
        </w:rPr>
        <w:t>, Ikeda S</w:t>
      </w:r>
      <w:r w:rsidR="00F14764">
        <w:rPr>
          <w:rFonts w:cs="Times New Roman"/>
          <w:noProof/>
          <w:kern w:val="0"/>
          <w:szCs w:val="28"/>
          <w:lang w:val="en-US"/>
        </w:rPr>
        <w:t>.</w:t>
      </w:r>
      <w:r w:rsidRPr="008B02D9">
        <w:rPr>
          <w:rFonts w:cs="Times New Roman"/>
          <w:noProof/>
          <w:kern w:val="0"/>
          <w:szCs w:val="28"/>
          <w:lang w:val="en-US"/>
        </w:rPr>
        <w:t>, Egashira K</w:t>
      </w:r>
      <w:r w:rsidR="00F14764">
        <w:rPr>
          <w:rFonts w:cs="Times New Roman"/>
          <w:noProof/>
          <w:kern w:val="0"/>
          <w:szCs w:val="28"/>
          <w:lang w:val="en-US"/>
        </w:rPr>
        <w:t xml:space="preserve">. </w:t>
      </w:r>
      <w:r w:rsidRPr="008B02D9">
        <w:rPr>
          <w:rFonts w:cs="Times New Roman"/>
          <w:noProof/>
          <w:kern w:val="0"/>
          <w:szCs w:val="28"/>
          <w:lang w:val="en-US"/>
        </w:rPr>
        <w:t>et al. Embryonic MTHFR contributes to blastocyst development</w:t>
      </w:r>
      <w:r w:rsidR="00F14764">
        <w:rPr>
          <w:rFonts w:cs="Times New Roman"/>
          <w:noProof/>
          <w:kern w:val="0"/>
          <w:szCs w:val="28"/>
          <w:lang w:val="en-US"/>
        </w:rPr>
        <w:t xml:space="preserve"> //</w:t>
      </w:r>
      <w:r w:rsidRPr="008B02D9">
        <w:rPr>
          <w:rFonts w:cs="Times New Roman"/>
          <w:noProof/>
          <w:kern w:val="0"/>
          <w:szCs w:val="28"/>
          <w:lang w:val="en-US"/>
        </w:rPr>
        <w:t xml:space="preserve"> J Assist Reprod Genet. </w:t>
      </w:r>
      <w:r w:rsidR="00F14764">
        <w:rPr>
          <w:rFonts w:cs="Times New Roman"/>
          <w:noProof/>
          <w:kern w:val="0"/>
          <w:szCs w:val="28"/>
          <w:lang w:val="en-US"/>
        </w:rPr>
        <w:t xml:space="preserve">– </w:t>
      </w:r>
      <w:r w:rsidRPr="008B02D9">
        <w:rPr>
          <w:rFonts w:cs="Times New Roman"/>
          <w:noProof/>
          <w:kern w:val="0"/>
          <w:szCs w:val="28"/>
          <w:lang w:val="en-US"/>
        </w:rPr>
        <w:t>2020</w:t>
      </w:r>
      <w:r w:rsidR="00F14764">
        <w:rPr>
          <w:rFonts w:cs="Times New Roman"/>
          <w:noProof/>
          <w:kern w:val="0"/>
          <w:szCs w:val="28"/>
          <w:lang w:val="en-US"/>
        </w:rPr>
        <w:t xml:space="preserve">. – Vol. </w:t>
      </w:r>
      <w:r w:rsidRPr="008B02D9">
        <w:rPr>
          <w:rFonts w:cs="Times New Roman"/>
          <w:noProof/>
          <w:kern w:val="0"/>
          <w:szCs w:val="28"/>
          <w:lang w:val="en-US"/>
        </w:rPr>
        <w:t>37</w:t>
      </w:r>
      <w:r w:rsidR="00F14764">
        <w:rPr>
          <w:rFonts w:cs="Times New Roman"/>
          <w:noProof/>
          <w:kern w:val="0"/>
          <w:szCs w:val="28"/>
          <w:lang w:val="en-US"/>
        </w:rPr>
        <w:t xml:space="preserve">, Issue </w:t>
      </w:r>
      <w:r w:rsidRPr="008B02D9">
        <w:rPr>
          <w:rFonts w:cs="Times New Roman"/>
          <w:noProof/>
          <w:kern w:val="0"/>
          <w:szCs w:val="28"/>
          <w:lang w:val="en-US"/>
        </w:rPr>
        <w:t>8</w:t>
      </w:r>
      <w:r w:rsidR="00F14764">
        <w:rPr>
          <w:rFonts w:cs="Times New Roman"/>
          <w:noProof/>
          <w:kern w:val="0"/>
          <w:szCs w:val="28"/>
          <w:lang w:val="en-US"/>
        </w:rPr>
        <w:t>. – P. </w:t>
      </w:r>
      <w:r w:rsidRPr="008B02D9">
        <w:rPr>
          <w:rFonts w:cs="Times New Roman"/>
          <w:noProof/>
          <w:kern w:val="0"/>
          <w:szCs w:val="28"/>
          <w:lang w:val="en-US"/>
        </w:rPr>
        <w:t>1807</w:t>
      </w:r>
      <w:r w:rsidR="00F14764">
        <w:rPr>
          <w:rFonts w:cs="Times New Roman"/>
          <w:noProof/>
          <w:kern w:val="0"/>
          <w:szCs w:val="28"/>
          <w:lang w:val="en-US"/>
        </w:rPr>
        <w:t>-18</w:t>
      </w:r>
      <w:r w:rsidRPr="008B02D9">
        <w:rPr>
          <w:rFonts w:cs="Times New Roman"/>
          <w:noProof/>
          <w:kern w:val="0"/>
          <w:szCs w:val="28"/>
          <w:lang w:val="en-US"/>
        </w:rPr>
        <w:t xml:space="preserve">14. </w:t>
      </w:r>
    </w:p>
    <w:p w14:paraId="43B41BB0" w14:textId="7D102AD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21 Chalova L</w:t>
      </w:r>
      <w:r w:rsidR="00F14764">
        <w:rPr>
          <w:rFonts w:cs="Times New Roman"/>
          <w:noProof/>
          <w:kern w:val="0"/>
          <w:szCs w:val="28"/>
          <w:lang w:val="en-US"/>
        </w:rPr>
        <w:t>.</w:t>
      </w:r>
      <w:r w:rsidRPr="008B02D9">
        <w:rPr>
          <w:rFonts w:cs="Times New Roman"/>
          <w:noProof/>
          <w:kern w:val="0"/>
          <w:szCs w:val="28"/>
          <w:lang w:val="en-US"/>
        </w:rPr>
        <w:t>, Lokshin V</w:t>
      </w:r>
      <w:r w:rsidR="00F14764">
        <w:rPr>
          <w:rFonts w:cs="Times New Roman"/>
          <w:noProof/>
          <w:kern w:val="0"/>
          <w:szCs w:val="28"/>
          <w:lang w:val="en-US"/>
        </w:rPr>
        <w:t>.</w:t>
      </w:r>
      <w:r w:rsidRPr="008B02D9">
        <w:rPr>
          <w:rFonts w:cs="Times New Roman"/>
          <w:noProof/>
          <w:kern w:val="0"/>
          <w:szCs w:val="28"/>
          <w:lang w:val="en-US"/>
        </w:rPr>
        <w:t>, Rybina A</w:t>
      </w:r>
      <w:r w:rsidR="00F14764">
        <w:rPr>
          <w:rFonts w:cs="Times New Roman"/>
          <w:noProof/>
          <w:kern w:val="0"/>
          <w:szCs w:val="28"/>
          <w:lang w:val="en-US"/>
        </w:rPr>
        <w:t>. et al.</w:t>
      </w:r>
      <w:r w:rsidRPr="008B02D9">
        <w:rPr>
          <w:rFonts w:cs="Times New Roman"/>
          <w:noProof/>
          <w:kern w:val="0"/>
          <w:szCs w:val="28"/>
          <w:lang w:val="en-US"/>
        </w:rPr>
        <w:t xml:space="preserve"> </w:t>
      </w:r>
      <w:r w:rsidR="00F14764" w:rsidRPr="008B02D9">
        <w:rPr>
          <w:rFonts w:cs="Times New Roman"/>
          <w:noProof/>
          <w:kern w:val="0"/>
          <w:szCs w:val="28"/>
          <w:lang w:val="en-US"/>
        </w:rPr>
        <w:t>Modern methods of diagnosis and treatment of chronic endometritis, in preparing patients for assisted reproductive treatment technologies (lit erature review)</w:t>
      </w:r>
      <w:r w:rsidR="00F14764">
        <w:rPr>
          <w:rFonts w:cs="Times New Roman"/>
          <w:noProof/>
          <w:kern w:val="0"/>
          <w:szCs w:val="28"/>
          <w:lang w:val="en-US"/>
        </w:rPr>
        <w:t xml:space="preserve"> //</w:t>
      </w:r>
      <w:r w:rsidR="00F14764" w:rsidRPr="008B02D9">
        <w:rPr>
          <w:rFonts w:cs="Times New Roman"/>
          <w:noProof/>
          <w:kern w:val="0"/>
          <w:szCs w:val="28"/>
          <w:lang w:val="en-US"/>
        </w:rPr>
        <w:t xml:space="preserve"> Reports</w:t>
      </w:r>
      <w:r w:rsidRPr="008B02D9">
        <w:rPr>
          <w:rFonts w:cs="Times New Roman"/>
          <w:noProof/>
          <w:kern w:val="0"/>
          <w:szCs w:val="28"/>
          <w:lang w:val="en-US"/>
        </w:rPr>
        <w:t xml:space="preserve">. </w:t>
      </w:r>
      <w:r w:rsidR="00F14764">
        <w:rPr>
          <w:rFonts w:cs="Times New Roman"/>
          <w:noProof/>
          <w:kern w:val="0"/>
          <w:szCs w:val="28"/>
          <w:lang w:val="en-US"/>
        </w:rPr>
        <w:t xml:space="preserve">– </w:t>
      </w:r>
      <w:r w:rsidRPr="008B02D9">
        <w:rPr>
          <w:rFonts w:cs="Times New Roman"/>
          <w:noProof/>
          <w:kern w:val="0"/>
          <w:szCs w:val="28"/>
          <w:lang w:val="en-US"/>
        </w:rPr>
        <w:t>2020</w:t>
      </w:r>
      <w:r w:rsidR="00F14764">
        <w:rPr>
          <w:rFonts w:cs="Times New Roman"/>
          <w:noProof/>
          <w:kern w:val="0"/>
          <w:szCs w:val="28"/>
          <w:lang w:val="en-US"/>
        </w:rPr>
        <w:t xml:space="preserve">. – Vol. </w:t>
      </w:r>
      <w:r w:rsidRPr="008B02D9">
        <w:rPr>
          <w:rFonts w:cs="Times New Roman"/>
          <w:noProof/>
          <w:kern w:val="0"/>
          <w:szCs w:val="28"/>
          <w:lang w:val="en-US"/>
        </w:rPr>
        <w:t>2</w:t>
      </w:r>
      <w:r w:rsidR="00F14764">
        <w:rPr>
          <w:rFonts w:cs="Times New Roman"/>
          <w:noProof/>
          <w:kern w:val="0"/>
          <w:szCs w:val="28"/>
          <w:lang w:val="en-US"/>
        </w:rPr>
        <w:t xml:space="preserve">, Issue </w:t>
      </w:r>
      <w:r w:rsidRPr="008B02D9">
        <w:rPr>
          <w:rFonts w:cs="Times New Roman"/>
          <w:noProof/>
          <w:kern w:val="0"/>
          <w:szCs w:val="28"/>
          <w:lang w:val="en-US"/>
        </w:rPr>
        <w:t>330</w:t>
      </w:r>
      <w:r w:rsidR="00F14764">
        <w:rPr>
          <w:rFonts w:cs="Times New Roman"/>
          <w:noProof/>
          <w:kern w:val="0"/>
          <w:szCs w:val="28"/>
          <w:lang w:val="en-US"/>
        </w:rPr>
        <w:t>. – P.</w:t>
      </w:r>
      <w:r w:rsidR="00993DB3" w:rsidRPr="00993DB3">
        <w:rPr>
          <w:rFonts w:cs="Times New Roman"/>
          <w:noProof/>
          <w:kern w:val="0"/>
          <w:szCs w:val="28"/>
          <w:lang w:val="en-US"/>
        </w:rPr>
        <w:t> </w:t>
      </w:r>
      <w:r w:rsidRPr="008B02D9">
        <w:rPr>
          <w:rFonts w:cs="Times New Roman"/>
          <w:noProof/>
          <w:kern w:val="0"/>
          <w:szCs w:val="28"/>
          <w:lang w:val="en-US"/>
        </w:rPr>
        <w:t>21</w:t>
      </w:r>
      <w:r w:rsidR="00F14764">
        <w:rPr>
          <w:rFonts w:cs="Times New Roman"/>
          <w:noProof/>
          <w:kern w:val="0"/>
          <w:szCs w:val="28"/>
          <w:lang w:val="en-US"/>
        </w:rPr>
        <w:t>-2</w:t>
      </w:r>
      <w:r w:rsidRPr="008B02D9">
        <w:rPr>
          <w:rFonts w:cs="Times New Roman"/>
          <w:noProof/>
          <w:kern w:val="0"/>
          <w:szCs w:val="28"/>
          <w:lang w:val="en-US"/>
        </w:rPr>
        <w:t xml:space="preserve">8. </w:t>
      </w:r>
    </w:p>
    <w:p w14:paraId="6F96F6DE" w14:textId="770410B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22 Chen Y</w:t>
      </w:r>
      <w:r w:rsidR="00F14764">
        <w:rPr>
          <w:rFonts w:cs="Times New Roman"/>
          <w:noProof/>
          <w:kern w:val="0"/>
          <w:szCs w:val="28"/>
          <w:lang w:val="en-US"/>
        </w:rPr>
        <w:t>.</w:t>
      </w:r>
      <w:r w:rsidRPr="008B02D9">
        <w:rPr>
          <w:rFonts w:cs="Times New Roman"/>
          <w:noProof/>
          <w:kern w:val="0"/>
          <w:szCs w:val="28"/>
          <w:lang w:val="en-US"/>
        </w:rPr>
        <w:t>-Q</w:t>
      </w:r>
      <w:r w:rsidR="00F14764">
        <w:rPr>
          <w:rFonts w:cs="Times New Roman"/>
          <w:noProof/>
          <w:kern w:val="0"/>
          <w:szCs w:val="28"/>
          <w:lang w:val="en-US"/>
        </w:rPr>
        <w:t>.</w:t>
      </w:r>
      <w:r w:rsidRPr="008B02D9">
        <w:rPr>
          <w:rFonts w:cs="Times New Roman"/>
          <w:noProof/>
          <w:kern w:val="0"/>
          <w:szCs w:val="28"/>
          <w:lang w:val="en-US"/>
        </w:rPr>
        <w:t>, Fang R</w:t>
      </w:r>
      <w:r w:rsidR="00F14764">
        <w:rPr>
          <w:rFonts w:cs="Times New Roman"/>
          <w:noProof/>
          <w:kern w:val="0"/>
          <w:szCs w:val="28"/>
          <w:lang w:val="en-US"/>
        </w:rPr>
        <w:t>.</w:t>
      </w:r>
      <w:r w:rsidRPr="008B02D9">
        <w:rPr>
          <w:rFonts w:cs="Times New Roman"/>
          <w:noProof/>
          <w:kern w:val="0"/>
          <w:szCs w:val="28"/>
          <w:lang w:val="en-US"/>
        </w:rPr>
        <w:t>-L</w:t>
      </w:r>
      <w:r w:rsidR="00F14764">
        <w:rPr>
          <w:rFonts w:cs="Times New Roman"/>
          <w:noProof/>
          <w:kern w:val="0"/>
          <w:szCs w:val="28"/>
          <w:lang w:val="en-US"/>
        </w:rPr>
        <w:t>.</w:t>
      </w:r>
      <w:r w:rsidRPr="008B02D9">
        <w:rPr>
          <w:rFonts w:cs="Times New Roman"/>
          <w:noProof/>
          <w:kern w:val="0"/>
          <w:szCs w:val="28"/>
          <w:lang w:val="en-US"/>
        </w:rPr>
        <w:t>, Luo Y</w:t>
      </w:r>
      <w:r w:rsidR="00F14764">
        <w:rPr>
          <w:rFonts w:cs="Times New Roman"/>
          <w:noProof/>
          <w:kern w:val="0"/>
          <w:szCs w:val="28"/>
          <w:lang w:val="en-US"/>
        </w:rPr>
        <w:t>. et al.</w:t>
      </w:r>
      <w:r w:rsidRPr="008B02D9">
        <w:rPr>
          <w:rFonts w:cs="Times New Roman"/>
          <w:noProof/>
          <w:kern w:val="0"/>
          <w:szCs w:val="28"/>
          <w:lang w:val="en-US"/>
        </w:rPr>
        <w:t xml:space="preserve"> Analysis of the diagnostic value of CD138 for chronic endometritis, the risk factors for the pathogenesis of chronic endometritis and the effect of chronic endometritis on pregnancy: a cohort study</w:t>
      </w:r>
      <w:r w:rsidR="00F14764">
        <w:rPr>
          <w:rFonts w:cs="Times New Roman"/>
          <w:noProof/>
          <w:kern w:val="0"/>
          <w:szCs w:val="28"/>
          <w:lang w:val="en-US"/>
        </w:rPr>
        <w:t xml:space="preserve"> //</w:t>
      </w:r>
      <w:r w:rsidRPr="008B02D9">
        <w:rPr>
          <w:rFonts w:cs="Times New Roman"/>
          <w:noProof/>
          <w:kern w:val="0"/>
          <w:szCs w:val="28"/>
          <w:lang w:val="en-US"/>
        </w:rPr>
        <w:t xml:space="preserve"> BMC Womens Health. </w:t>
      </w:r>
      <w:r w:rsidR="00F14764">
        <w:rPr>
          <w:rFonts w:cs="Times New Roman"/>
          <w:noProof/>
          <w:kern w:val="0"/>
          <w:szCs w:val="28"/>
          <w:lang w:val="en-US"/>
        </w:rPr>
        <w:t xml:space="preserve">– </w:t>
      </w:r>
      <w:r w:rsidRPr="008B02D9">
        <w:rPr>
          <w:rFonts w:cs="Times New Roman"/>
          <w:noProof/>
          <w:kern w:val="0"/>
          <w:szCs w:val="28"/>
          <w:lang w:val="en-US"/>
        </w:rPr>
        <w:t>2016</w:t>
      </w:r>
      <w:r w:rsidR="00F14764">
        <w:rPr>
          <w:rFonts w:cs="Times New Roman"/>
          <w:noProof/>
          <w:kern w:val="0"/>
          <w:szCs w:val="28"/>
          <w:lang w:val="en-US"/>
        </w:rPr>
        <w:t xml:space="preserve">. – Vol. </w:t>
      </w:r>
      <w:r w:rsidRPr="008B02D9">
        <w:rPr>
          <w:rFonts w:cs="Times New Roman"/>
          <w:noProof/>
          <w:kern w:val="0"/>
          <w:szCs w:val="28"/>
          <w:lang w:val="en-US"/>
        </w:rPr>
        <w:t>16</w:t>
      </w:r>
      <w:r w:rsidR="00F14764">
        <w:rPr>
          <w:rFonts w:cs="Times New Roman"/>
          <w:noProof/>
          <w:kern w:val="0"/>
          <w:szCs w:val="28"/>
          <w:lang w:val="en-US"/>
        </w:rPr>
        <w:t xml:space="preserve">, Issue </w:t>
      </w:r>
      <w:r w:rsidRPr="008B02D9">
        <w:rPr>
          <w:rFonts w:cs="Times New Roman"/>
          <w:noProof/>
          <w:kern w:val="0"/>
          <w:szCs w:val="28"/>
          <w:lang w:val="en-US"/>
        </w:rPr>
        <w:t>1</w:t>
      </w:r>
      <w:r w:rsidR="00F14764">
        <w:rPr>
          <w:rFonts w:cs="Times New Roman"/>
          <w:noProof/>
          <w:kern w:val="0"/>
          <w:szCs w:val="28"/>
          <w:lang w:val="en-US"/>
        </w:rPr>
        <w:t xml:space="preserve">. – P. </w:t>
      </w:r>
      <w:r w:rsidRPr="008B02D9">
        <w:rPr>
          <w:rFonts w:cs="Times New Roman"/>
          <w:noProof/>
          <w:kern w:val="0"/>
          <w:szCs w:val="28"/>
          <w:lang w:val="en-US"/>
        </w:rPr>
        <w:t>60</w:t>
      </w:r>
      <w:r w:rsidR="00F14764">
        <w:rPr>
          <w:rFonts w:cs="Times New Roman"/>
          <w:noProof/>
          <w:kern w:val="0"/>
          <w:szCs w:val="28"/>
          <w:lang w:val="en-US"/>
        </w:rPr>
        <w:t>-1-60-7</w:t>
      </w:r>
      <w:r w:rsidRPr="008B02D9">
        <w:rPr>
          <w:rFonts w:cs="Times New Roman"/>
          <w:noProof/>
          <w:kern w:val="0"/>
          <w:szCs w:val="28"/>
          <w:lang w:val="en-US"/>
        </w:rPr>
        <w:t xml:space="preserve">. </w:t>
      </w:r>
    </w:p>
    <w:p w14:paraId="0D898AE1" w14:textId="6940900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23 Park H</w:t>
      </w:r>
      <w:r w:rsidR="00F14764">
        <w:rPr>
          <w:rFonts w:cs="Times New Roman"/>
          <w:noProof/>
          <w:kern w:val="0"/>
          <w:szCs w:val="28"/>
          <w:lang w:val="en-US"/>
        </w:rPr>
        <w:t>.</w:t>
      </w:r>
      <w:r w:rsidRPr="008B02D9">
        <w:rPr>
          <w:rFonts w:cs="Times New Roman"/>
          <w:noProof/>
          <w:kern w:val="0"/>
          <w:szCs w:val="28"/>
          <w:lang w:val="en-US"/>
        </w:rPr>
        <w:t>J</w:t>
      </w:r>
      <w:r w:rsidR="00F14764">
        <w:rPr>
          <w:rFonts w:cs="Times New Roman"/>
          <w:noProof/>
          <w:kern w:val="0"/>
          <w:szCs w:val="28"/>
          <w:lang w:val="en-US"/>
        </w:rPr>
        <w:t>.</w:t>
      </w:r>
      <w:r w:rsidRPr="008B02D9">
        <w:rPr>
          <w:rFonts w:cs="Times New Roman"/>
          <w:noProof/>
          <w:kern w:val="0"/>
          <w:szCs w:val="28"/>
          <w:lang w:val="en-US"/>
        </w:rPr>
        <w:t>, Kim Y</w:t>
      </w:r>
      <w:r w:rsidR="00F14764">
        <w:rPr>
          <w:rFonts w:cs="Times New Roman"/>
          <w:noProof/>
          <w:kern w:val="0"/>
          <w:szCs w:val="28"/>
          <w:lang w:val="en-US"/>
        </w:rPr>
        <w:t>.</w:t>
      </w:r>
      <w:r w:rsidRPr="008B02D9">
        <w:rPr>
          <w:rFonts w:cs="Times New Roman"/>
          <w:noProof/>
          <w:kern w:val="0"/>
          <w:szCs w:val="28"/>
          <w:lang w:val="en-US"/>
        </w:rPr>
        <w:t>S</w:t>
      </w:r>
      <w:r w:rsidR="00F14764">
        <w:rPr>
          <w:rFonts w:cs="Times New Roman"/>
          <w:noProof/>
          <w:kern w:val="0"/>
          <w:szCs w:val="28"/>
          <w:lang w:val="en-US"/>
        </w:rPr>
        <w:t>.</w:t>
      </w:r>
      <w:r w:rsidRPr="008B02D9">
        <w:rPr>
          <w:rFonts w:cs="Times New Roman"/>
          <w:noProof/>
          <w:kern w:val="0"/>
          <w:szCs w:val="28"/>
          <w:lang w:val="en-US"/>
        </w:rPr>
        <w:t>, Yoon T</w:t>
      </w:r>
      <w:r w:rsidR="00F14764">
        <w:rPr>
          <w:rFonts w:cs="Times New Roman"/>
          <w:noProof/>
          <w:kern w:val="0"/>
          <w:szCs w:val="28"/>
          <w:lang w:val="en-US"/>
        </w:rPr>
        <w:t>.</w:t>
      </w:r>
      <w:r w:rsidRPr="008B02D9">
        <w:rPr>
          <w:rFonts w:cs="Times New Roman"/>
          <w:noProof/>
          <w:kern w:val="0"/>
          <w:szCs w:val="28"/>
          <w:lang w:val="en-US"/>
        </w:rPr>
        <w:t>K</w:t>
      </w:r>
      <w:r w:rsidR="00F14764">
        <w:rPr>
          <w:rFonts w:cs="Times New Roman"/>
          <w:noProof/>
          <w:kern w:val="0"/>
          <w:szCs w:val="28"/>
          <w:lang w:val="en-US"/>
        </w:rPr>
        <w:t>. et al.</w:t>
      </w:r>
      <w:r w:rsidRPr="008B02D9">
        <w:rPr>
          <w:rFonts w:cs="Times New Roman"/>
          <w:noProof/>
          <w:kern w:val="0"/>
          <w:szCs w:val="28"/>
          <w:lang w:val="en-US"/>
        </w:rPr>
        <w:t xml:space="preserve"> Chronic endometritis and infertility</w:t>
      </w:r>
      <w:r w:rsidR="00F14764">
        <w:rPr>
          <w:rFonts w:cs="Times New Roman"/>
          <w:noProof/>
          <w:kern w:val="0"/>
          <w:szCs w:val="28"/>
          <w:lang w:val="en-US"/>
        </w:rPr>
        <w:t xml:space="preserve"> //</w:t>
      </w:r>
      <w:r w:rsidRPr="008B02D9">
        <w:rPr>
          <w:rFonts w:cs="Times New Roman"/>
          <w:noProof/>
          <w:kern w:val="0"/>
          <w:szCs w:val="28"/>
          <w:lang w:val="en-US"/>
        </w:rPr>
        <w:t xml:space="preserve"> Clin Exp Reprod Med. </w:t>
      </w:r>
      <w:r w:rsidR="00F14764">
        <w:rPr>
          <w:rFonts w:cs="Times New Roman"/>
          <w:noProof/>
          <w:kern w:val="0"/>
          <w:szCs w:val="28"/>
          <w:lang w:val="en-US"/>
        </w:rPr>
        <w:t xml:space="preserve">– </w:t>
      </w:r>
      <w:r w:rsidRPr="008B02D9">
        <w:rPr>
          <w:rFonts w:cs="Times New Roman"/>
          <w:noProof/>
          <w:kern w:val="0"/>
          <w:szCs w:val="28"/>
          <w:lang w:val="en-US"/>
        </w:rPr>
        <w:t>2016</w:t>
      </w:r>
      <w:r w:rsidR="00F14764">
        <w:rPr>
          <w:rFonts w:cs="Times New Roman"/>
          <w:noProof/>
          <w:kern w:val="0"/>
          <w:szCs w:val="28"/>
          <w:lang w:val="en-US"/>
        </w:rPr>
        <w:t xml:space="preserve">. – Vol. </w:t>
      </w:r>
      <w:r w:rsidRPr="008B02D9">
        <w:rPr>
          <w:rFonts w:cs="Times New Roman"/>
          <w:noProof/>
          <w:kern w:val="0"/>
          <w:szCs w:val="28"/>
          <w:lang w:val="en-US"/>
        </w:rPr>
        <w:t>43</w:t>
      </w:r>
      <w:r w:rsidR="00F14764">
        <w:rPr>
          <w:rFonts w:cs="Times New Roman"/>
          <w:noProof/>
          <w:kern w:val="0"/>
          <w:szCs w:val="28"/>
          <w:lang w:val="en-US"/>
        </w:rPr>
        <w:t xml:space="preserve">, Issue </w:t>
      </w:r>
      <w:r w:rsidRPr="008B02D9">
        <w:rPr>
          <w:rFonts w:cs="Times New Roman"/>
          <w:noProof/>
          <w:kern w:val="0"/>
          <w:szCs w:val="28"/>
          <w:lang w:val="en-US"/>
        </w:rPr>
        <w:t>4</w:t>
      </w:r>
      <w:r w:rsidR="00F14764">
        <w:rPr>
          <w:rFonts w:cs="Times New Roman"/>
          <w:noProof/>
          <w:kern w:val="0"/>
          <w:szCs w:val="28"/>
          <w:lang w:val="en-US"/>
        </w:rPr>
        <w:t xml:space="preserve">. – P. </w:t>
      </w:r>
      <w:r w:rsidRPr="008B02D9">
        <w:rPr>
          <w:rFonts w:cs="Times New Roman"/>
          <w:noProof/>
          <w:kern w:val="0"/>
          <w:szCs w:val="28"/>
          <w:lang w:val="en-US"/>
        </w:rPr>
        <w:t>185</w:t>
      </w:r>
      <w:r w:rsidR="00F14764">
        <w:rPr>
          <w:rFonts w:cs="Times New Roman"/>
          <w:noProof/>
          <w:kern w:val="0"/>
          <w:szCs w:val="28"/>
          <w:lang w:val="en-US"/>
        </w:rPr>
        <w:t>-1</w:t>
      </w:r>
      <w:r w:rsidRPr="008B02D9">
        <w:rPr>
          <w:rFonts w:cs="Times New Roman"/>
          <w:noProof/>
          <w:kern w:val="0"/>
          <w:szCs w:val="28"/>
          <w:lang w:val="en-US"/>
        </w:rPr>
        <w:t xml:space="preserve">92. </w:t>
      </w:r>
    </w:p>
    <w:p w14:paraId="70A18053" w14:textId="22737F6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24 Vitagliano A</w:t>
      </w:r>
      <w:r w:rsidR="00F14764">
        <w:rPr>
          <w:rFonts w:cs="Times New Roman"/>
          <w:noProof/>
          <w:kern w:val="0"/>
          <w:szCs w:val="28"/>
          <w:lang w:val="en-US"/>
        </w:rPr>
        <w:t>.</w:t>
      </w:r>
      <w:r w:rsidRPr="008B02D9">
        <w:rPr>
          <w:rFonts w:cs="Times New Roman"/>
          <w:noProof/>
          <w:kern w:val="0"/>
          <w:szCs w:val="28"/>
          <w:lang w:val="en-US"/>
        </w:rPr>
        <w:t>, Saccardi C</w:t>
      </w:r>
      <w:r w:rsidR="00F14764">
        <w:rPr>
          <w:rFonts w:cs="Times New Roman"/>
          <w:noProof/>
          <w:kern w:val="0"/>
          <w:szCs w:val="28"/>
          <w:lang w:val="en-US"/>
        </w:rPr>
        <w:t>.</w:t>
      </w:r>
      <w:r w:rsidRPr="008B02D9">
        <w:rPr>
          <w:rFonts w:cs="Times New Roman"/>
          <w:noProof/>
          <w:kern w:val="0"/>
          <w:szCs w:val="28"/>
          <w:lang w:val="en-US"/>
        </w:rPr>
        <w:t>, Noventa M</w:t>
      </w:r>
      <w:r w:rsidR="00F14764">
        <w:rPr>
          <w:rFonts w:cs="Times New Roman"/>
          <w:noProof/>
          <w:kern w:val="0"/>
          <w:szCs w:val="28"/>
          <w:lang w:val="en-US"/>
        </w:rPr>
        <w:t xml:space="preserve">. </w:t>
      </w:r>
      <w:r w:rsidRPr="008B02D9">
        <w:rPr>
          <w:rFonts w:cs="Times New Roman"/>
          <w:noProof/>
          <w:kern w:val="0"/>
          <w:szCs w:val="28"/>
          <w:lang w:val="en-US"/>
        </w:rPr>
        <w:t>et al. Effects of chronic endometritis therapy on in vitro fertilization outcome in women with repeated implantation failure: a systematic review and meta-analysis</w:t>
      </w:r>
      <w:r w:rsidR="00F14764">
        <w:rPr>
          <w:rFonts w:cs="Times New Roman"/>
          <w:noProof/>
          <w:kern w:val="0"/>
          <w:szCs w:val="28"/>
          <w:lang w:val="en-US"/>
        </w:rPr>
        <w:t xml:space="preserve"> //</w:t>
      </w:r>
      <w:r w:rsidRPr="008B02D9">
        <w:rPr>
          <w:rFonts w:cs="Times New Roman"/>
          <w:noProof/>
          <w:kern w:val="0"/>
          <w:szCs w:val="28"/>
          <w:lang w:val="en-US"/>
        </w:rPr>
        <w:t xml:space="preserve"> Fertil Steril</w:t>
      </w:r>
      <w:r w:rsidR="00F14764">
        <w:rPr>
          <w:rFonts w:cs="Times New Roman"/>
          <w:noProof/>
          <w:kern w:val="0"/>
          <w:szCs w:val="28"/>
          <w:lang w:val="en-US"/>
        </w:rPr>
        <w:t xml:space="preserve">. – 2018. – Vol. </w:t>
      </w:r>
      <w:r w:rsidRPr="008B02D9">
        <w:rPr>
          <w:rFonts w:cs="Times New Roman"/>
          <w:noProof/>
          <w:kern w:val="0"/>
          <w:szCs w:val="28"/>
          <w:lang w:val="en-US"/>
        </w:rPr>
        <w:t>110</w:t>
      </w:r>
      <w:r w:rsidR="00F14764">
        <w:rPr>
          <w:rFonts w:cs="Times New Roman"/>
          <w:noProof/>
          <w:kern w:val="0"/>
          <w:szCs w:val="28"/>
          <w:lang w:val="en-US"/>
        </w:rPr>
        <w:t xml:space="preserve">, Issue </w:t>
      </w:r>
      <w:r w:rsidRPr="008B02D9">
        <w:rPr>
          <w:rFonts w:cs="Times New Roman"/>
          <w:noProof/>
          <w:kern w:val="0"/>
          <w:szCs w:val="28"/>
          <w:lang w:val="en-US"/>
        </w:rPr>
        <w:t>1</w:t>
      </w:r>
      <w:r w:rsidR="00F14764">
        <w:rPr>
          <w:rFonts w:cs="Times New Roman"/>
          <w:noProof/>
          <w:kern w:val="0"/>
          <w:szCs w:val="28"/>
          <w:lang w:val="en-US"/>
        </w:rPr>
        <w:t xml:space="preserve">. – P. </w:t>
      </w:r>
      <w:r w:rsidRPr="008B02D9">
        <w:rPr>
          <w:rFonts w:cs="Times New Roman"/>
          <w:noProof/>
          <w:kern w:val="0"/>
          <w:szCs w:val="28"/>
          <w:lang w:val="en-US"/>
        </w:rPr>
        <w:t>103-112.</w:t>
      </w:r>
    </w:p>
    <w:p w14:paraId="7EC4DEE5" w14:textId="403BE8D4" w:rsidR="008B02D9" w:rsidRPr="00005ABA" w:rsidRDefault="008B02D9" w:rsidP="008B02D9">
      <w:pPr>
        <w:widowControl w:val="0"/>
        <w:autoSpaceDE w:val="0"/>
        <w:autoSpaceDN w:val="0"/>
        <w:adjustRightInd w:val="0"/>
        <w:ind w:left="0" w:right="-1" w:firstLine="709"/>
        <w:rPr>
          <w:rFonts w:cs="Times New Roman"/>
          <w:noProof/>
          <w:kern w:val="0"/>
          <w:szCs w:val="28"/>
        </w:rPr>
      </w:pPr>
      <w:r w:rsidRPr="00532904">
        <w:rPr>
          <w:rFonts w:cs="Times New Roman"/>
          <w:noProof/>
          <w:kern w:val="0"/>
          <w:szCs w:val="28"/>
        </w:rPr>
        <w:t>25</w:t>
      </w:r>
      <w:r w:rsidR="00674D26" w:rsidRPr="00532904">
        <w:rPr>
          <w:rFonts w:cs="Times New Roman"/>
          <w:noProof/>
          <w:kern w:val="0"/>
          <w:szCs w:val="28"/>
        </w:rPr>
        <w:t xml:space="preserve"> </w:t>
      </w:r>
      <w:r w:rsidRPr="008B02D9">
        <w:rPr>
          <w:rFonts w:cs="Times New Roman"/>
          <w:noProof/>
          <w:kern w:val="0"/>
          <w:szCs w:val="28"/>
        </w:rPr>
        <w:t>Локшин</w:t>
      </w:r>
      <w:r w:rsidRPr="00532904">
        <w:rPr>
          <w:rFonts w:cs="Times New Roman"/>
          <w:noProof/>
          <w:kern w:val="0"/>
          <w:szCs w:val="28"/>
        </w:rPr>
        <w:t xml:space="preserve"> </w:t>
      </w:r>
      <w:r w:rsidRPr="008B02D9">
        <w:rPr>
          <w:rFonts w:cs="Times New Roman"/>
          <w:noProof/>
          <w:kern w:val="0"/>
          <w:szCs w:val="28"/>
        </w:rPr>
        <w:t>В</w:t>
      </w:r>
      <w:r w:rsidR="00532904" w:rsidRPr="00532904">
        <w:rPr>
          <w:rFonts w:cs="Times New Roman"/>
          <w:noProof/>
          <w:kern w:val="0"/>
          <w:szCs w:val="28"/>
        </w:rPr>
        <w:t>.</w:t>
      </w:r>
      <w:r w:rsidRPr="008B02D9">
        <w:rPr>
          <w:rFonts w:cs="Times New Roman"/>
          <w:noProof/>
          <w:kern w:val="0"/>
          <w:szCs w:val="28"/>
        </w:rPr>
        <w:t>Н</w:t>
      </w:r>
      <w:r w:rsidR="00532904" w:rsidRPr="00532904">
        <w:rPr>
          <w:rFonts w:cs="Times New Roman"/>
          <w:noProof/>
          <w:kern w:val="0"/>
          <w:szCs w:val="28"/>
        </w:rPr>
        <w:t>.</w:t>
      </w:r>
      <w:r w:rsidRPr="00532904">
        <w:rPr>
          <w:rFonts w:cs="Times New Roman"/>
          <w:noProof/>
          <w:kern w:val="0"/>
          <w:szCs w:val="28"/>
        </w:rPr>
        <w:t xml:space="preserve">, </w:t>
      </w:r>
      <w:r w:rsidRPr="008B02D9">
        <w:rPr>
          <w:rFonts w:cs="Times New Roman"/>
          <w:noProof/>
          <w:kern w:val="0"/>
          <w:szCs w:val="28"/>
        </w:rPr>
        <w:t>Сулейменова</w:t>
      </w:r>
      <w:r w:rsidRPr="00532904">
        <w:rPr>
          <w:rFonts w:cs="Times New Roman"/>
          <w:noProof/>
          <w:kern w:val="0"/>
          <w:szCs w:val="28"/>
        </w:rPr>
        <w:t xml:space="preserve"> </w:t>
      </w:r>
      <w:r w:rsidRPr="008B02D9">
        <w:rPr>
          <w:rFonts w:cs="Times New Roman"/>
          <w:noProof/>
          <w:kern w:val="0"/>
          <w:szCs w:val="28"/>
        </w:rPr>
        <w:t>М</w:t>
      </w:r>
      <w:r w:rsidR="00532904" w:rsidRPr="00532904">
        <w:rPr>
          <w:rFonts w:cs="Times New Roman"/>
          <w:noProof/>
          <w:kern w:val="0"/>
          <w:szCs w:val="28"/>
        </w:rPr>
        <w:t>.</w:t>
      </w:r>
      <w:r w:rsidRPr="008B02D9">
        <w:rPr>
          <w:rFonts w:cs="Times New Roman"/>
          <w:noProof/>
          <w:kern w:val="0"/>
          <w:szCs w:val="28"/>
        </w:rPr>
        <w:t>Д</w:t>
      </w:r>
      <w:r w:rsidR="00532904" w:rsidRPr="00532904">
        <w:rPr>
          <w:rFonts w:cs="Times New Roman"/>
          <w:noProof/>
          <w:kern w:val="0"/>
          <w:szCs w:val="28"/>
        </w:rPr>
        <w:t>.</w:t>
      </w:r>
      <w:r w:rsidRPr="00532904">
        <w:rPr>
          <w:rFonts w:cs="Times New Roman"/>
          <w:noProof/>
          <w:kern w:val="0"/>
          <w:szCs w:val="28"/>
        </w:rPr>
        <w:t xml:space="preserve">, </w:t>
      </w:r>
      <w:r w:rsidRPr="008B02D9">
        <w:rPr>
          <w:rFonts w:cs="Times New Roman"/>
          <w:noProof/>
          <w:kern w:val="0"/>
          <w:szCs w:val="28"/>
        </w:rPr>
        <w:t>Карибаева</w:t>
      </w:r>
      <w:r w:rsidRPr="00532904">
        <w:rPr>
          <w:rFonts w:cs="Times New Roman"/>
          <w:noProof/>
          <w:kern w:val="0"/>
          <w:szCs w:val="28"/>
        </w:rPr>
        <w:t xml:space="preserve"> </w:t>
      </w:r>
      <w:r w:rsidRPr="008B02D9">
        <w:rPr>
          <w:rFonts w:cs="Times New Roman"/>
          <w:noProof/>
          <w:kern w:val="0"/>
          <w:szCs w:val="28"/>
        </w:rPr>
        <w:t>Ш</w:t>
      </w:r>
      <w:r w:rsidR="00532904" w:rsidRPr="00532904">
        <w:rPr>
          <w:rFonts w:cs="Times New Roman"/>
          <w:noProof/>
          <w:kern w:val="0"/>
          <w:szCs w:val="28"/>
        </w:rPr>
        <w:t>.</w:t>
      </w:r>
      <w:r w:rsidRPr="008B02D9">
        <w:rPr>
          <w:rFonts w:cs="Times New Roman"/>
          <w:noProof/>
          <w:kern w:val="0"/>
          <w:szCs w:val="28"/>
        </w:rPr>
        <w:t>К</w:t>
      </w:r>
      <w:r w:rsidR="00532904" w:rsidRPr="00532904">
        <w:rPr>
          <w:rFonts w:cs="Times New Roman"/>
          <w:noProof/>
          <w:kern w:val="0"/>
          <w:szCs w:val="28"/>
        </w:rPr>
        <w:t xml:space="preserve">. </w:t>
      </w:r>
      <w:r w:rsidR="00532904">
        <w:rPr>
          <w:rFonts w:cs="Times New Roman"/>
          <w:noProof/>
          <w:kern w:val="0"/>
          <w:szCs w:val="28"/>
        </w:rPr>
        <w:t>и</w:t>
      </w:r>
      <w:r w:rsidR="00532904" w:rsidRPr="00532904">
        <w:rPr>
          <w:rFonts w:cs="Times New Roman"/>
          <w:noProof/>
          <w:kern w:val="0"/>
          <w:szCs w:val="28"/>
        </w:rPr>
        <w:t xml:space="preserve"> </w:t>
      </w:r>
      <w:r w:rsidR="00532904">
        <w:rPr>
          <w:rFonts w:cs="Times New Roman"/>
          <w:noProof/>
          <w:kern w:val="0"/>
          <w:szCs w:val="28"/>
        </w:rPr>
        <w:t>др</w:t>
      </w:r>
      <w:r w:rsidR="00532904" w:rsidRPr="00532904">
        <w:rPr>
          <w:rFonts w:cs="Times New Roman"/>
          <w:noProof/>
          <w:kern w:val="0"/>
          <w:szCs w:val="28"/>
        </w:rPr>
        <w:t>.</w:t>
      </w:r>
      <w:r w:rsidRPr="00532904">
        <w:rPr>
          <w:rFonts w:cs="Times New Roman"/>
          <w:noProof/>
          <w:kern w:val="0"/>
          <w:szCs w:val="28"/>
        </w:rPr>
        <w:t xml:space="preserve"> </w:t>
      </w:r>
      <w:r w:rsidRPr="008B02D9">
        <w:rPr>
          <w:rFonts w:cs="Times New Roman"/>
          <w:noProof/>
          <w:kern w:val="0"/>
          <w:szCs w:val="28"/>
        </w:rPr>
        <w:t>Вспомогательные репродуктивные технологии в Казахстане (данные Национального регистра ВРТ за 2020 г.)</w:t>
      </w:r>
      <w:r w:rsidR="00F14764">
        <w:rPr>
          <w:rFonts w:cs="Times New Roman"/>
          <w:noProof/>
          <w:kern w:val="0"/>
          <w:szCs w:val="28"/>
        </w:rPr>
        <w:t xml:space="preserve"> //</w:t>
      </w:r>
      <w:r w:rsidRPr="008B02D9">
        <w:rPr>
          <w:rFonts w:cs="Times New Roman"/>
          <w:noProof/>
          <w:kern w:val="0"/>
          <w:szCs w:val="28"/>
        </w:rPr>
        <w:t xml:space="preserve"> Репродуктивная</w:t>
      </w:r>
      <w:r w:rsidRPr="00F14764">
        <w:rPr>
          <w:rFonts w:cs="Times New Roman"/>
          <w:noProof/>
          <w:kern w:val="0"/>
          <w:szCs w:val="28"/>
        </w:rPr>
        <w:t xml:space="preserve"> </w:t>
      </w:r>
      <w:r w:rsidRPr="008B02D9">
        <w:rPr>
          <w:rFonts w:cs="Times New Roman"/>
          <w:noProof/>
          <w:kern w:val="0"/>
          <w:szCs w:val="28"/>
        </w:rPr>
        <w:t>медицина</w:t>
      </w:r>
      <w:r w:rsidR="00F14764">
        <w:rPr>
          <w:rFonts w:cs="Times New Roman"/>
          <w:noProof/>
          <w:kern w:val="0"/>
          <w:szCs w:val="28"/>
        </w:rPr>
        <w:t>. – 2024. – №1. – С. 8-16.</w:t>
      </w:r>
    </w:p>
    <w:p w14:paraId="61A7E2DD" w14:textId="0590C00E" w:rsidR="008B02D9" w:rsidRPr="00532904" w:rsidRDefault="008B02D9" w:rsidP="008B02D9">
      <w:pPr>
        <w:widowControl w:val="0"/>
        <w:autoSpaceDE w:val="0"/>
        <w:autoSpaceDN w:val="0"/>
        <w:adjustRightInd w:val="0"/>
        <w:ind w:left="0" w:right="-1" w:firstLine="709"/>
        <w:rPr>
          <w:rFonts w:cs="Times New Roman"/>
          <w:noProof/>
          <w:kern w:val="0"/>
          <w:szCs w:val="28"/>
        </w:rPr>
      </w:pPr>
      <w:r w:rsidRPr="00532904">
        <w:rPr>
          <w:rFonts w:cs="Times New Roman"/>
          <w:noProof/>
          <w:kern w:val="0"/>
          <w:szCs w:val="28"/>
        </w:rPr>
        <w:t>26</w:t>
      </w:r>
      <w:r w:rsidR="00674D26" w:rsidRPr="00532904">
        <w:rPr>
          <w:rFonts w:cs="Times New Roman"/>
          <w:noProof/>
          <w:kern w:val="0"/>
          <w:szCs w:val="28"/>
        </w:rPr>
        <w:t xml:space="preserve"> </w:t>
      </w:r>
      <w:r w:rsidRPr="008B02D9">
        <w:rPr>
          <w:rFonts w:cs="Times New Roman"/>
          <w:noProof/>
          <w:kern w:val="0"/>
          <w:szCs w:val="28"/>
        </w:rPr>
        <w:t>Локшин</w:t>
      </w:r>
      <w:r w:rsidRPr="00532904">
        <w:rPr>
          <w:rFonts w:cs="Times New Roman"/>
          <w:noProof/>
          <w:kern w:val="0"/>
          <w:szCs w:val="28"/>
        </w:rPr>
        <w:t xml:space="preserve"> </w:t>
      </w:r>
      <w:r w:rsidRPr="008B02D9">
        <w:rPr>
          <w:rFonts w:cs="Times New Roman"/>
          <w:noProof/>
          <w:kern w:val="0"/>
          <w:szCs w:val="28"/>
        </w:rPr>
        <w:t>В</w:t>
      </w:r>
      <w:r w:rsidR="00532904" w:rsidRPr="00532904">
        <w:rPr>
          <w:rFonts w:cs="Times New Roman"/>
          <w:noProof/>
          <w:kern w:val="0"/>
          <w:szCs w:val="28"/>
        </w:rPr>
        <w:t>.</w:t>
      </w:r>
      <w:r w:rsidRPr="008B02D9">
        <w:rPr>
          <w:rFonts w:cs="Times New Roman"/>
          <w:noProof/>
          <w:kern w:val="0"/>
          <w:szCs w:val="28"/>
        </w:rPr>
        <w:t>Н</w:t>
      </w:r>
      <w:r w:rsidR="00532904" w:rsidRPr="00532904">
        <w:rPr>
          <w:rFonts w:cs="Times New Roman"/>
          <w:noProof/>
          <w:kern w:val="0"/>
          <w:szCs w:val="28"/>
        </w:rPr>
        <w:t>.</w:t>
      </w:r>
      <w:r w:rsidRPr="00532904">
        <w:rPr>
          <w:rFonts w:cs="Times New Roman"/>
          <w:noProof/>
          <w:kern w:val="0"/>
          <w:szCs w:val="28"/>
        </w:rPr>
        <w:t xml:space="preserve">, </w:t>
      </w:r>
      <w:r w:rsidRPr="008B02D9">
        <w:rPr>
          <w:rFonts w:cs="Times New Roman"/>
          <w:noProof/>
          <w:kern w:val="0"/>
          <w:szCs w:val="28"/>
        </w:rPr>
        <w:t>Сулейменова</w:t>
      </w:r>
      <w:r w:rsidRPr="00532904">
        <w:rPr>
          <w:rFonts w:cs="Times New Roman"/>
          <w:noProof/>
          <w:kern w:val="0"/>
          <w:szCs w:val="28"/>
        </w:rPr>
        <w:t xml:space="preserve"> </w:t>
      </w:r>
      <w:r w:rsidRPr="008B02D9">
        <w:rPr>
          <w:rFonts w:cs="Times New Roman"/>
          <w:noProof/>
          <w:kern w:val="0"/>
          <w:szCs w:val="28"/>
        </w:rPr>
        <w:t>М</w:t>
      </w:r>
      <w:r w:rsidR="00532904" w:rsidRPr="00532904">
        <w:rPr>
          <w:rFonts w:cs="Times New Roman"/>
          <w:noProof/>
          <w:kern w:val="0"/>
          <w:szCs w:val="28"/>
        </w:rPr>
        <w:t>.</w:t>
      </w:r>
      <w:r w:rsidRPr="008B02D9">
        <w:rPr>
          <w:rFonts w:cs="Times New Roman"/>
          <w:noProof/>
          <w:kern w:val="0"/>
          <w:szCs w:val="28"/>
        </w:rPr>
        <w:t>Д</w:t>
      </w:r>
      <w:r w:rsidR="00532904" w:rsidRPr="00532904">
        <w:rPr>
          <w:rFonts w:cs="Times New Roman"/>
          <w:noProof/>
          <w:kern w:val="0"/>
          <w:szCs w:val="28"/>
        </w:rPr>
        <w:t>.</w:t>
      </w:r>
      <w:r w:rsidRPr="00532904">
        <w:rPr>
          <w:rFonts w:cs="Times New Roman"/>
          <w:noProof/>
          <w:kern w:val="0"/>
          <w:szCs w:val="28"/>
        </w:rPr>
        <w:t xml:space="preserve">, </w:t>
      </w:r>
      <w:r w:rsidRPr="008B02D9">
        <w:rPr>
          <w:rFonts w:cs="Times New Roman"/>
          <w:noProof/>
          <w:kern w:val="0"/>
          <w:szCs w:val="28"/>
        </w:rPr>
        <w:t>Ахметова</w:t>
      </w:r>
      <w:r w:rsidRPr="00532904">
        <w:rPr>
          <w:rFonts w:cs="Times New Roman"/>
          <w:noProof/>
          <w:kern w:val="0"/>
          <w:szCs w:val="28"/>
        </w:rPr>
        <w:t xml:space="preserve"> </w:t>
      </w:r>
      <w:r w:rsidRPr="008B02D9">
        <w:rPr>
          <w:rFonts w:cs="Times New Roman"/>
          <w:noProof/>
          <w:kern w:val="0"/>
          <w:szCs w:val="28"/>
        </w:rPr>
        <w:t>А</w:t>
      </w:r>
      <w:r w:rsidR="00532904" w:rsidRPr="00532904">
        <w:rPr>
          <w:rFonts w:cs="Times New Roman"/>
          <w:noProof/>
          <w:kern w:val="0"/>
          <w:szCs w:val="28"/>
        </w:rPr>
        <w:t>.</w:t>
      </w:r>
      <w:r w:rsidRPr="008B02D9">
        <w:rPr>
          <w:rFonts w:cs="Times New Roman"/>
          <w:noProof/>
          <w:kern w:val="0"/>
          <w:szCs w:val="28"/>
        </w:rPr>
        <w:t>А</w:t>
      </w:r>
      <w:r w:rsidR="00532904" w:rsidRPr="00532904">
        <w:rPr>
          <w:rFonts w:cs="Times New Roman"/>
          <w:noProof/>
          <w:kern w:val="0"/>
          <w:szCs w:val="28"/>
        </w:rPr>
        <w:t>.</w:t>
      </w:r>
      <w:r w:rsidR="00532904">
        <w:rPr>
          <w:rFonts w:cs="Times New Roman"/>
          <w:noProof/>
          <w:kern w:val="0"/>
          <w:szCs w:val="28"/>
        </w:rPr>
        <w:t xml:space="preserve"> и др.</w:t>
      </w:r>
      <w:r w:rsidRPr="00532904">
        <w:rPr>
          <w:rFonts w:cs="Times New Roman"/>
          <w:noProof/>
          <w:kern w:val="0"/>
          <w:szCs w:val="28"/>
        </w:rPr>
        <w:t xml:space="preserve"> </w:t>
      </w:r>
      <w:r w:rsidRPr="008B02D9">
        <w:rPr>
          <w:rFonts w:cs="Times New Roman"/>
          <w:noProof/>
          <w:kern w:val="0"/>
          <w:szCs w:val="28"/>
        </w:rPr>
        <w:t xml:space="preserve">Вспомогательные репродуктивные технологии в Казахстане (данные Национального регистра, 2021 г.). </w:t>
      </w:r>
      <w:r w:rsidR="00532904">
        <w:rPr>
          <w:rFonts w:cs="Times New Roman"/>
          <w:noProof/>
          <w:kern w:val="0"/>
          <w:szCs w:val="28"/>
        </w:rPr>
        <w:t xml:space="preserve">// </w:t>
      </w:r>
      <w:r w:rsidRPr="008B02D9">
        <w:rPr>
          <w:rFonts w:cs="Times New Roman"/>
          <w:noProof/>
          <w:kern w:val="0"/>
          <w:szCs w:val="28"/>
        </w:rPr>
        <w:t>Репродуктивная медицина</w:t>
      </w:r>
      <w:r w:rsidR="00532904">
        <w:rPr>
          <w:rFonts w:cs="Times New Roman"/>
          <w:noProof/>
          <w:kern w:val="0"/>
          <w:szCs w:val="28"/>
        </w:rPr>
        <w:t>. – 2025. – №1. – С. 10-19.</w:t>
      </w:r>
    </w:p>
    <w:p w14:paraId="00B712E1" w14:textId="044280B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27</w:t>
      </w:r>
      <w:r w:rsidR="00674D26" w:rsidRPr="00674D26">
        <w:rPr>
          <w:rFonts w:cs="Times New Roman"/>
          <w:noProof/>
          <w:kern w:val="0"/>
          <w:szCs w:val="28"/>
          <w:lang w:val="en-US"/>
        </w:rPr>
        <w:t xml:space="preserve"> </w:t>
      </w:r>
      <w:r w:rsidRPr="008B02D9">
        <w:rPr>
          <w:rFonts w:cs="Times New Roman"/>
          <w:noProof/>
          <w:kern w:val="0"/>
          <w:szCs w:val="28"/>
          <w:lang w:val="en-US"/>
        </w:rPr>
        <w:t>Mascarenhas M</w:t>
      </w:r>
      <w:r w:rsidR="00532904">
        <w:rPr>
          <w:rFonts w:cs="Times New Roman"/>
          <w:noProof/>
          <w:kern w:val="0"/>
          <w:szCs w:val="28"/>
          <w:lang w:val="en-US"/>
        </w:rPr>
        <w:t>.</w:t>
      </w:r>
      <w:r w:rsidRPr="008B02D9">
        <w:rPr>
          <w:rFonts w:cs="Times New Roman"/>
          <w:noProof/>
          <w:kern w:val="0"/>
          <w:szCs w:val="28"/>
          <w:lang w:val="en-US"/>
        </w:rPr>
        <w:t>N</w:t>
      </w:r>
      <w:r w:rsidR="00532904">
        <w:rPr>
          <w:rFonts w:cs="Times New Roman"/>
          <w:noProof/>
          <w:kern w:val="0"/>
          <w:szCs w:val="28"/>
          <w:lang w:val="en-US"/>
        </w:rPr>
        <w:t>.</w:t>
      </w:r>
      <w:r w:rsidRPr="008B02D9">
        <w:rPr>
          <w:rFonts w:cs="Times New Roman"/>
          <w:noProof/>
          <w:kern w:val="0"/>
          <w:szCs w:val="28"/>
          <w:lang w:val="en-US"/>
        </w:rPr>
        <w:t>, Flaxman S</w:t>
      </w:r>
      <w:r w:rsidR="00532904">
        <w:rPr>
          <w:rFonts w:cs="Times New Roman"/>
          <w:noProof/>
          <w:kern w:val="0"/>
          <w:szCs w:val="28"/>
          <w:lang w:val="en-US"/>
        </w:rPr>
        <w:t>.</w:t>
      </w:r>
      <w:r w:rsidRPr="008B02D9">
        <w:rPr>
          <w:rFonts w:cs="Times New Roman"/>
          <w:noProof/>
          <w:kern w:val="0"/>
          <w:szCs w:val="28"/>
          <w:lang w:val="en-US"/>
        </w:rPr>
        <w:t>R</w:t>
      </w:r>
      <w:r w:rsidR="00532904">
        <w:rPr>
          <w:rFonts w:cs="Times New Roman"/>
          <w:noProof/>
          <w:kern w:val="0"/>
          <w:szCs w:val="28"/>
          <w:lang w:val="en-US"/>
        </w:rPr>
        <w:t>.</w:t>
      </w:r>
      <w:r w:rsidRPr="008B02D9">
        <w:rPr>
          <w:rFonts w:cs="Times New Roman"/>
          <w:noProof/>
          <w:kern w:val="0"/>
          <w:szCs w:val="28"/>
          <w:lang w:val="en-US"/>
        </w:rPr>
        <w:t>, Boerma T</w:t>
      </w:r>
      <w:r w:rsidR="00532904">
        <w:rPr>
          <w:rFonts w:cs="Times New Roman"/>
          <w:noProof/>
          <w:kern w:val="0"/>
          <w:szCs w:val="28"/>
          <w:lang w:val="en-US"/>
        </w:rPr>
        <w:t>. et al.</w:t>
      </w:r>
      <w:r w:rsidRPr="008B02D9">
        <w:rPr>
          <w:rFonts w:cs="Times New Roman"/>
          <w:noProof/>
          <w:kern w:val="0"/>
          <w:szCs w:val="28"/>
          <w:lang w:val="en-US"/>
        </w:rPr>
        <w:t xml:space="preserve"> National, </w:t>
      </w:r>
      <w:r w:rsidR="00532904" w:rsidRPr="008B02D9">
        <w:rPr>
          <w:rFonts w:cs="Times New Roman"/>
          <w:noProof/>
          <w:kern w:val="0"/>
          <w:szCs w:val="28"/>
          <w:lang w:val="en-US"/>
        </w:rPr>
        <w:t>r</w:t>
      </w:r>
      <w:r w:rsidRPr="008B02D9">
        <w:rPr>
          <w:rFonts w:cs="Times New Roman"/>
          <w:noProof/>
          <w:kern w:val="0"/>
          <w:szCs w:val="28"/>
          <w:lang w:val="en-US"/>
        </w:rPr>
        <w:t xml:space="preserve">egional, and </w:t>
      </w:r>
      <w:r w:rsidR="00532904" w:rsidRPr="008B02D9">
        <w:rPr>
          <w:rFonts w:cs="Times New Roman"/>
          <w:noProof/>
          <w:kern w:val="0"/>
          <w:szCs w:val="28"/>
          <w:lang w:val="en-US"/>
        </w:rPr>
        <w:t xml:space="preserve">global trends in infertility prevalence since </w:t>
      </w:r>
      <w:r w:rsidRPr="008B02D9">
        <w:rPr>
          <w:rFonts w:cs="Times New Roman"/>
          <w:noProof/>
          <w:kern w:val="0"/>
          <w:szCs w:val="28"/>
          <w:lang w:val="en-US"/>
        </w:rPr>
        <w:t xml:space="preserve">1990: </w:t>
      </w:r>
      <w:r w:rsidR="00532904" w:rsidRPr="008B02D9">
        <w:rPr>
          <w:rFonts w:cs="Times New Roman"/>
          <w:noProof/>
          <w:kern w:val="0"/>
          <w:szCs w:val="28"/>
          <w:lang w:val="en-US"/>
        </w:rPr>
        <w:t xml:space="preserve">a systematic analysis </w:t>
      </w:r>
      <w:r w:rsidRPr="008B02D9">
        <w:rPr>
          <w:rFonts w:cs="Times New Roman"/>
          <w:noProof/>
          <w:kern w:val="0"/>
          <w:szCs w:val="28"/>
          <w:lang w:val="en-US"/>
        </w:rPr>
        <w:t xml:space="preserve">of 277 </w:t>
      </w:r>
      <w:r w:rsidR="00532904" w:rsidRPr="008B02D9">
        <w:rPr>
          <w:rFonts w:cs="Times New Roman"/>
          <w:noProof/>
          <w:kern w:val="0"/>
          <w:szCs w:val="28"/>
          <w:lang w:val="en-US"/>
        </w:rPr>
        <w:t>health sur</w:t>
      </w:r>
      <w:r w:rsidRPr="008B02D9">
        <w:rPr>
          <w:rFonts w:cs="Times New Roman"/>
          <w:noProof/>
          <w:kern w:val="0"/>
          <w:szCs w:val="28"/>
          <w:lang w:val="en-US"/>
        </w:rPr>
        <w:t>veys</w:t>
      </w:r>
      <w:r w:rsidR="00532904">
        <w:rPr>
          <w:rFonts w:cs="Times New Roman"/>
          <w:noProof/>
          <w:kern w:val="0"/>
          <w:szCs w:val="28"/>
          <w:lang w:val="en-US"/>
        </w:rPr>
        <w:t xml:space="preserve"> //</w:t>
      </w:r>
      <w:r w:rsidRPr="008B02D9">
        <w:rPr>
          <w:rFonts w:cs="Times New Roman"/>
          <w:noProof/>
          <w:kern w:val="0"/>
          <w:szCs w:val="28"/>
          <w:lang w:val="en-US"/>
        </w:rPr>
        <w:t xml:space="preserve"> PLoS Med. </w:t>
      </w:r>
      <w:r w:rsidR="00532904">
        <w:rPr>
          <w:rFonts w:cs="Times New Roman"/>
          <w:noProof/>
          <w:kern w:val="0"/>
          <w:szCs w:val="28"/>
          <w:lang w:val="en-US"/>
        </w:rPr>
        <w:t xml:space="preserve">– </w:t>
      </w:r>
      <w:r w:rsidRPr="008B02D9">
        <w:rPr>
          <w:rFonts w:cs="Times New Roman"/>
          <w:noProof/>
          <w:kern w:val="0"/>
          <w:szCs w:val="28"/>
          <w:lang w:val="en-US"/>
        </w:rPr>
        <w:t>2012</w:t>
      </w:r>
      <w:r w:rsidR="00532904">
        <w:rPr>
          <w:rFonts w:cs="Times New Roman"/>
          <w:noProof/>
          <w:kern w:val="0"/>
          <w:szCs w:val="28"/>
          <w:lang w:val="en-US"/>
        </w:rPr>
        <w:t xml:space="preserve">. – Vol. </w:t>
      </w:r>
      <w:r w:rsidRPr="008B02D9">
        <w:rPr>
          <w:rFonts w:cs="Times New Roman"/>
          <w:noProof/>
          <w:kern w:val="0"/>
          <w:szCs w:val="28"/>
          <w:lang w:val="en-US"/>
        </w:rPr>
        <w:t>9</w:t>
      </w:r>
      <w:r w:rsidR="00532904">
        <w:rPr>
          <w:rFonts w:cs="Times New Roman"/>
          <w:noProof/>
          <w:kern w:val="0"/>
          <w:szCs w:val="28"/>
          <w:lang w:val="en-US"/>
        </w:rPr>
        <w:t xml:space="preserve">, Issue </w:t>
      </w:r>
      <w:r w:rsidRPr="008B02D9">
        <w:rPr>
          <w:rFonts w:cs="Times New Roman"/>
          <w:noProof/>
          <w:kern w:val="0"/>
          <w:szCs w:val="28"/>
          <w:lang w:val="en-US"/>
        </w:rPr>
        <w:t>12</w:t>
      </w:r>
      <w:r w:rsidR="00532904">
        <w:rPr>
          <w:rFonts w:cs="Times New Roman"/>
          <w:noProof/>
          <w:kern w:val="0"/>
          <w:szCs w:val="28"/>
          <w:lang w:val="en-US"/>
        </w:rPr>
        <w:t>. – P. e1001356</w:t>
      </w:r>
      <w:r w:rsidRPr="008B02D9">
        <w:rPr>
          <w:rFonts w:cs="Times New Roman"/>
          <w:noProof/>
          <w:kern w:val="0"/>
          <w:szCs w:val="28"/>
          <w:lang w:val="en-US"/>
        </w:rPr>
        <w:t xml:space="preserve">. </w:t>
      </w:r>
    </w:p>
    <w:p w14:paraId="0A5BE602" w14:textId="7A8B2C5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28</w:t>
      </w:r>
      <w:r w:rsidR="00674D26" w:rsidRPr="00674D26">
        <w:rPr>
          <w:rFonts w:cs="Times New Roman"/>
          <w:noProof/>
          <w:kern w:val="0"/>
          <w:szCs w:val="28"/>
          <w:lang w:val="en-US"/>
        </w:rPr>
        <w:t xml:space="preserve"> </w:t>
      </w:r>
      <w:r w:rsidRPr="008B02D9">
        <w:rPr>
          <w:rFonts w:cs="Times New Roman"/>
          <w:noProof/>
          <w:kern w:val="0"/>
          <w:szCs w:val="28"/>
          <w:lang w:val="en-US"/>
        </w:rPr>
        <w:t>Rybina A</w:t>
      </w:r>
      <w:r w:rsidR="00532904">
        <w:rPr>
          <w:rFonts w:cs="Times New Roman"/>
          <w:noProof/>
          <w:kern w:val="0"/>
          <w:szCs w:val="28"/>
          <w:lang w:val="en-US"/>
        </w:rPr>
        <w:t>.</w:t>
      </w:r>
      <w:r w:rsidRPr="008B02D9">
        <w:rPr>
          <w:rFonts w:cs="Times New Roman"/>
          <w:noProof/>
          <w:kern w:val="0"/>
          <w:szCs w:val="28"/>
          <w:lang w:val="en-US"/>
        </w:rPr>
        <w:t>N</w:t>
      </w:r>
      <w:r w:rsidR="00532904">
        <w:rPr>
          <w:rFonts w:cs="Times New Roman"/>
          <w:noProof/>
          <w:kern w:val="0"/>
          <w:szCs w:val="28"/>
          <w:lang w:val="en-US"/>
        </w:rPr>
        <w:t>.</w:t>
      </w:r>
      <w:r w:rsidRPr="008B02D9">
        <w:rPr>
          <w:rFonts w:cs="Times New Roman"/>
          <w:noProof/>
          <w:kern w:val="0"/>
          <w:szCs w:val="28"/>
          <w:lang w:val="en-US"/>
        </w:rPr>
        <w:t>, Isenova S</w:t>
      </w:r>
      <w:r w:rsidR="00532904">
        <w:rPr>
          <w:rFonts w:cs="Times New Roman"/>
          <w:noProof/>
          <w:kern w:val="0"/>
          <w:szCs w:val="28"/>
          <w:lang w:val="en-US"/>
        </w:rPr>
        <w:t>.</w:t>
      </w:r>
      <w:r w:rsidRPr="008B02D9">
        <w:rPr>
          <w:rFonts w:cs="Times New Roman"/>
          <w:noProof/>
          <w:kern w:val="0"/>
          <w:szCs w:val="28"/>
          <w:lang w:val="en-US"/>
        </w:rPr>
        <w:t>S</w:t>
      </w:r>
      <w:r w:rsidR="00532904">
        <w:rPr>
          <w:rFonts w:cs="Times New Roman"/>
          <w:noProof/>
          <w:kern w:val="0"/>
          <w:szCs w:val="28"/>
          <w:lang w:val="en-US"/>
        </w:rPr>
        <w:t>.</w:t>
      </w:r>
      <w:r w:rsidRPr="008B02D9">
        <w:rPr>
          <w:rFonts w:cs="Times New Roman"/>
          <w:noProof/>
          <w:kern w:val="0"/>
          <w:szCs w:val="28"/>
          <w:lang w:val="en-US"/>
        </w:rPr>
        <w:t>, Lokshin V</w:t>
      </w:r>
      <w:r w:rsidR="00532904">
        <w:rPr>
          <w:rFonts w:cs="Times New Roman"/>
          <w:noProof/>
          <w:kern w:val="0"/>
          <w:szCs w:val="28"/>
          <w:lang w:val="en-US"/>
        </w:rPr>
        <w:t>.</w:t>
      </w:r>
      <w:r w:rsidRPr="008B02D9">
        <w:rPr>
          <w:rFonts w:cs="Times New Roman"/>
          <w:noProof/>
          <w:kern w:val="0"/>
          <w:szCs w:val="28"/>
          <w:lang w:val="en-US"/>
        </w:rPr>
        <w:t>N. M</w:t>
      </w:r>
      <w:r w:rsidR="00532904" w:rsidRPr="008B02D9">
        <w:rPr>
          <w:rFonts w:cs="Times New Roman"/>
          <w:noProof/>
          <w:kern w:val="0"/>
          <w:szCs w:val="28"/>
          <w:lang w:val="en-US"/>
        </w:rPr>
        <w:t xml:space="preserve">odern aspects of assisted reproductive technologies in the world and </w:t>
      </w:r>
      <w:r w:rsidRPr="008B02D9">
        <w:rPr>
          <w:rFonts w:cs="Times New Roman"/>
          <w:noProof/>
          <w:kern w:val="0"/>
          <w:szCs w:val="28"/>
          <w:lang w:val="en-US"/>
        </w:rPr>
        <w:t>K</w:t>
      </w:r>
      <w:r w:rsidR="00532904" w:rsidRPr="008B02D9">
        <w:rPr>
          <w:rFonts w:cs="Times New Roman"/>
          <w:noProof/>
          <w:kern w:val="0"/>
          <w:szCs w:val="28"/>
          <w:lang w:val="en-US"/>
        </w:rPr>
        <w:t>azakhstan</w:t>
      </w:r>
      <w:r w:rsidR="00532904">
        <w:rPr>
          <w:rFonts w:cs="Times New Roman"/>
          <w:noProof/>
          <w:kern w:val="0"/>
          <w:szCs w:val="28"/>
          <w:lang w:val="en-US"/>
        </w:rPr>
        <w:t xml:space="preserve"> //</w:t>
      </w:r>
      <w:r w:rsidRPr="008B02D9">
        <w:rPr>
          <w:rFonts w:cs="Times New Roman"/>
          <w:noProof/>
          <w:kern w:val="0"/>
          <w:szCs w:val="28"/>
          <w:lang w:val="en-US"/>
        </w:rPr>
        <w:t xml:space="preserve"> </w:t>
      </w:r>
      <w:r w:rsidRPr="008B02D9">
        <w:rPr>
          <w:rFonts w:cs="Times New Roman"/>
          <w:noProof/>
          <w:kern w:val="0"/>
          <w:szCs w:val="28"/>
        </w:rPr>
        <w:t>Вестник</w:t>
      </w:r>
      <w:r w:rsidRPr="008B02D9">
        <w:rPr>
          <w:rFonts w:cs="Times New Roman"/>
          <w:noProof/>
          <w:kern w:val="0"/>
          <w:szCs w:val="28"/>
          <w:lang w:val="en-US"/>
        </w:rPr>
        <w:t xml:space="preserve"> </w:t>
      </w:r>
      <w:r w:rsidRPr="008B02D9">
        <w:rPr>
          <w:rFonts w:cs="Times New Roman"/>
          <w:noProof/>
          <w:kern w:val="0"/>
          <w:szCs w:val="28"/>
        </w:rPr>
        <w:t>Каз</w:t>
      </w:r>
      <w:r w:rsidR="00532904" w:rsidRPr="008B02D9">
        <w:rPr>
          <w:rFonts w:cs="Times New Roman"/>
          <w:noProof/>
          <w:kern w:val="0"/>
          <w:szCs w:val="28"/>
        </w:rPr>
        <w:t>НМ</w:t>
      </w:r>
      <w:r w:rsidRPr="008B02D9">
        <w:rPr>
          <w:rFonts w:cs="Times New Roman"/>
          <w:noProof/>
          <w:kern w:val="0"/>
          <w:szCs w:val="28"/>
        </w:rPr>
        <w:t>у</w:t>
      </w:r>
      <w:r w:rsidR="00532904">
        <w:rPr>
          <w:rFonts w:cs="Times New Roman"/>
          <w:noProof/>
          <w:kern w:val="0"/>
          <w:szCs w:val="28"/>
          <w:lang w:val="en-US"/>
        </w:rPr>
        <w:t xml:space="preserve">. – </w:t>
      </w:r>
      <w:r w:rsidRPr="008B02D9">
        <w:rPr>
          <w:rFonts w:cs="Times New Roman"/>
          <w:noProof/>
          <w:kern w:val="0"/>
          <w:szCs w:val="28"/>
          <w:lang w:val="en-US"/>
        </w:rPr>
        <w:t>2019</w:t>
      </w:r>
      <w:r w:rsidR="00532904">
        <w:rPr>
          <w:rFonts w:cs="Times New Roman"/>
          <w:noProof/>
          <w:kern w:val="0"/>
          <w:szCs w:val="28"/>
          <w:lang w:val="en-US"/>
        </w:rPr>
        <w:t xml:space="preserve">. – </w:t>
      </w:r>
      <w:r w:rsidR="00993DB3" w:rsidRPr="00993DB3">
        <w:rPr>
          <w:rFonts w:cs="Times New Roman"/>
          <w:noProof/>
          <w:kern w:val="0"/>
          <w:szCs w:val="28"/>
          <w:lang w:val="en-US"/>
        </w:rPr>
        <w:t>№</w:t>
      </w:r>
      <w:r w:rsidRPr="008B02D9">
        <w:rPr>
          <w:rFonts w:cs="Times New Roman"/>
          <w:noProof/>
          <w:kern w:val="0"/>
          <w:szCs w:val="28"/>
          <w:lang w:val="en-US"/>
        </w:rPr>
        <w:t>1</w:t>
      </w:r>
      <w:r w:rsidR="00993DB3" w:rsidRPr="00993DB3">
        <w:rPr>
          <w:rFonts w:cs="Times New Roman"/>
          <w:noProof/>
          <w:kern w:val="0"/>
          <w:szCs w:val="28"/>
          <w:lang w:val="en-US"/>
        </w:rPr>
        <w:t>(</w:t>
      </w:r>
      <w:r w:rsidRPr="008B02D9">
        <w:rPr>
          <w:rFonts w:cs="Times New Roman"/>
          <w:noProof/>
          <w:kern w:val="0"/>
          <w:szCs w:val="28"/>
          <w:lang w:val="en-US"/>
        </w:rPr>
        <w:t>46</w:t>
      </w:r>
      <w:r w:rsidR="00993DB3" w:rsidRPr="00993DB3">
        <w:rPr>
          <w:rFonts w:cs="Times New Roman"/>
          <w:noProof/>
          <w:kern w:val="0"/>
          <w:szCs w:val="28"/>
          <w:lang w:val="en-US"/>
        </w:rPr>
        <w:t>)</w:t>
      </w:r>
      <w:r w:rsidR="00532904">
        <w:rPr>
          <w:rFonts w:cs="Times New Roman"/>
          <w:noProof/>
          <w:kern w:val="0"/>
          <w:szCs w:val="28"/>
          <w:lang w:val="en-US"/>
        </w:rPr>
        <w:t xml:space="preserve">. – </w:t>
      </w:r>
      <w:r w:rsidR="00993DB3">
        <w:rPr>
          <w:rFonts w:cs="Times New Roman"/>
          <w:noProof/>
          <w:kern w:val="0"/>
          <w:szCs w:val="28"/>
        </w:rPr>
        <w:t>С</w:t>
      </w:r>
      <w:r w:rsidR="00532904">
        <w:rPr>
          <w:rFonts w:cs="Times New Roman"/>
          <w:noProof/>
          <w:kern w:val="0"/>
          <w:szCs w:val="28"/>
          <w:lang w:val="en-US"/>
        </w:rPr>
        <w:t xml:space="preserve">. </w:t>
      </w:r>
      <w:r w:rsidRPr="008B02D9">
        <w:rPr>
          <w:rFonts w:cs="Times New Roman"/>
          <w:noProof/>
          <w:kern w:val="0"/>
          <w:szCs w:val="28"/>
          <w:lang w:val="en-US"/>
        </w:rPr>
        <w:t>17</w:t>
      </w:r>
      <w:r w:rsidR="00532904">
        <w:rPr>
          <w:rFonts w:cs="Times New Roman"/>
          <w:noProof/>
          <w:kern w:val="0"/>
          <w:szCs w:val="28"/>
          <w:lang w:val="en-US"/>
        </w:rPr>
        <w:t>-</w:t>
      </w:r>
      <w:r w:rsidRPr="008B02D9">
        <w:rPr>
          <w:rFonts w:cs="Times New Roman"/>
          <w:noProof/>
          <w:kern w:val="0"/>
          <w:szCs w:val="28"/>
          <w:lang w:val="en-US"/>
        </w:rPr>
        <w:t xml:space="preserve">22. </w:t>
      </w:r>
    </w:p>
    <w:p w14:paraId="02938AE9" w14:textId="30E9973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29</w:t>
      </w:r>
      <w:r w:rsidR="00674D26" w:rsidRPr="00674D26">
        <w:rPr>
          <w:rFonts w:cs="Times New Roman"/>
          <w:noProof/>
          <w:kern w:val="0"/>
          <w:szCs w:val="28"/>
          <w:lang w:val="en-US"/>
        </w:rPr>
        <w:t xml:space="preserve"> </w:t>
      </w:r>
      <w:r w:rsidRPr="008B02D9">
        <w:rPr>
          <w:rFonts w:cs="Times New Roman"/>
          <w:noProof/>
          <w:kern w:val="0"/>
          <w:szCs w:val="28"/>
          <w:lang w:val="en-US"/>
        </w:rPr>
        <w:t>Niederberger C</w:t>
      </w:r>
      <w:r w:rsidR="00532904" w:rsidRPr="00532904">
        <w:rPr>
          <w:rFonts w:cs="Times New Roman"/>
          <w:noProof/>
          <w:kern w:val="0"/>
          <w:szCs w:val="28"/>
          <w:lang w:val="en-US"/>
        </w:rPr>
        <w:t>.</w:t>
      </w:r>
      <w:r w:rsidRPr="008B02D9">
        <w:rPr>
          <w:rFonts w:cs="Times New Roman"/>
          <w:noProof/>
          <w:kern w:val="0"/>
          <w:szCs w:val="28"/>
          <w:lang w:val="en-US"/>
        </w:rPr>
        <w:t>, Pellicer A</w:t>
      </w:r>
      <w:r w:rsidR="00532904" w:rsidRPr="00532904">
        <w:rPr>
          <w:rFonts w:cs="Times New Roman"/>
          <w:noProof/>
          <w:kern w:val="0"/>
          <w:szCs w:val="28"/>
          <w:lang w:val="en-US"/>
        </w:rPr>
        <w:t>.</w:t>
      </w:r>
      <w:r w:rsidRPr="008B02D9">
        <w:rPr>
          <w:rFonts w:cs="Times New Roman"/>
          <w:noProof/>
          <w:kern w:val="0"/>
          <w:szCs w:val="28"/>
          <w:lang w:val="en-US"/>
        </w:rPr>
        <w:t>, Cohen J</w:t>
      </w:r>
      <w:r w:rsidR="00532904" w:rsidRPr="00532904">
        <w:rPr>
          <w:rFonts w:cs="Times New Roman"/>
          <w:noProof/>
          <w:kern w:val="0"/>
          <w:szCs w:val="28"/>
          <w:lang w:val="en-US"/>
        </w:rPr>
        <w:t xml:space="preserve">. </w:t>
      </w:r>
      <w:r w:rsidRPr="008B02D9">
        <w:rPr>
          <w:rFonts w:cs="Times New Roman"/>
          <w:noProof/>
          <w:kern w:val="0"/>
          <w:szCs w:val="28"/>
          <w:lang w:val="en-US"/>
        </w:rPr>
        <w:t>et al. Forty years of IVF</w:t>
      </w:r>
      <w:r w:rsidR="00532904">
        <w:rPr>
          <w:rFonts w:cs="Times New Roman"/>
          <w:noProof/>
          <w:kern w:val="0"/>
          <w:szCs w:val="28"/>
          <w:lang w:val="en-US"/>
        </w:rPr>
        <w:t xml:space="preserve"> //</w:t>
      </w:r>
      <w:r w:rsidRPr="008B02D9">
        <w:rPr>
          <w:rFonts w:cs="Times New Roman"/>
          <w:noProof/>
          <w:kern w:val="0"/>
          <w:szCs w:val="28"/>
          <w:lang w:val="en-US"/>
        </w:rPr>
        <w:t xml:space="preserve"> Fertil Steril. </w:t>
      </w:r>
      <w:r w:rsidR="00532904">
        <w:rPr>
          <w:rFonts w:cs="Times New Roman"/>
          <w:noProof/>
          <w:kern w:val="0"/>
          <w:szCs w:val="28"/>
          <w:lang w:val="en-US"/>
        </w:rPr>
        <w:lastRenderedPageBreak/>
        <w:t xml:space="preserve">– </w:t>
      </w:r>
      <w:r w:rsidRPr="008B02D9">
        <w:rPr>
          <w:rFonts w:cs="Times New Roman"/>
          <w:noProof/>
          <w:kern w:val="0"/>
          <w:szCs w:val="28"/>
          <w:lang w:val="en-US"/>
        </w:rPr>
        <w:t>2018</w:t>
      </w:r>
      <w:r w:rsidR="00532904">
        <w:rPr>
          <w:rFonts w:cs="Times New Roman"/>
          <w:noProof/>
          <w:kern w:val="0"/>
          <w:szCs w:val="28"/>
          <w:lang w:val="en-US"/>
        </w:rPr>
        <w:t xml:space="preserve">. – Vol. </w:t>
      </w:r>
      <w:r w:rsidRPr="008B02D9">
        <w:rPr>
          <w:rFonts w:cs="Times New Roman"/>
          <w:noProof/>
          <w:kern w:val="0"/>
          <w:szCs w:val="28"/>
          <w:lang w:val="en-US"/>
        </w:rPr>
        <w:t>110</w:t>
      </w:r>
      <w:r w:rsidR="00532904">
        <w:rPr>
          <w:rFonts w:cs="Times New Roman"/>
          <w:noProof/>
          <w:kern w:val="0"/>
          <w:szCs w:val="28"/>
          <w:lang w:val="en-US"/>
        </w:rPr>
        <w:t xml:space="preserve">, Issue </w:t>
      </w:r>
      <w:r w:rsidRPr="008B02D9">
        <w:rPr>
          <w:rFonts w:cs="Times New Roman"/>
          <w:noProof/>
          <w:kern w:val="0"/>
          <w:szCs w:val="28"/>
          <w:lang w:val="en-US"/>
        </w:rPr>
        <w:t>2</w:t>
      </w:r>
      <w:r w:rsidR="00532904">
        <w:rPr>
          <w:rFonts w:cs="Times New Roman"/>
          <w:noProof/>
          <w:kern w:val="0"/>
          <w:szCs w:val="28"/>
          <w:lang w:val="en-US"/>
        </w:rPr>
        <w:t xml:space="preserve">. – P. </w:t>
      </w:r>
      <w:r w:rsidRPr="008B02D9">
        <w:rPr>
          <w:rFonts w:cs="Times New Roman"/>
          <w:noProof/>
          <w:kern w:val="0"/>
          <w:szCs w:val="28"/>
          <w:lang w:val="en-US"/>
        </w:rPr>
        <w:t xml:space="preserve">185-324. </w:t>
      </w:r>
    </w:p>
    <w:p w14:paraId="7144C3C0" w14:textId="3F6C558C" w:rsidR="008B02D9" w:rsidRPr="00320697" w:rsidRDefault="008B02D9" w:rsidP="008B02D9">
      <w:pPr>
        <w:widowControl w:val="0"/>
        <w:autoSpaceDE w:val="0"/>
        <w:autoSpaceDN w:val="0"/>
        <w:adjustRightInd w:val="0"/>
        <w:ind w:left="0" w:right="-1" w:firstLine="709"/>
        <w:rPr>
          <w:rFonts w:cs="Times New Roman"/>
          <w:noProof/>
          <w:kern w:val="0"/>
          <w:szCs w:val="28"/>
        </w:rPr>
      </w:pPr>
      <w:r w:rsidRPr="00320697">
        <w:rPr>
          <w:rFonts w:cs="Times New Roman"/>
          <w:noProof/>
          <w:kern w:val="0"/>
          <w:szCs w:val="28"/>
        </w:rPr>
        <w:t>30</w:t>
      </w:r>
      <w:r w:rsidR="00674D26" w:rsidRPr="00320697">
        <w:rPr>
          <w:rFonts w:cs="Times New Roman"/>
          <w:noProof/>
          <w:kern w:val="0"/>
          <w:szCs w:val="28"/>
        </w:rPr>
        <w:t xml:space="preserve"> </w:t>
      </w:r>
      <w:r w:rsidR="00532904" w:rsidRPr="00320697">
        <w:rPr>
          <w:rStyle w:val="rynqvb"/>
        </w:rPr>
        <w:t>Рыбина А.Н., Хорошилова И.Г., Исенова С.С. и др.</w:t>
      </w:r>
      <w:r w:rsidR="00532904" w:rsidRPr="00320697">
        <w:rPr>
          <w:rStyle w:val="hwtze"/>
        </w:rPr>
        <w:t xml:space="preserve"> </w:t>
      </w:r>
      <w:r w:rsidR="00532904" w:rsidRPr="00320697">
        <w:rPr>
          <w:rStyle w:val="rynqvb"/>
        </w:rPr>
        <w:t>Современные методы повышения эффективности вспомогательных репродуктивных технологий в Казахстане //</w:t>
      </w:r>
      <w:r w:rsidR="00532904" w:rsidRPr="00320697">
        <w:rPr>
          <w:rStyle w:val="hwtze"/>
        </w:rPr>
        <w:t xml:space="preserve"> </w:t>
      </w:r>
      <w:r w:rsidR="00532904" w:rsidRPr="00320697">
        <w:rPr>
          <w:rStyle w:val="rynqvb"/>
        </w:rPr>
        <w:t>Вестник КазНМу. – 2019. – №1. – С. 23-26.</w:t>
      </w:r>
    </w:p>
    <w:p w14:paraId="7616A0A9" w14:textId="61A19FD6" w:rsidR="008B02D9" w:rsidRPr="00320697" w:rsidRDefault="008B02D9" w:rsidP="008B02D9">
      <w:pPr>
        <w:widowControl w:val="0"/>
        <w:autoSpaceDE w:val="0"/>
        <w:autoSpaceDN w:val="0"/>
        <w:adjustRightInd w:val="0"/>
        <w:ind w:left="0" w:right="-1" w:firstLine="709"/>
        <w:rPr>
          <w:rFonts w:cs="Times New Roman"/>
          <w:noProof/>
          <w:kern w:val="0"/>
          <w:szCs w:val="28"/>
        </w:rPr>
      </w:pPr>
      <w:r w:rsidRPr="00320697">
        <w:rPr>
          <w:rFonts w:cs="Times New Roman"/>
          <w:noProof/>
          <w:kern w:val="0"/>
          <w:szCs w:val="28"/>
        </w:rPr>
        <w:t>31</w:t>
      </w:r>
      <w:r w:rsidR="00674D26" w:rsidRPr="00320697">
        <w:rPr>
          <w:rFonts w:cs="Times New Roman"/>
          <w:noProof/>
          <w:kern w:val="0"/>
          <w:szCs w:val="28"/>
        </w:rPr>
        <w:t xml:space="preserve"> </w:t>
      </w:r>
      <w:r w:rsidRPr="00320697">
        <w:rPr>
          <w:rFonts w:cs="Times New Roman"/>
          <w:noProof/>
          <w:kern w:val="0"/>
          <w:szCs w:val="28"/>
        </w:rPr>
        <w:t>Кодекс</w:t>
      </w:r>
      <w:r w:rsidR="00E356DA" w:rsidRPr="00320697">
        <w:rPr>
          <w:rFonts w:cs="Times New Roman"/>
          <w:noProof/>
          <w:kern w:val="0"/>
          <w:szCs w:val="28"/>
        </w:rPr>
        <w:t xml:space="preserve"> Республики Казахстан</w:t>
      </w:r>
      <w:r w:rsidRPr="00320697">
        <w:rPr>
          <w:rFonts w:cs="Times New Roman"/>
          <w:noProof/>
          <w:kern w:val="0"/>
          <w:szCs w:val="28"/>
        </w:rPr>
        <w:t xml:space="preserve">. О </w:t>
      </w:r>
      <w:r w:rsidR="00E356DA" w:rsidRPr="00320697">
        <w:rPr>
          <w:rFonts w:cs="Times New Roman"/>
          <w:noProof/>
          <w:kern w:val="0"/>
          <w:szCs w:val="28"/>
        </w:rPr>
        <w:t xml:space="preserve">здоровье народа и системе здравоохранения: принят 7 июля 2020 года, №360 // </w:t>
      </w:r>
      <w:hyperlink r:id="rId110" w:history="1">
        <w:r w:rsidR="00E356DA" w:rsidRPr="00320697">
          <w:rPr>
            <w:rStyle w:val="ad"/>
            <w:rFonts w:cs="Times New Roman"/>
            <w:noProof/>
            <w:color w:val="auto"/>
            <w:kern w:val="0"/>
            <w:szCs w:val="28"/>
            <w:u w:val="none"/>
          </w:rPr>
          <w:t>https://adilet.zan.</w:t>
        </w:r>
      </w:hyperlink>
      <w:r w:rsidR="00E356DA" w:rsidRPr="00320697">
        <w:rPr>
          <w:rFonts w:cs="Times New Roman"/>
          <w:noProof/>
          <w:kern w:val="0"/>
          <w:szCs w:val="28"/>
        </w:rPr>
        <w:t xml:space="preserve"> 10.10.2025.</w:t>
      </w:r>
      <w:r w:rsidRPr="00320697">
        <w:rPr>
          <w:rFonts w:cs="Times New Roman"/>
          <w:noProof/>
          <w:kern w:val="0"/>
          <w:szCs w:val="28"/>
        </w:rPr>
        <w:t xml:space="preserve"> </w:t>
      </w:r>
    </w:p>
    <w:p w14:paraId="5D1E6EF3" w14:textId="0B295554" w:rsidR="008B02D9" w:rsidRPr="00320697" w:rsidRDefault="008B02D9" w:rsidP="008B02D9">
      <w:pPr>
        <w:widowControl w:val="0"/>
        <w:autoSpaceDE w:val="0"/>
        <w:autoSpaceDN w:val="0"/>
        <w:adjustRightInd w:val="0"/>
        <w:ind w:left="0" w:right="-1" w:firstLine="709"/>
        <w:rPr>
          <w:rFonts w:cs="Times New Roman"/>
          <w:noProof/>
          <w:kern w:val="0"/>
          <w:szCs w:val="28"/>
        </w:rPr>
      </w:pPr>
      <w:r w:rsidRPr="00320697">
        <w:rPr>
          <w:rFonts w:cs="Times New Roman"/>
          <w:noProof/>
          <w:kern w:val="0"/>
          <w:szCs w:val="28"/>
        </w:rPr>
        <w:t>32</w:t>
      </w:r>
      <w:r w:rsidR="00674D26" w:rsidRPr="00320697">
        <w:rPr>
          <w:rFonts w:cs="Times New Roman"/>
          <w:noProof/>
          <w:kern w:val="0"/>
          <w:szCs w:val="28"/>
        </w:rPr>
        <w:t xml:space="preserve"> </w:t>
      </w:r>
      <w:r w:rsidR="00E356DA" w:rsidRPr="00320697">
        <w:rPr>
          <w:rFonts w:cs="Times New Roman"/>
          <w:noProof/>
          <w:kern w:val="0"/>
          <w:szCs w:val="28"/>
        </w:rPr>
        <w:t xml:space="preserve">Приказ и.о. Министра здравоохранения Республики Казахстан. Об утверждении Правил проведения донорства и хранения половых клеток: 30 октября 2009 года, </w:t>
      </w:r>
      <w:r w:rsidRPr="00320697">
        <w:rPr>
          <w:rFonts w:cs="Times New Roman"/>
          <w:noProof/>
          <w:kern w:val="0"/>
          <w:szCs w:val="28"/>
        </w:rPr>
        <w:t xml:space="preserve">№624 </w:t>
      </w:r>
      <w:r w:rsidR="00E356DA" w:rsidRPr="00320697">
        <w:rPr>
          <w:rFonts w:cs="Times New Roman"/>
          <w:noProof/>
          <w:kern w:val="0"/>
          <w:szCs w:val="28"/>
        </w:rPr>
        <w:t>//</w:t>
      </w:r>
      <w:r w:rsidRPr="00320697">
        <w:rPr>
          <w:rFonts w:cs="Times New Roman"/>
          <w:noProof/>
          <w:kern w:val="0"/>
          <w:szCs w:val="28"/>
        </w:rPr>
        <w:t xml:space="preserve"> </w:t>
      </w:r>
      <w:r w:rsidR="00E356DA" w:rsidRPr="00320697">
        <w:rPr>
          <w:rFonts w:cs="Times New Roman"/>
          <w:noProof/>
          <w:kern w:val="0"/>
          <w:szCs w:val="28"/>
        </w:rPr>
        <w:t>https://adilet.zan.kz/rus/docs/V090005903_. 10.10.2025.</w:t>
      </w:r>
    </w:p>
    <w:p w14:paraId="73934E58" w14:textId="01358F38" w:rsidR="008B02D9" w:rsidRPr="00320697" w:rsidRDefault="008B02D9" w:rsidP="008B02D9">
      <w:pPr>
        <w:widowControl w:val="0"/>
        <w:autoSpaceDE w:val="0"/>
        <w:autoSpaceDN w:val="0"/>
        <w:adjustRightInd w:val="0"/>
        <w:ind w:left="0" w:right="-1" w:firstLine="709"/>
        <w:rPr>
          <w:rFonts w:cs="Times New Roman"/>
          <w:noProof/>
          <w:kern w:val="0"/>
          <w:szCs w:val="28"/>
        </w:rPr>
      </w:pPr>
      <w:r w:rsidRPr="00320697">
        <w:rPr>
          <w:rFonts w:cs="Times New Roman"/>
          <w:noProof/>
          <w:kern w:val="0"/>
          <w:szCs w:val="28"/>
        </w:rPr>
        <w:t>33</w:t>
      </w:r>
      <w:r w:rsidR="00674D26" w:rsidRPr="00320697">
        <w:rPr>
          <w:rFonts w:cs="Times New Roman"/>
          <w:noProof/>
          <w:kern w:val="0"/>
          <w:szCs w:val="28"/>
        </w:rPr>
        <w:t xml:space="preserve"> </w:t>
      </w:r>
      <w:r w:rsidRPr="00320697">
        <w:rPr>
          <w:rFonts w:cs="Times New Roman"/>
          <w:noProof/>
          <w:kern w:val="0"/>
          <w:szCs w:val="28"/>
        </w:rPr>
        <w:t>Бесплодный брак. Версии и контраверсии</w:t>
      </w:r>
      <w:r w:rsidR="00E356DA" w:rsidRPr="00320697">
        <w:rPr>
          <w:rFonts w:cs="Times New Roman"/>
          <w:noProof/>
          <w:kern w:val="0"/>
          <w:szCs w:val="28"/>
        </w:rPr>
        <w:t xml:space="preserve"> / под ред. В.Е.</w:t>
      </w:r>
      <w:r w:rsidRPr="00320697">
        <w:rPr>
          <w:rFonts w:cs="Times New Roman"/>
          <w:noProof/>
          <w:kern w:val="0"/>
          <w:szCs w:val="28"/>
        </w:rPr>
        <w:t xml:space="preserve"> Радзинск</w:t>
      </w:r>
      <w:r w:rsidR="00E356DA" w:rsidRPr="00320697">
        <w:rPr>
          <w:rFonts w:cs="Times New Roman"/>
          <w:noProof/>
          <w:kern w:val="0"/>
          <w:szCs w:val="28"/>
        </w:rPr>
        <w:t xml:space="preserve">ого. – М., </w:t>
      </w:r>
      <w:r w:rsidRPr="00320697">
        <w:rPr>
          <w:rFonts w:cs="Times New Roman"/>
          <w:noProof/>
          <w:kern w:val="0"/>
          <w:szCs w:val="28"/>
        </w:rPr>
        <w:t xml:space="preserve">2018. </w:t>
      </w:r>
      <w:r w:rsidR="00E356DA" w:rsidRPr="00320697">
        <w:rPr>
          <w:rFonts w:cs="Times New Roman"/>
          <w:noProof/>
          <w:kern w:val="0"/>
          <w:szCs w:val="28"/>
        </w:rPr>
        <w:t xml:space="preserve">– </w:t>
      </w:r>
      <w:r w:rsidRPr="00320697">
        <w:rPr>
          <w:rFonts w:cs="Times New Roman"/>
          <w:noProof/>
          <w:kern w:val="0"/>
          <w:szCs w:val="28"/>
        </w:rPr>
        <w:t xml:space="preserve">404 </w:t>
      </w:r>
      <w:r w:rsidR="00E356DA" w:rsidRPr="00320697">
        <w:rPr>
          <w:rFonts w:cs="Times New Roman"/>
          <w:noProof/>
          <w:kern w:val="0"/>
          <w:szCs w:val="28"/>
        </w:rPr>
        <w:t>с</w:t>
      </w:r>
      <w:r w:rsidRPr="00320697">
        <w:rPr>
          <w:rFonts w:cs="Times New Roman"/>
          <w:noProof/>
          <w:kern w:val="0"/>
          <w:szCs w:val="28"/>
        </w:rPr>
        <w:t xml:space="preserve">. </w:t>
      </w:r>
    </w:p>
    <w:p w14:paraId="75317FA6" w14:textId="7394E901" w:rsidR="008B02D9" w:rsidRPr="00320697" w:rsidRDefault="008B02D9" w:rsidP="008B02D9">
      <w:pPr>
        <w:widowControl w:val="0"/>
        <w:autoSpaceDE w:val="0"/>
        <w:autoSpaceDN w:val="0"/>
        <w:adjustRightInd w:val="0"/>
        <w:ind w:left="0" w:right="-1" w:firstLine="709"/>
        <w:rPr>
          <w:rFonts w:cs="Times New Roman"/>
          <w:noProof/>
          <w:kern w:val="0"/>
          <w:szCs w:val="28"/>
          <w:lang w:val="en-US"/>
        </w:rPr>
      </w:pPr>
      <w:r w:rsidRPr="00320697">
        <w:rPr>
          <w:rFonts w:cs="Times New Roman"/>
          <w:noProof/>
          <w:kern w:val="0"/>
          <w:szCs w:val="28"/>
          <w:lang w:val="en-US"/>
        </w:rPr>
        <w:t>34</w:t>
      </w:r>
      <w:r w:rsidR="00674D26" w:rsidRPr="00320697">
        <w:rPr>
          <w:rFonts w:cs="Times New Roman"/>
          <w:noProof/>
          <w:kern w:val="0"/>
          <w:szCs w:val="28"/>
          <w:lang w:val="en-US"/>
        </w:rPr>
        <w:t xml:space="preserve"> </w:t>
      </w:r>
      <w:r w:rsidRPr="00320697">
        <w:rPr>
          <w:rFonts w:cs="Times New Roman"/>
          <w:noProof/>
          <w:kern w:val="0"/>
          <w:szCs w:val="28"/>
          <w:lang w:val="en-US"/>
        </w:rPr>
        <w:t xml:space="preserve">Infertility </w:t>
      </w:r>
      <w:r w:rsidR="00E356DA" w:rsidRPr="00320697">
        <w:rPr>
          <w:rFonts w:cs="Times New Roman"/>
          <w:noProof/>
          <w:kern w:val="0"/>
          <w:szCs w:val="28"/>
          <w:lang w:val="en-US"/>
        </w:rPr>
        <w:t>/ WHO //</w:t>
      </w:r>
      <w:r w:rsidRPr="00320697">
        <w:rPr>
          <w:rFonts w:cs="Times New Roman"/>
          <w:noProof/>
          <w:kern w:val="0"/>
          <w:szCs w:val="28"/>
          <w:lang w:val="en-US"/>
        </w:rPr>
        <w:t xml:space="preserve"> </w:t>
      </w:r>
      <w:hyperlink r:id="rId111" w:history="1">
        <w:r w:rsidR="00E356DA" w:rsidRPr="00320697">
          <w:rPr>
            <w:rStyle w:val="ad"/>
            <w:rFonts w:cs="Times New Roman"/>
            <w:noProof/>
            <w:color w:val="auto"/>
            <w:kern w:val="0"/>
            <w:szCs w:val="28"/>
            <w:u w:val="none"/>
            <w:lang w:val="en-US"/>
          </w:rPr>
          <w:t>https://www.who.int/news-room</w:t>
        </w:r>
      </w:hyperlink>
      <w:r w:rsidR="00E356DA" w:rsidRPr="00320697">
        <w:rPr>
          <w:rFonts w:cs="Times New Roman"/>
          <w:noProof/>
          <w:kern w:val="0"/>
          <w:szCs w:val="28"/>
          <w:lang w:val="en-US"/>
        </w:rPr>
        <w:t>. 10.10.2024.</w:t>
      </w:r>
    </w:p>
    <w:p w14:paraId="06FB02E9" w14:textId="6A882442" w:rsidR="008B02D9" w:rsidRPr="00320697" w:rsidRDefault="008B02D9" w:rsidP="008B02D9">
      <w:pPr>
        <w:widowControl w:val="0"/>
        <w:autoSpaceDE w:val="0"/>
        <w:autoSpaceDN w:val="0"/>
        <w:adjustRightInd w:val="0"/>
        <w:ind w:left="0" w:right="-1" w:firstLine="709"/>
        <w:rPr>
          <w:rFonts w:cs="Times New Roman"/>
          <w:noProof/>
          <w:kern w:val="0"/>
          <w:szCs w:val="28"/>
          <w:lang w:val="en-US"/>
        </w:rPr>
      </w:pPr>
      <w:r w:rsidRPr="00320697">
        <w:rPr>
          <w:rFonts w:cs="Times New Roman"/>
          <w:noProof/>
          <w:kern w:val="0"/>
          <w:szCs w:val="28"/>
          <w:lang w:val="en-US"/>
        </w:rPr>
        <w:t>35</w:t>
      </w:r>
      <w:r w:rsidR="00674D26" w:rsidRPr="00320697">
        <w:rPr>
          <w:rFonts w:cs="Times New Roman"/>
          <w:noProof/>
          <w:kern w:val="0"/>
          <w:szCs w:val="28"/>
          <w:lang w:val="en-US"/>
        </w:rPr>
        <w:t xml:space="preserve"> </w:t>
      </w:r>
      <w:r w:rsidRPr="00320697">
        <w:rPr>
          <w:rFonts w:cs="Times New Roman"/>
          <w:noProof/>
          <w:kern w:val="0"/>
          <w:szCs w:val="28"/>
          <w:lang w:val="en-US"/>
        </w:rPr>
        <w:t>Wiltshire A</w:t>
      </w:r>
      <w:r w:rsidR="00EE749D" w:rsidRPr="00320697">
        <w:rPr>
          <w:rFonts w:cs="Times New Roman"/>
          <w:noProof/>
          <w:kern w:val="0"/>
          <w:szCs w:val="28"/>
          <w:lang w:val="en-US"/>
        </w:rPr>
        <w:t>. et al.</w:t>
      </w:r>
      <w:r w:rsidRPr="00320697">
        <w:rPr>
          <w:rFonts w:cs="Times New Roman"/>
          <w:noProof/>
          <w:kern w:val="0"/>
          <w:szCs w:val="28"/>
          <w:lang w:val="en-US"/>
        </w:rPr>
        <w:t xml:space="preserve"> Infertility and assisted reproductive technology outcomes in Afro-Caribbean women</w:t>
      </w:r>
      <w:r w:rsidR="005B7925" w:rsidRPr="00320697">
        <w:rPr>
          <w:rFonts w:cs="Times New Roman"/>
          <w:noProof/>
          <w:kern w:val="0"/>
          <w:szCs w:val="28"/>
          <w:lang w:val="en-US"/>
        </w:rPr>
        <w:t xml:space="preserve"> //</w:t>
      </w:r>
      <w:r w:rsidRPr="00320697">
        <w:rPr>
          <w:rFonts w:cs="Times New Roman"/>
          <w:noProof/>
          <w:kern w:val="0"/>
          <w:szCs w:val="28"/>
          <w:lang w:val="en-US"/>
        </w:rPr>
        <w:t xml:space="preserve"> https://doi.org/10.1007/s10815-020</w:t>
      </w:r>
      <w:r w:rsidR="005B7925" w:rsidRPr="00320697">
        <w:rPr>
          <w:rFonts w:cs="Times New Roman"/>
          <w:noProof/>
          <w:kern w:val="0"/>
          <w:szCs w:val="28"/>
          <w:lang w:val="en-US"/>
        </w:rPr>
        <w:t>. 10.11.2024.</w:t>
      </w:r>
    </w:p>
    <w:p w14:paraId="66AB6502" w14:textId="67D19636" w:rsidR="008B02D9" w:rsidRPr="00320697" w:rsidRDefault="008B02D9" w:rsidP="008B02D9">
      <w:pPr>
        <w:widowControl w:val="0"/>
        <w:autoSpaceDE w:val="0"/>
        <w:autoSpaceDN w:val="0"/>
        <w:adjustRightInd w:val="0"/>
        <w:ind w:left="0" w:right="-1" w:firstLine="709"/>
        <w:rPr>
          <w:rFonts w:cs="Times New Roman"/>
          <w:noProof/>
          <w:kern w:val="0"/>
          <w:szCs w:val="28"/>
          <w:lang w:val="en-US"/>
        </w:rPr>
      </w:pPr>
      <w:r w:rsidRPr="00320697">
        <w:rPr>
          <w:rFonts w:cs="Times New Roman"/>
          <w:noProof/>
          <w:kern w:val="0"/>
          <w:szCs w:val="28"/>
          <w:lang w:val="en-US"/>
        </w:rPr>
        <w:t>36</w:t>
      </w:r>
      <w:r w:rsidR="00674D26" w:rsidRPr="00320697">
        <w:rPr>
          <w:rFonts w:cs="Times New Roman"/>
          <w:noProof/>
          <w:kern w:val="0"/>
          <w:szCs w:val="28"/>
          <w:lang w:val="en-US"/>
        </w:rPr>
        <w:t xml:space="preserve"> </w:t>
      </w:r>
      <w:r w:rsidR="005B7925" w:rsidRPr="00320697">
        <w:rPr>
          <w:rFonts w:cs="Times New Roman"/>
          <w:noProof/>
          <w:kern w:val="0"/>
          <w:szCs w:val="28"/>
          <w:lang w:val="en-US"/>
        </w:rPr>
        <w:t>Anderson R</w:t>
      </w:r>
      <w:r w:rsidR="00EE749D" w:rsidRPr="00320697">
        <w:rPr>
          <w:rFonts w:cs="Times New Roman"/>
          <w:noProof/>
          <w:kern w:val="0"/>
          <w:szCs w:val="28"/>
          <w:lang w:val="en-US"/>
        </w:rPr>
        <w:t>.</w:t>
      </w:r>
      <w:r w:rsidR="005B7925" w:rsidRPr="00320697">
        <w:rPr>
          <w:rFonts w:cs="Times New Roman"/>
          <w:noProof/>
          <w:kern w:val="0"/>
          <w:szCs w:val="28"/>
          <w:lang w:val="en-US"/>
        </w:rPr>
        <w:t>A.</w:t>
      </w:r>
      <w:r w:rsidRPr="00320697">
        <w:rPr>
          <w:rFonts w:cs="Times New Roman"/>
          <w:noProof/>
          <w:kern w:val="0"/>
          <w:szCs w:val="28"/>
          <w:lang w:val="en-US"/>
        </w:rPr>
        <w:t xml:space="preserve"> et al. </w:t>
      </w:r>
      <w:r w:rsidR="005B7925" w:rsidRPr="00320697">
        <w:rPr>
          <w:rFonts w:cs="Times New Roman"/>
          <w:noProof/>
          <w:kern w:val="0"/>
          <w:szCs w:val="28"/>
          <w:lang w:val="en-US"/>
        </w:rPr>
        <w:t xml:space="preserve">ESHRE guideline: female fertility preservation // </w:t>
      </w:r>
      <w:r w:rsidRPr="00320697">
        <w:rPr>
          <w:rFonts w:cs="Times New Roman"/>
          <w:noProof/>
          <w:kern w:val="0"/>
          <w:szCs w:val="28"/>
          <w:lang w:val="en-US"/>
        </w:rPr>
        <w:t xml:space="preserve">Human Reproduction Open. </w:t>
      </w:r>
      <w:r w:rsidR="005B7925" w:rsidRPr="00320697">
        <w:rPr>
          <w:rFonts w:cs="Times New Roman"/>
          <w:noProof/>
          <w:kern w:val="0"/>
          <w:szCs w:val="28"/>
          <w:lang w:val="en-US"/>
        </w:rPr>
        <w:t xml:space="preserve">– </w:t>
      </w:r>
      <w:r w:rsidRPr="00320697">
        <w:rPr>
          <w:rFonts w:cs="Times New Roman"/>
          <w:noProof/>
          <w:kern w:val="0"/>
          <w:szCs w:val="28"/>
          <w:lang w:val="en-US"/>
        </w:rPr>
        <w:t>2020</w:t>
      </w:r>
      <w:r w:rsidR="005B7925" w:rsidRPr="00320697">
        <w:rPr>
          <w:rFonts w:cs="Times New Roman"/>
          <w:noProof/>
          <w:kern w:val="0"/>
          <w:szCs w:val="28"/>
          <w:lang w:val="en-US"/>
        </w:rPr>
        <w:t xml:space="preserve">. – Vol. 4. – P. </w:t>
      </w:r>
      <w:r w:rsidRPr="00320697">
        <w:rPr>
          <w:rFonts w:cs="Times New Roman"/>
          <w:noProof/>
          <w:kern w:val="0"/>
          <w:szCs w:val="28"/>
          <w:lang w:val="en-US"/>
        </w:rPr>
        <w:t>1</w:t>
      </w:r>
      <w:r w:rsidR="005B7925" w:rsidRPr="00320697">
        <w:rPr>
          <w:rFonts w:cs="Times New Roman"/>
          <w:noProof/>
          <w:kern w:val="0"/>
          <w:szCs w:val="28"/>
          <w:lang w:val="en-US"/>
        </w:rPr>
        <w:t>-</w:t>
      </w:r>
      <w:r w:rsidRPr="00320697">
        <w:rPr>
          <w:rFonts w:cs="Times New Roman"/>
          <w:noProof/>
          <w:kern w:val="0"/>
          <w:szCs w:val="28"/>
          <w:lang w:val="en-US"/>
        </w:rPr>
        <w:t xml:space="preserve">17. </w:t>
      </w:r>
    </w:p>
    <w:p w14:paraId="08632587" w14:textId="26844485" w:rsidR="008B02D9" w:rsidRPr="008B02D9" w:rsidRDefault="00EE749D" w:rsidP="008B02D9">
      <w:pPr>
        <w:widowControl w:val="0"/>
        <w:autoSpaceDE w:val="0"/>
        <w:autoSpaceDN w:val="0"/>
        <w:adjustRightInd w:val="0"/>
        <w:ind w:left="0" w:right="-1" w:firstLine="709"/>
        <w:rPr>
          <w:rFonts w:cs="Times New Roman"/>
          <w:noProof/>
          <w:kern w:val="0"/>
          <w:szCs w:val="28"/>
          <w:lang w:val="en-US"/>
        </w:rPr>
      </w:pPr>
      <w:r w:rsidRPr="00320697">
        <w:rPr>
          <w:rFonts w:cs="Times New Roman"/>
          <w:noProof/>
          <w:kern w:val="0"/>
          <w:szCs w:val="28"/>
          <w:lang w:val="en-US"/>
        </w:rPr>
        <w:t xml:space="preserve">37 </w:t>
      </w:r>
      <w:r w:rsidR="008B02D9" w:rsidRPr="00320697">
        <w:rPr>
          <w:rFonts w:cs="Times New Roman"/>
          <w:noProof/>
          <w:kern w:val="0"/>
          <w:szCs w:val="28"/>
          <w:lang w:val="en-US"/>
        </w:rPr>
        <w:t>Alviggi C</w:t>
      </w:r>
      <w:r w:rsidRPr="00320697">
        <w:rPr>
          <w:rFonts w:cs="Times New Roman"/>
          <w:noProof/>
          <w:kern w:val="0"/>
          <w:szCs w:val="28"/>
          <w:lang w:val="en-US"/>
        </w:rPr>
        <w:t>.</w:t>
      </w:r>
      <w:r w:rsidR="008B02D9" w:rsidRPr="00320697">
        <w:rPr>
          <w:rFonts w:cs="Times New Roman"/>
          <w:noProof/>
          <w:kern w:val="0"/>
          <w:szCs w:val="28"/>
          <w:lang w:val="en-US"/>
        </w:rPr>
        <w:t>, Humaidan P</w:t>
      </w:r>
      <w:r w:rsidRPr="00320697">
        <w:rPr>
          <w:rFonts w:cs="Times New Roman"/>
          <w:noProof/>
          <w:kern w:val="0"/>
          <w:szCs w:val="28"/>
          <w:lang w:val="en-US"/>
        </w:rPr>
        <w:t>.</w:t>
      </w:r>
      <w:r w:rsidR="008B02D9" w:rsidRPr="00320697">
        <w:rPr>
          <w:rFonts w:cs="Times New Roman"/>
          <w:noProof/>
          <w:kern w:val="0"/>
          <w:szCs w:val="28"/>
          <w:lang w:val="en-US"/>
        </w:rPr>
        <w:t>, Howles C</w:t>
      </w:r>
      <w:r w:rsidRPr="00320697">
        <w:rPr>
          <w:rFonts w:cs="Times New Roman"/>
          <w:noProof/>
          <w:kern w:val="0"/>
          <w:szCs w:val="28"/>
          <w:lang w:val="en-US"/>
        </w:rPr>
        <w:t>.</w:t>
      </w:r>
      <w:r w:rsidR="008B02D9" w:rsidRPr="00320697">
        <w:rPr>
          <w:rFonts w:cs="Times New Roman"/>
          <w:noProof/>
          <w:kern w:val="0"/>
          <w:szCs w:val="28"/>
          <w:lang w:val="en-US"/>
        </w:rPr>
        <w:t>M</w:t>
      </w:r>
      <w:r w:rsidRPr="00320697">
        <w:rPr>
          <w:rFonts w:cs="Times New Roman"/>
          <w:noProof/>
          <w:kern w:val="0"/>
          <w:szCs w:val="28"/>
          <w:lang w:val="en-US"/>
        </w:rPr>
        <w:t>. et al.</w:t>
      </w:r>
      <w:r w:rsidR="008B02D9" w:rsidRPr="00320697">
        <w:rPr>
          <w:rFonts w:cs="Times New Roman"/>
          <w:noProof/>
          <w:kern w:val="0"/>
          <w:szCs w:val="28"/>
          <w:lang w:val="en-US"/>
        </w:rPr>
        <w:t xml:space="preserve"> Biological versus </w:t>
      </w:r>
      <w:r w:rsidR="008B02D9" w:rsidRPr="008B02D9">
        <w:rPr>
          <w:rFonts w:cs="Times New Roman"/>
          <w:noProof/>
          <w:kern w:val="0"/>
          <w:szCs w:val="28"/>
          <w:lang w:val="en-US"/>
        </w:rPr>
        <w:t>chronological ovarian age: implications for assisted reproductive technology</w:t>
      </w:r>
      <w:r w:rsidR="005B7925">
        <w:rPr>
          <w:rFonts w:cs="Times New Roman"/>
          <w:noProof/>
          <w:kern w:val="0"/>
          <w:szCs w:val="28"/>
          <w:lang w:val="en-US"/>
        </w:rPr>
        <w:t xml:space="preserve"> //</w:t>
      </w:r>
      <w:r w:rsidR="008B02D9" w:rsidRPr="008B02D9">
        <w:rPr>
          <w:rFonts w:cs="Times New Roman"/>
          <w:noProof/>
          <w:kern w:val="0"/>
          <w:szCs w:val="28"/>
          <w:lang w:val="en-US"/>
        </w:rPr>
        <w:t xml:space="preserve"> Reprod Biol Endocrinol. </w:t>
      </w:r>
      <w:r w:rsidR="005B7925">
        <w:rPr>
          <w:rFonts w:cs="Times New Roman"/>
          <w:noProof/>
          <w:kern w:val="0"/>
          <w:szCs w:val="28"/>
          <w:lang w:val="en-US"/>
        </w:rPr>
        <w:t xml:space="preserve">– </w:t>
      </w:r>
      <w:r w:rsidR="008B02D9" w:rsidRPr="008B02D9">
        <w:rPr>
          <w:rFonts w:cs="Times New Roman"/>
          <w:noProof/>
          <w:kern w:val="0"/>
          <w:szCs w:val="28"/>
          <w:lang w:val="en-US"/>
        </w:rPr>
        <w:t>2009</w:t>
      </w:r>
      <w:r w:rsidR="005B7925">
        <w:rPr>
          <w:rFonts w:cs="Times New Roman"/>
          <w:noProof/>
          <w:kern w:val="0"/>
          <w:szCs w:val="28"/>
          <w:lang w:val="en-US"/>
        </w:rPr>
        <w:t xml:space="preserve">. – Vol. </w:t>
      </w:r>
      <w:r w:rsidR="008B02D9" w:rsidRPr="008B02D9">
        <w:rPr>
          <w:rFonts w:cs="Times New Roman"/>
          <w:noProof/>
          <w:kern w:val="0"/>
          <w:szCs w:val="28"/>
          <w:lang w:val="en-US"/>
        </w:rPr>
        <w:t>7</w:t>
      </w:r>
      <w:r w:rsidR="005B7925">
        <w:rPr>
          <w:rFonts w:cs="Times New Roman"/>
          <w:noProof/>
          <w:kern w:val="0"/>
          <w:szCs w:val="28"/>
          <w:lang w:val="en-US"/>
        </w:rPr>
        <w:t xml:space="preserve">, Issue </w:t>
      </w:r>
      <w:r w:rsidR="008B02D9" w:rsidRPr="008B02D9">
        <w:rPr>
          <w:rFonts w:cs="Times New Roman"/>
          <w:noProof/>
          <w:kern w:val="0"/>
          <w:szCs w:val="28"/>
          <w:lang w:val="en-US"/>
        </w:rPr>
        <w:t>1</w:t>
      </w:r>
      <w:r w:rsidR="005B7925">
        <w:rPr>
          <w:rFonts w:cs="Times New Roman"/>
          <w:noProof/>
          <w:kern w:val="0"/>
          <w:szCs w:val="28"/>
          <w:lang w:val="en-US"/>
        </w:rPr>
        <w:t xml:space="preserve">. – P. </w:t>
      </w:r>
      <w:r w:rsidR="008B02D9" w:rsidRPr="008B02D9">
        <w:rPr>
          <w:rFonts w:cs="Times New Roman"/>
          <w:noProof/>
          <w:kern w:val="0"/>
          <w:szCs w:val="28"/>
          <w:lang w:val="en-US"/>
        </w:rPr>
        <w:t xml:space="preserve">101. </w:t>
      </w:r>
    </w:p>
    <w:p w14:paraId="5EA36E5A" w14:textId="620562F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38</w:t>
      </w:r>
      <w:r w:rsidR="00674D26" w:rsidRPr="00674D26">
        <w:rPr>
          <w:rFonts w:cs="Times New Roman"/>
          <w:noProof/>
          <w:kern w:val="0"/>
          <w:szCs w:val="28"/>
          <w:lang w:val="en-US"/>
        </w:rPr>
        <w:t xml:space="preserve"> </w:t>
      </w:r>
      <w:r w:rsidRPr="008B02D9">
        <w:rPr>
          <w:rFonts w:cs="Times New Roman"/>
          <w:noProof/>
          <w:kern w:val="0"/>
          <w:szCs w:val="28"/>
          <w:lang w:val="en-US"/>
        </w:rPr>
        <w:t>Sadecki E</w:t>
      </w:r>
      <w:r w:rsidR="00EE749D">
        <w:rPr>
          <w:rFonts w:cs="Times New Roman"/>
          <w:noProof/>
          <w:kern w:val="0"/>
          <w:szCs w:val="28"/>
          <w:lang w:val="en-US"/>
        </w:rPr>
        <w:t>.</w:t>
      </w:r>
      <w:r w:rsidRPr="008B02D9">
        <w:rPr>
          <w:rFonts w:cs="Times New Roman"/>
          <w:noProof/>
          <w:kern w:val="0"/>
          <w:szCs w:val="28"/>
          <w:lang w:val="en-US"/>
        </w:rPr>
        <w:t>, Weaver A</w:t>
      </w:r>
      <w:r w:rsidR="00EE749D">
        <w:rPr>
          <w:rFonts w:cs="Times New Roman"/>
          <w:noProof/>
          <w:kern w:val="0"/>
          <w:szCs w:val="28"/>
          <w:lang w:val="en-US"/>
        </w:rPr>
        <w:t>.</w:t>
      </w:r>
      <w:r w:rsidRPr="008B02D9">
        <w:rPr>
          <w:rFonts w:cs="Times New Roman"/>
          <w:noProof/>
          <w:kern w:val="0"/>
          <w:szCs w:val="28"/>
          <w:lang w:val="en-US"/>
        </w:rPr>
        <w:t>, Zhao Y</w:t>
      </w:r>
      <w:r w:rsidR="00EE749D">
        <w:rPr>
          <w:rFonts w:cs="Times New Roman"/>
          <w:noProof/>
          <w:kern w:val="0"/>
          <w:szCs w:val="28"/>
          <w:lang w:val="en-US"/>
        </w:rPr>
        <w:t>. et al.</w:t>
      </w:r>
      <w:r w:rsidRPr="008B02D9">
        <w:rPr>
          <w:rFonts w:cs="Times New Roman"/>
          <w:noProof/>
          <w:kern w:val="0"/>
          <w:szCs w:val="28"/>
          <w:lang w:val="en-US"/>
        </w:rPr>
        <w:t xml:space="preserve"> Fertility trends and comparisons in a historical cohort of US women with primary infertility</w:t>
      </w:r>
      <w:r w:rsidR="005B7925">
        <w:rPr>
          <w:rFonts w:cs="Times New Roman"/>
          <w:noProof/>
          <w:kern w:val="0"/>
          <w:szCs w:val="28"/>
          <w:lang w:val="en-US"/>
        </w:rPr>
        <w:t xml:space="preserve"> //</w:t>
      </w:r>
      <w:r w:rsidRPr="008B02D9">
        <w:rPr>
          <w:rFonts w:cs="Times New Roman"/>
          <w:noProof/>
          <w:kern w:val="0"/>
          <w:szCs w:val="28"/>
          <w:lang w:val="en-US"/>
        </w:rPr>
        <w:t xml:space="preserve"> Reprod Health. </w:t>
      </w:r>
      <w:r w:rsidR="005B7925">
        <w:rPr>
          <w:rFonts w:cs="Times New Roman"/>
          <w:noProof/>
          <w:kern w:val="0"/>
          <w:szCs w:val="28"/>
          <w:lang w:val="en-US"/>
        </w:rPr>
        <w:t xml:space="preserve">– </w:t>
      </w:r>
      <w:r w:rsidRPr="008B02D9">
        <w:rPr>
          <w:rFonts w:cs="Times New Roman"/>
          <w:noProof/>
          <w:kern w:val="0"/>
          <w:szCs w:val="28"/>
          <w:lang w:val="en-US"/>
        </w:rPr>
        <w:t>2022</w:t>
      </w:r>
      <w:r w:rsidR="005B7925">
        <w:rPr>
          <w:rFonts w:cs="Times New Roman"/>
          <w:noProof/>
          <w:kern w:val="0"/>
          <w:szCs w:val="28"/>
          <w:lang w:val="en-US"/>
        </w:rPr>
        <w:t xml:space="preserve">. – Vol. </w:t>
      </w:r>
      <w:r w:rsidRPr="008B02D9">
        <w:rPr>
          <w:rFonts w:cs="Times New Roman"/>
          <w:noProof/>
          <w:kern w:val="0"/>
          <w:szCs w:val="28"/>
          <w:lang w:val="en-US"/>
        </w:rPr>
        <w:t>19</w:t>
      </w:r>
      <w:r w:rsidR="005B7925">
        <w:rPr>
          <w:rFonts w:cs="Times New Roman"/>
          <w:noProof/>
          <w:kern w:val="0"/>
          <w:szCs w:val="28"/>
          <w:lang w:val="en-US"/>
        </w:rPr>
        <w:t xml:space="preserve">, Issue </w:t>
      </w:r>
      <w:r w:rsidRPr="008B02D9">
        <w:rPr>
          <w:rFonts w:cs="Times New Roman"/>
          <w:noProof/>
          <w:kern w:val="0"/>
          <w:szCs w:val="28"/>
          <w:lang w:val="en-US"/>
        </w:rPr>
        <w:t>1</w:t>
      </w:r>
      <w:r w:rsidR="005B7925">
        <w:rPr>
          <w:rFonts w:cs="Times New Roman"/>
          <w:noProof/>
          <w:kern w:val="0"/>
          <w:szCs w:val="28"/>
          <w:lang w:val="en-US"/>
        </w:rPr>
        <w:t xml:space="preserve">. – P. </w:t>
      </w:r>
      <w:r w:rsidRPr="008B02D9">
        <w:rPr>
          <w:rFonts w:cs="Times New Roman"/>
          <w:noProof/>
          <w:kern w:val="0"/>
          <w:szCs w:val="28"/>
          <w:lang w:val="en-US"/>
        </w:rPr>
        <w:t>1</w:t>
      </w:r>
      <w:r w:rsidR="005B7925">
        <w:rPr>
          <w:rFonts w:cs="Times New Roman"/>
          <w:noProof/>
          <w:kern w:val="0"/>
          <w:szCs w:val="28"/>
          <w:lang w:val="en-US"/>
        </w:rPr>
        <w:t>-</w:t>
      </w:r>
      <w:r w:rsidRPr="008B02D9">
        <w:rPr>
          <w:rFonts w:cs="Times New Roman"/>
          <w:noProof/>
          <w:kern w:val="0"/>
          <w:szCs w:val="28"/>
          <w:lang w:val="en-US"/>
        </w:rPr>
        <w:t xml:space="preserve">11. </w:t>
      </w:r>
    </w:p>
    <w:p w14:paraId="3ECD6962" w14:textId="364C42B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39</w:t>
      </w:r>
      <w:r w:rsidR="00674D26" w:rsidRPr="00674D26">
        <w:rPr>
          <w:rFonts w:cs="Times New Roman"/>
          <w:noProof/>
          <w:kern w:val="0"/>
          <w:szCs w:val="28"/>
          <w:lang w:val="en-US"/>
        </w:rPr>
        <w:t xml:space="preserve"> </w:t>
      </w:r>
      <w:r w:rsidRPr="008B02D9">
        <w:rPr>
          <w:rFonts w:cs="Times New Roman"/>
          <w:noProof/>
          <w:kern w:val="0"/>
          <w:szCs w:val="28"/>
          <w:lang w:val="en-US"/>
        </w:rPr>
        <w:t>Ferraretti A</w:t>
      </w:r>
      <w:r w:rsidR="00EE749D">
        <w:rPr>
          <w:rFonts w:cs="Times New Roman"/>
          <w:noProof/>
          <w:kern w:val="0"/>
          <w:szCs w:val="28"/>
          <w:lang w:val="en-US"/>
        </w:rPr>
        <w:t>.</w:t>
      </w:r>
      <w:r w:rsidRPr="008B02D9">
        <w:rPr>
          <w:rFonts w:cs="Times New Roman"/>
          <w:noProof/>
          <w:kern w:val="0"/>
          <w:szCs w:val="28"/>
          <w:lang w:val="en-US"/>
        </w:rPr>
        <w:t>P</w:t>
      </w:r>
      <w:r w:rsidR="00EE749D">
        <w:rPr>
          <w:rFonts w:cs="Times New Roman"/>
          <w:noProof/>
          <w:kern w:val="0"/>
          <w:szCs w:val="28"/>
          <w:lang w:val="en-US"/>
        </w:rPr>
        <w:t>.</w:t>
      </w:r>
      <w:r w:rsidRPr="008B02D9">
        <w:rPr>
          <w:rFonts w:cs="Times New Roman"/>
          <w:noProof/>
          <w:kern w:val="0"/>
          <w:szCs w:val="28"/>
          <w:lang w:val="en-US"/>
        </w:rPr>
        <w:t xml:space="preserve"> et al. </w:t>
      </w:r>
      <w:r w:rsidR="00EE749D" w:rsidRPr="008B02D9">
        <w:rPr>
          <w:rFonts w:cs="Times New Roman"/>
          <w:noProof/>
          <w:kern w:val="0"/>
          <w:szCs w:val="28"/>
          <w:lang w:val="en-US"/>
        </w:rPr>
        <w:t xml:space="preserve">Results </w:t>
      </w:r>
      <w:r w:rsidRPr="008B02D9">
        <w:rPr>
          <w:rFonts w:cs="Times New Roman"/>
          <w:noProof/>
          <w:kern w:val="0"/>
          <w:szCs w:val="28"/>
          <w:lang w:val="en-US"/>
        </w:rPr>
        <w:t>generated from European registers by ESHRE † Th</w:t>
      </w:r>
      <w:r w:rsidR="005B7925">
        <w:rPr>
          <w:rFonts w:cs="Times New Roman"/>
          <w:noProof/>
          <w:kern w:val="0"/>
          <w:szCs w:val="28"/>
          <w:lang w:val="en-US"/>
        </w:rPr>
        <w:t>e European IVF-monitoring (EIM)</w:t>
      </w:r>
      <w:r w:rsidRPr="008B02D9">
        <w:rPr>
          <w:rFonts w:cs="Times New Roman"/>
          <w:noProof/>
          <w:kern w:val="0"/>
          <w:szCs w:val="28"/>
          <w:lang w:val="en-US"/>
        </w:rPr>
        <w:t>, Consortium, for The European Society of Human Reproduction and Embryology (ESHRE)</w:t>
      </w:r>
      <w:r w:rsidR="005B7925">
        <w:rPr>
          <w:rFonts w:cs="Times New Roman"/>
          <w:noProof/>
          <w:kern w:val="0"/>
          <w:szCs w:val="28"/>
          <w:lang w:val="en-US"/>
        </w:rPr>
        <w:t xml:space="preserve"> //</w:t>
      </w:r>
      <w:r w:rsidRPr="008B02D9">
        <w:rPr>
          <w:rFonts w:cs="Times New Roman"/>
          <w:noProof/>
          <w:kern w:val="0"/>
          <w:szCs w:val="28"/>
          <w:lang w:val="en-US"/>
        </w:rPr>
        <w:t xml:space="preserve"> Hum Reprod. </w:t>
      </w:r>
      <w:r w:rsidR="005B7925">
        <w:rPr>
          <w:rFonts w:cs="Times New Roman"/>
          <w:noProof/>
          <w:kern w:val="0"/>
          <w:szCs w:val="28"/>
          <w:lang w:val="en-US"/>
        </w:rPr>
        <w:t xml:space="preserve">– </w:t>
      </w:r>
      <w:r w:rsidRPr="008B02D9">
        <w:rPr>
          <w:rFonts w:cs="Times New Roman"/>
          <w:noProof/>
          <w:kern w:val="0"/>
          <w:szCs w:val="28"/>
          <w:lang w:val="en-US"/>
        </w:rPr>
        <w:t>2013</w:t>
      </w:r>
      <w:r w:rsidR="005B7925">
        <w:rPr>
          <w:rFonts w:cs="Times New Roman"/>
          <w:noProof/>
          <w:kern w:val="0"/>
          <w:szCs w:val="28"/>
          <w:lang w:val="en-US"/>
        </w:rPr>
        <w:t xml:space="preserve">. – Vol. </w:t>
      </w:r>
      <w:r w:rsidRPr="008B02D9">
        <w:rPr>
          <w:rFonts w:cs="Times New Roman"/>
          <w:noProof/>
          <w:kern w:val="0"/>
          <w:szCs w:val="28"/>
          <w:lang w:val="en-US"/>
        </w:rPr>
        <w:t>28</w:t>
      </w:r>
      <w:r w:rsidR="005B7925">
        <w:rPr>
          <w:rFonts w:cs="Times New Roman"/>
          <w:noProof/>
          <w:kern w:val="0"/>
          <w:szCs w:val="28"/>
          <w:lang w:val="en-US"/>
        </w:rPr>
        <w:t xml:space="preserve">, Issue </w:t>
      </w:r>
      <w:r w:rsidRPr="008B02D9">
        <w:rPr>
          <w:rFonts w:cs="Times New Roman"/>
          <w:noProof/>
          <w:kern w:val="0"/>
          <w:szCs w:val="28"/>
          <w:lang w:val="en-US"/>
        </w:rPr>
        <w:t>9</w:t>
      </w:r>
      <w:r w:rsidR="005B7925">
        <w:rPr>
          <w:rFonts w:cs="Times New Roman"/>
          <w:noProof/>
          <w:kern w:val="0"/>
          <w:szCs w:val="28"/>
          <w:lang w:val="en-US"/>
        </w:rPr>
        <w:t xml:space="preserve">. – P. </w:t>
      </w:r>
      <w:r w:rsidRPr="008B02D9">
        <w:rPr>
          <w:rFonts w:cs="Times New Roman"/>
          <w:noProof/>
          <w:kern w:val="0"/>
          <w:szCs w:val="28"/>
          <w:lang w:val="en-US"/>
        </w:rPr>
        <w:t>2318</w:t>
      </w:r>
      <w:r w:rsidR="005B7925">
        <w:rPr>
          <w:rFonts w:cs="Times New Roman"/>
          <w:noProof/>
          <w:kern w:val="0"/>
          <w:szCs w:val="28"/>
          <w:lang w:val="en-US"/>
        </w:rPr>
        <w:t>-23</w:t>
      </w:r>
      <w:r w:rsidRPr="008B02D9">
        <w:rPr>
          <w:rFonts w:cs="Times New Roman"/>
          <w:noProof/>
          <w:kern w:val="0"/>
          <w:szCs w:val="28"/>
          <w:lang w:val="en-US"/>
        </w:rPr>
        <w:t xml:space="preserve">31. </w:t>
      </w:r>
    </w:p>
    <w:p w14:paraId="6950A3A6" w14:textId="3800DCC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40</w:t>
      </w:r>
      <w:r w:rsidR="00674D26" w:rsidRPr="00674D26">
        <w:rPr>
          <w:rFonts w:cs="Times New Roman"/>
          <w:noProof/>
          <w:kern w:val="0"/>
          <w:szCs w:val="28"/>
          <w:lang w:val="en-US"/>
        </w:rPr>
        <w:t xml:space="preserve"> </w:t>
      </w:r>
      <w:r w:rsidRPr="008B02D9">
        <w:rPr>
          <w:rFonts w:cs="Times New Roman"/>
          <w:noProof/>
          <w:kern w:val="0"/>
          <w:szCs w:val="28"/>
          <w:lang w:val="en-US"/>
        </w:rPr>
        <w:t>Calhaz-Jorge C</w:t>
      </w:r>
      <w:r w:rsidR="00EE749D">
        <w:rPr>
          <w:rFonts w:cs="Times New Roman"/>
          <w:noProof/>
          <w:kern w:val="0"/>
          <w:szCs w:val="28"/>
          <w:lang w:val="en-US"/>
        </w:rPr>
        <w:t xml:space="preserve">. </w:t>
      </w:r>
      <w:r w:rsidRPr="008B02D9">
        <w:rPr>
          <w:rFonts w:cs="Times New Roman"/>
          <w:noProof/>
          <w:kern w:val="0"/>
          <w:szCs w:val="28"/>
          <w:lang w:val="en-US"/>
        </w:rPr>
        <w:t>et al. Assisted reproductive technology in Europe, 2012: Results generated from European registers by ESHRE</w:t>
      </w:r>
      <w:r w:rsidR="00F6295B">
        <w:rPr>
          <w:rFonts w:cs="Times New Roman"/>
          <w:noProof/>
          <w:kern w:val="0"/>
          <w:szCs w:val="28"/>
          <w:lang w:val="en-US"/>
        </w:rPr>
        <w:t xml:space="preserve"> //</w:t>
      </w:r>
      <w:r w:rsidRPr="008B02D9">
        <w:rPr>
          <w:rFonts w:cs="Times New Roman"/>
          <w:noProof/>
          <w:kern w:val="0"/>
          <w:szCs w:val="28"/>
          <w:lang w:val="en-US"/>
        </w:rPr>
        <w:t xml:space="preserve"> Hum Reprod. </w:t>
      </w:r>
      <w:r w:rsidR="00F6295B">
        <w:rPr>
          <w:rFonts w:cs="Times New Roman"/>
          <w:noProof/>
          <w:kern w:val="0"/>
          <w:szCs w:val="28"/>
          <w:lang w:val="en-US"/>
        </w:rPr>
        <w:t xml:space="preserve">– </w:t>
      </w:r>
      <w:r w:rsidRPr="008B02D9">
        <w:rPr>
          <w:rFonts w:cs="Times New Roman"/>
          <w:noProof/>
          <w:kern w:val="0"/>
          <w:szCs w:val="28"/>
          <w:lang w:val="en-US"/>
        </w:rPr>
        <w:t>2016</w:t>
      </w:r>
      <w:r w:rsidR="00F6295B">
        <w:rPr>
          <w:rFonts w:cs="Times New Roman"/>
          <w:noProof/>
          <w:kern w:val="0"/>
          <w:szCs w:val="28"/>
          <w:lang w:val="en-US"/>
        </w:rPr>
        <w:t>. – Vol. </w:t>
      </w:r>
      <w:r w:rsidRPr="008B02D9">
        <w:rPr>
          <w:rFonts w:cs="Times New Roman"/>
          <w:noProof/>
          <w:kern w:val="0"/>
          <w:szCs w:val="28"/>
          <w:lang w:val="en-US"/>
        </w:rPr>
        <w:t>31</w:t>
      </w:r>
      <w:r w:rsidR="00F6295B">
        <w:rPr>
          <w:rFonts w:cs="Times New Roman"/>
          <w:noProof/>
          <w:kern w:val="0"/>
          <w:szCs w:val="28"/>
          <w:lang w:val="en-US"/>
        </w:rPr>
        <w:t xml:space="preserve">, Issue </w:t>
      </w:r>
      <w:r w:rsidRPr="008B02D9">
        <w:rPr>
          <w:rFonts w:cs="Times New Roman"/>
          <w:noProof/>
          <w:kern w:val="0"/>
          <w:szCs w:val="28"/>
          <w:lang w:val="en-US"/>
        </w:rPr>
        <w:t>8</w:t>
      </w:r>
      <w:r w:rsidR="00F6295B">
        <w:rPr>
          <w:rFonts w:cs="Times New Roman"/>
          <w:noProof/>
          <w:kern w:val="0"/>
          <w:szCs w:val="28"/>
          <w:lang w:val="en-US"/>
        </w:rPr>
        <w:t xml:space="preserve">. – P. </w:t>
      </w:r>
      <w:r w:rsidRPr="008B02D9">
        <w:rPr>
          <w:rFonts w:cs="Times New Roman"/>
          <w:noProof/>
          <w:kern w:val="0"/>
          <w:szCs w:val="28"/>
          <w:lang w:val="en-US"/>
        </w:rPr>
        <w:t>1638</w:t>
      </w:r>
      <w:r w:rsidR="00F6295B">
        <w:rPr>
          <w:rFonts w:cs="Times New Roman"/>
          <w:noProof/>
          <w:kern w:val="0"/>
          <w:szCs w:val="28"/>
          <w:lang w:val="en-US"/>
        </w:rPr>
        <w:t>-16</w:t>
      </w:r>
      <w:r w:rsidRPr="008B02D9">
        <w:rPr>
          <w:rFonts w:cs="Times New Roman"/>
          <w:noProof/>
          <w:kern w:val="0"/>
          <w:szCs w:val="28"/>
          <w:lang w:val="en-US"/>
        </w:rPr>
        <w:t xml:space="preserve">52. </w:t>
      </w:r>
    </w:p>
    <w:p w14:paraId="55A30958" w14:textId="41BA998A" w:rsidR="008B02D9" w:rsidRPr="00F6295B"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41</w:t>
      </w:r>
      <w:r w:rsidR="00674D26" w:rsidRPr="00674D26">
        <w:rPr>
          <w:rFonts w:cs="Times New Roman"/>
          <w:noProof/>
          <w:kern w:val="0"/>
          <w:szCs w:val="28"/>
          <w:lang w:val="en-US"/>
        </w:rPr>
        <w:t xml:space="preserve"> </w:t>
      </w:r>
      <w:r w:rsidRPr="008B02D9">
        <w:rPr>
          <w:rFonts w:cs="Times New Roman"/>
          <w:noProof/>
          <w:kern w:val="0"/>
          <w:szCs w:val="28"/>
          <w:lang w:val="en-US"/>
        </w:rPr>
        <w:t>van Loendersloot L</w:t>
      </w:r>
      <w:r w:rsidR="00EE749D">
        <w:rPr>
          <w:rFonts w:cs="Times New Roman"/>
          <w:noProof/>
          <w:kern w:val="0"/>
          <w:szCs w:val="28"/>
          <w:lang w:val="en-US"/>
        </w:rPr>
        <w:t>.</w:t>
      </w:r>
      <w:r w:rsidRPr="008B02D9">
        <w:rPr>
          <w:rFonts w:cs="Times New Roman"/>
          <w:noProof/>
          <w:kern w:val="0"/>
          <w:szCs w:val="28"/>
          <w:lang w:val="en-US"/>
        </w:rPr>
        <w:t>L</w:t>
      </w:r>
      <w:r w:rsidR="00EE749D">
        <w:rPr>
          <w:rFonts w:cs="Times New Roman"/>
          <w:noProof/>
          <w:kern w:val="0"/>
          <w:szCs w:val="28"/>
          <w:lang w:val="en-US"/>
        </w:rPr>
        <w:t>. et al.</w:t>
      </w:r>
      <w:r w:rsidRPr="008B02D9">
        <w:rPr>
          <w:rFonts w:cs="Times New Roman"/>
          <w:noProof/>
          <w:kern w:val="0"/>
          <w:szCs w:val="28"/>
          <w:lang w:val="en-US"/>
        </w:rPr>
        <w:t xml:space="preserve"> Predictive factors in in vitro fertilization (IVF): A systematic review and meta-analysis</w:t>
      </w:r>
      <w:r w:rsidR="00A0676A">
        <w:rPr>
          <w:rFonts w:cs="Times New Roman"/>
          <w:noProof/>
          <w:kern w:val="0"/>
          <w:szCs w:val="28"/>
          <w:lang w:val="kk-KZ"/>
        </w:rPr>
        <w:t xml:space="preserve"> //</w:t>
      </w:r>
      <w:r w:rsidRPr="008B02D9">
        <w:rPr>
          <w:rFonts w:cs="Times New Roman"/>
          <w:noProof/>
          <w:kern w:val="0"/>
          <w:szCs w:val="28"/>
          <w:lang w:val="en-US"/>
        </w:rPr>
        <w:t xml:space="preserve"> </w:t>
      </w:r>
      <w:r w:rsidRPr="00A0676A">
        <w:rPr>
          <w:rFonts w:cs="Times New Roman"/>
          <w:noProof/>
          <w:kern w:val="0"/>
          <w:szCs w:val="28"/>
          <w:lang w:val="en-US"/>
        </w:rPr>
        <w:t xml:space="preserve">Hum Reprod Update. </w:t>
      </w:r>
      <w:r w:rsidR="00A0676A">
        <w:rPr>
          <w:rFonts w:cs="Times New Roman"/>
          <w:noProof/>
          <w:kern w:val="0"/>
          <w:szCs w:val="28"/>
          <w:lang w:val="kk-KZ"/>
        </w:rPr>
        <w:t xml:space="preserve">– </w:t>
      </w:r>
      <w:r w:rsidRPr="00F6295B">
        <w:rPr>
          <w:rFonts w:cs="Times New Roman"/>
          <w:noProof/>
          <w:kern w:val="0"/>
          <w:szCs w:val="28"/>
          <w:lang w:val="en-US"/>
        </w:rPr>
        <w:t>2010</w:t>
      </w:r>
      <w:r w:rsidR="00F6295B">
        <w:rPr>
          <w:rFonts w:cs="Times New Roman"/>
          <w:noProof/>
          <w:kern w:val="0"/>
          <w:szCs w:val="28"/>
          <w:lang w:val="en-US"/>
        </w:rPr>
        <w:t xml:space="preserve">. – Vol. </w:t>
      </w:r>
      <w:r w:rsidRPr="00F6295B">
        <w:rPr>
          <w:rFonts w:cs="Times New Roman"/>
          <w:noProof/>
          <w:kern w:val="0"/>
          <w:szCs w:val="28"/>
          <w:lang w:val="en-US"/>
        </w:rPr>
        <w:t>16</w:t>
      </w:r>
      <w:r w:rsidR="00F6295B">
        <w:rPr>
          <w:rFonts w:cs="Times New Roman"/>
          <w:noProof/>
          <w:kern w:val="0"/>
          <w:szCs w:val="28"/>
          <w:lang w:val="en-US"/>
        </w:rPr>
        <w:t xml:space="preserve">, Issue </w:t>
      </w:r>
      <w:r w:rsidRPr="00F6295B">
        <w:rPr>
          <w:rFonts w:cs="Times New Roman"/>
          <w:noProof/>
          <w:kern w:val="0"/>
          <w:szCs w:val="28"/>
          <w:lang w:val="en-US"/>
        </w:rPr>
        <w:t>6</w:t>
      </w:r>
      <w:r w:rsidR="00F6295B">
        <w:rPr>
          <w:rFonts w:cs="Times New Roman"/>
          <w:noProof/>
          <w:kern w:val="0"/>
          <w:szCs w:val="28"/>
          <w:lang w:val="en-US"/>
        </w:rPr>
        <w:t xml:space="preserve">. – P. </w:t>
      </w:r>
      <w:r w:rsidRPr="00F6295B">
        <w:rPr>
          <w:rFonts w:cs="Times New Roman"/>
          <w:noProof/>
          <w:kern w:val="0"/>
          <w:szCs w:val="28"/>
          <w:lang w:val="en-US"/>
        </w:rPr>
        <w:t>577</w:t>
      </w:r>
      <w:r w:rsidR="00F6295B">
        <w:rPr>
          <w:rFonts w:cs="Times New Roman"/>
          <w:noProof/>
          <w:kern w:val="0"/>
          <w:szCs w:val="28"/>
          <w:lang w:val="en-US"/>
        </w:rPr>
        <w:t>-5</w:t>
      </w:r>
      <w:r w:rsidRPr="00F6295B">
        <w:rPr>
          <w:rFonts w:cs="Times New Roman"/>
          <w:noProof/>
          <w:kern w:val="0"/>
          <w:szCs w:val="28"/>
          <w:lang w:val="en-US"/>
        </w:rPr>
        <w:t xml:space="preserve">89. </w:t>
      </w:r>
    </w:p>
    <w:p w14:paraId="6AAA6057" w14:textId="7CC4AC48" w:rsidR="008B02D9" w:rsidRPr="00A0676A"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rPr>
        <w:t>42</w:t>
      </w:r>
      <w:r w:rsidR="00674D26">
        <w:rPr>
          <w:rFonts w:cs="Times New Roman"/>
          <w:noProof/>
          <w:kern w:val="0"/>
          <w:szCs w:val="28"/>
        </w:rPr>
        <w:t xml:space="preserve"> </w:t>
      </w:r>
      <w:r w:rsidR="00A0676A">
        <w:rPr>
          <w:rFonts w:cs="Times New Roman"/>
          <w:noProof/>
          <w:kern w:val="0"/>
          <w:szCs w:val="28"/>
        </w:rPr>
        <w:t xml:space="preserve">Корсак В.С., Смирнова А.А., Шурыгина О.В. </w:t>
      </w:r>
      <w:r w:rsidR="00A0676A" w:rsidRPr="008B02D9">
        <w:rPr>
          <w:rFonts w:cs="Times New Roman"/>
          <w:noProof/>
          <w:kern w:val="0"/>
          <w:szCs w:val="28"/>
        </w:rPr>
        <w:t xml:space="preserve">Регистр ВРТ </w:t>
      </w:r>
      <w:r w:rsidRPr="008B02D9">
        <w:rPr>
          <w:rFonts w:cs="Times New Roman"/>
          <w:noProof/>
          <w:kern w:val="0"/>
          <w:szCs w:val="28"/>
        </w:rPr>
        <w:t>Российск</w:t>
      </w:r>
      <w:r w:rsidR="00A0676A">
        <w:rPr>
          <w:rFonts w:cs="Times New Roman"/>
          <w:noProof/>
          <w:kern w:val="0"/>
          <w:szCs w:val="28"/>
        </w:rPr>
        <w:t>ой</w:t>
      </w:r>
      <w:r w:rsidRPr="008B02D9">
        <w:rPr>
          <w:rFonts w:cs="Times New Roman"/>
          <w:noProof/>
          <w:kern w:val="0"/>
          <w:szCs w:val="28"/>
        </w:rPr>
        <w:t xml:space="preserve"> Ассоциаци</w:t>
      </w:r>
      <w:r w:rsidR="00A0676A">
        <w:rPr>
          <w:rFonts w:cs="Times New Roman"/>
          <w:noProof/>
          <w:kern w:val="0"/>
          <w:szCs w:val="28"/>
        </w:rPr>
        <w:t>и</w:t>
      </w:r>
      <w:r w:rsidRPr="008B02D9">
        <w:rPr>
          <w:rFonts w:cs="Times New Roman"/>
          <w:noProof/>
          <w:kern w:val="0"/>
          <w:szCs w:val="28"/>
        </w:rPr>
        <w:t xml:space="preserve"> Репродукции Человека. Отчет</w:t>
      </w:r>
      <w:r w:rsidRPr="00A0676A">
        <w:rPr>
          <w:rFonts w:cs="Times New Roman"/>
          <w:noProof/>
          <w:kern w:val="0"/>
          <w:szCs w:val="28"/>
          <w:lang w:val="en-US"/>
        </w:rPr>
        <w:t xml:space="preserve"> </w:t>
      </w:r>
      <w:r w:rsidR="00A0676A" w:rsidRPr="008B02D9">
        <w:rPr>
          <w:rFonts w:cs="Times New Roman"/>
          <w:noProof/>
          <w:kern w:val="0"/>
          <w:szCs w:val="28"/>
        </w:rPr>
        <w:t>з</w:t>
      </w:r>
      <w:r w:rsidRPr="008B02D9">
        <w:rPr>
          <w:rFonts w:cs="Times New Roman"/>
          <w:noProof/>
          <w:kern w:val="0"/>
          <w:szCs w:val="28"/>
        </w:rPr>
        <w:t>а</w:t>
      </w:r>
      <w:r w:rsidRPr="00A0676A">
        <w:rPr>
          <w:rFonts w:cs="Times New Roman"/>
          <w:noProof/>
          <w:kern w:val="0"/>
          <w:szCs w:val="28"/>
          <w:lang w:val="en-US"/>
        </w:rPr>
        <w:t xml:space="preserve"> 2019 </w:t>
      </w:r>
      <w:r w:rsidR="00A0676A" w:rsidRPr="00A0676A">
        <w:rPr>
          <w:rFonts w:cs="Times New Roman"/>
          <w:noProof/>
          <w:kern w:val="0"/>
          <w:szCs w:val="28"/>
          <w:lang w:val="en-US"/>
        </w:rPr>
        <w:t xml:space="preserve">// </w:t>
      </w:r>
      <w:r w:rsidR="00A0676A">
        <w:rPr>
          <w:rFonts w:cs="Times New Roman"/>
          <w:noProof/>
          <w:kern w:val="0"/>
          <w:szCs w:val="28"/>
        </w:rPr>
        <w:t>Проблемы</w:t>
      </w:r>
      <w:r w:rsidR="00A0676A" w:rsidRPr="00A0676A">
        <w:rPr>
          <w:rFonts w:cs="Times New Roman"/>
          <w:noProof/>
          <w:kern w:val="0"/>
          <w:szCs w:val="28"/>
          <w:lang w:val="en-US"/>
        </w:rPr>
        <w:t xml:space="preserve"> </w:t>
      </w:r>
      <w:r w:rsidR="00A0676A">
        <w:rPr>
          <w:rFonts w:cs="Times New Roman"/>
          <w:noProof/>
          <w:kern w:val="0"/>
          <w:szCs w:val="28"/>
        </w:rPr>
        <w:t>репродукции</w:t>
      </w:r>
      <w:r w:rsidR="00A0676A" w:rsidRPr="00A0676A">
        <w:rPr>
          <w:rFonts w:cs="Times New Roman"/>
          <w:noProof/>
          <w:kern w:val="0"/>
          <w:szCs w:val="28"/>
          <w:lang w:val="en-US"/>
        </w:rPr>
        <w:t xml:space="preserve">. – 2021. – </w:t>
      </w:r>
      <w:r w:rsidR="00A0676A">
        <w:rPr>
          <w:rFonts w:cs="Times New Roman"/>
          <w:noProof/>
          <w:kern w:val="0"/>
          <w:szCs w:val="28"/>
        </w:rPr>
        <w:t>Т</w:t>
      </w:r>
      <w:r w:rsidR="00A0676A" w:rsidRPr="00A0676A">
        <w:rPr>
          <w:rFonts w:cs="Times New Roman"/>
          <w:noProof/>
          <w:kern w:val="0"/>
          <w:szCs w:val="28"/>
          <w:lang w:val="en-US"/>
        </w:rPr>
        <w:t>. 27, №6</w:t>
      </w:r>
      <w:r w:rsidRPr="00A0676A">
        <w:rPr>
          <w:rFonts w:cs="Times New Roman"/>
          <w:noProof/>
          <w:kern w:val="0"/>
          <w:szCs w:val="28"/>
          <w:lang w:val="en-US"/>
        </w:rPr>
        <w:t xml:space="preserve">. </w:t>
      </w:r>
      <w:r w:rsidR="00A0676A" w:rsidRPr="00A0676A">
        <w:rPr>
          <w:rFonts w:cs="Times New Roman"/>
          <w:noProof/>
          <w:kern w:val="0"/>
          <w:szCs w:val="28"/>
          <w:lang w:val="en-US"/>
        </w:rPr>
        <w:t xml:space="preserve">– </w:t>
      </w:r>
      <w:r w:rsidR="00A0676A">
        <w:rPr>
          <w:rFonts w:cs="Times New Roman"/>
          <w:noProof/>
          <w:kern w:val="0"/>
          <w:szCs w:val="28"/>
        </w:rPr>
        <w:t>С</w:t>
      </w:r>
      <w:r w:rsidR="00A0676A" w:rsidRPr="00A0676A">
        <w:rPr>
          <w:rFonts w:cs="Times New Roman"/>
          <w:noProof/>
          <w:kern w:val="0"/>
          <w:szCs w:val="28"/>
          <w:lang w:val="en-US"/>
        </w:rPr>
        <w:t xml:space="preserve">. </w:t>
      </w:r>
      <w:r w:rsidR="00A0676A" w:rsidRPr="00005ABA">
        <w:rPr>
          <w:rFonts w:cs="Times New Roman"/>
          <w:noProof/>
          <w:kern w:val="0"/>
          <w:szCs w:val="28"/>
          <w:lang w:val="en-US"/>
        </w:rPr>
        <w:t>14-29.</w:t>
      </w:r>
      <w:r w:rsidRPr="00A0676A">
        <w:rPr>
          <w:rFonts w:cs="Times New Roman"/>
          <w:noProof/>
          <w:kern w:val="0"/>
          <w:szCs w:val="28"/>
          <w:lang w:val="en-US"/>
        </w:rPr>
        <w:t xml:space="preserve"> </w:t>
      </w:r>
    </w:p>
    <w:p w14:paraId="253ECE9C" w14:textId="08370B0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43</w:t>
      </w:r>
      <w:r w:rsidR="00674D26" w:rsidRPr="00434B52">
        <w:rPr>
          <w:rFonts w:cs="Times New Roman"/>
          <w:noProof/>
          <w:kern w:val="0"/>
          <w:szCs w:val="28"/>
          <w:lang w:val="en-US"/>
        </w:rPr>
        <w:t xml:space="preserve"> </w:t>
      </w:r>
      <w:r w:rsidRPr="008B02D9">
        <w:rPr>
          <w:rFonts w:cs="Times New Roman"/>
          <w:noProof/>
          <w:kern w:val="0"/>
          <w:szCs w:val="28"/>
          <w:lang w:val="en-US"/>
        </w:rPr>
        <w:t>Fertility problems : assessment and treatment</w:t>
      </w:r>
      <w:r w:rsidR="00B3376E">
        <w:rPr>
          <w:rFonts w:cs="Times New Roman"/>
          <w:noProof/>
          <w:kern w:val="0"/>
          <w:szCs w:val="28"/>
          <w:lang w:val="en-US"/>
        </w:rPr>
        <w:t xml:space="preserve"> // </w:t>
      </w:r>
      <w:r w:rsidR="00B3376E" w:rsidRPr="00B3376E">
        <w:rPr>
          <w:rFonts w:cs="Times New Roman"/>
          <w:noProof/>
          <w:kern w:val="0"/>
          <w:szCs w:val="28"/>
          <w:lang w:val="en-US"/>
        </w:rPr>
        <w:t>https://www.ncbi.nlm.nih.gov/books/NBK247932/</w:t>
      </w:r>
      <w:r w:rsidR="00B3376E">
        <w:rPr>
          <w:rFonts w:cs="Times New Roman"/>
          <w:noProof/>
          <w:kern w:val="0"/>
          <w:szCs w:val="28"/>
          <w:lang w:val="en-US"/>
        </w:rPr>
        <w:t>.</w:t>
      </w:r>
      <w:r w:rsidR="00B3376E" w:rsidRPr="008B02D9">
        <w:rPr>
          <w:rFonts w:cs="Times New Roman"/>
          <w:noProof/>
          <w:kern w:val="0"/>
          <w:szCs w:val="28"/>
          <w:lang w:val="en-US"/>
        </w:rPr>
        <w:t xml:space="preserve"> </w:t>
      </w:r>
      <w:r w:rsidRPr="008B02D9">
        <w:rPr>
          <w:rFonts w:cs="Times New Roman"/>
          <w:noProof/>
          <w:kern w:val="0"/>
          <w:szCs w:val="28"/>
          <w:lang w:val="en-US"/>
        </w:rPr>
        <w:t xml:space="preserve"> </w:t>
      </w:r>
      <w:r w:rsidR="00B3376E">
        <w:rPr>
          <w:rFonts w:cs="Times New Roman"/>
          <w:noProof/>
          <w:kern w:val="0"/>
          <w:szCs w:val="28"/>
          <w:lang w:val="en-US"/>
        </w:rPr>
        <w:t>10.10.2025.</w:t>
      </w:r>
    </w:p>
    <w:p w14:paraId="54919168" w14:textId="211EFE7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44</w:t>
      </w:r>
      <w:r w:rsidR="00674D26" w:rsidRPr="00674D26">
        <w:rPr>
          <w:rFonts w:cs="Times New Roman"/>
          <w:noProof/>
          <w:kern w:val="0"/>
          <w:szCs w:val="28"/>
          <w:lang w:val="en-US"/>
        </w:rPr>
        <w:t xml:space="preserve"> </w:t>
      </w:r>
      <w:r w:rsidRPr="008B02D9">
        <w:rPr>
          <w:rFonts w:cs="Times New Roman"/>
          <w:noProof/>
          <w:kern w:val="0"/>
          <w:szCs w:val="28"/>
          <w:lang w:val="en-US"/>
        </w:rPr>
        <w:t>Grisendi V</w:t>
      </w:r>
      <w:r w:rsidR="00D378FE">
        <w:rPr>
          <w:rFonts w:cs="Times New Roman"/>
          <w:noProof/>
          <w:kern w:val="0"/>
          <w:szCs w:val="28"/>
          <w:lang w:val="en-US"/>
        </w:rPr>
        <w:t>.</w:t>
      </w:r>
      <w:r w:rsidRPr="008B02D9">
        <w:rPr>
          <w:rFonts w:cs="Times New Roman"/>
          <w:noProof/>
          <w:kern w:val="0"/>
          <w:szCs w:val="28"/>
          <w:lang w:val="en-US"/>
        </w:rPr>
        <w:t>, Mastellari E</w:t>
      </w:r>
      <w:r w:rsidR="00D378FE">
        <w:rPr>
          <w:rFonts w:cs="Times New Roman"/>
          <w:noProof/>
          <w:kern w:val="0"/>
          <w:szCs w:val="28"/>
          <w:lang w:val="en-US"/>
        </w:rPr>
        <w:t>.</w:t>
      </w:r>
      <w:r w:rsidRPr="008B02D9">
        <w:rPr>
          <w:rFonts w:cs="Times New Roman"/>
          <w:noProof/>
          <w:kern w:val="0"/>
          <w:szCs w:val="28"/>
          <w:lang w:val="en-US"/>
        </w:rPr>
        <w:t>, La Marca A</w:t>
      </w:r>
      <w:r w:rsidR="00D378FE">
        <w:rPr>
          <w:rFonts w:cs="Times New Roman"/>
          <w:noProof/>
          <w:kern w:val="0"/>
          <w:szCs w:val="28"/>
          <w:lang w:val="en-US"/>
        </w:rPr>
        <w:t>.</w:t>
      </w:r>
      <w:r w:rsidRPr="008B02D9">
        <w:rPr>
          <w:rFonts w:cs="Times New Roman"/>
          <w:noProof/>
          <w:kern w:val="0"/>
          <w:szCs w:val="28"/>
          <w:lang w:val="en-US"/>
        </w:rPr>
        <w:t xml:space="preserve"> et al. Ovarian Reserve Markers to Identify Poor Responders in the Context of Poseidon Classification</w:t>
      </w:r>
      <w:r w:rsidR="00D81001">
        <w:rPr>
          <w:rFonts w:cs="Times New Roman"/>
          <w:noProof/>
          <w:kern w:val="0"/>
          <w:szCs w:val="28"/>
          <w:lang w:val="en-US"/>
        </w:rPr>
        <w:t xml:space="preserve"> // </w:t>
      </w:r>
      <w:r w:rsidR="00B3376E" w:rsidRPr="008B02D9">
        <w:rPr>
          <w:rFonts w:cs="Times New Roman"/>
          <w:noProof/>
          <w:kern w:val="0"/>
          <w:szCs w:val="28"/>
          <w:lang w:val="en-US"/>
        </w:rPr>
        <w:t xml:space="preserve">Front Endocrinol (Lausanne). </w:t>
      </w:r>
      <w:r w:rsidR="00B3376E">
        <w:rPr>
          <w:rFonts w:cs="Times New Roman"/>
          <w:noProof/>
          <w:kern w:val="0"/>
          <w:szCs w:val="28"/>
          <w:lang w:val="en-US"/>
        </w:rPr>
        <w:t xml:space="preserve">– </w:t>
      </w:r>
      <w:r w:rsidR="00B3376E" w:rsidRPr="008B02D9">
        <w:rPr>
          <w:rFonts w:cs="Times New Roman"/>
          <w:noProof/>
          <w:kern w:val="0"/>
          <w:szCs w:val="28"/>
          <w:lang w:val="en-US"/>
        </w:rPr>
        <w:t>2019</w:t>
      </w:r>
      <w:r w:rsidR="00B3376E">
        <w:rPr>
          <w:rFonts w:cs="Times New Roman"/>
          <w:noProof/>
          <w:kern w:val="0"/>
          <w:szCs w:val="28"/>
          <w:lang w:val="en-US"/>
        </w:rPr>
        <w:t xml:space="preserve">. – Vol. </w:t>
      </w:r>
      <w:r w:rsidR="00B3376E" w:rsidRPr="008B02D9">
        <w:rPr>
          <w:rFonts w:cs="Times New Roman"/>
          <w:noProof/>
          <w:kern w:val="0"/>
          <w:szCs w:val="28"/>
          <w:lang w:val="en-US"/>
        </w:rPr>
        <w:t>10</w:t>
      </w:r>
      <w:r w:rsidR="00B3376E">
        <w:rPr>
          <w:rFonts w:cs="Times New Roman"/>
          <w:noProof/>
          <w:kern w:val="0"/>
          <w:szCs w:val="28"/>
          <w:lang w:val="en-US"/>
        </w:rPr>
        <w:t>. – P. 281</w:t>
      </w:r>
      <w:r w:rsidR="00F71941">
        <w:rPr>
          <w:rFonts w:cs="Times New Roman"/>
          <w:noProof/>
          <w:kern w:val="0"/>
          <w:szCs w:val="28"/>
          <w:lang w:val="en-US"/>
        </w:rPr>
        <w:t>-1-281-8</w:t>
      </w:r>
      <w:r w:rsidR="00B3376E" w:rsidRPr="008B02D9">
        <w:rPr>
          <w:rFonts w:cs="Times New Roman"/>
          <w:noProof/>
          <w:kern w:val="0"/>
          <w:szCs w:val="28"/>
          <w:lang w:val="en-US"/>
        </w:rPr>
        <w:t>.</w:t>
      </w:r>
    </w:p>
    <w:p w14:paraId="6F841A5F" w14:textId="6A9D8EE3"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45</w:t>
      </w:r>
      <w:r w:rsidR="00674D26" w:rsidRPr="00674D26">
        <w:rPr>
          <w:rFonts w:cs="Times New Roman"/>
          <w:noProof/>
          <w:kern w:val="0"/>
          <w:szCs w:val="28"/>
          <w:lang w:val="en-US"/>
        </w:rPr>
        <w:t xml:space="preserve"> </w:t>
      </w:r>
      <w:r w:rsidRPr="008B02D9">
        <w:rPr>
          <w:rFonts w:cs="Times New Roman"/>
          <w:noProof/>
          <w:kern w:val="0"/>
          <w:szCs w:val="28"/>
          <w:lang w:val="en-US"/>
        </w:rPr>
        <w:t>Younis J</w:t>
      </w:r>
      <w:r w:rsidR="00D378FE">
        <w:rPr>
          <w:rFonts w:cs="Times New Roman"/>
          <w:noProof/>
          <w:kern w:val="0"/>
          <w:szCs w:val="28"/>
          <w:lang w:val="en-US"/>
        </w:rPr>
        <w:t>.</w:t>
      </w:r>
      <w:r w:rsidRPr="008B02D9">
        <w:rPr>
          <w:rFonts w:cs="Times New Roman"/>
          <w:noProof/>
          <w:kern w:val="0"/>
          <w:szCs w:val="28"/>
          <w:lang w:val="en-US"/>
        </w:rPr>
        <w:t>S</w:t>
      </w:r>
      <w:r w:rsidR="00D378FE">
        <w:rPr>
          <w:rFonts w:cs="Times New Roman"/>
          <w:noProof/>
          <w:kern w:val="0"/>
          <w:szCs w:val="28"/>
          <w:lang w:val="en-US"/>
        </w:rPr>
        <w:t>.</w:t>
      </w:r>
      <w:r w:rsidR="00137686">
        <w:rPr>
          <w:rFonts w:cs="Times New Roman"/>
          <w:noProof/>
          <w:kern w:val="0"/>
          <w:szCs w:val="28"/>
          <w:lang w:val="en-US"/>
        </w:rPr>
        <w:t xml:space="preserve"> et al.</w:t>
      </w:r>
      <w:r w:rsidRPr="008B02D9">
        <w:rPr>
          <w:rFonts w:cs="Times New Roman"/>
          <w:noProof/>
          <w:kern w:val="0"/>
          <w:szCs w:val="28"/>
          <w:lang w:val="en-US"/>
        </w:rPr>
        <w:t xml:space="preserve"> The Bologna criteria for poor ovarian response: A contemporary critical appraisal</w:t>
      </w:r>
      <w:r w:rsidR="00137686">
        <w:rPr>
          <w:rFonts w:cs="Times New Roman"/>
          <w:noProof/>
          <w:kern w:val="0"/>
          <w:szCs w:val="28"/>
          <w:lang w:val="en-US"/>
        </w:rPr>
        <w:t xml:space="preserve"> //</w:t>
      </w:r>
      <w:r w:rsidRPr="008B02D9">
        <w:rPr>
          <w:rFonts w:cs="Times New Roman"/>
          <w:noProof/>
          <w:kern w:val="0"/>
          <w:szCs w:val="28"/>
          <w:lang w:val="en-US"/>
        </w:rPr>
        <w:t xml:space="preserve"> J Ovarian Res. </w:t>
      </w:r>
      <w:r w:rsidR="00137686">
        <w:rPr>
          <w:rFonts w:cs="Times New Roman"/>
          <w:noProof/>
          <w:kern w:val="0"/>
          <w:szCs w:val="28"/>
          <w:lang w:val="en-US"/>
        </w:rPr>
        <w:t xml:space="preserve">– </w:t>
      </w:r>
      <w:r w:rsidRPr="008B02D9">
        <w:rPr>
          <w:rFonts w:cs="Times New Roman"/>
          <w:noProof/>
          <w:kern w:val="0"/>
          <w:szCs w:val="28"/>
          <w:lang w:val="en-US"/>
        </w:rPr>
        <w:t>2015</w:t>
      </w:r>
      <w:r w:rsidR="00137686">
        <w:rPr>
          <w:rFonts w:cs="Times New Roman"/>
          <w:noProof/>
          <w:kern w:val="0"/>
          <w:szCs w:val="28"/>
          <w:lang w:val="en-US"/>
        </w:rPr>
        <w:t xml:space="preserve">. – Vol. </w:t>
      </w:r>
      <w:r w:rsidRPr="008B02D9">
        <w:rPr>
          <w:rFonts w:cs="Times New Roman"/>
          <w:noProof/>
          <w:kern w:val="0"/>
          <w:szCs w:val="28"/>
          <w:lang w:val="en-US"/>
        </w:rPr>
        <w:t>8</w:t>
      </w:r>
      <w:r w:rsidR="00137686">
        <w:rPr>
          <w:rFonts w:cs="Times New Roman"/>
          <w:noProof/>
          <w:kern w:val="0"/>
          <w:szCs w:val="28"/>
          <w:lang w:val="en-US"/>
        </w:rPr>
        <w:t xml:space="preserve">, Issue </w:t>
      </w:r>
      <w:r w:rsidRPr="008B02D9">
        <w:rPr>
          <w:rFonts w:cs="Times New Roman"/>
          <w:noProof/>
          <w:kern w:val="0"/>
          <w:szCs w:val="28"/>
          <w:lang w:val="en-US"/>
        </w:rPr>
        <w:t>1</w:t>
      </w:r>
      <w:r w:rsidR="00137686">
        <w:rPr>
          <w:rFonts w:cs="Times New Roman"/>
          <w:noProof/>
          <w:kern w:val="0"/>
          <w:szCs w:val="28"/>
          <w:lang w:val="en-US"/>
        </w:rPr>
        <w:t xml:space="preserve">. – P. </w:t>
      </w:r>
      <w:r w:rsidRPr="008B02D9">
        <w:rPr>
          <w:rFonts w:cs="Times New Roman"/>
          <w:noProof/>
          <w:kern w:val="0"/>
          <w:szCs w:val="28"/>
          <w:lang w:val="en-US"/>
        </w:rPr>
        <w:t>1</w:t>
      </w:r>
      <w:r w:rsidR="00137686">
        <w:rPr>
          <w:rFonts w:cs="Times New Roman"/>
          <w:noProof/>
          <w:kern w:val="0"/>
          <w:szCs w:val="28"/>
          <w:lang w:val="en-US"/>
        </w:rPr>
        <w:t>-</w:t>
      </w:r>
      <w:r w:rsidRPr="008B02D9">
        <w:rPr>
          <w:rFonts w:cs="Times New Roman"/>
          <w:noProof/>
          <w:kern w:val="0"/>
          <w:szCs w:val="28"/>
          <w:lang w:val="en-US"/>
        </w:rPr>
        <w:t xml:space="preserve">10. </w:t>
      </w:r>
    </w:p>
    <w:p w14:paraId="39F49550" w14:textId="2DEDF75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46</w:t>
      </w:r>
      <w:r w:rsidR="00674D26" w:rsidRPr="00674D26">
        <w:rPr>
          <w:rFonts w:cs="Times New Roman"/>
          <w:noProof/>
          <w:kern w:val="0"/>
          <w:szCs w:val="28"/>
          <w:lang w:val="en-US"/>
        </w:rPr>
        <w:t xml:space="preserve"> </w:t>
      </w:r>
      <w:r w:rsidRPr="008B02D9">
        <w:rPr>
          <w:rFonts w:cs="Times New Roman"/>
          <w:noProof/>
          <w:kern w:val="0"/>
          <w:szCs w:val="28"/>
          <w:lang w:val="en-US"/>
        </w:rPr>
        <w:t>Esteves S</w:t>
      </w:r>
      <w:r w:rsidR="00774130">
        <w:rPr>
          <w:rFonts w:cs="Times New Roman"/>
          <w:noProof/>
          <w:kern w:val="0"/>
          <w:szCs w:val="28"/>
          <w:lang w:val="en-US"/>
        </w:rPr>
        <w:t>.</w:t>
      </w:r>
      <w:r w:rsidRPr="008B02D9">
        <w:rPr>
          <w:rFonts w:cs="Times New Roman"/>
          <w:noProof/>
          <w:kern w:val="0"/>
          <w:szCs w:val="28"/>
          <w:lang w:val="en-US"/>
        </w:rPr>
        <w:t>C</w:t>
      </w:r>
      <w:r w:rsidR="00774130">
        <w:rPr>
          <w:rFonts w:cs="Times New Roman"/>
          <w:noProof/>
          <w:kern w:val="0"/>
          <w:szCs w:val="28"/>
          <w:lang w:val="en-US"/>
        </w:rPr>
        <w:t>.</w:t>
      </w:r>
      <w:r w:rsidRPr="008B02D9">
        <w:rPr>
          <w:rFonts w:cs="Times New Roman"/>
          <w:noProof/>
          <w:kern w:val="0"/>
          <w:szCs w:val="28"/>
          <w:lang w:val="en-US"/>
        </w:rPr>
        <w:t xml:space="preserve"> et al. The POSEIDON Criteria and Its Measure of Success Through the Eyes of Clinicians and Embryologists</w:t>
      </w:r>
      <w:r w:rsidR="00137686">
        <w:rPr>
          <w:rFonts w:cs="Times New Roman"/>
          <w:noProof/>
          <w:kern w:val="0"/>
          <w:szCs w:val="28"/>
          <w:lang w:val="en-US"/>
        </w:rPr>
        <w:t xml:space="preserve"> //</w:t>
      </w:r>
      <w:r w:rsidRPr="008B02D9">
        <w:rPr>
          <w:rFonts w:cs="Times New Roman"/>
          <w:noProof/>
          <w:kern w:val="0"/>
          <w:szCs w:val="28"/>
          <w:lang w:val="en-US"/>
        </w:rPr>
        <w:t xml:space="preserve"> Front Endocrinol (Lausanne). </w:t>
      </w:r>
      <w:r w:rsidR="00137686">
        <w:rPr>
          <w:rFonts w:cs="Times New Roman"/>
          <w:noProof/>
          <w:kern w:val="0"/>
          <w:szCs w:val="28"/>
          <w:lang w:val="en-US"/>
        </w:rPr>
        <w:t xml:space="preserve">– </w:t>
      </w:r>
      <w:r w:rsidRPr="008B02D9">
        <w:rPr>
          <w:rFonts w:cs="Times New Roman"/>
          <w:noProof/>
          <w:kern w:val="0"/>
          <w:szCs w:val="28"/>
          <w:lang w:val="en-US"/>
        </w:rPr>
        <w:t>2019</w:t>
      </w:r>
      <w:r w:rsidR="00137686">
        <w:rPr>
          <w:rFonts w:cs="Times New Roman"/>
          <w:noProof/>
          <w:kern w:val="0"/>
          <w:szCs w:val="28"/>
          <w:lang w:val="en-US"/>
        </w:rPr>
        <w:t xml:space="preserve">. – Vol. </w:t>
      </w:r>
      <w:r w:rsidRPr="008B02D9">
        <w:rPr>
          <w:rFonts w:cs="Times New Roman"/>
          <w:noProof/>
          <w:kern w:val="0"/>
          <w:szCs w:val="28"/>
          <w:lang w:val="en-US"/>
        </w:rPr>
        <w:t>10</w:t>
      </w:r>
      <w:r w:rsidR="00137686">
        <w:rPr>
          <w:rFonts w:cs="Times New Roman"/>
          <w:noProof/>
          <w:kern w:val="0"/>
          <w:szCs w:val="28"/>
          <w:lang w:val="en-US"/>
        </w:rPr>
        <w:t xml:space="preserve">. – P. </w:t>
      </w:r>
      <w:r w:rsidRPr="008B02D9">
        <w:rPr>
          <w:rFonts w:cs="Times New Roman"/>
          <w:noProof/>
          <w:kern w:val="0"/>
          <w:szCs w:val="28"/>
          <w:lang w:val="en-US"/>
        </w:rPr>
        <w:t>1</w:t>
      </w:r>
      <w:r w:rsidR="00137686">
        <w:rPr>
          <w:rFonts w:cs="Times New Roman"/>
          <w:noProof/>
          <w:kern w:val="0"/>
          <w:szCs w:val="28"/>
          <w:lang w:val="en-US"/>
        </w:rPr>
        <w:t>-</w:t>
      </w:r>
      <w:r w:rsidRPr="008B02D9">
        <w:rPr>
          <w:rFonts w:cs="Times New Roman"/>
          <w:noProof/>
          <w:kern w:val="0"/>
          <w:szCs w:val="28"/>
          <w:lang w:val="en-US"/>
        </w:rPr>
        <w:t xml:space="preserve">8. </w:t>
      </w:r>
    </w:p>
    <w:p w14:paraId="7710FFFE" w14:textId="211B68B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lastRenderedPageBreak/>
        <w:t>47</w:t>
      </w:r>
      <w:r w:rsidR="00674D26" w:rsidRPr="00674D26">
        <w:rPr>
          <w:rFonts w:cs="Times New Roman"/>
          <w:noProof/>
          <w:kern w:val="0"/>
          <w:szCs w:val="28"/>
          <w:lang w:val="en-US"/>
        </w:rPr>
        <w:t xml:space="preserve"> </w:t>
      </w:r>
      <w:r w:rsidRPr="008B02D9">
        <w:rPr>
          <w:rFonts w:cs="Times New Roman"/>
          <w:noProof/>
          <w:kern w:val="0"/>
          <w:szCs w:val="28"/>
          <w:lang w:val="en-US"/>
        </w:rPr>
        <w:t>Alviggi C</w:t>
      </w:r>
      <w:r w:rsidR="00774130">
        <w:rPr>
          <w:rFonts w:cs="Times New Roman"/>
          <w:noProof/>
          <w:kern w:val="0"/>
          <w:szCs w:val="28"/>
          <w:lang w:val="en-US"/>
        </w:rPr>
        <w:t>.</w:t>
      </w:r>
      <w:r w:rsidRPr="008B02D9">
        <w:rPr>
          <w:rFonts w:cs="Times New Roman"/>
          <w:noProof/>
          <w:kern w:val="0"/>
          <w:szCs w:val="28"/>
          <w:lang w:val="en-US"/>
        </w:rPr>
        <w:t xml:space="preserve"> et al. A new more detailed stratification of low responders to ovarian stimulation: from a poor ovarian response to a low prognosis concept</w:t>
      </w:r>
      <w:r w:rsidR="00137686">
        <w:rPr>
          <w:rFonts w:cs="Times New Roman"/>
          <w:noProof/>
          <w:kern w:val="0"/>
          <w:szCs w:val="28"/>
          <w:lang w:val="en-US"/>
        </w:rPr>
        <w:t xml:space="preserve"> //</w:t>
      </w:r>
      <w:r w:rsidRPr="008B02D9">
        <w:rPr>
          <w:rFonts w:cs="Times New Roman"/>
          <w:noProof/>
          <w:kern w:val="0"/>
          <w:szCs w:val="28"/>
          <w:lang w:val="en-US"/>
        </w:rPr>
        <w:t xml:space="preserve"> Fertil Steril [Internet]. 2016 Jun;105(6):1452–3. Available from: http://dx.doi.org/10.1016/j.fertnstert.2016.02.005</w:t>
      </w:r>
    </w:p>
    <w:p w14:paraId="62399C9F" w14:textId="4400401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48</w:t>
      </w:r>
      <w:r w:rsidR="00674D26" w:rsidRPr="00674D26">
        <w:rPr>
          <w:rFonts w:cs="Times New Roman"/>
          <w:noProof/>
          <w:kern w:val="0"/>
          <w:szCs w:val="28"/>
          <w:lang w:val="en-US"/>
        </w:rPr>
        <w:t xml:space="preserve"> </w:t>
      </w:r>
      <w:r w:rsidRPr="008B02D9">
        <w:rPr>
          <w:rFonts w:cs="Times New Roman"/>
          <w:noProof/>
          <w:kern w:val="0"/>
          <w:szCs w:val="28"/>
          <w:lang w:val="en-US"/>
        </w:rPr>
        <w:t>Esteves S</w:t>
      </w:r>
      <w:r w:rsidR="00774130">
        <w:rPr>
          <w:rFonts w:cs="Times New Roman"/>
          <w:noProof/>
          <w:kern w:val="0"/>
          <w:szCs w:val="28"/>
          <w:lang w:val="en-US"/>
        </w:rPr>
        <w:t>.</w:t>
      </w:r>
      <w:r w:rsidRPr="008B02D9">
        <w:rPr>
          <w:rFonts w:cs="Times New Roman"/>
          <w:noProof/>
          <w:kern w:val="0"/>
          <w:szCs w:val="28"/>
          <w:lang w:val="en-US"/>
        </w:rPr>
        <w:t>C</w:t>
      </w:r>
      <w:r w:rsidR="00774130">
        <w:rPr>
          <w:rFonts w:cs="Times New Roman"/>
          <w:noProof/>
          <w:kern w:val="0"/>
          <w:szCs w:val="28"/>
          <w:lang w:val="en-US"/>
        </w:rPr>
        <w:t>.</w:t>
      </w:r>
      <w:r w:rsidRPr="008B02D9">
        <w:rPr>
          <w:rFonts w:cs="Times New Roman"/>
          <w:noProof/>
          <w:kern w:val="0"/>
          <w:szCs w:val="28"/>
          <w:lang w:val="en-US"/>
        </w:rPr>
        <w:t xml:space="preserve"> et al. Estimation of age-dependent decrease in blastocyst euploidy by next generation sequencing: development of a novel prediction model</w:t>
      </w:r>
      <w:r w:rsidR="00137686">
        <w:rPr>
          <w:rFonts w:cs="Times New Roman"/>
          <w:noProof/>
          <w:kern w:val="0"/>
          <w:szCs w:val="28"/>
          <w:lang w:val="en-US"/>
        </w:rPr>
        <w:t xml:space="preserve"> //</w:t>
      </w:r>
      <w:r w:rsidRPr="008B02D9">
        <w:rPr>
          <w:rFonts w:cs="Times New Roman"/>
          <w:noProof/>
          <w:kern w:val="0"/>
          <w:szCs w:val="28"/>
          <w:lang w:val="en-US"/>
        </w:rPr>
        <w:t xml:space="preserve"> Panminerva Med. </w:t>
      </w:r>
      <w:r w:rsidR="00137686">
        <w:rPr>
          <w:rFonts w:cs="Times New Roman"/>
          <w:noProof/>
          <w:kern w:val="0"/>
          <w:szCs w:val="28"/>
          <w:lang w:val="en-US"/>
        </w:rPr>
        <w:t xml:space="preserve">– </w:t>
      </w:r>
      <w:r w:rsidRPr="008B02D9">
        <w:rPr>
          <w:rFonts w:cs="Times New Roman"/>
          <w:noProof/>
          <w:kern w:val="0"/>
          <w:szCs w:val="28"/>
          <w:lang w:val="en-US"/>
        </w:rPr>
        <w:t>2019</w:t>
      </w:r>
      <w:r w:rsidR="00137686">
        <w:rPr>
          <w:rFonts w:cs="Times New Roman"/>
          <w:noProof/>
          <w:kern w:val="0"/>
          <w:szCs w:val="28"/>
          <w:lang w:val="en-US"/>
        </w:rPr>
        <w:t xml:space="preserve">. – Vol. </w:t>
      </w:r>
      <w:r w:rsidRPr="008B02D9">
        <w:rPr>
          <w:rFonts w:cs="Times New Roman"/>
          <w:noProof/>
          <w:kern w:val="0"/>
          <w:szCs w:val="28"/>
          <w:lang w:val="en-US"/>
        </w:rPr>
        <w:t>61</w:t>
      </w:r>
      <w:r w:rsidR="00137686">
        <w:rPr>
          <w:rFonts w:cs="Times New Roman"/>
          <w:noProof/>
          <w:kern w:val="0"/>
          <w:szCs w:val="28"/>
          <w:lang w:val="en-US"/>
        </w:rPr>
        <w:t xml:space="preserve">, Issue </w:t>
      </w:r>
      <w:r w:rsidRPr="008B02D9">
        <w:rPr>
          <w:rFonts w:cs="Times New Roman"/>
          <w:noProof/>
          <w:kern w:val="0"/>
          <w:szCs w:val="28"/>
          <w:lang w:val="en-US"/>
        </w:rPr>
        <w:t>1</w:t>
      </w:r>
      <w:r w:rsidR="00137686">
        <w:rPr>
          <w:rFonts w:cs="Times New Roman"/>
          <w:noProof/>
          <w:kern w:val="0"/>
          <w:szCs w:val="28"/>
          <w:lang w:val="en-US"/>
        </w:rPr>
        <w:t xml:space="preserve">. – P. </w:t>
      </w:r>
      <w:r w:rsidRPr="008B02D9">
        <w:rPr>
          <w:rFonts w:cs="Times New Roman"/>
          <w:noProof/>
          <w:kern w:val="0"/>
          <w:szCs w:val="28"/>
          <w:lang w:val="en-US"/>
        </w:rPr>
        <w:t>3</w:t>
      </w:r>
      <w:r w:rsidR="00137686">
        <w:rPr>
          <w:rFonts w:cs="Times New Roman"/>
          <w:noProof/>
          <w:kern w:val="0"/>
          <w:szCs w:val="28"/>
          <w:lang w:val="en-US"/>
        </w:rPr>
        <w:t>-</w:t>
      </w:r>
      <w:r w:rsidRPr="008B02D9">
        <w:rPr>
          <w:rFonts w:cs="Times New Roman"/>
          <w:noProof/>
          <w:kern w:val="0"/>
          <w:szCs w:val="28"/>
          <w:lang w:val="en-US"/>
        </w:rPr>
        <w:t xml:space="preserve">10. </w:t>
      </w:r>
    </w:p>
    <w:p w14:paraId="573A686F" w14:textId="3C18E25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49</w:t>
      </w:r>
      <w:r w:rsidR="00674D26" w:rsidRPr="00674D26">
        <w:rPr>
          <w:rFonts w:cs="Times New Roman"/>
          <w:noProof/>
          <w:kern w:val="0"/>
          <w:szCs w:val="28"/>
          <w:lang w:val="en-US"/>
        </w:rPr>
        <w:t xml:space="preserve"> </w:t>
      </w:r>
      <w:r w:rsidRPr="008B02D9">
        <w:rPr>
          <w:rFonts w:cs="Times New Roman"/>
          <w:noProof/>
          <w:kern w:val="0"/>
          <w:szCs w:val="28"/>
        </w:rPr>
        <w:t>Ларина</w:t>
      </w:r>
      <w:r w:rsidRPr="008B02D9">
        <w:rPr>
          <w:rFonts w:cs="Times New Roman"/>
          <w:noProof/>
          <w:kern w:val="0"/>
          <w:szCs w:val="28"/>
          <w:lang w:val="en-US"/>
        </w:rPr>
        <w:t xml:space="preserve"> </w:t>
      </w:r>
      <w:r w:rsidRPr="008B02D9">
        <w:rPr>
          <w:rFonts w:cs="Times New Roman"/>
          <w:noProof/>
          <w:kern w:val="0"/>
          <w:szCs w:val="28"/>
        </w:rPr>
        <w:t>Т</w:t>
      </w:r>
      <w:r w:rsidR="00137686">
        <w:rPr>
          <w:rFonts w:cs="Times New Roman"/>
          <w:noProof/>
          <w:kern w:val="0"/>
          <w:szCs w:val="28"/>
          <w:lang w:val="en-US"/>
        </w:rPr>
        <w:t>.</w:t>
      </w:r>
      <w:r w:rsidRPr="008B02D9">
        <w:rPr>
          <w:rFonts w:cs="Times New Roman"/>
          <w:noProof/>
          <w:kern w:val="0"/>
          <w:szCs w:val="28"/>
          <w:lang w:val="en-US"/>
        </w:rPr>
        <w:t>, Larina T</w:t>
      </w:r>
      <w:r w:rsidR="00137686">
        <w:rPr>
          <w:rFonts w:cs="Times New Roman"/>
          <w:noProof/>
          <w:kern w:val="0"/>
          <w:szCs w:val="28"/>
          <w:lang w:val="en-US"/>
        </w:rPr>
        <w:t>.</w:t>
      </w:r>
      <w:r w:rsidRPr="008B02D9">
        <w:rPr>
          <w:rFonts w:cs="Times New Roman"/>
          <w:noProof/>
          <w:kern w:val="0"/>
          <w:szCs w:val="28"/>
          <w:lang w:val="en-US"/>
        </w:rPr>
        <w:t xml:space="preserve">, </w:t>
      </w:r>
      <w:r w:rsidRPr="008B02D9">
        <w:rPr>
          <w:rFonts w:cs="Times New Roman"/>
          <w:noProof/>
          <w:kern w:val="0"/>
          <w:szCs w:val="28"/>
        </w:rPr>
        <w:t>Супрун</w:t>
      </w:r>
      <w:r w:rsidRPr="008B02D9">
        <w:rPr>
          <w:rFonts w:cs="Times New Roman"/>
          <w:noProof/>
          <w:kern w:val="0"/>
          <w:szCs w:val="28"/>
          <w:lang w:val="en-US"/>
        </w:rPr>
        <w:t xml:space="preserve"> </w:t>
      </w:r>
      <w:r w:rsidRPr="008B02D9">
        <w:rPr>
          <w:rFonts w:cs="Times New Roman"/>
          <w:noProof/>
          <w:kern w:val="0"/>
          <w:szCs w:val="28"/>
        </w:rPr>
        <w:t>С</w:t>
      </w:r>
      <w:r w:rsidR="00137686">
        <w:rPr>
          <w:rFonts w:cs="Times New Roman"/>
          <w:noProof/>
          <w:kern w:val="0"/>
          <w:szCs w:val="28"/>
          <w:lang w:val="en-US"/>
        </w:rPr>
        <w:t>. et al.</w:t>
      </w:r>
      <w:r w:rsidRPr="008B02D9">
        <w:rPr>
          <w:rFonts w:cs="Times New Roman"/>
          <w:noProof/>
          <w:kern w:val="0"/>
          <w:szCs w:val="28"/>
          <w:lang w:val="en-US"/>
        </w:rPr>
        <w:t xml:space="preserve"> </w:t>
      </w:r>
      <w:r w:rsidR="00137686" w:rsidRPr="008B02D9">
        <w:rPr>
          <w:rFonts w:cs="Times New Roman"/>
          <w:noProof/>
          <w:kern w:val="0"/>
          <w:szCs w:val="28"/>
          <w:lang w:val="en-US"/>
        </w:rPr>
        <w:t xml:space="preserve">Folate cycle: pathogenetic mechanisms of pregnancy complications </w:t>
      </w:r>
      <w:r w:rsidRPr="008B02D9">
        <w:rPr>
          <w:rFonts w:cs="Times New Roman"/>
          <w:noProof/>
          <w:kern w:val="0"/>
          <w:szCs w:val="28"/>
          <w:lang w:val="en-US"/>
        </w:rPr>
        <w:t>(R</w:t>
      </w:r>
      <w:r w:rsidR="00137686" w:rsidRPr="008B02D9">
        <w:rPr>
          <w:rFonts w:cs="Times New Roman"/>
          <w:noProof/>
          <w:kern w:val="0"/>
          <w:szCs w:val="28"/>
          <w:lang w:val="en-US"/>
        </w:rPr>
        <w:t>eview</w:t>
      </w:r>
      <w:r w:rsidRPr="008B02D9">
        <w:rPr>
          <w:rFonts w:cs="Times New Roman"/>
          <w:noProof/>
          <w:kern w:val="0"/>
          <w:szCs w:val="28"/>
          <w:lang w:val="en-US"/>
        </w:rPr>
        <w:t>)</w:t>
      </w:r>
      <w:r w:rsidR="00137686">
        <w:rPr>
          <w:rFonts w:cs="Times New Roman"/>
          <w:noProof/>
          <w:kern w:val="0"/>
          <w:szCs w:val="28"/>
          <w:lang w:val="en-US"/>
        </w:rPr>
        <w:t xml:space="preserve"> //</w:t>
      </w:r>
      <w:r w:rsidRPr="008B02D9">
        <w:rPr>
          <w:rFonts w:cs="Times New Roman"/>
          <w:noProof/>
          <w:kern w:val="0"/>
          <w:szCs w:val="28"/>
          <w:lang w:val="en-US"/>
        </w:rPr>
        <w:t xml:space="preserve"> Bull Physiol Pathol Respir. </w:t>
      </w:r>
      <w:r w:rsidR="00137686">
        <w:rPr>
          <w:rFonts w:cs="Times New Roman"/>
          <w:noProof/>
          <w:kern w:val="0"/>
          <w:szCs w:val="28"/>
          <w:lang w:val="en-US"/>
        </w:rPr>
        <w:t xml:space="preserve">– </w:t>
      </w:r>
      <w:r w:rsidRPr="008B02D9">
        <w:rPr>
          <w:rFonts w:cs="Times New Roman"/>
          <w:noProof/>
          <w:kern w:val="0"/>
          <w:szCs w:val="28"/>
          <w:lang w:val="en-US"/>
        </w:rPr>
        <w:t>2018</w:t>
      </w:r>
      <w:r w:rsidR="00137686">
        <w:rPr>
          <w:rFonts w:cs="Times New Roman"/>
          <w:noProof/>
          <w:kern w:val="0"/>
          <w:szCs w:val="28"/>
          <w:lang w:val="en-US"/>
        </w:rPr>
        <w:t xml:space="preserve">. – Vol. </w:t>
      </w:r>
      <w:r w:rsidRPr="008B02D9">
        <w:rPr>
          <w:rFonts w:cs="Times New Roman"/>
          <w:noProof/>
          <w:kern w:val="0"/>
          <w:szCs w:val="28"/>
          <w:lang w:val="en-US"/>
        </w:rPr>
        <w:t>1</w:t>
      </w:r>
      <w:r w:rsidR="00137686">
        <w:rPr>
          <w:rFonts w:cs="Times New Roman"/>
          <w:noProof/>
          <w:kern w:val="0"/>
          <w:szCs w:val="28"/>
          <w:lang w:val="en-US"/>
        </w:rPr>
        <w:t xml:space="preserve">, Issue </w:t>
      </w:r>
      <w:r w:rsidRPr="008B02D9">
        <w:rPr>
          <w:rFonts w:cs="Times New Roman"/>
          <w:noProof/>
          <w:kern w:val="0"/>
          <w:szCs w:val="28"/>
          <w:lang w:val="en-US"/>
        </w:rPr>
        <w:t>70</w:t>
      </w:r>
      <w:r w:rsidR="00137686">
        <w:rPr>
          <w:rFonts w:cs="Times New Roman"/>
          <w:noProof/>
          <w:kern w:val="0"/>
          <w:szCs w:val="28"/>
          <w:lang w:val="en-US"/>
        </w:rPr>
        <w:t xml:space="preserve">. – P. </w:t>
      </w:r>
      <w:r w:rsidRPr="008B02D9">
        <w:rPr>
          <w:rFonts w:cs="Times New Roman"/>
          <w:noProof/>
          <w:kern w:val="0"/>
          <w:szCs w:val="28"/>
          <w:lang w:val="en-US"/>
        </w:rPr>
        <w:t>113</w:t>
      </w:r>
      <w:r w:rsidR="00137686">
        <w:rPr>
          <w:rFonts w:cs="Times New Roman"/>
          <w:noProof/>
          <w:kern w:val="0"/>
          <w:szCs w:val="28"/>
          <w:lang w:val="en-US"/>
        </w:rPr>
        <w:t>-1</w:t>
      </w:r>
      <w:r w:rsidRPr="008B02D9">
        <w:rPr>
          <w:rFonts w:cs="Times New Roman"/>
          <w:noProof/>
          <w:kern w:val="0"/>
          <w:szCs w:val="28"/>
          <w:lang w:val="en-US"/>
        </w:rPr>
        <w:t xml:space="preserve">20. </w:t>
      </w:r>
    </w:p>
    <w:p w14:paraId="76C56102" w14:textId="578CB5D3"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50</w:t>
      </w:r>
      <w:r w:rsidR="00674D26" w:rsidRPr="00434B52">
        <w:rPr>
          <w:rFonts w:cs="Times New Roman"/>
          <w:noProof/>
          <w:kern w:val="0"/>
          <w:szCs w:val="28"/>
          <w:lang w:val="en-US"/>
        </w:rPr>
        <w:t xml:space="preserve"> </w:t>
      </w:r>
      <w:r w:rsidRPr="008B02D9">
        <w:rPr>
          <w:rFonts w:cs="Times New Roman"/>
          <w:noProof/>
          <w:kern w:val="0"/>
          <w:szCs w:val="28"/>
          <w:lang w:val="en-US"/>
        </w:rPr>
        <w:t>Thaler C</w:t>
      </w:r>
      <w:r w:rsidR="00774130">
        <w:rPr>
          <w:rFonts w:cs="Times New Roman"/>
          <w:noProof/>
          <w:kern w:val="0"/>
          <w:szCs w:val="28"/>
          <w:lang w:val="en-US"/>
        </w:rPr>
        <w:t>.</w:t>
      </w:r>
      <w:r w:rsidRPr="008B02D9">
        <w:rPr>
          <w:rFonts w:cs="Times New Roman"/>
          <w:noProof/>
          <w:kern w:val="0"/>
          <w:szCs w:val="28"/>
          <w:lang w:val="en-US"/>
        </w:rPr>
        <w:t>J. Folate metabolism and human reproduction</w:t>
      </w:r>
      <w:r w:rsidR="00137686">
        <w:rPr>
          <w:rFonts w:cs="Times New Roman"/>
          <w:noProof/>
          <w:kern w:val="0"/>
          <w:szCs w:val="28"/>
          <w:lang w:val="en-US"/>
        </w:rPr>
        <w:t xml:space="preserve"> //</w:t>
      </w:r>
      <w:r w:rsidRPr="008B02D9">
        <w:rPr>
          <w:rFonts w:cs="Times New Roman"/>
          <w:noProof/>
          <w:kern w:val="0"/>
          <w:szCs w:val="28"/>
          <w:lang w:val="en-US"/>
        </w:rPr>
        <w:t xml:space="preserve"> Geburtshilfe Frauenheilkd. </w:t>
      </w:r>
      <w:r w:rsidR="00137686">
        <w:rPr>
          <w:rFonts w:cs="Times New Roman"/>
          <w:noProof/>
          <w:kern w:val="0"/>
          <w:szCs w:val="28"/>
          <w:lang w:val="en-US"/>
        </w:rPr>
        <w:t xml:space="preserve">– </w:t>
      </w:r>
      <w:r w:rsidRPr="008B02D9">
        <w:rPr>
          <w:rFonts w:cs="Times New Roman"/>
          <w:noProof/>
          <w:kern w:val="0"/>
          <w:szCs w:val="28"/>
          <w:lang w:val="en-US"/>
        </w:rPr>
        <w:t>2014</w:t>
      </w:r>
      <w:r w:rsidR="00137686">
        <w:rPr>
          <w:rFonts w:cs="Times New Roman"/>
          <w:noProof/>
          <w:kern w:val="0"/>
          <w:szCs w:val="28"/>
          <w:lang w:val="en-US"/>
        </w:rPr>
        <w:t xml:space="preserve">. – Vol. </w:t>
      </w:r>
      <w:r w:rsidRPr="008B02D9">
        <w:rPr>
          <w:rFonts w:cs="Times New Roman"/>
          <w:noProof/>
          <w:kern w:val="0"/>
          <w:szCs w:val="28"/>
          <w:lang w:val="en-US"/>
        </w:rPr>
        <w:t>74</w:t>
      </w:r>
      <w:r w:rsidR="00137686">
        <w:rPr>
          <w:rFonts w:cs="Times New Roman"/>
          <w:noProof/>
          <w:kern w:val="0"/>
          <w:szCs w:val="28"/>
          <w:lang w:val="en-US"/>
        </w:rPr>
        <w:t xml:space="preserve">, Issue </w:t>
      </w:r>
      <w:r w:rsidRPr="008B02D9">
        <w:rPr>
          <w:rFonts w:cs="Times New Roman"/>
          <w:noProof/>
          <w:kern w:val="0"/>
          <w:szCs w:val="28"/>
          <w:lang w:val="en-US"/>
        </w:rPr>
        <w:t>9</w:t>
      </w:r>
      <w:r w:rsidR="00137686">
        <w:rPr>
          <w:rFonts w:cs="Times New Roman"/>
          <w:noProof/>
          <w:kern w:val="0"/>
          <w:szCs w:val="28"/>
          <w:lang w:val="en-US"/>
        </w:rPr>
        <w:t xml:space="preserve">. – P. </w:t>
      </w:r>
      <w:r w:rsidRPr="008B02D9">
        <w:rPr>
          <w:rFonts w:cs="Times New Roman"/>
          <w:noProof/>
          <w:kern w:val="0"/>
          <w:szCs w:val="28"/>
          <w:lang w:val="en-US"/>
        </w:rPr>
        <w:t>845</w:t>
      </w:r>
      <w:r w:rsidR="00137686">
        <w:rPr>
          <w:rFonts w:cs="Times New Roman"/>
          <w:noProof/>
          <w:kern w:val="0"/>
          <w:szCs w:val="28"/>
          <w:lang w:val="en-US"/>
        </w:rPr>
        <w:t>-8</w:t>
      </w:r>
      <w:r w:rsidRPr="008B02D9">
        <w:rPr>
          <w:rFonts w:cs="Times New Roman"/>
          <w:noProof/>
          <w:kern w:val="0"/>
          <w:szCs w:val="28"/>
          <w:lang w:val="en-US"/>
        </w:rPr>
        <w:t xml:space="preserve">51. </w:t>
      </w:r>
    </w:p>
    <w:p w14:paraId="0D277F25" w14:textId="429FCF4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51</w:t>
      </w:r>
      <w:r w:rsidR="00674D26" w:rsidRPr="00674D26">
        <w:rPr>
          <w:rFonts w:cs="Times New Roman"/>
          <w:noProof/>
          <w:kern w:val="0"/>
          <w:szCs w:val="28"/>
          <w:lang w:val="en-US"/>
        </w:rPr>
        <w:t xml:space="preserve"> </w:t>
      </w:r>
      <w:r w:rsidRPr="008B02D9">
        <w:rPr>
          <w:rFonts w:cs="Times New Roman"/>
          <w:noProof/>
          <w:kern w:val="0"/>
          <w:szCs w:val="28"/>
          <w:lang w:val="en-US"/>
        </w:rPr>
        <w:t>Yuan D</w:t>
      </w:r>
      <w:r w:rsidR="00774130">
        <w:rPr>
          <w:rFonts w:cs="Times New Roman"/>
          <w:noProof/>
          <w:kern w:val="0"/>
          <w:szCs w:val="28"/>
          <w:lang w:val="en-US"/>
        </w:rPr>
        <w:t>.</w:t>
      </w:r>
      <w:r w:rsidRPr="008B02D9">
        <w:rPr>
          <w:rFonts w:cs="Times New Roman"/>
          <w:noProof/>
          <w:kern w:val="0"/>
          <w:szCs w:val="28"/>
          <w:lang w:val="en-US"/>
        </w:rPr>
        <w:t>, Chu J</w:t>
      </w:r>
      <w:r w:rsidR="00774130">
        <w:rPr>
          <w:rFonts w:cs="Times New Roman"/>
          <w:noProof/>
          <w:kern w:val="0"/>
          <w:szCs w:val="28"/>
          <w:lang w:val="en-US"/>
        </w:rPr>
        <w:t>.</w:t>
      </w:r>
      <w:r w:rsidRPr="008B02D9">
        <w:rPr>
          <w:rFonts w:cs="Times New Roman"/>
          <w:noProof/>
          <w:kern w:val="0"/>
          <w:szCs w:val="28"/>
          <w:lang w:val="en-US"/>
        </w:rPr>
        <w:t>, Lin H</w:t>
      </w:r>
      <w:r w:rsidR="00774130">
        <w:rPr>
          <w:rFonts w:cs="Times New Roman"/>
          <w:noProof/>
          <w:kern w:val="0"/>
          <w:szCs w:val="28"/>
          <w:lang w:val="en-US"/>
        </w:rPr>
        <w:t>.</w:t>
      </w:r>
      <w:r w:rsidRPr="008B02D9">
        <w:rPr>
          <w:rFonts w:cs="Times New Roman"/>
          <w:noProof/>
          <w:kern w:val="0"/>
          <w:szCs w:val="28"/>
          <w:lang w:val="en-US"/>
        </w:rPr>
        <w:t xml:space="preserve"> et al. Mechanism of homocysteine-mediated endothelial injury and its consequences for atherosclerosis</w:t>
      </w:r>
      <w:r w:rsidR="00137686">
        <w:rPr>
          <w:rFonts w:cs="Times New Roman"/>
          <w:noProof/>
          <w:kern w:val="0"/>
          <w:szCs w:val="28"/>
          <w:lang w:val="en-US"/>
        </w:rPr>
        <w:t xml:space="preserve"> //</w:t>
      </w:r>
      <w:r w:rsidRPr="008B02D9">
        <w:rPr>
          <w:rFonts w:cs="Times New Roman"/>
          <w:noProof/>
          <w:kern w:val="0"/>
          <w:szCs w:val="28"/>
          <w:lang w:val="en-US"/>
        </w:rPr>
        <w:t xml:space="preserve"> Front Cardiovasc Med. </w:t>
      </w:r>
      <w:r w:rsidR="00137686">
        <w:rPr>
          <w:rFonts w:cs="Times New Roman"/>
          <w:noProof/>
          <w:kern w:val="0"/>
          <w:szCs w:val="28"/>
          <w:lang w:val="en-US"/>
        </w:rPr>
        <w:t xml:space="preserve">– </w:t>
      </w:r>
      <w:r w:rsidRPr="008B02D9">
        <w:rPr>
          <w:rFonts w:cs="Times New Roman"/>
          <w:noProof/>
          <w:kern w:val="0"/>
          <w:szCs w:val="28"/>
          <w:lang w:val="en-US"/>
        </w:rPr>
        <w:t>2023</w:t>
      </w:r>
      <w:r w:rsidR="00137686">
        <w:rPr>
          <w:rFonts w:cs="Times New Roman"/>
          <w:noProof/>
          <w:kern w:val="0"/>
          <w:szCs w:val="28"/>
          <w:lang w:val="en-US"/>
        </w:rPr>
        <w:t xml:space="preserve">. – Vol. </w:t>
      </w:r>
      <w:r w:rsidRPr="008B02D9">
        <w:rPr>
          <w:rFonts w:cs="Times New Roman"/>
          <w:noProof/>
          <w:kern w:val="0"/>
          <w:szCs w:val="28"/>
          <w:lang w:val="en-US"/>
        </w:rPr>
        <w:t>9</w:t>
      </w:r>
      <w:r w:rsidR="00137686">
        <w:rPr>
          <w:rFonts w:cs="Times New Roman"/>
          <w:noProof/>
          <w:kern w:val="0"/>
          <w:szCs w:val="28"/>
          <w:lang w:val="en-US"/>
        </w:rPr>
        <w:t>. – P. 1109445</w:t>
      </w:r>
      <w:r w:rsidRPr="008B02D9">
        <w:rPr>
          <w:rFonts w:cs="Times New Roman"/>
          <w:noProof/>
          <w:kern w:val="0"/>
          <w:szCs w:val="28"/>
          <w:lang w:val="en-US"/>
        </w:rPr>
        <w:t xml:space="preserve">. </w:t>
      </w:r>
    </w:p>
    <w:p w14:paraId="3F4553D5" w14:textId="4397854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52</w:t>
      </w:r>
      <w:r w:rsidR="00674D26" w:rsidRPr="00674D26">
        <w:rPr>
          <w:rFonts w:cs="Times New Roman"/>
          <w:noProof/>
          <w:kern w:val="0"/>
          <w:szCs w:val="28"/>
          <w:lang w:val="en-US"/>
        </w:rPr>
        <w:t xml:space="preserve"> </w:t>
      </w:r>
      <w:r w:rsidRPr="008B02D9">
        <w:rPr>
          <w:rFonts w:cs="Times New Roman"/>
          <w:noProof/>
          <w:kern w:val="0"/>
          <w:szCs w:val="28"/>
          <w:lang w:val="en-US"/>
        </w:rPr>
        <w:t>Dai C</w:t>
      </w:r>
      <w:r w:rsidR="00774130">
        <w:rPr>
          <w:rFonts w:cs="Times New Roman"/>
          <w:noProof/>
          <w:kern w:val="0"/>
          <w:szCs w:val="28"/>
          <w:lang w:val="en-US"/>
        </w:rPr>
        <w:t>.</w:t>
      </w:r>
      <w:r w:rsidRPr="008B02D9">
        <w:rPr>
          <w:rFonts w:cs="Times New Roman"/>
          <w:noProof/>
          <w:kern w:val="0"/>
          <w:szCs w:val="28"/>
          <w:lang w:val="en-US"/>
        </w:rPr>
        <w:t>, Fei Y</w:t>
      </w:r>
      <w:r w:rsidR="00774130">
        <w:rPr>
          <w:rFonts w:cs="Times New Roman"/>
          <w:noProof/>
          <w:kern w:val="0"/>
          <w:szCs w:val="28"/>
          <w:lang w:val="en-US"/>
        </w:rPr>
        <w:t>.</w:t>
      </w:r>
      <w:r w:rsidRPr="008B02D9">
        <w:rPr>
          <w:rFonts w:cs="Times New Roman"/>
          <w:noProof/>
          <w:kern w:val="0"/>
          <w:szCs w:val="28"/>
          <w:lang w:val="en-US"/>
        </w:rPr>
        <w:t>, Li J</w:t>
      </w:r>
      <w:r w:rsidR="00774130">
        <w:rPr>
          <w:rFonts w:cs="Times New Roman"/>
          <w:noProof/>
          <w:kern w:val="0"/>
          <w:szCs w:val="28"/>
          <w:lang w:val="en-US"/>
        </w:rPr>
        <w:t>. et al.</w:t>
      </w:r>
      <w:r w:rsidRPr="008B02D9">
        <w:rPr>
          <w:rFonts w:cs="Times New Roman"/>
          <w:noProof/>
          <w:kern w:val="0"/>
          <w:szCs w:val="28"/>
          <w:lang w:val="en-US"/>
        </w:rPr>
        <w:t xml:space="preserve"> A Novel Review of Homocysteine and Pregnancy Complications</w:t>
      </w:r>
      <w:r w:rsidR="00137686" w:rsidRPr="00137686">
        <w:rPr>
          <w:rFonts w:cs="Times New Roman"/>
          <w:noProof/>
          <w:kern w:val="0"/>
          <w:szCs w:val="28"/>
          <w:lang w:val="en-US"/>
        </w:rPr>
        <w:t xml:space="preserve"> //</w:t>
      </w:r>
      <w:r w:rsidRPr="008B02D9">
        <w:rPr>
          <w:rFonts w:cs="Times New Roman"/>
          <w:noProof/>
          <w:kern w:val="0"/>
          <w:szCs w:val="28"/>
          <w:lang w:val="en-US"/>
        </w:rPr>
        <w:t xml:space="preserve"> Biomed Res Int. </w:t>
      </w:r>
      <w:r w:rsidR="00137686" w:rsidRPr="00137686">
        <w:rPr>
          <w:rFonts w:cs="Times New Roman"/>
          <w:noProof/>
          <w:kern w:val="0"/>
          <w:szCs w:val="28"/>
          <w:lang w:val="en-US"/>
        </w:rPr>
        <w:t xml:space="preserve">– </w:t>
      </w:r>
      <w:r w:rsidRPr="008B02D9">
        <w:rPr>
          <w:rFonts w:cs="Times New Roman"/>
          <w:noProof/>
          <w:kern w:val="0"/>
          <w:szCs w:val="28"/>
          <w:lang w:val="en-US"/>
        </w:rPr>
        <w:t>2021</w:t>
      </w:r>
      <w:r w:rsidR="00137686">
        <w:rPr>
          <w:rFonts w:cs="Times New Roman"/>
          <w:noProof/>
          <w:kern w:val="0"/>
          <w:szCs w:val="28"/>
          <w:lang w:val="en-US"/>
        </w:rPr>
        <w:t>.</w:t>
      </w:r>
      <w:r w:rsidR="00137686" w:rsidRPr="00137686">
        <w:rPr>
          <w:rFonts w:cs="Times New Roman"/>
          <w:noProof/>
          <w:kern w:val="0"/>
          <w:szCs w:val="28"/>
          <w:lang w:val="en-US"/>
        </w:rPr>
        <w:t xml:space="preserve"> </w:t>
      </w:r>
      <w:r w:rsidR="00137686">
        <w:rPr>
          <w:rFonts w:cs="Times New Roman"/>
          <w:noProof/>
          <w:kern w:val="0"/>
          <w:szCs w:val="28"/>
          <w:lang w:val="en-US"/>
        </w:rPr>
        <w:t>–</w:t>
      </w:r>
      <w:r w:rsidR="00137686" w:rsidRPr="00137686">
        <w:rPr>
          <w:rFonts w:cs="Times New Roman"/>
          <w:noProof/>
          <w:kern w:val="0"/>
          <w:szCs w:val="28"/>
          <w:lang w:val="en-US"/>
        </w:rPr>
        <w:t xml:space="preserve"> </w:t>
      </w:r>
      <w:r w:rsidR="00137686">
        <w:rPr>
          <w:rFonts w:cs="Times New Roman"/>
          <w:noProof/>
          <w:kern w:val="0"/>
          <w:szCs w:val="28"/>
          <w:lang w:val="en-US"/>
        </w:rPr>
        <w:t xml:space="preserve">Vol. </w:t>
      </w:r>
      <w:r w:rsidRPr="008B02D9">
        <w:rPr>
          <w:rFonts w:cs="Times New Roman"/>
          <w:noProof/>
          <w:kern w:val="0"/>
          <w:szCs w:val="28"/>
          <w:lang w:val="en-US"/>
        </w:rPr>
        <w:t xml:space="preserve">2021. </w:t>
      </w:r>
      <w:r w:rsidR="00137686">
        <w:rPr>
          <w:rFonts w:cs="Times New Roman"/>
          <w:noProof/>
          <w:kern w:val="0"/>
          <w:szCs w:val="28"/>
          <w:lang w:val="en-US"/>
        </w:rPr>
        <w:t>– P. 6652231.</w:t>
      </w:r>
    </w:p>
    <w:p w14:paraId="61ADDE5B" w14:textId="70B5E35A" w:rsidR="008B02D9" w:rsidRPr="00137686" w:rsidRDefault="008B02D9" w:rsidP="008B02D9">
      <w:pPr>
        <w:widowControl w:val="0"/>
        <w:autoSpaceDE w:val="0"/>
        <w:autoSpaceDN w:val="0"/>
        <w:adjustRightInd w:val="0"/>
        <w:ind w:left="0" w:right="-1" w:firstLine="709"/>
        <w:rPr>
          <w:rFonts w:cs="Times New Roman"/>
          <w:noProof/>
          <w:kern w:val="0"/>
          <w:szCs w:val="28"/>
        </w:rPr>
      </w:pPr>
      <w:r w:rsidRPr="00774130">
        <w:rPr>
          <w:rFonts w:cs="Times New Roman"/>
          <w:noProof/>
          <w:kern w:val="0"/>
          <w:szCs w:val="28"/>
        </w:rPr>
        <w:t>53</w:t>
      </w:r>
      <w:r w:rsidR="00674D26" w:rsidRPr="00774130">
        <w:rPr>
          <w:rFonts w:cs="Times New Roman"/>
          <w:noProof/>
          <w:kern w:val="0"/>
          <w:szCs w:val="28"/>
        </w:rPr>
        <w:t xml:space="preserve"> </w:t>
      </w:r>
      <w:r w:rsidR="006A6DBD" w:rsidRPr="006A6DBD">
        <w:rPr>
          <w:rFonts w:cs="Times New Roman"/>
          <w:noProof/>
          <w:kern w:val="0"/>
          <w:szCs w:val="28"/>
        </w:rPr>
        <w:t>Святова Г, Махмутова З.</w:t>
      </w:r>
      <w:r w:rsidRPr="00774130">
        <w:rPr>
          <w:rFonts w:cs="Times New Roman"/>
          <w:noProof/>
          <w:kern w:val="0"/>
          <w:szCs w:val="28"/>
        </w:rPr>
        <w:t xml:space="preserve"> </w:t>
      </w:r>
      <w:r w:rsidRPr="008B02D9">
        <w:rPr>
          <w:rFonts w:cs="Times New Roman"/>
          <w:noProof/>
          <w:kern w:val="0"/>
          <w:szCs w:val="28"/>
        </w:rPr>
        <w:t>Популяционно</w:t>
      </w:r>
      <w:r w:rsidRPr="00774130">
        <w:rPr>
          <w:rFonts w:cs="Times New Roman"/>
          <w:noProof/>
          <w:kern w:val="0"/>
          <w:szCs w:val="28"/>
        </w:rPr>
        <w:t>-</w:t>
      </w:r>
      <w:r w:rsidRPr="008B02D9">
        <w:rPr>
          <w:rFonts w:cs="Times New Roman"/>
          <w:noProof/>
          <w:kern w:val="0"/>
          <w:szCs w:val="28"/>
        </w:rPr>
        <w:t>генетически</w:t>
      </w:r>
      <w:r w:rsidR="00137686">
        <w:rPr>
          <w:rFonts w:cs="Times New Roman"/>
          <w:noProof/>
          <w:kern w:val="0"/>
          <w:szCs w:val="28"/>
        </w:rPr>
        <w:t>й</w:t>
      </w:r>
      <w:r w:rsidRPr="00774130">
        <w:rPr>
          <w:rFonts w:cs="Times New Roman"/>
          <w:noProof/>
          <w:kern w:val="0"/>
          <w:szCs w:val="28"/>
        </w:rPr>
        <w:t xml:space="preserve"> </w:t>
      </w:r>
      <w:r w:rsidRPr="008B02D9">
        <w:rPr>
          <w:rFonts w:cs="Times New Roman"/>
          <w:noProof/>
          <w:kern w:val="0"/>
          <w:szCs w:val="28"/>
        </w:rPr>
        <w:t>анализ</w:t>
      </w:r>
      <w:r w:rsidRPr="00774130">
        <w:rPr>
          <w:rFonts w:cs="Times New Roman"/>
          <w:noProof/>
          <w:kern w:val="0"/>
          <w:szCs w:val="28"/>
        </w:rPr>
        <w:t xml:space="preserve"> </w:t>
      </w:r>
      <w:r w:rsidRPr="008B02D9">
        <w:rPr>
          <w:rFonts w:cs="Times New Roman"/>
          <w:noProof/>
          <w:kern w:val="0"/>
          <w:szCs w:val="28"/>
        </w:rPr>
        <w:t>полиморфизма</w:t>
      </w:r>
      <w:r w:rsidRPr="00774130">
        <w:rPr>
          <w:rFonts w:cs="Times New Roman"/>
          <w:noProof/>
          <w:kern w:val="0"/>
          <w:szCs w:val="28"/>
        </w:rPr>
        <w:t xml:space="preserve"> </w:t>
      </w:r>
      <w:r w:rsidRPr="008B02D9">
        <w:rPr>
          <w:rFonts w:cs="Times New Roman"/>
          <w:noProof/>
          <w:kern w:val="0"/>
          <w:szCs w:val="28"/>
        </w:rPr>
        <w:t>гена</w:t>
      </w:r>
      <w:r w:rsidRPr="00774130">
        <w:rPr>
          <w:rFonts w:cs="Times New Roman"/>
          <w:noProof/>
          <w:kern w:val="0"/>
          <w:szCs w:val="28"/>
        </w:rPr>
        <w:t xml:space="preserve"> </w:t>
      </w:r>
      <w:r w:rsidRPr="008B02D9">
        <w:rPr>
          <w:rFonts w:cs="Times New Roman"/>
          <w:noProof/>
          <w:kern w:val="0"/>
          <w:szCs w:val="28"/>
        </w:rPr>
        <w:t>метилентетрагидрофолатредуктазы</w:t>
      </w:r>
      <w:r w:rsidRPr="00774130">
        <w:rPr>
          <w:rFonts w:cs="Times New Roman"/>
          <w:noProof/>
          <w:kern w:val="0"/>
          <w:szCs w:val="28"/>
        </w:rPr>
        <w:t xml:space="preserve"> </w:t>
      </w:r>
      <w:r w:rsidRPr="008B02D9">
        <w:rPr>
          <w:rFonts w:cs="Times New Roman"/>
          <w:noProof/>
          <w:kern w:val="0"/>
          <w:szCs w:val="28"/>
        </w:rPr>
        <w:t>при</w:t>
      </w:r>
      <w:r w:rsidRPr="00774130">
        <w:rPr>
          <w:rFonts w:cs="Times New Roman"/>
          <w:noProof/>
          <w:kern w:val="0"/>
          <w:szCs w:val="28"/>
        </w:rPr>
        <w:t xml:space="preserve"> </w:t>
      </w:r>
      <w:r w:rsidRPr="008B02D9">
        <w:rPr>
          <w:rFonts w:cs="Times New Roman"/>
          <w:noProof/>
          <w:kern w:val="0"/>
          <w:szCs w:val="28"/>
        </w:rPr>
        <w:t>дефектах</w:t>
      </w:r>
      <w:r w:rsidRPr="00774130">
        <w:rPr>
          <w:rFonts w:cs="Times New Roman"/>
          <w:noProof/>
          <w:kern w:val="0"/>
          <w:szCs w:val="28"/>
        </w:rPr>
        <w:t xml:space="preserve"> </w:t>
      </w:r>
      <w:r w:rsidRPr="008B02D9">
        <w:rPr>
          <w:rFonts w:cs="Times New Roman"/>
          <w:noProof/>
          <w:kern w:val="0"/>
          <w:szCs w:val="28"/>
        </w:rPr>
        <w:t>невральной</w:t>
      </w:r>
      <w:r w:rsidRPr="00774130">
        <w:rPr>
          <w:rFonts w:cs="Times New Roman"/>
          <w:noProof/>
          <w:kern w:val="0"/>
          <w:szCs w:val="28"/>
        </w:rPr>
        <w:t xml:space="preserve"> </w:t>
      </w:r>
      <w:r w:rsidRPr="008B02D9">
        <w:rPr>
          <w:rFonts w:cs="Times New Roman"/>
          <w:noProof/>
          <w:kern w:val="0"/>
          <w:szCs w:val="28"/>
        </w:rPr>
        <w:t>трубки</w:t>
      </w:r>
      <w:r w:rsidRPr="00774130">
        <w:rPr>
          <w:rFonts w:cs="Times New Roman"/>
          <w:noProof/>
          <w:kern w:val="0"/>
          <w:szCs w:val="28"/>
        </w:rPr>
        <w:t xml:space="preserve"> </w:t>
      </w:r>
      <w:r w:rsidRPr="008B02D9">
        <w:rPr>
          <w:rFonts w:cs="Times New Roman"/>
          <w:noProof/>
          <w:kern w:val="0"/>
          <w:szCs w:val="28"/>
        </w:rPr>
        <w:t>в</w:t>
      </w:r>
      <w:r w:rsidRPr="00774130">
        <w:rPr>
          <w:rFonts w:cs="Times New Roman"/>
          <w:noProof/>
          <w:kern w:val="0"/>
          <w:szCs w:val="28"/>
        </w:rPr>
        <w:t xml:space="preserve"> </w:t>
      </w:r>
      <w:r w:rsidRPr="008B02D9">
        <w:rPr>
          <w:rFonts w:cs="Times New Roman"/>
          <w:noProof/>
          <w:kern w:val="0"/>
          <w:szCs w:val="28"/>
        </w:rPr>
        <w:t>казахской</w:t>
      </w:r>
      <w:r w:rsidRPr="00774130">
        <w:rPr>
          <w:rFonts w:cs="Times New Roman"/>
          <w:noProof/>
          <w:kern w:val="0"/>
          <w:szCs w:val="28"/>
        </w:rPr>
        <w:t xml:space="preserve"> </w:t>
      </w:r>
      <w:r w:rsidRPr="008B02D9">
        <w:rPr>
          <w:rFonts w:cs="Times New Roman"/>
          <w:noProof/>
          <w:kern w:val="0"/>
          <w:szCs w:val="28"/>
        </w:rPr>
        <w:t>популяции</w:t>
      </w:r>
      <w:r w:rsidR="00137686">
        <w:rPr>
          <w:rFonts w:cs="Times New Roman"/>
          <w:noProof/>
          <w:kern w:val="0"/>
          <w:szCs w:val="28"/>
        </w:rPr>
        <w:t>: монография</w:t>
      </w:r>
      <w:r w:rsidRPr="00774130">
        <w:rPr>
          <w:rFonts w:cs="Times New Roman"/>
          <w:noProof/>
          <w:kern w:val="0"/>
          <w:szCs w:val="28"/>
        </w:rPr>
        <w:t>.</w:t>
      </w:r>
      <w:r w:rsidR="006A6DBD" w:rsidRPr="006A6DBD">
        <w:rPr>
          <w:rFonts w:cs="Times New Roman"/>
          <w:noProof/>
          <w:kern w:val="0"/>
          <w:szCs w:val="28"/>
        </w:rPr>
        <w:t xml:space="preserve"> </w:t>
      </w:r>
      <w:r w:rsidR="006A6DBD">
        <w:rPr>
          <w:rFonts w:cs="Times New Roman"/>
          <w:noProof/>
          <w:kern w:val="0"/>
          <w:szCs w:val="28"/>
        </w:rPr>
        <w:t>–</w:t>
      </w:r>
      <w:r w:rsidR="006A6DBD" w:rsidRPr="006A6DBD">
        <w:rPr>
          <w:rFonts w:cs="Times New Roman"/>
          <w:noProof/>
          <w:kern w:val="0"/>
          <w:szCs w:val="28"/>
        </w:rPr>
        <w:t xml:space="preserve"> </w:t>
      </w:r>
      <w:r w:rsidR="00137686">
        <w:rPr>
          <w:rFonts w:cs="Times New Roman"/>
          <w:noProof/>
          <w:kern w:val="0"/>
          <w:szCs w:val="28"/>
        </w:rPr>
        <w:t xml:space="preserve">Алматы, </w:t>
      </w:r>
      <w:r w:rsidRPr="00774130">
        <w:rPr>
          <w:rFonts w:cs="Times New Roman"/>
          <w:noProof/>
          <w:kern w:val="0"/>
          <w:szCs w:val="28"/>
        </w:rPr>
        <w:t xml:space="preserve">2008. </w:t>
      </w:r>
      <w:r w:rsidR="00137686">
        <w:rPr>
          <w:rFonts w:cs="Times New Roman"/>
          <w:noProof/>
          <w:kern w:val="0"/>
          <w:szCs w:val="28"/>
        </w:rPr>
        <w:t xml:space="preserve">– </w:t>
      </w:r>
      <w:r w:rsidRPr="00137686">
        <w:rPr>
          <w:rFonts w:cs="Times New Roman"/>
          <w:noProof/>
          <w:kern w:val="0"/>
          <w:szCs w:val="28"/>
        </w:rPr>
        <w:t>156</w:t>
      </w:r>
      <w:r w:rsidR="00137686">
        <w:rPr>
          <w:rFonts w:cs="Times New Roman"/>
          <w:noProof/>
          <w:kern w:val="0"/>
          <w:szCs w:val="28"/>
        </w:rPr>
        <w:t> с</w:t>
      </w:r>
      <w:r w:rsidRPr="00137686">
        <w:rPr>
          <w:rFonts w:cs="Times New Roman"/>
          <w:noProof/>
          <w:kern w:val="0"/>
          <w:szCs w:val="28"/>
        </w:rPr>
        <w:t xml:space="preserve">. </w:t>
      </w:r>
    </w:p>
    <w:p w14:paraId="663829F0" w14:textId="70E3095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54</w:t>
      </w:r>
      <w:r w:rsidR="00674D26" w:rsidRPr="00674D26">
        <w:rPr>
          <w:rFonts w:cs="Times New Roman"/>
          <w:noProof/>
          <w:kern w:val="0"/>
          <w:szCs w:val="28"/>
          <w:lang w:val="en-US"/>
        </w:rPr>
        <w:t xml:space="preserve"> </w:t>
      </w:r>
      <w:r w:rsidRPr="008B02D9">
        <w:rPr>
          <w:rFonts w:cs="Times New Roman"/>
          <w:noProof/>
          <w:kern w:val="0"/>
          <w:szCs w:val="28"/>
          <w:lang w:val="en-US"/>
        </w:rPr>
        <w:t>Karimian M</w:t>
      </w:r>
      <w:r w:rsidR="00774130">
        <w:rPr>
          <w:rFonts w:cs="Times New Roman"/>
          <w:noProof/>
          <w:kern w:val="0"/>
          <w:szCs w:val="28"/>
          <w:lang w:val="en-US"/>
        </w:rPr>
        <w:t>.</w:t>
      </w:r>
      <w:r w:rsidRPr="008B02D9">
        <w:rPr>
          <w:rFonts w:cs="Times New Roman"/>
          <w:noProof/>
          <w:kern w:val="0"/>
          <w:szCs w:val="28"/>
          <w:lang w:val="en-US"/>
        </w:rPr>
        <w:t xml:space="preserve"> </w:t>
      </w:r>
      <w:r w:rsidR="00774130">
        <w:rPr>
          <w:rFonts w:cs="Times New Roman"/>
          <w:noProof/>
          <w:kern w:val="0"/>
          <w:szCs w:val="28"/>
          <w:lang w:val="en-US"/>
        </w:rPr>
        <w:t>et al.</w:t>
      </w:r>
      <w:r w:rsidRPr="008B02D9">
        <w:rPr>
          <w:rFonts w:cs="Times New Roman"/>
          <w:noProof/>
          <w:kern w:val="0"/>
          <w:szCs w:val="28"/>
          <w:lang w:val="en-US"/>
        </w:rPr>
        <w:t xml:space="preserve"> Methionine synthase A2756G transition might be a risk factor for male infertility: Evidences from seven case-control studies</w:t>
      </w:r>
      <w:r w:rsidR="006A6DBD">
        <w:rPr>
          <w:rFonts w:cs="Times New Roman"/>
          <w:noProof/>
          <w:kern w:val="0"/>
          <w:szCs w:val="28"/>
          <w:lang w:val="en-US"/>
        </w:rPr>
        <w:t xml:space="preserve"> //</w:t>
      </w:r>
      <w:r w:rsidRPr="008B02D9">
        <w:rPr>
          <w:rFonts w:cs="Times New Roman"/>
          <w:noProof/>
          <w:kern w:val="0"/>
          <w:szCs w:val="28"/>
          <w:lang w:val="en-US"/>
        </w:rPr>
        <w:t xml:space="preserve"> Mol Cell Endocrinol. </w:t>
      </w:r>
      <w:r w:rsidR="006A6DBD">
        <w:rPr>
          <w:rFonts w:cs="Times New Roman"/>
          <w:noProof/>
          <w:kern w:val="0"/>
          <w:szCs w:val="28"/>
          <w:lang w:val="en-US"/>
        </w:rPr>
        <w:t xml:space="preserve">– </w:t>
      </w:r>
      <w:r w:rsidRPr="008B02D9">
        <w:rPr>
          <w:rFonts w:cs="Times New Roman"/>
          <w:noProof/>
          <w:kern w:val="0"/>
          <w:szCs w:val="28"/>
          <w:lang w:val="en-US"/>
        </w:rPr>
        <w:t>2016</w:t>
      </w:r>
      <w:r w:rsidR="006A6DBD">
        <w:rPr>
          <w:rFonts w:cs="Times New Roman"/>
          <w:noProof/>
          <w:kern w:val="0"/>
          <w:szCs w:val="28"/>
          <w:lang w:val="en-US"/>
        </w:rPr>
        <w:t>. – Vol.</w:t>
      </w:r>
      <w:r w:rsidRPr="008B02D9">
        <w:rPr>
          <w:rFonts w:cs="Times New Roman"/>
          <w:noProof/>
          <w:kern w:val="0"/>
          <w:szCs w:val="28"/>
          <w:lang w:val="en-US"/>
        </w:rPr>
        <w:t xml:space="preserve"> 425</w:t>
      </w:r>
      <w:r w:rsidR="006A6DBD">
        <w:rPr>
          <w:rFonts w:cs="Times New Roman"/>
          <w:noProof/>
          <w:kern w:val="0"/>
          <w:szCs w:val="28"/>
          <w:lang w:val="en-US"/>
        </w:rPr>
        <w:t xml:space="preserve">. – P. </w:t>
      </w:r>
      <w:r w:rsidRPr="008B02D9">
        <w:rPr>
          <w:rFonts w:cs="Times New Roman"/>
          <w:noProof/>
          <w:kern w:val="0"/>
          <w:szCs w:val="28"/>
          <w:lang w:val="en-US"/>
        </w:rPr>
        <w:t>1</w:t>
      </w:r>
      <w:r w:rsidR="006A6DBD">
        <w:rPr>
          <w:rFonts w:cs="Times New Roman"/>
          <w:noProof/>
          <w:kern w:val="0"/>
          <w:szCs w:val="28"/>
          <w:lang w:val="en-US"/>
        </w:rPr>
        <w:t>-</w:t>
      </w:r>
      <w:r w:rsidRPr="008B02D9">
        <w:rPr>
          <w:rFonts w:cs="Times New Roman"/>
          <w:noProof/>
          <w:kern w:val="0"/>
          <w:szCs w:val="28"/>
          <w:lang w:val="en-US"/>
        </w:rPr>
        <w:t xml:space="preserve">10. </w:t>
      </w:r>
    </w:p>
    <w:p w14:paraId="13ADD713" w14:textId="633F745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55</w:t>
      </w:r>
      <w:r w:rsidR="00674D26" w:rsidRPr="00674D26">
        <w:rPr>
          <w:rFonts w:cs="Times New Roman"/>
          <w:noProof/>
          <w:kern w:val="0"/>
          <w:szCs w:val="28"/>
          <w:lang w:val="en-US"/>
        </w:rPr>
        <w:t xml:space="preserve"> </w:t>
      </w:r>
      <w:r w:rsidRPr="008B02D9">
        <w:rPr>
          <w:rFonts w:cs="Times New Roman"/>
          <w:noProof/>
          <w:kern w:val="0"/>
          <w:szCs w:val="28"/>
          <w:lang w:val="en-US"/>
        </w:rPr>
        <w:t>Gonzales M</w:t>
      </w:r>
      <w:r w:rsidR="00774130">
        <w:rPr>
          <w:rFonts w:cs="Times New Roman"/>
          <w:noProof/>
          <w:kern w:val="0"/>
          <w:szCs w:val="28"/>
          <w:lang w:val="en-US"/>
        </w:rPr>
        <w:t>.</w:t>
      </w:r>
      <w:r w:rsidRPr="008B02D9">
        <w:rPr>
          <w:rFonts w:cs="Times New Roman"/>
          <w:noProof/>
          <w:kern w:val="0"/>
          <w:szCs w:val="28"/>
          <w:lang w:val="en-US"/>
        </w:rPr>
        <w:t>C</w:t>
      </w:r>
      <w:r w:rsidR="00774130">
        <w:rPr>
          <w:rFonts w:cs="Times New Roman"/>
          <w:noProof/>
          <w:kern w:val="0"/>
          <w:szCs w:val="28"/>
          <w:lang w:val="en-US"/>
        </w:rPr>
        <w:t>.</w:t>
      </w:r>
      <w:r w:rsidRPr="008B02D9">
        <w:rPr>
          <w:rFonts w:cs="Times New Roman"/>
          <w:noProof/>
          <w:kern w:val="0"/>
          <w:szCs w:val="28"/>
          <w:lang w:val="en-US"/>
        </w:rPr>
        <w:t>, Yu P</w:t>
      </w:r>
      <w:r w:rsidR="00774130">
        <w:rPr>
          <w:rFonts w:cs="Times New Roman"/>
          <w:noProof/>
          <w:kern w:val="0"/>
          <w:szCs w:val="28"/>
          <w:lang w:val="en-US"/>
        </w:rPr>
        <w:t>.</w:t>
      </w:r>
      <w:r w:rsidRPr="008B02D9">
        <w:rPr>
          <w:rFonts w:cs="Times New Roman"/>
          <w:noProof/>
          <w:kern w:val="0"/>
          <w:szCs w:val="28"/>
          <w:lang w:val="en-US"/>
        </w:rPr>
        <w:t>, Shiao S</w:t>
      </w:r>
      <w:r w:rsidR="00774130">
        <w:rPr>
          <w:rFonts w:cs="Times New Roman"/>
          <w:noProof/>
          <w:kern w:val="0"/>
          <w:szCs w:val="28"/>
          <w:lang w:val="en-US"/>
        </w:rPr>
        <w:t>.</w:t>
      </w:r>
      <w:r w:rsidRPr="008B02D9">
        <w:rPr>
          <w:rFonts w:cs="Times New Roman"/>
          <w:noProof/>
          <w:kern w:val="0"/>
          <w:szCs w:val="28"/>
          <w:lang w:val="en-US"/>
        </w:rPr>
        <w:t>P</w:t>
      </w:r>
      <w:r w:rsidR="00774130">
        <w:rPr>
          <w:rFonts w:cs="Times New Roman"/>
          <w:noProof/>
          <w:kern w:val="0"/>
          <w:szCs w:val="28"/>
          <w:lang w:val="en-US"/>
        </w:rPr>
        <w:t>.</w:t>
      </w:r>
      <w:r w:rsidRPr="008B02D9">
        <w:rPr>
          <w:rFonts w:cs="Times New Roman"/>
          <w:noProof/>
          <w:kern w:val="0"/>
          <w:szCs w:val="28"/>
          <w:lang w:val="en-US"/>
        </w:rPr>
        <w:t>K. MTHFR Gene Polymorphism-Mutations and Air Pollution as Risk Factors for Breast Cancer: A Metaprediction Study</w:t>
      </w:r>
      <w:r w:rsidR="006A6DBD">
        <w:rPr>
          <w:rFonts w:cs="Times New Roman"/>
          <w:noProof/>
          <w:kern w:val="0"/>
          <w:szCs w:val="28"/>
          <w:lang w:val="en-US"/>
        </w:rPr>
        <w:t xml:space="preserve"> //</w:t>
      </w:r>
      <w:r w:rsidRPr="008B02D9">
        <w:rPr>
          <w:rFonts w:cs="Times New Roman"/>
          <w:noProof/>
          <w:kern w:val="0"/>
          <w:szCs w:val="28"/>
          <w:lang w:val="en-US"/>
        </w:rPr>
        <w:t xml:space="preserve"> Nurs Res. </w:t>
      </w:r>
      <w:r w:rsidR="006A6DBD">
        <w:rPr>
          <w:rFonts w:cs="Times New Roman"/>
          <w:noProof/>
          <w:kern w:val="0"/>
          <w:szCs w:val="28"/>
          <w:lang w:val="en-US"/>
        </w:rPr>
        <w:t xml:space="preserve">– </w:t>
      </w:r>
      <w:r w:rsidRPr="008B02D9">
        <w:rPr>
          <w:rFonts w:cs="Times New Roman"/>
          <w:noProof/>
          <w:kern w:val="0"/>
          <w:szCs w:val="28"/>
          <w:lang w:val="en-US"/>
        </w:rPr>
        <w:t>2017</w:t>
      </w:r>
      <w:r w:rsidR="006A6DBD">
        <w:rPr>
          <w:rFonts w:cs="Times New Roman"/>
          <w:noProof/>
          <w:kern w:val="0"/>
          <w:szCs w:val="28"/>
          <w:lang w:val="en-US"/>
        </w:rPr>
        <w:t xml:space="preserve">. – Vol. </w:t>
      </w:r>
      <w:r w:rsidRPr="008B02D9">
        <w:rPr>
          <w:rFonts w:cs="Times New Roman"/>
          <w:noProof/>
          <w:kern w:val="0"/>
          <w:szCs w:val="28"/>
          <w:lang w:val="en-US"/>
        </w:rPr>
        <w:t>66</w:t>
      </w:r>
      <w:r w:rsidR="006A6DBD">
        <w:rPr>
          <w:rFonts w:cs="Times New Roman"/>
          <w:noProof/>
          <w:kern w:val="0"/>
          <w:szCs w:val="28"/>
          <w:lang w:val="en-US"/>
        </w:rPr>
        <w:t xml:space="preserve">, Issue </w:t>
      </w:r>
      <w:r w:rsidRPr="008B02D9">
        <w:rPr>
          <w:rFonts w:cs="Times New Roman"/>
          <w:noProof/>
          <w:kern w:val="0"/>
          <w:szCs w:val="28"/>
          <w:lang w:val="en-US"/>
        </w:rPr>
        <w:t>2</w:t>
      </w:r>
      <w:r w:rsidR="006A6DBD">
        <w:rPr>
          <w:rFonts w:cs="Times New Roman"/>
          <w:noProof/>
          <w:kern w:val="0"/>
          <w:szCs w:val="28"/>
          <w:lang w:val="en-US"/>
        </w:rPr>
        <w:t xml:space="preserve">. – P. </w:t>
      </w:r>
      <w:r w:rsidRPr="008B02D9">
        <w:rPr>
          <w:rFonts w:cs="Times New Roman"/>
          <w:noProof/>
          <w:kern w:val="0"/>
          <w:szCs w:val="28"/>
          <w:lang w:val="en-US"/>
        </w:rPr>
        <w:t>152</w:t>
      </w:r>
      <w:r w:rsidR="006A6DBD">
        <w:rPr>
          <w:rFonts w:cs="Times New Roman"/>
          <w:noProof/>
          <w:kern w:val="0"/>
          <w:szCs w:val="28"/>
          <w:lang w:val="en-US"/>
        </w:rPr>
        <w:t>-1</w:t>
      </w:r>
      <w:r w:rsidRPr="008B02D9">
        <w:rPr>
          <w:rFonts w:cs="Times New Roman"/>
          <w:noProof/>
          <w:kern w:val="0"/>
          <w:szCs w:val="28"/>
          <w:lang w:val="en-US"/>
        </w:rPr>
        <w:t xml:space="preserve">63. </w:t>
      </w:r>
    </w:p>
    <w:p w14:paraId="0F20A32F" w14:textId="156C8EA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56</w:t>
      </w:r>
      <w:r w:rsidR="00674D26" w:rsidRPr="00674D26">
        <w:rPr>
          <w:rFonts w:cs="Times New Roman"/>
          <w:noProof/>
          <w:kern w:val="0"/>
          <w:szCs w:val="28"/>
          <w:lang w:val="en-US"/>
        </w:rPr>
        <w:t xml:space="preserve"> </w:t>
      </w:r>
      <w:r w:rsidRPr="008B02D9">
        <w:rPr>
          <w:rFonts w:cs="Times New Roman"/>
          <w:noProof/>
          <w:kern w:val="0"/>
          <w:szCs w:val="28"/>
          <w:lang w:val="en-US"/>
        </w:rPr>
        <w:t>Tan X</w:t>
      </w:r>
      <w:r w:rsidR="00774130">
        <w:rPr>
          <w:rFonts w:cs="Times New Roman"/>
          <w:noProof/>
          <w:kern w:val="0"/>
          <w:szCs w:val="28"/>
          <w:lang w:val="en-US"/>
        </w:rPr>
        <w:t>.</w:t>
      </w:r>
      <w:r w:rsidRPr="008B02D9">
        <w:rPr>
          <w:rFonts w:cs="Times New Roman"/>
          <w:noProof/>
          <w:kern w:val="0"/>
          <w:szCs w:val="28"/>
          <w:lang w:val="en-US"/>
        </w:rPr>
        <w:t>, Yu Z</w:t>
      </w:r>
      <w:r w:rsidR="00774130">
        <w:rPr>
          <w:rFonts w:cs="Times New Roman"/>
          <w:noProof/>
          <w:kern w:val="0"/>
          <w:szCs w:val="28"/>
          <w:lang w:val="en-US"/>
        </w:rPr>
        <w:t>.</w:t>
      </w:r>
      <w:r w:rsidRPr="008B02D9">
        <w:rPr>
          <w:rFonts w:cs="Times New Roman"/>
          <w:noProof/>
          <w:kern w:val="0"/>
          <w:szCs w:val="28"/>
          <w:lang w:val="en-US"/>
        </w:rPr>
        <w:t>, Sao J</w:t>
      </w:r>
      <w:r w:rsidR="00774130">
        <w:rPr>
          <w:rFonts w:cs="Times New Roman"/>
          <w:noProof/>
          <w:kern w:val="0"/>
          <w:szCs w:val="28"/>
          <w:lang w:val="en-US"/>
        </w:rPr>
        <w:t>.</w:t>
      </w:r>
      <w:r w:rsidRPr="008B02D9">
        <w:rPr>
          <w:rFonts w:cs="Times New Roman"/>
          <w:noProof/>
          <w:kern w:val="0"/>
          <w:szCs w:val="28"/>
          <w:lang w:val="en-US"/>
        </w:rPr>
        <w:t xml:space="preserve"> et al. Association between in vitro fertilization outcomes and inherited thrombophilias: a meta-analysis</w:t>
      </w:r>
      <w:r w:rsidR="006A6DBD">
        <w:rPr>
          <w:rFonts w:cs="Times New Roman"/>
          <w:noProof/>
          <w:kern w:val="0"/>
          <w:szCs w:val="28"/>
          <w:lang w:val="en-US"/>
        </w:rPr>
        <w:t xml:space="preserve"> //</w:t>
      </w:r>
      <w:r w:rsidRPr="008B02D9">
        <w:rPr>
          <w:rFonts w:cs="Times New Roman"/>
          <w:noProof/>
          <w:kern w:val="0"/>
          <w:szCs w:val="28"/>
          <w:lang w:val="en-US"/>
        </w:rPr>
        <w:t xml:space="preserve"> J Assist Reprod Genet. </w:t>
      </w:r>
      <w:r w:rsidR="006A6DBD">
        <w:rPr>
          <w:rFonts w:cs="Times New Roman"/>
          <w:noProof/>
          <w:kern w:val="0"/>
          <w:szCs w:val="28"/>
          <w:lang w:val="en-US"/>
        </w:rPr>
        <w:t xml:space="preserve">– </w:t>
      </w:r>
      <w:r w:rsidRPr="008B02D9">
        <w:rPr>
          <w:rFonts w:cs="Times New Roman"/>
          <w:noProof/>
          <w:kern w:val="0"/>
          <w:szCs w:val="28"/>
          <w:lang w:val="en-US"/>
        </w:rPr>
        <w:t>2016</w:t>
      </w:r>
      <w:r w:rsidR="006A6DBD">
        <w:rPr>
          <w:rFonts w:cs="Times New Roman"/>
          <w:noProof/>
          <w:kern w:val="0"/>
          <w:szCs w:val="28"/>
          <w:lang w:val="en-US"/>
        </w:rPr>
        <w:t xml:space="preserve">. – Vol. </w:t>
      </w:r>
      <w:r w:rsidRPr="008B02D9">
        <w:rPr>
          <w:rFonts w:cs="Times New Roman"/>
          <w:noProof/>
          <w:kern w:val="0"/>
          <w:szCs w:val="28"/>
          <w:lang w:val="en-US"/>
        </w:rPr>
        <w:t>33</w:t>
      </w:r>
      <w:r w:rsidR="006A6DBD">
        <w:rPr>
          <w:rFonts w:cs="Times New Roman"/>
          <w:noProof/>
          <w:kern w:val="0"/>
          <w:szCs w:val="28"/>
          <w:lang w:val="en-US"/>
        </w:rPr>
        <w:t xml:space="preserve">, Issue </w:t>
      </w:r>
      <w:r w:rsidRPr="008B02D9">
        <w:rPr>
          <w:rFonts w:cs="Times New Roman"/>
          <w:noProof/>
          <w:kern w:val="0"/>
          <w:szCs w:val="28"/>
          <w:lang w:val="en-US"/>
        </w:rPr>
        <w:t>8</w:t>
      </w:r>
      <w:r w:rsidR="006A6DBD">
        <w:rPr>
          <w:rFonts w:cs="Times New Roman"/>
          <w:noProof/>
          <w:kern w:val="0"/>
          <w:szCs w:val="28"/>
          <w:lang w:val="en-US"/>
        </w:rPr>
        <w:t xml:space="preserve">. – P. </w:t>
      </w:r>
      <w:r w:rsidRPr="008B02D9">
        <w:rPr>
          <w:rFonts w:cs="Times New Roman"/>
          <w:noProof/>
          <w:kern w:val="0"/>
          <w:szCs w:val="28"/>
          <w:lang w:val="en-US"/>
        </w:rPr>
        <w:t>1093</w:t>
      </w:r>
      <w:r w:rsidR="006A6DBD">
        <w:rPr>
          <w:rFonts w:cs="Times New Roman"/>
          <w:noProof/>
          <w:kern w:val="0"/>
          <w:szCs w:val="28"/>
          <w:lang w:val="en-US"/>
        </w:rPr>
        <w:t>-109</w:t>
      </w:r>
      <w:r w:rsidRPr="008B02D9">
        <w:rPr>
          <w:rFonts w:cs="Times New Roman"/>
          <w:noProof/>
          <w:kern w:val="0"/>
          <w:szCs w:val="28"/>
          <w:lang w:val="en-US"/>
        </w:rPr>
        <w:t xml:space="preserve">8. </w:t>
      </w:r>
    </w:p>
    <w:p w14:paraId="72210D26" w14:textId="0FFCAD8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57</w:t>
      </w:r>
      <w:r w:rsidR="00674D26" w:rsidRPr="00674D26">
        <w:rPr>
          <w:rFonts w:cs="Times New Roman"/>
          <w:noProof/>
          <w:kern w:val="0"/>
          <w:szCs w:val="28"/>
          <w:lang w:val="en-US"/>
        </w:rPr>
        <w:t xml:space="preserve"> </w:t>
      </w:r>
      <w:r w:rsidRPr="008B02D9">
        <w:rPr>
          <w:rFonts w:cs="Times New Roman"/>
          <w:noProof/>
          <w:kern w:val="0"/>
          <w:szCs w:val="28"/>
          <w:lang w:val="en-US"/>
        </w:rPr>
        <w:t>Murto T</w:t>
      </w:r>
      <w:r w:rsidR="00774130">
        <w:rPr>
          <w:rFonts w:cs="Times New Roman"/>
          <w:noProof/>
          <w:kern w:val="0"/>
          <w:szCs w:val="28"/>
          <w:lang w:val="en-US"/>
        </w:rPr>
        <w:t>.</w:t>
      </w:r>
      <w:r w:rsidRPr="008B02D9">
        <w:rPr>
          <w:rFonts w:cs="Times New Roman"/>
          <w:noProof/>
          <w:kern w:val="0"/>
          <w:szCs w:val="28"/>
          <w:lang w:val="en-US"/>
        </w:rPr>
        <w:t xml:space="preserve"> et al. Folic acid supplementation and methylenetetrahydrofolate reductase (MTHFR) gene variations in relation to in vitro fertilization pregnancy outcome</w:t>
      </w:r>
      <w:r w:rsidR="006A6DBD">
        <w:rPr>
          <w:rFonts w:cs="Times New Roman"/>
          <w:noProof/>
          <w:kern w:val="0"/>
          <w:szCs w:val="28"/>
          <w:lang w:val="en-US"/>
        </w:rPr>
        <w:t xml:space="preserve"> //</w:t>
      </w:r>
      <w:r w:rsidRPr="008B02D9">
        <w:rPr>
          <w:rFonts w:cs="Times New Roman"/>
          <w:noProof/>
          <w:kern w:val="0"/>
          <w:szCs w:val="28"/>
          <w:lang w:val="en-US"/>
        </w:rPr>
        <w:t xml:space="preserve"> Acta Obstet Gynecol Scand. </w:t>
      </w:r>
      <w:r w:rsidR="006A6DBD">
        <w:rPr>
          <w:rFonts w:cs="Times New Roman"/>
          <w:noProof/>
          <w:kern w:val="0"/>
          <w:szCs w:val="28"/>
          <w:lang w:val="en-US"/>
        </w:rPr>
        <w:t xml:space="preserve">– </w:t>
      </w:r>
      <w:r w:rsidRPr="008B02D9">
        <w:rPr>
          <w:rFonts w:cs="Times New Roman"/>
          <w:noProof/>
          <w:kern w:val="0"/>
          <w:szCs w:val="28"/>
          <w:lang w:val="en-US"/>
        </w:rPr>
        <w:t>2015</w:t>
      </w:r>
      <w:r w:rsidR="006A6DBD">
        <w:rPr>
          <w:rFonts w:cs="Times New Roman"/>
          <w:noProof/>
          <w:kern w:val="0"/>
          <w:szCs w:val="28"/>
          <w:lang w:val="en-US"/>
        </w:rPr>
        <w:t xml:space="preserve">. – Vol. </w:t>
      </w:r>
      <w:r w:rsidRPr="008B02D9">
        <w:rPr>
          <w:rFonts w:cs="Times New Roman"/>
          <w:noProof/>
          <w:kern w:val="0"/>
          <w:szCs w:val="28"/>
          <w:lang w:val="en-US"/>
        </w:rPr>
        <w:t>94</w:t>
      </w:r>
      <w:r w:rsidR="006A6DBD">
        <w:rPr>
          <w:rFonts w:cs="Times New Roman"/>
          <w:noProof/>
          <w:kern w:val="0"/>
          <w:szCs w:val="28"/>
          <w:lang w:val="en-US"/>
        </w:rPr>
        <w:t xml:space="preserve">, Issue </w:t>
      </w:r>
      <w:r w:rsidRPr="008B02D9">
        <w:rPr>
          <w:rFonts w:cs="Times New Roman"/>
          <w:noProof/>
          <w:kern w:val="0"/>
          <w:szCs w:val="28"/>
          <w:lang w:val="en-US"/>
        </w:rPr>
        <w:t>1</w:t>
      </w:r>
      <w:r w:rsidR="006A6DBD">
        <w:rPr>
          <w:rFonts w:cs="Times New Roman"/>
          <w:noProof/>
          <w:kern w:val="0"/>
          <w:szCs w:val="28"/>
          <w:lang w:val="en-US"/>
        </w:rPr>
        <w:t xml:space="preserve">. – P. </w:t>
      </w:r>
      <w:r w:rsidRPr="008B02D9">
        <w:rPr>
          <w:rFonts w:cs="Times New Roman"/>
          <w:noProof/>
          <w:kern w:val="0"/>
          <w:szCs w:val="28"/>
          <w:lang w:val="en-US"/>
        </w:rPr>
        <w:t>65</w:t>
      </w:r>
      <w:r w:rsidR="006A6DBD">
        <w:rPr>
          <w:rFonts w:cs="Times New Roman"/>
          <w:noProof/>
          <w:kern w:val="0"/>
          <w:szCs w:val="28"/>
          <w:lang w:val="en-US"/>
        </w:rPr>
        <w:t>-</w:t>
      </w:r>
      <w:r w:rsidRPr="008B02D9">
        <w:rPr>
          <w:rFonts w:cs="Times New Roman"/>
          <w:noProof/>
          <w:kern w:val="0"/>
          <w:szCs w:val="28"/>
          <w:lang w:val="en-US"/>
        </w:rPr>
        <w:t xml:space="preserve">71. </w:t>
      </w:r>
    </w:p>
    <w:p w14:paraId="79026B27" w14:textId="1653CB03"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58</w:t>
      </w:r>
      <w:r w:rsidR="00674D26" w:rsidRPr="00674D26">
        <w:rPr>
          <w:rFonts w:cs="Times New Roman"/>
          <w:noProof/>
          <w:kern w:val="0"/>
          <w:szCs w:val="28"/>
          <w:lang w:val="en-US"/>
        </w:rPr>
        <w:t xml:space="preserve"> </w:t>
      </w:r>
      <w:r w:rsidRPr="008B02D9">
        <w:rPr>
          <w:rFonts w:cs="Times New Roman"/>
          <w:noProof/>
          <w:kern w:val="0"/>
          <w:szCs w:val="28"/>
          <w:lang w:val="en-US"/>
        </w:rPr>
        <w:t>Reyes-Engel A</w:t>
      </w:r>
      <w:r w:rsidR="00774130">
        <w:rPr>
          <w:rFonts w:cs="Times New Roman"/>
          <w:noProof/>
          <w:kern w:val="0"/>
          <w:szCs w:val="28"/>
          <w:lang w:val="en-US"/>
        </w:rPr>
        <w:t>.</w:t>
      </w:r>
      <w:r w:rsidRPr="008B02D9">
        <w:rPr>
          <w:rFonts w:cs="Times New Roman"/>
          <w:noProof/>
          <w:kern w:val="0"/>
          <w:szCs w:val="28"/>
          <w:lang w:val="en-US"/>
        </w:rPr>
        <w:t xml:space="preserve"> et al. Implications of human fertility of the 677C→T and 1298A→C polymorphisms of the MTHFR gene: Consequences of a possible genetic selection</w:t>
      </w:r>
      <w:r w:rsidR="006A6DBD">
        <w:rPr>
          <w:rFonts w:cs="Times New Roman"/>
          <w:noProof/>
          <w:kern w:val="0"/>
          <w:szCs w:val="28"/>
          <w:lang w:val="en-US"/>
        </w:rPr>
        <w:t xml:space="preserve"> //</w:t>
      </w:r>
      <w:r w:rsidRPr="008B02D9">
        <w:rPr>
          <w:rFonts w:cs="Times New Roman"/>
          <w:noProof/>
          <w:kern w:val="0"/>
          <w:szCs w:val="28"/>
          <w:lang w:val="en-US"/>
        </w:rPr>
        <w:t xml:space="preserve"> Mol Hum Reprod. </w:t>
      </w:r>
      <w:r w:rsidR="006A6DBD">
        <w:rPr>
          <w:rFonts w:cs="Times New Roman"/>
          <w:noProof/>
          <w:kern w:val="0"/>
          <w:szCs w:val="28"/>
          <w:lang w:val="en-US"/>
        </w:rPr>
        <w:t xml:space="preserve">– </w:t>
      </w:r>
      <w:r w:rsidRPr="008B02D9">
        <w:rPr>
          <w:rFonts w:cs="Times New Roman"/>
          <w:noProof/>
          <w:kern w:val="0"/>
          <w:szCs w:val="28"/>
          <w:lang w:val="en-US"/>
        </w:rPr>
        <w:t>2002</w:t>
      </w:r>
      <w:r w:rsidR="006A6DBD">
        <w:rPr>
          <w:rFonts w:cs="Times New Roman"/>
          <w:noProof/>
          <w:kern w:val="0"/>
          <w:szCs w:val="28"/>
          <w:lang w:val="en-US"/>
        </w:rPr>
        <w:t xml:space="preserve">. – Vol. </w:t>
      </w:r>
      <w:r w:rsidRPr="008B02D9">
        <w:rPr>
          <w:rFonts w:cs="Times New Roman"/>
          <w:noProof/>
          <w:kern w:val="0"/>
          <w:szCs w:val="28"/>
          <w:lang w:val="en-US"/>
        </w:rPr>
        <w:t>8</w:t>
      </w:r>
      <w:r w:rsidR="006A6DBD">
        <w:rPr>
          <w:rFonts w:cs="Times New Roman"/>
          <w:noProof/>
          <w:kern w:val="0"/>
          <w:szCs w:val="28"/>
          <w:lang w:val="en-US"/>
        </w:rPr>
        <w:t xml:space="preserve">, Issue </w:t>
      </w:r>
      <w:r w:rsidRPr="008B02D9">
        <w:rPr>
          <w:rFonts w:cs="Times New Roman"/>
          <w:noProof/>
          <w:kern w:val="0"/>
          <w:szCs w:val="28"/>
          <w:lang w:val="en-US"/>
        </w:rPr>
        <w:t>10</w:t>
      </w:r>
      <w:r w:rsidR="006A6DBD">
        <w:rPr>
          <w:rFonts w:cs="Times New Roman"/>
          <w:noProof/>
          <w:kern w:val="0"/>
          <w:szCs w:val="28"/>
          <w:lang w:val="en-US"/>
        </w:rPr>
        <w:t xml:space="preserve">. – P. </w:t>
      </w:r>
      <w:r w:rsidRPr="008B02D9">
        <w:rPr>
          <w:rFonts w:cs="Times New Roman"/>
          <w:noProof/>
          <w:kern w:val="0"/>
          <w:szCs w:val="28"/>
          <w:lang w:val="en-US"/>
        </w:rPr>
        <w:t>952</w:t>
      </w:r>
      <w:r w:rsidR="006A6DBD">
        <w:rPr>
          <w:rFonts w:cs="Times New Roman"/>
          <w:noProof/>
          <w:kern w:val="0"/>
          <w:szCs w:val="28"/>
          <w:lang w:val="en-US"/>
        </w:rPr>
        <w:t>-95</w:t>
      </w:r>
      <w:r w:rsidRPr="008B02D9">
        <w:rPr>
          <w:rFonts w:cs="Times New Roman"/>
          <w:noProof/>
          <w:kern w:val="0"/>
          <w:szCs w:val="28"/>
          <w:lang w:val="en-US"/>
        </w:rPr>
        <w:t xml:space="preserve">7. </w:t>
      </w:r>
    </w:p>
    <w:p w14:paraId="6CD5BD36" w14:textId="2C04EEF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59</w:t>
      </w:r>
      <w:r w:rsidR="00674D26" w:rsidRPr="00674D26">
        <w:rPr>
          <w:rFonts w:cs="Times New Roman"/>
          <w:noProof/>
          <w:kern w:val="0"/>
          <w:szCs w:val="28"/>
          <w:lang w:val="en-US"/>
        </w:rPr>
        <w:t xml:space="preserve"> </w:t>
      </w:r>
      <w:r w:rsidRPr="008B02D9">
        <w:rPr>
          <w:rFonts w:cs="Times New Roman"/>
          <w:noProof/>
          <w:kern w:val="0"/>
          <w:szCs w:val="28"/>
          <w:lang w:val="en-US"/>
        </w:rPr>
        <w:t>Isotalo P</w:t>
      </w:r>
      <w:r w:rsidR="00774130">
        <w:rPr>
          <w:rFonts w:cs="Times New Roman"/>
          <w:noProof/>
          <w:kern w:val="0"/>
          <w:szCs w:val="28"/>
          <w:lang w:val="en-US"/>
        </w:rPr>
        <w:t>.</w:t>
      </w:r>
      <w:r w:rsidRPr="008B02D9">
        <w:rPr>
          <w:rFonts w:cs="Times New Roman"/>
          <w:noProof/>
          <w:kern w:val="0"/>
          <w:szCs w:val="28"/>
          <w:lang w:val="en-US"/>
        </w:rPr>
        <w:t>A</w:t>
      </w:r>
      <w:r w:rsidR="00774130">
        <w:rPr>
          <w:rFonts w:cs="Times New Roman"/>
          <w:noProof/>
          <w:kern w:val="0"/>
          <w:szCs w:val="28"/>
          <w:lang w:val="en-US"/>
        </w:rPr>
        <w:t>.</w:t>
      </w:r>
      <w:r w:rsidRPr="008B02D9">
        <w:rPr>
          <w:rFonts w:cs="Times New Roman"/>
          <w:noProof/>
          <w:kern w:val="0"/>
          <w:szCs w:val="28"/>
          <w:lang w:val="en-US"/>
        </w:rPr>
        <w:t>, Wells G</w:t>
      </w:r>
      <w:r w:rsidR="00774130">
        <w:rPr>
          <w:rFonts w:cs="Times New Roman"/>
          <w:noProof/>
          <w:kern w:val="0"/>
          <w:szCs w:val="28"/>
          <w:lang w:val="en-US"/>
        </w:rPr>
        <w:t>.</w:t>
      </w:r>
      <w:r w:rsidRPr="008B02D9">
        <w:rPr>
          <w:rFonts w:cs="Times New Roman"/>
          <w:noProof/>
          <w:kern w:val="0"/>
          <w:szCs w:val="28"/>
          <w:lang w:val="en-US"/>
        </w:rPr>
        <w:t>A</w:t>
      </w:r>
      <w:r w:rsidR="00774130">
        <w:rPr>
          <w:rFonts w:cs="Times New Roman"/>
          <w:noProof/>
          <w:kern w:val="0"/>
          <w:szCs w:val="28"/>
          <w:lang w:val="en-US"/>
        </w:rPr>
        <w:t>.</w:t>
      </w:r>
      <w:r w:rsidRPr="008B02D9">
        <w:rPr>
          <w:rFonts w:cs="Times New Roman"/>
          <w:noProof/>
          <w:kern w:val="0"/>
          <w:szCs w:val="28"/>
          <w:lang w:val="en-US"/>
        </w:rPr>
        <w:t>, Donnelly J</w:t>
      </w:r>
      <w:r w:rsidR="00774130">
        <w:rPr>
          <w:rFonts w:cs="Times New Roman"/>
          <w:noProof/>
          <w:kern w:val="0"/>
          <w:szCs w:val="28"/>
          <w:lang w:val="en-US"/>
        </w:rPr>
        <w:t>.</w:t>
      </w:r>
      <w:r w:rsidRPr="008B02D9">
        <w:rPr>
          <w:rFonts w:cs="Times New Roman"/>
          <w:noProof/>
          <w:kern w:val="0"/>
          <w:szCs w:val="28"/>
          <w:lang w:val="en-US"/>
        </w:rPr>
        <w:t>G. Neonatal and fetal methylenetetrahydrofolate reductase genetic polymorphisms: An examination of C677T and A1298C mutations</w:t>
      </w:r>
      <w:r w:rsidR="006A6DBD">
        <w:rPr>
          <w:rFonts w:cs="Times New Roman"/>
          <w:noProof/>
          <w:kern w:val="0"/>
          <w:szCs w:val="28"/>
          <w:lang w:val="en-US"/>
        </w:rPr>
        <w:t xml:space="preserve"> //</w:t>
      </w:r>
      <w:r w:rsidRPr="008B02D9">
        <w:rPr>
          <w:rFonts w:cs="Times New Roman"/>
          <w:noProof/>
          <w:kern w:val="0"/>
          <w:szCs w:val="28"/>
          <w:lang w:val="en-US"/>
        </w:rPr>
        <w:t xml:space="preserve"> Am J Hum Genet. </w:t>
      </w:r>
      <w:r w:rsidR="006A6DBD">
        <w:rPr>
          <w:rFonts w:cs="Times New Roman"/>
          <w:noProof/>
          <w:kern w:val="0"/>
          <w:szCs w:val="28"/>
          <w:lang w:val="en-US"/>
        </w:rPr>
        <w:t xml:space="preserve">– </w:t>
      </w:r>
      <w:r w:rsidRPr="008B02D9">
        <w:rPr>
          <w:rFonts w:cs="Times New Roman"/>
          <w:noProof/>
          <w:kern w:val="0"/>
          <w:szCs w:val="28"/>
          <w:lang w:val="en-US"/>
        </w:rPr>
        <w:t>2000</w:t>
      </w:r>
      <w:r w:rsidR="006A6DBD">
        <w:rPr>
          <w:rFonts w:cs="Times New Roman"/>
          <w:noProof/>
          <w:kern w:val="0"/>
          <w:szCs w:val="28"/>
          <w:lang w:val="en-US"/>
        </w:rPr>
        <w:t xml:space="preserve">. – Vol. </w:t>
      </w:r>
      <w:r w:rsidRPr="008B02D9">
        <w:rPr>
          <w:rFonts w:cs="Times New Roman"/>
          <w:noProof/>
          <w:kern w:val="0"/>
          <w:szCs w:val="28"/>
          <w:lang w:val="en-US"/>
        </w:rPr>
        <w:t>67</w:t>
      </w:r>
      <w:r w:rsidR="006A6DBD">
        <w:rPr>
          <w:rFonts w:cs="Times New Roman"/>
          <w:noProof/>
          <w:kern w:val="0"/>
          <w:szCs w:val="28"/>
          <w:lang w:val="en-US"/>
        </w:rPr>
        <w:t xml:space="preserve">, Issue </w:t>
      </w:r>
      <w:r w:rsidRPr="008B02D9">
        <w:rPr>
          <w:rFonts w:cs="Times New Roman"/>
          <w:noProof/>
          <w:kern w:val="0"/>
          <w:szCs w:val="28"/>
          <w:lang w:val="en-US"/>
        </w:rPr>
        <w:t>4</w:t>
      </w:r>
      <w:r w:rsidR="006A6DBD">
        <w:rPr>
          <w:rFonts w:cs="Times New Roman"/>
          <w:noProof/>
          <w:kern w:val="0"/>
          <w:szCs w:val="28"/>
          <w:lang w:val="en-US"/>
        </w:rPr>
        <w:t>. – P. </w:t>
      </w:r>
      <w:r w:rsidRPr="008B02D9">
        <w:rPr>
          <w:rFonts w:cs="Times New Roman"/>
          <w:noProof/>
          <w:kern w:val="0"/>
          <w:szCs w:val="28"/>
          <w:lang w:val="en-US"/>
        </w:rPr>
        <w:t>986</w:t>
      </w:r>
      <w:r w:rsidR="006A6DBD">
        <w:rPr>
          <w:rFonts w:cs="Times New Roman"/>
          <w:noProof/>
          <w:kern w:val="0"/>
          <w:szCs w:val="28"/>
          <w:lang w:val="en-US"/>
        </w:rPr>
        <w:t>-9</w:t>
      </w:r>
      <w:r w:rsidRPr="008B02D9">
        <w:rPr>
          <w:rFonts w:cs="Times New Roman"/>
          <w:noProof/>
          <w:kern w:val="0"/>
          <w:szCs w:val="28"/>
          <w:lang w:val="en-US"/>
        </w:rPr>
        <w:t xml:space="preserve">90. </w:t>
      </w:r>
    </w:p>
    <w:p w14:paraId="5EC8BF2B" w14:textId="5A32119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60</w:t>
      </w:r>
      <w:r w:rsidR="00674D26" w:rsidRPr="00674D26">
        <w:rPr>
          <w:rFonts w:cs="Times New Roman"/>
          <w:noProof/>
          <w:kern w:val="0"/>
          <w:szCs w:val="28"/>
          <w:lang w:val="en-US"/>
        </w:rPr>
        <w:t xml:space="preserve"> </w:t>
      </w:r>
      <w:r w:rsidRPr="008B02D9">
        <w:rPr>
          <w:rFonts w:cs="Times New Roman"/>
          <w:noProof/>
          <w:kern w:val="0"/>
          <w:szCs w:val="28"/>
          <w:lang w:val="en-US"/>
        </w:rPr>
        <w:t>Kalimagambetov A</w:t>
      </w:r>
      <w:r w:rsidR="00774130">
        <w:rPr>
          <w:rFonts w:cs="Times New Roman"/>
          <w:noProof/>
          <w:kern w:val="0"/>
          <w:szCs w:val="28"/>
          <w:lang w:val="en-US"/>
        </w:rPr>
        <w:t>.</w:t>
      </w:r>
      <w:r w:rsidRPr="008B02D9">
        <w:rPr>
          <w:rFonts w:cs="Times New Roman"/>
          <w:noProof/>
          <w:kern w:val="0"/>
          <w:szCs w:val="28"/>
          <w:lang w:val="en-US"/>
        </w:rPr>
        <w:t>M</w:t>
      </w:r>
      <w:r w:rsidR="00774130">
        <w:rPr>
          <w:rFonts w:cs="Times New Roman"/>
          <w:noProof/>
          <w:kern w:val="0"/>
          <w:szCs w:val="28"/>
          <w:lang w:val="en-US"/>
        </w:rPr>
        <w:t xml:space="preserve">. </w:t>
      </w:r>
      <w:r w:rsidRPr="008B02D9">
        <w:rPr>
          <w:rFonts w:cs="Times New Roman"/>
          <w:noProof/>
          <w:kern w:val="0"/>
          <w:szCs w:val="28"/>
          <w:lang w:val="en-US"/>
        </w:rPr>
        <w:t>et al. Association of folate cycle polymorphic genes with pregnancy complications in women of the Kazakh ethnic group</w:t>
      </w:r>
      <w:r w:rsidR="006A6DBD">
        <w:rPr>
          <w:rFonts w:cs="Times New Roman"/>
          <w:noProof/>
          <w:kern w:val="0"/>
          <w:szCs w:val="28"/>
          <w:lang w:val="en-US"/>
        </w:rPr>
        <w:t xml:space="preserve"> //</w:t>
      </w:r>
      <w:r w:rsidRPr="008B02D9">
        <w:rPr>
          <w:rFonts w:cs="Times New Roman"/>
          <w:noProof/>
          <w:kern w:val="0"/>
          <w:szCs w:val="28"/>
          <w:lang w:val="en-US"/>
        </w:rPr>
        <w:t xml:space="preserve"> Exp Biol. </w:t>
      </w:r>
      <w:r w:rsidR="006A6DBD">
        <w:rPr>
          <w:rFonts w:cs="Times New Roman"/>
          <w:noProof/>
          <w:kern w:val="0"/>
          <w:szCs w:val="28"/>
          <w:lang w:val="en-US"/>
        </w:rPr>
        <w:t xml:space="preserve">– </w:t>
      </w:r>
      <w:r w:rsidRPr="008B02D9">
        <w:rPr>
          <w:rFonts w:cs="Times New Roman"/>
          <w:noProof/>
          <w:kern w:val="0"/>
          <w:szCs w:val="28"/>
          <w:lang w:val="en-US"/>
        </w:rPr>
        <w:t>2020</w:t>
      </w:r>
      <w:r w:rsidR="006A6DBD">
        <w:rPr>
          <w:rFonts w:cs="Times New Roman"/>
          <w:noProof/>
          <w:kern w:val="0"/>
          <w:szCs w:val="28"/>
          <w:lang w:val="en-US"/>
        </w:rPr>
        <w:t xml:space="preserve">. – Vol. </w:t>
      </w:r>
      <w:r w:rsidRPr="008B02D9">
        <w:rPr>
          <w:rFonts w:cs="Times New Roman"/>
          <w:noProof/>
          <w:kern w:val="0"/>
          <w:szCs w:val="28"/>
          <w:lang w:val="en-US"/>
        </w:rPr>
        <w:t>82</w:t>
      </w:r>
      <w:r w:rsidR="006A6DBD">
        <w:rPr>
          <w:rFonts w:cs="Times New Roman"/>
          <w:noProof/>
          <w:kern w:val="0"/>
          <w:szCs w:val="28"/>
          <w:lang w:val="en-US"/>
        </w:rPr>
        <w:t xml:space="preserve">, Issue </w:t>
      </w:r>
      <w:r w:rsidRPr="008B02D9">
        <w:rPr>
          <w:rFonts w:cs="Times New Roman"/>
          <w:noProof/>
          <w:kern w:val="0"/>
          <w:szCs w:val="28"/>
          <w:lang w:val="en-US"/>
        </w:rPr>
        <w:t>1</w:t>
      </w:r>
      <w:r w:rsidR="006A6DBD">
        <w:rPr>
          <w:rFonts w:cs="Times New Roman"/>
          <w:noProof/>
          <w:kern w:val="0"/>
          <w:szCs w:val="28"/>
          <w:lang w:val="en-US"/>
        </w:rPr>
        <w:t xml:space="preserve">. – P. </w:t>
      </w:r>
      <w:r w:rsidRPr="008B02D9">
        <w:rPr>
          <w:rFonts w:cs="Times New Roman"/>
          <w:noProof/>
          <w:kern w:val="0"/>
          <w:szCs w:val="28"/>
          <w:lang w:val="en-US"/>
        </w:rPr>
        <w:t>110</w:t>
      </w:r>
      <w:r w:rsidR="006A6DBD">
        <w:rPr>
          <w:rFonts w:cs="Times New Roman"/>
          <w:noProof/>
          <w:kern w:val="0"/>
          <w:szCs w:val="28"/>
          <w:lang w:val="en-US"/>
        </w:rPr>
        <w:t>-11</w:t>
      </w:r>
      <w:r w:rsidRPr="008B02D9">
        <w:rPr>
          <w:rFonts w:cs="Times New Roman"/>
          <w:noProof/>
          <w:kern w:val="0"/>
          <w:szCs w:val="28"/>
          <w:lang w:val="en-US"/>
        </w:rPr>
        <w:t xml:space="preserve">9. </w:t>
      </w:r>
    </w:p>
    <w:p w14:paraId="565ACCE1" w14:textId="150F432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61</w:t>
      </w:r>
      <w:r w:rsidR="00674D26" w:rsidRPr="00674D26">
        <w:rPr>
          <w:rFonts w:cs="Times New Roman"/>
          <w:noProof/>
          <w:kern w:val="0"/>
          <w:szCs w:val="28"/>
          <w:lang w:val="en-US"/>
        </w:rPr>
        <w:t xml:space="preserve"> </w:t>
      </w:r>
      <w:r w:rsidRPr="008B02D9">
        <w:rPr>
          <w:rFonts w:cs="Times New Roman"/>
          <w:noProof/>
          <w:kern w:val="0"/>
          <w:szCs w:val="28"/>
          <w:lang w:val="en-US"/>
        </w:rPr>
        <w:t>D’Elia P</w:t>
      </w:r>
      <w:r w:rsidR="00774130">
        <w:rPr>
          <w:rFonts w:cs="Times New Roman"/>
          <w:noProof/>
          <w:kern w:val="0"/>
          <w:szCs w:val="28"/>
          <w:lang w:val="en-US"/>
        </w:rPr>
        <w:t>.</w:t>
      </w:r>
      <w:r w:rsidRPr="008B02D9">
        <w:rPr>
          <w:rFonts w:cs="Times New Roman"/>
          <w:noProof/>
          <w:kern w:val="0"/>
          <w:szCs w:val="28"/>
          <w:lang w:val="en-US"/>
        </w:rPr>
        <w:t>Q</w:t>
      </w:r>
      <w:r w:rsidR="00774130">
        <w:rPr>
          <w:rFonts w:cs="Times New Roman"/>
          <w:noProof/>
          <w:kern w:val="0"/>
          <w:szCs w:val="28"/>
          <w:lang w:val="en-US"/>
        </w:rPr>
        <w:t>.</w:t>
      </w:r>
      <w:r w:rsidR="00774130" w:rsidRPr="00774130">
        <w:rPr>
          <w:rFonts w:cs="Times New Roman"/>
          <w:noProof/>
          <w:kern w:val="0"/>
          <w:szCs w:val="28"/>
          <w:lang w:val="en-US"/>
        </w:rPr>
        <w:t xml:space="preserve"> </w:t>
      </w:r>
      <w:r w:rsidR="00774130">
        <w:rPr>
          <w:rFonts w:cs="Times New Roman"/>
          <w:noProof/>
          <w:kern w:val="0"/>
          <w:szCs w:val="28"/>
          <w:lang w:val="en-US"/>
        </w:rPr>
        <w:t>et al.</w:t>
      </w:r>
      <w:r w:rsidRPr="008B02D9">
        <w:rPr>
          <w:rFonts w:cs="Times New Roman"/>
          <w:noProof/>
          <w:kern w:val="0"/>
          <w:szCs w:val="28"/>
          <w:lang w:val="en-US"/>
        </w:rPr>
        <w:t xml:space="preserve"> MTHFR polymorphisms C677T and A1298C and associations with IVF outcomes in Brazilian women</w:t>
      </w:r>
      <w:r w:rsidR="006A6DBD">
        <w:rPr>
          <w:rFonts w:cs="Times New Roman"/>
          <w:noProof/>
          <w:kern w:val="0"/>
          <w:szCs w:val="28"/>
          <w:lang w:val="en-US"/>
        </w:rPr>
        <w:t xml:space="preserve"> //</w:t>
      </w:r>
      <w:r w:rsidRPr="008B02D9">
        <w:rPr>
          <w:rFonts w:cs="Times New Roman"/>
          <w:noProof/>
          <w:kern w:val="0"/>
          <w:szCs w:val="28"/>
          <w:lang w:val="en-US"/>
        </w:rPr>
        <w:t xml:space="preserve"> Reprod Biomed Online. </w:t>
      </w:r>
      <w:r w:rsidR="006A6DBD">
        <w:rPr>
          <w:rFonts w:cs="Times New Roman"/>
          <w:noProof/>
          <w:kern w:val="0"/>
          <w:szCs w:val="28"/>
          <w:lang w:val="en-US"/>
        </w:rPr>
        <w:t xml:space="preserve">– </w:t>
      </w:r>
      <w:r w:rsidRPr="008B02D9">
        <w:rPr>
          <w:rFonts w:cs="Times New Roman"/>
          <w:noProof/>
          <w:kern w:val="0"/>
          <w:szCs w:val="28"/>
          <w:lang w:val="en-US"/>
        </w:rPr>
        <w:t>2014</w:t>
      </w:r>
      <w:r w:rsidR="006A6DBD">
        <w:rPr>
          <w:rFonts w:cs="Times New Roman"/>
          <w:noProof/>
          <w:kern w:val="0"/>
          <w:szCs w:val="28"/>
          <w:lang w:val="en-US"/>
        </w:rPr>
        <w:t xml:space="preserve">. – Vol. </w:t>
      </w:r>
      <w:r w:rsidRPr="008B02D9">
        <w:rPr>
          <w:rFonts w:cs="Times New Roman"/>
          <w:noProof/>
          <w:kern w:val="0"/>
          <w:szCs w:val="28"/>
          <w:lang w:val="en-US"/>
        </w:rPr>
        <w:t>28</w:t>
      </w:r>
      <w:r w:rsidR="006A6DBD">
        <w:rPr>
          <w:rFonts w:cs="Times New Roman"/>
          <w:noProof/>
          <w:kern w:val="0"/>
          <w:szCs w:val="28"/>
          <w:lang w:val="en-US"/>
        </w:rPr>
        <w:t xml:space="preserve">, Issue </w:t>
      </w:r>
      <w:r w:rsidRPr="008B02D9">
        <w:rPr>
          <w:rFonts w:cs="Times New Roman"/>
          <w:noProof/>
          <w:kern w:val="0"/>
          <w:szCs w:val="28"/>
          <w:lang w:val="en-US"/>
        </w:rPr>
        <w:t>6</w:t>
      </w:r>
      <w:r w:rsidR="006A6DBD">
        <w:rPr>
          <w:rFonts w:cs="Times New Roman"/>
          <w:noProof/>
          <w:kern w:val="0"/>
          <w:szCs w:val="28"/>
          <w:lang w:val="en-US"/>
        </w:rPr>
        <w:t xml:space="preserve">. – P. </w:t>
      </w:r>
      <w:r w:rsidRPr="008B02D9">
        <w:rPr>
          <w:rFonts w:cs="Times New Roman"/>
          <w:noProof/>
          <w:kern w:val="0"/>
          <w:szCs w:val="28"/>
          <w:lang w:val="en-US"/>
        </w:rPr>
        <w:t>733</w:t>
      </w:r>
      <w:r w:rsidR="006A6DBD">
        <w:rPr>
          <w:rFonts w:cs="Times New Roman"/>
          <w:noProof/>
          <w:kern w:val="0"/>
          <w:szCs w:val="28"/>
          <w:lang w:val="en-US"/>
        </w:rPr>
        <w:t>-73</w:t>
      </w:r>
      <w:r w:rsidRPr="008B02D9">
        <w:rPr>
          <w:rFonts w:cs="Times New Roman"/>
          <w:noProof/>
          <w:kern w:val="0"/>
          <w:szCs w:val="28"/>
          <w:lang w:val="en-US"/>
        </w:rPr>
        <w:t xml:space="preserve">8. </w:t>
      </w:r>
    </w:p>
    <w:p w14:paraId="7472C208" w14:textId="6748C8B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lastRenderedPageBreak/>
        <w:t>62</w:t>
      </w:r>
      <w:r w:rsidR="00674D26" w:rsidRPr="00674D26">
        <w:rPr>
          <w:rFonts w:cs="Times New Roman"/>
          <w:noProof/>
          <w:kern w:val="0"/>
          <w:szCs w:val="28"/>
          <w:lang w:val="en-US"/>
        </w:rPr>
        <w:t xml:space="preserve"> </w:t>
      </w:r>
      <w:r w:rsidRPr="008B02D9">
        <w:rPr>
          <w:rFonts w:cs="Times New Roman"/>
          <w:noProof/>
          <w:kern w:val="0"/>
          <w:szCs w:val="28"/>
          <w:lang w:val="en-US"/>
        </w:rPr>
        <w:t>Zeng H</w:t>
      </w:r>
      <w:r w:rsidR="00774130">
        <w:rPr>
          <w:rFonts w:cs="Times New Roman"/>
          <w:noProof/>
          <w:kern w:val="0"/>
          <w:szCs w:val="28"/>
          <w:lang w:val="en-US"/>
        </w:rPr>
        <w:t>.</w:t>
      </w:r>
      <w:r w:rsidRPr="008B02D9">
        <w:rPr>
          <w:rFonts w:cs="Times New Roman"/>
          <w:noProof/>
          <w:kern w:val="0"/>
          <w:szCs w:val="28"/>
          <w:lang w:val="en-US"/>
        </w:rPr>
        <w:t>, Liu Z</w:t>
      </w:r>
      <w:r w:rsidR="00774130">
        <w:rPr>
          <w:rFonts w:cs="Times New Roman"/>
          <w:noProof/>
          <w:kern w:val="0"/>
          <w:szCs w:val="28"/>
          <w:lang w:val="en-US"/>
        </w:rPr>
        <w:t>.</w:t>
      </w:r>
      <w:r w:rsidRPr="008B02D9">
        <w:rPr>
          <w:rFonts w:cs="Times New Roman"/>
          <w:noProof/>
          <w:kern w:val="0"/>
          <w:szCs w:val="28"/>
          <w:lang w:val="en-US"/>
        </w:rPr>
        <w:t>, Zhang L</w:t>
      </w:r>
      <w:r w:rsidR="00774130">
        <w:rPr>
          <w:rFonts w:cs="Times New Roman"/>
          <w:noProof/>
          <w:kern w:val="0"/>
          <w:szCs w:val="28"/>
          <w:lang w:val="en-US"/>
        </w:rPr>
        <w:t>.</w:t>
      </w:r>
      <w:r w:rsidR="00774130" w:rsidRPr="00774130">
        <w:rPr>
          <w:rFonts w:cs="Times New Roman"/>
          <w:noProof/>
          <w:kern w:val="0"/>
          <w:szCs w:val="28"/>
          <w:lang w:val="en-US"/>
        </w:rPr>
        <w:t xml:space="preserve"> </w:t>
      </w:r>
      <w:r w:rsidR="00774130">
        <w:rPr>
          <w:rFonts w:cs="Times New Roman"/>
          <w:noProof/>
          <w:kern w:val="0"/>
          <w:szCs w:val="28"/>
          <w:lang w:val="en-US"/>
        </w:rPr>
        <w:t>et al.</w:t>
      </w:r>
      <w:r w:rsidRPr="008B02D9">
        <w:rPr>
          <w:rFonts w:cs="Times New Roman"/>
          <w:noProof/>
          <w:kern w:val="0"/>
          <w:szCs w:val="28"/>
          <w:lang w:val="en-US"/>
        </w:rPr>
        <w:t xml:space="preserve"> MTHFR 677TT is associated with decreased number of embryos and cumulative live birth rate in patients undergoing GnRHa short protocol: a retrospective study</w:t>
      </w:r>
      <w:r w:rsidR="00663DF9">
        <w:rPr>
          <w:rFonts w:cs="Times New Roman"/>
          <w:noProof/>
          <w:kern w:val="0"/>
          <w:szCs w:val="28"/>
          <w:lang w:val="en-US"/>
        </w:rPr>
        <w:t xml:space="preserve"> //</w:t>
      </w:r>
      <w:r w:rsidRPr="008B02D9">
        <w:rPr>
          <w:rFonts w:cs="Times New Roman"/>
          <w:noProof/>
          <w:kern w:val="0"/>
          <w:szCs w:val="28"/>
          <w:lang w:val="en-US"/>
        </w:rPr>
        <w:t xml:space="preserve"> BMC Pregnancy Childbirth</w:t>
      </w:r>
      <w:r w:rsidR="00663DF9">
        <w:rPr>
          <w:rFonts w:cs="Times New Roman"/>
          <w:noProof/>
          <w:kern w:val="0"/>
          <w:szCs w:val="28"/>
          <w:lang w:val="en-US"/>
        </w:rPr>
        <w:t xml:space="preserve">. – 2022. – Vol. 22, Issue 1. – P. </w:t>
      </w:r>
      <w:r w:rsidRPr="008B02D9">
        <w:rPr>
          <w:rFonts w:cs="Times New Roman"/>
          <w:noProof/>
          <w:kern w:val="0"/>
          <w:szCs w:val="28"/>
          <w:lang w:val="en-US"/>
        </w:rPr>
        <w:t>1</w:t>
      </w:r>
      <w:r w:rsidR="00663DF9">
        <w:rPr>
          <w:rFonts w:cs="Times New Roman"/>
          <w:noProof/>
          <w:kern w:val="0"/>
          <w:szCs w:val="28"/>
          <w:lang w:val="en-US"/>
        </w:rPr>
        <w:t>-</w:t>
      </w:r>
      <w:r w:rsidRPr="008B02D9">
        <w:rPr>
          <w:rFonts w:cs="Times New Roman"/>
          <w:noProof/>
          <w:kern w:val="0"/>
          <w:szCs w:val="28"/>
          <w:lang w:val="en-US"/>
        </w:rPr>
        <w:t xml:space="preserve">13. </w:t>
      </w:r>
    </w:p>
    <w:p w14:paraId="718A9521" w14:textId="561425A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63</w:t>
      </w:r>
      <w:r w:rsidR="00674D26" w:rsidRPr="00674D26">
        <w:rPr>
          <w:rFonts w:cs="Times New Roman"/>
          <w:noProof/>
          <w:kern w:val="0"/>
          <w:szCs w:val="28"/>
          <w:lang w:val="en-US"/>
        </w:rPr>
        <w:t xml:space="preserve"> </w:t>
      </w:r>
      <w:r w:rsidRPr="008B02D9">
        <w:rPr>
          <w:rFonts w:cs="Times New Roman"/>
          <w:noProof/>
          <w:kern w:val="0"/>
          <w:szCs w:val="28"/>
          <w:lang w:val="en-US"/>
        </w:rPr>
        <w:t>Boudjenah R</w:t>
      </w:r>
      <w:r w:rsidR="00774130">
        <w:rPr>
          <w:rFonts w:cs="Times New Roman"/>
          <w:noProof/>
          <w:kern w:val="0"/>
          <w:szCs w:val="28"/>
          <w:lang w:val="en-US"/>
        </w:rPr>
        <w:t>.</w:t>
      </w:r>
      <w:r w:rsidRPr="008B02D9">
        <w:rPr>
          <w:rFonts w:cs="Times New Roman"/>
          <w:noProof/>
          <w:kern w:val="0"/>
          <w:szCs w:val="28"/>
          <w:lang w:val="en-US"/>
        </w:rPr>
        <w:t>, Molina-Gomes D</w:t>
      </w:r>
      <w:r w:rsidR="00774130">
        <w:rPr>
          <w:rFonts w:cs="Times New Roman"/>
          <w:noProof/>
          <w:kern w:val="0"/>
          <w:szCs w:val="28"/>
          <w:lang w:val="en-US"/>
        </w:rPr>
        <w:t>.</w:t>
      </w:r>
      <w:r w:rsidRPr="008B02D9">
        <w:rPr>
          <w:rFonts w:cs="Times New Roman"/>
          <w:noProof/>
          <w:kern w:val="0"/>
          <w:szCs w:val="28"/>
          <w:lang w:val="en-US"/>
        </w:rPr>
        <w:t>, Torre A</w:t>
      </w:r>
      <w:r w:rsidR="00774130">
        <w:rPr>
          <w:rFonts w:cs="Times New Roman"/>
          <w:noProof/>
          <w:kern w:val="0"/>
          <w:szCs w:val="28"/>
          <w:lang w:val="en-US"/>
        </w:rPr>
        <w:t>.</w:t>
      </w:r>
      <w:r w:rsidRPr="008B02D9">
        <w:rPr>
          <w:rFonts w:cs="Times New Roman"/>
          <w:noProof/>
          <w:kern w:val="0"/>
          <w:szCs w:val="28"/>
          <w:lang w:val="en-US"/>
        </w:rPr>
        <w:t xml:space="preserve"> et al. Genetic Polymorphisms Influence the Ovarian Response to rFSH Stimulation in Patients Undergoing In Vitro Fertilization Programs with ICSI. Lobaccaro J-MA, editor</w:t>
      </w:r>
      <w:r w:rsidR="00000B41">
        <w:rPr>
          <w:rFonts w:cs="Times New Roman"/>
          <w:noProof/>
          <w:kern w:val="0"/>
          <w:szCs w:val="28"/>
          <w:lang w:val="en-US"/>
        </w:rPr>
        <w:t xml:space="preserve"> //</w:t>
      </w:r>
      <w:r w:rsidRPr="008B02D9">
        <w:rPr>
          <w:rFonts w:cs="Times New Roman"/>
          <w:noProof/>
          <w:kern w:val="0"/>
          <w:szCs w:val="28"/>
          <w:lang w:val="en-US"/>
        </w:rPr>
        <w:t xml:space="preserve"> PLoS One. </w:t>
      </w:r>
      <w:r w:rsidR="00663DF9">
        <w:rPr>
          <w:rFonts w:cs="Times New Roman"/>
          <w:noProof/>
          <w:kern w:val="0"/>
          <w:szCs w:val="28"/>
          <w:lang w:val="en-US"/>
        </w:rPr>
        <w:t xml:space="preserve">– </w:t>
      </w:r>
      <w:r w:rsidRPr="008B02D9">
        <w:rPr>
          <w:rFonts w:cs="Times New Roman"/>
          <w:noProof/>
          <w:kern w:val="0"/>
          <w:szCs w:val="28"/>
          <w:lang w:val="en-US"/>
        </w:rPr>
        <w:t>2012</w:t>
      </w:r>
      <w:r w:rsidR="00663DF9">
        <w:rPr>
          <w:rFonts w:cs="Times New Roman"/>
          <w:noProof/>
          <w:kern w:val="0"/>
          <w:szCs w:val="28"/>
          <w:lang w:val="en-US"/>
        </w:rPr>
        <w:t>. – Vol.</w:t>
      </w:r>
      <w:r w:rsidRPr="008B02D9">
        <w:rPr>
          <w:rFonts w:cs="Times New Roman"/>
          <w:noProof/>
          <w:kern w:val="0"/>
          <w:szCs w:val="28"/>
          <w:lang w:val="en-US"/>
        </w:rPr>
        <w:t xml:space="preserve"> 7</w:t>
      </w:r>
      <w:r w:rsidR="00663DF9">
        <w:rPr>
          <w:rFonts w:cs="Times New Roman"/>
          <w:noProof/>
          <w:kern w:val="0"/>
          <w:szCs w:val="28"/>
          <w:lang w:val="en-US"/>
        </w:rPr>
        <w:t xml:space="preserve">, Issue </w:t>
      </w:r>
      <w:r w:rsidRPr="008B02D9">
        <w:rPr>
          <w:rFonts w:cs="Times New Roman"/>
          <w:noProof/>
          <w:kern w:val="0"/>
          <w:szCs w:val="28"/>
          <w:lang w:val="en-US"/>
        </w:rPr>
        <w:t>6</w:t>
      </w:r>
      <w:r w:rsidR="00663DF9">
        <w:rPr>
          <w:rFonts w:cs="Times New Roman"/>
          <w:noProof/>
          <w:kern w:val="0"/>
          <w:szCs w:val="28"/>
          <w:lang w:val="en-US"/>
        </w:rPr>
        <w:t xml:space="preserve">. – P. </w:t>
      </w:r>
      <w:r w:rsidRPr="008B02D9">
        <w:rPr>
          <w:rFonts w:cs="Times New Roman"/>
          <w:noProof/>
          <w:kern w:val="0"/>
          <w:szCs w:val="28"/>
          <w:lang w:val="en-US"/>
        </w:rPr>
        <w:t xml:space="preserve">e38700. </w:t>
      </w:r>
    </w:p>
    <w:p w14:paraId="6C88064D" w14:textId="23E8F5F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64</w:t>
      </w:r>
      <w:r w:rsidR="00674D26" w:rsidRPr="00674D26">
        <w:rPr>
          <w:rFonts w:cs="Times New Roman"/>
          <w:noProof/>
          <w:kern w:val="0"/>
          <w:szCs w:val="28"/>
          <w:lang w:val="en-US"/>
        </w:rPr>
        <w:t xml:space="preserve"> </w:t>
      </w:r>
      <w:r w:rsidRPr="008B02D9">
        <w:rPr>
          <w:rFonts w:cs="Times New Roman"/>
          <w:noProof/>
          <w:kern w:val="0"/>
          <w:szCs w:val="28"/>
          <w:lang w:val="en-US"/>
        </w:rPr>
        <w:t>Dobson A</w:t>
      </w:r>
      <w:r w:rsidR="00774130">
        <w:rPr>
          <w:rFonts w:cs="Times New Roman"/>
          <w:noProof/>
          <w:kern w:val="0"/>
          <w:szCs w:val="28"/>
          <w:lang w:val="en-US"/>
        </w:rPr>
        <w:t>.</w:t>
      </w:r>
      <w:r w:rsidRPr="008B02D9">
        <w:rPr>
          <w:rFonts w:cs="Times New Roman"/>
          <w:noProof/>
          <w:kern w:val="0"/>
          <w:szCs w:val="28"/>
          <w:lang w:val="en-US"/>
        </w:rPr>
        <w:t>T</w:t>
      </w:r>
      <w:r w:rsidR="00774130">
        <w:rPr>
          <w:rFonts w:cs="Times New Roman"/>
          <w:noProof/>
          <w:kern w:val="0"/>
          <w:szCs w:val="28"/>
          <w:lang w:val="en-US"/>
        </w:rPr>
        <w:t>.</w:t>
      </w:r>
      <w:r w:rsidRPr="008B02D9">
        <w:rPr>
          <w:rFonts w:cs="Times New Roman"/>
          <w:noProof/>
          <w:kern w:val="0"/>
          <w:szCs w:val="28"/>
          <w:lang w:val="en-US"/>
        </w:rPr>
        <w:t>, Davis R</w:t>
      </w:r>
      <w:r w:rsidR="00774130">
        <w:rPr>
          <w:rFonts w:cs="Times New Roman"/>
          <w:noProof/>
          <w:kern w:val="0"/>
          <w:szCs w:val="28"/>
          <w:lang w:val="en-US"/>
        </w:rPr>
        <w:t>.</w:t>
      </w:r>
      <w:r w:rsidRPr="008B02D9">
        <w:rPr>
          <w:rFonts w:cs="Times New Roman"/>
          <w:noProof/>
          <w:kern w:val="0"/>
          <w:szCs w:val="28"/>
          <w:lang w:val="en-US"/>
        </w:rPr>
        <w:t>M</w:t>
      </w:r>
      <w:r w:rsidR="00774130">
        <w:rPr>
          <w:rFonts w:cs="Times New Roman"/>
          <w:noProof/>
          <w:kern w:val="0"/>
          <w:szCs w:val="28"/>
          <w:lang w:val="en-US"/>
        </w:rPr>
        <w:t>.</w:t>
      </w:r>
      <w:r w:rsidRPr="008B02D9">
        <w:rPr>
          <w:rFonts w:cs="Times New Roman"/>
          <w:noProof/>
          <w:kern w:val="0"/>
          <w:szCs w:val="28"/>
          <w:lang w:val="en-US"/>
        </w:rPr>
        <w:t>, Rosen M</w:t>
      </w:r>
      <w:r w:rsidR="00774130">
        <w:rPr>
          <w:rFonts w:cs="Times New Roman"/>
          <w:noProof/>
          <w:kern w:val="0"/>
          <w:szCs w:val="28"/>
          <w:lang w:val="en-US"/>
        </w:rPr>
        <w:t>.</w:t>
      </w:r>
      <w:r w:rsidRPr="008B02D9">
        <w:rPr>
          <w:rFonts w:cs="Times New Roman"/>
          <w:noProof/>
          <w:kern w:val="0"/>
          <w:szCs w:val="28"/>
          <w:lang w:val="en-US"/>
        </w:rPr>
        <w:t>P</w:t>
      </w:r>
      <w:r w:rsidR="00774130">
        <w:rPr>
          <w:rFonts w:cs="Times New Roman"/>
          <w:noProof/>
          <w:kern w:val="0"/>
          <w:szCs w:val="28"/>
          <w:lang w:val="en-US"/>
        </w:rPr>
        <w:t>.</w:t>
      </w:r>
      <w:r w:rsidRPr="008B02D9">
        <w:rPr>
          <w:rFonts w:cs="Times New Roman"/>
          <w:noProof/>
          <w:kern w:val="0"/>
          <w:szCs w:val="28"/>
          <w:lang w:val="en-US"/>
        </w:rPr>
        <w:t xml:space="preserve"> et al. Methylenetetrahydrofolate reductase C677T and A1298C variants do not affect ongoing pregnancy rates following IVF</w:t>
      </w:r>
      <w:r w:rsidR="00000B41">
        <w:rPr>
          <w:rFonts w:cs="Times New Roman"/>
          <w:noProof/>
          <w:kern w:val="0"/>
          <w:szCs w:val="28"/>
          <w:lang w:val="en-US"/>
        </w:rPr>
        <w:t xml:space="preserve"> //</w:t>
      </w:r>
      <w:r w:rsidRPr="008B02D9">
        <w:rPr>
          <w:rFonts w:cs="Times New Roman"/>
          <w:noProof/>
          <w:kern w:val="0"/>
          <w:szCs w:val="28"/>
          <w:lang w:val="en-US"/>
        </w:rPr>
        <w:t xml:space="preserve"> Hum Reprod. </w:t>
      </w:r>
      <w:r w:rsidR="00663DF9">
        <w:rPr>
          <w:rFonts w:cs="Times New Roman"/>
          <w:noProof/>
          <w:kern w:val="0"/>
          <w:szCs w:val="28"/>
          <w:lang w:val="en-US"/>
        </w:rPr>
        <w:t xml:space="preserve">– </w:t>
      </w:r>
      <w:r w:rsidRPr="008B02D9">
        <w:rPr>
          <w:rFonts w:cs="Times New Roman"/>
          <w:noProof/>
          <w:kern w:val="0"/>
          <w:szCs w:val="28"/>
          <w:lang w:val="en-US"/>
        </w:rPr>
        <w:t>2006</w:t>
      </w:r>
      <w:r w:rsidR="00663DF9">
        <w:rPr>
          <w:rFonts w:cs="Times New Roman"/>
          <w:noProof/>
          <w:kern w:val="0"/>
          <w:szCs w:val="28"/>
          <w:lang w:val="en-US"/>
        </w:rPr>
        <w:t xml:space="preserve">. – Vol. </w:t>
      </w:r>
      <w:r w:rsidRPr="008B02D9">
        <w:rPr>
          <w:rFonts w:cs="Times New Roman"/>
          <w:noProof/>
          <w:kern w:val="0"/>
          <w:szCs w:val="28"/>
          <w:lang w:val="en-US"/>
        </w:rPr>
        <w:t>22</w:t>
      </w:r>
      <w:r w:rsidR="00663DF9">
        <w:rPr>
          <w:rFonts w:cs="Times New Roman"/>
          <w:noProof/>
          <w:kern w:val="0"/>
          <w:szCs w:val="28"/>
          <w:lang w:val="en-US"/>
        </w:rPr>
        <w:t xml:space="preserve">, Issue </w:t>
      </w:r>
      <w:r w:rsidRPr="008B02D9">
        <w:rPr>
          <w:rFonts w:cs="Times New Roman"/>
          <w:noProof/>
          <w:kern w:val="0"/>
          <w:szCs w:val="28"/>
          <w:lang w:val="en-US"/>
        </w:rPr>
        <w:t>2</w:t>
      </w:r>
      <w:r w:rsidR="00663DF9">
        <w:rPr>
          <w:rFonts w:cs="Times New Roman"/>
          <w:noProof/>
          <w:kern w:val="0"/>
          <w:szCs w:val="28"/>
          <w:lang w:val="en-US"/>
        </w:rPr>
        <w:t xml:space="preserve">. – P. </w:t>
      </w:r>
      <w:r w:rsidRPr="008B02D9">
        <w:rPr>
          <w:rFonts w:cs="Times New Roman"/>
          <w:noProof/>
          <w:kern w:val="0"/>
          <w:szCs w:val="28"/>
          <w:lang w:val="en-US"/>
        </w:rPr>
        <w:t>450</w:t>
      </w:r>
      <w:r w:rsidR="00663DF9">
        <w:rPr>
          <w:rFonts w:cs="Times New Roman"/>
          <w:noProof/>
          <w:kern w:val="0"/>
          <w:szCs w:val="28"/>
          <w:lang w:val="en-US"/>
        </w:rPr>
        <w:t>-45</w:t>
      </w:r>
      <w:r w:rsidRPr="008B02D9">
        <w:rPr>
          <w:rFonts w:cs="Times New Roman"/>
          <w:noProof/>
          <w:kern w:val="0"/>
          <w:szCs w:val="28"/>
          <w:lang w:val="en-US"/>
        </w:rPr>
        <w:t xml:space="preserve">6. </w:t>
      </w:r>
    </w:p>
    <w:p w14:paraId="3966A6CB" w14:textId="1F1A9E4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65</w:t>
      </w:r>
      <w:r w:rsidR="00674D26" w:rsidRPr="00674D26">
        <w:rPr>
          <w:rFonts w:cs="Times New Roman"/>
          <w:noProof/>
          <w:kern w:val="0"/>
          <w:szCs w:val="28"/>
          <w:lang w:val="en-US"/>
        </w:rPr>
        <w:t xml:space="preserve"> </w:t>
      </w:r>
      <w:r w:rsidRPr="008B02D9">
        <w:rPr>
          <w:rFonts w:cs="Times New Roman"/>
          <w:noProof/>
          <w:kern w:val="0"/>
          <w:szCs w:val="28"/>
          <w:lang w:val="en-US"/>
        </w:rPr>
        <w:t>Ren Z</w:t>
      </w:r>
      <w:r w:rsidR="00774130">
        <w:rPr>
          <w:rFonts w:cs="Times New Roman"/>
          <w:noProof/>
          <w:kern w:val="0"/>
          <w:szCs w:val="28"/>
          <w:lang w:val="en-US"/>
        </w:rPr>
        <w:t>.</w:t>
      </w:r>
      <w:r w:rsidRPr="008B02D9">
        <w:rPr>
          <w:rFonts w:cs="Times New Roman"/>
          <w:noProof/>
          <w:kern w:val="0"/>
          <w:szCs w:val="28"/>
          <w:lang w:val="en-US"/>
        </w:rPr>
        <w:t>-J</w:t>
      </w:r>
      <w:r w:rsidR="00774130">
        <w:rPr>
          <w:rFonts w:cs="Times New Roman"/>
          <w:noProof/>
          <w:kern w:val="0"/>
          <w:szCs w:val="28"/>
          <w:lang w:val="en-US"/>
        </w:rPr>
        <w:t>.</w:t>
      </w:r>
      <w:r w:rsidRPr="008B02D9">
        <w:rPr>
          <w:rFonts w:cs="Times New Roman"/>
          <w:noProof/>
          <w:kern w:val="0"/>
          <w:szCs w:val="28"/>
          <w:lang w:val="en-US"/>
        </w:rPr>
        <w:t>, Zhang Y</w:t>
      </w:r>
      <w:r w:rsidR="00774130">
        <w:rPr>
          <w:rFonts w:cs="Times New Roman"/>
          <w:noProof/>
          <w:kern w:val="0"/>
          <w:szCs w:val="28"/>
          <w:lang w:val="en-US"/>
        </w:rPr>
        <w:t>.</w:t>
      </w:r>
      <w:r w:rsidRPr="008B02D9">
        <w:rPr>
          <w:rFonts w:cs="Times New Roman"/>
          <w:noProof/>
          <w:kern w:val="0"/>
          <w:szCs w:val="28"/>
          <w:lang w:val="en-US"/>
        </w:rPr>
        <w:t>-P</w:t>
      </w:r>
      <w:r w:rsidR="00774130">
        <w:rPr>
          <w:rFonts w:cs="Times New Roman"/>
          <w:noProof/>
          <w:kern w:val="0"/>
          <w:szCs w:val="28"/>
          <w:lang w:val="en-US"/>
        </w:rPr>
        <w:t>.</w:t>
      </w:r>
      <w:r w:rsidRPr="008B02D9">
        <w:rPr>
          <w:rFonts w:cs="Times New Roman"/>
          <w:noProof/>
          <w:kern w:val="0"/>
          <w:szCs w:val="28"/>
          <w:lang w:val="en-US"/>
        </w:rPr>
        <w:t>, Ren P</w:t>
      </w:r>
      <w:r w:rsidR="00774130">
        <w:rPr>
          <w:rFonts w:cs="Times New Roman"/>
          <w:noProof/>
          <w:kern w:val="0"/>
          <w:szCs w:val="28"/>
          <w:lang w:val="en-US"/>
        </w:rPr>
        <w:t>.</w:t>
      </w:r>
      <w:r w:rsidRPr="008B02D9">
        <w:rPr>
          <w:rFonts w:cs="Times New Roman"/>
          <w:noProof/>
          <w:kern w:val="0"/>
          <w:szCs w:val="28"/>
          <w:lang w:val="en-US"/>
        </w:rPr>
        <w:t>-W</w:t>
      </w:r>
      <w:r w:rsidR="00774130">
        <w:rPr>
          <w:rFonts w:cs="Times New Roman"/>
          <w:noProof/>
          <w:kern w:val="0"/>
          <w:szCs w:val="28"/>
          <w:lang w:val="en-US"/>
        </w:rPr>
        <w:t>.</w:t>
      </w:r>
      <w:r w:rsidRPr="008B02D9">
        <w:rPr>
          <w:rFonts w:cs="Times New Roman"/>
          <w:noProof/>
          <w:kern w:val="0"/>
          <w:szCs w:val="28"/>
          <w:lang w:val="en-US"/>
        </w:rPr>
        <w:t xml:space="preserve"> et al. Contribution of MTR A2756G polymorphism and MTRR A66G polymorphism to the risk of idiopathic male infertility </w:t>
      </w:r>
      <w:r w:rsidR="0071604A">
        <w:rPr>
          <w:rFonts w:cs="Times New Roman"/>
          <w:noProof/>
          <w:kern w:val="0"/>
          <w:szCs w:val="28"/>
          <w:lang w:val="en-US"/>
        </w:rPr>
        <w:t xml:space="preserve">// </w:t>
      </w:r>
      <w:r w:rsidRPr="008B02D9">
        <w:rPr>
          <w:rFonts w:cs="Times New Roman"/>
          <w:noProof/>
          <w:kern w:val="0"/>
          <w:szCs w:val="28"/>
          <w:lang w:val="en-US"/>
        </w:rPr>
        <w:t>Medicine</w:t>
      </w:r>
      <w:r w:rsidR="0071604A">
        <w:rPr>
          <w:rFonts w:cs="Times New Roman"/>
          <w:noProof/>
          <w:kern w:val="0"/>
          <w:szCs w:val="28"/>
          <w:lang w:val="en-US"/>
        </w:rPr>
        <w:t>. – 2019. – Vol. 98, Issue 51. – P.</w:t>
      </w:r>
      <w:r w:rsidR="00663DF9">
        <w:rPr>
          <w:rFonts w:cs="Times New Roman"/>
          <w:noProof/>
          <w:kern w:val="0"/>
          <w:szCs w:val="28"/>
          <w:lang w:val="en-US"/>
        </w:rPr>
        <w:t xml:space="preserve"> e18273.</w:t>
      </w:r>
      <w:r w:rsidRPr="008B02D9">
        <w:rPr>
          <w:rFonts w:cs="Times New Roman"/>
          <w:noProof/>
          <w:kern w:val="0"/>
          <w:szCs w:val="28"/>
          <w:lang w:val="en-US"/>
        </w:rPr>
        <w:t xml:space="preserve"> </w:t>
      </w:r>
    </w:p>
    <w:p w14:paraId="32198619" w14:textId="46678F4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66</w:t>
      </w:r>
      <w:r w:rsidR="00674D26" w:rsidRPr="00674D26">
        <w:rPr>
          <w:rFonts w:cs="Times New Roman"/>
          <w:noProof/>
          <w:kern w:val="0"/>
          <w:szCs w:val="28"/>
          <w:lang w:val="en-US"/>
        </w:rPr>
        <w:t xml:space="preserve"> </w:t>
      </w:r>
      <w:r w:rsidR="00774130">
        <w:rPr>
          <w:rFonts w:cs="Times New Roman"/>
          <w:noProof/>
          <w:kern w:val="0"/>
          <w:szCs w:val="28"/>
          <w:lang w:val="en-US"/>
        </w:rPr>
        <w:t>Ivanov A</w:t>
      </w:r>
      <w:r w:rsidRPr="008B02D9">
        <w:rPr>
          <w:rFonts w:cs="Times New Roman"/>
          <w:noProof/>
          <w:kern w:val="0"/>
          <w:szCs w:val="28"/>
          <w:lang w:val="en-US"/>
        </w:rPr>
        <w:t>V., Dedul A</w:t>
      </w:r>
      <w:r w:rsidR="00774130">
        <w:rPr>
          <w:rFonts w:cs="Times New Roman"/>
          <w:noProof/>
          <w:kern w:val="0"/>
          <w:szCs w:val="28"/>
          <w:lang w:val="en-US"/>
        </w:rPr>
        <w:t>.</w:t>
      </w:r>
      <w:r w:rsidRPr="008B02D9">
        <w:rPr>
          <w:rFonts w:cs="Times New Roman"/>
          <w:noProof/>
          <w:kern w:val="0"/>
          <w:szCs w:val="28"/>
          <w:lang w:val="en-US"/>
        </w:rPr>
        <w:t>G</w:t>
      </w:r>
      <w:r w:rsidR="00774130">
        <w:rPr>
          <w:rFonts w:cs="Times New Roman"/>
          <w:noProof/>
          <w:kern w:val="0"/>
          <w:szCs w:val="28"/>
          <w:lang w:val="en-US"/>
        </w:rPr>
        <w:t>.</w:t>
      </w:r>
      <w:r w:rsidRPr="008B02D9">
        <w:rPr>
          <w:rFonts w:cs="Times New Roman"/>
          <w:noProof/>
          <w:kern w:val="0"/>
          <w:szCs w:val="28"/>
          <w:lang w:val="en-US"/>
        </w:rPr>
        <w:t>, Fedotov Y</w:t>
      </w:r>
      <w:r w:rsidR="00774130">
        <w:rPr>
          <w:rFonts w:cs="Times New Roman"/>
          <w:noProof/>
          <w:kern w:val="0"/>
          <w:szCs w:val="28"/>
          <w:lang w:val="en-US"/>
        </w:rPr>
        <w:t>.</w:t>
      </w:r>
      <w:r w:rsidRPr="008B02D9">
        <w:rPr>
          <w:rFonts w:cs="Times New Roman"/>
          <w:noProof/>
          <w:kern w:val="0"/>
          <w:szCs w:val="28"/>
          <w:lang w:val="en-US"/>
        </w:rPr>
        <w:t>N</w:t>
      </w:r>
      <w:r w:rsidR="00774130">
        <w:rPr>
          <w:rFonts w:cs="Times New Roman"/>
          <w:noProof/>
          <w:kern w:val="0"/>
          <w:szCs w:val="28"/>
          <w:lang w:val="en-US"/>
        </w:rPr>
        <w:t>. et al.</w:t>
      </w:r>
      <w:r w:rsidRPr="008B02D9">
        <w:rPr>
          <w:rFonts w:cs="Times New Roman"/>
          <w:noProof/>
          <w:kern w:val="0"/>
          <w:szCs w:val="28"/>
          <w:lang w:val="en-US"/>
        </w:rPr>
        <w:t xml:space="preserve"> Toward optimal set of single nucleotide polymorphism investigation before IVF</w:t>
      </w:r>
      <w:r w:rsidR="00000B41">
        <w:rPr>
          <w:rFonts w:cs="Times New Roman"/>
          <w:noProof/>
          <w:kern w:val="0"/>
          <w:szCs w:val="28"/>
          <w:lang w:val="en-US"/>
        </w:rPr>
        <w:t xml:space="preserve"> //</w:t>
      </w:r>
      <w:r w:rsidRPr="008B02D9">
        <w:rPr>
          <w:rFonts w:cs="Times New Roman"/>
          <w:noProof/>
          <w:kern w:val="0"/>
          <w:szCs w:val="28"/>
          <w:lang w:val="en-US"/>
        </w:rPr>
        <w:t xml:space="preserve"> Gynecol Endocrinol. </w:t>
      </w:r>
      <w:r w:rsidR="0071604A">
        <w:rPr>
          <w:rFonts w:cs="Times New Roman"/>
          <w:noProof/>
          <w:kern w:val="0"/>
          <w:szCs w:val="28"/>
          <w:lang w:val="en-US"/>
        </w:rPr>
        <w:t xml:space="preserve">– </w:t>
      </w:r>
      <w:r w:rsidRPr="008B02D9">
        <w:rPr>
          <w:rFonts w:cs="Times New Roman"/>
          <w:noProof/>
          <w:kern w:val="0"/>
          <w:szCs w:val="28"/>
          <w:lang w:val="en-US"/>
        </w:rPr>
        <w:t>2016</w:t>
      </w:r>
      <w:r w:rsidR="0071604A">
        <w:rPr>
          <w:rFonts w:cs="Times New Roman"/>
          <w:noProof/>
          <w:kern w:val="0"/>
          <w:szCs w:val="28"/>
          <w:lang w:val="en-US"/>
        </w:rPr>
        <w:t xml:space="preserve">. – Vol. </w:t>
      </w:r>
      <w:r w:rsidRPr="008B02D9">
        <w:rPr>
          <w:rFonts w:cs="Times New Roman"/>
          <w:noProof/>
          <w:kern w:val="0"/>
          <w:szCs w:val="28"/>
          <w:lang w:val="en-US"/>
        </w:rPr>
        <w:t>32</w:t>
      </w:r>
      <w:r w:rsidR="0071604A">
        <w:rPr>
          <w:rFonts w:cs="Times New Roman"/>
          <w:noProof/>
          <w:kern w:val="0"/>
          <w:szCs w:val="28"/>
          <w:lang w:val="en-US"/>
        </w:rPr>
        <w:t xml:space="preserve">. – P. </w:t>
      </w:r>
      <w:r w:rsidRPr="008B02D9">
        <w:rPr>
          <w:rFonts w:cs="Times New Roman"/>
          <w:noProof/>
          <w:kern w:val="0"/>
          <w:szCs w:val="28"/>
          <w:lang w:val="en-US"/>
        </w:rPr>
        <w:t>11</w:t>
      </w:r>
      <w:r w:rsidR="0071604A">
        <w:rPr>
          <w:rFonts w:cs="Times New Roman"/>
          <w:noProof/>
          <w:kern w:val="0"/>
          <w:szCs w:val="28"/>
          <w:lang w:val="en-US"/>
        </w:rPr>
        <w:t>-1</w:t>
      </w:r>
      <w:r w:rsidRPr="008B02D9">
        <w:rPr>
          <w:rFonts w:cs="Times New Roman"/>
          <w:noProof/>
          <w:kern w:val="0"/>
          <w:szCs w:val="28"/>
          <w:lang w:val="en-US"/>
        </w:rPr>
        <w:t xml:space="preserve">8. </w:t>
      </w:r>
    </w:p>
    <w:p w14:paraId="183A4A72" w14:textId="017F9DF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67</w:t>
      </w:r>
      <w:r w:rsidR="00674D26" w:rsidRPr="00674D26">
        <w:rPr>
          <w:rFonts w:cs="Times New Roman"/>
          <w:noProof/>
          <w:kern w:val="0"/>
          <w:szCs w:val="28"/>
          <w:lang w:val="en-US"/>
        </w:rPr>
        <w:t xml:space="preserve"> </w:t>
      </w:r>
      <w:r w:rsidRPr="008B02D9">
        <w:rPr>
          <w:rFonts w:cs="Times New Roman"/>
          <w:noProof/>
          <w:kern w:val="0"/>
          <w:szCs w:val="28"/>
          <w:lang w:val="en-US"/>
        </w:rPr>
        <w:t>Jarrett H</w:t>
      </w:r>
      <w:r w:rsidR="00774130">
        <w:rPr>
          <w:rFonts w:cs="Times New Roman"/>
          <w:noProof/>
          <w:kern w:val="0"/>
          <w:szCs w:val="28"/>
          <w:lang w:val="en-US"/>
        </w:rPr>
        <w:t>.</w:t>
      </w:r>
      <w:r w:rsidRPr="008B02D9">
        <w:rPr>
          <w:rFonts w:cs="Times New Roman"/>
          <w:noProof/>
          <w:kern w:val="0"/>
          <w:szCs w:val="28"/>
          <w:lang w:val="en-US"/>
        </w:rPr>
        <w:t xml:space="preserve"> et al. Vitamin B-6 and riboflavin, their metabolic interaction, and relationship with MTHFR genotype in adults aged 18</w:t>
      </w:r>
      <w:r w:rsidR="0071604A">
        <w:rPr>
          <w:rFonts w:cs="Times New Roman"/>
          <w:noProof/>
          <w:kern w:val="0"/>
          <w:szCs w:val="28"/>
          <w:lang w:val="en-US"/>
        </w:rPr>
        <w:t>-</w:t>
      </w:r>
      <w:r w:rsidRPr="008B02D9">
        <w:rPr>
          <w:rFonts w:cs="Times New Roman"/>
          <w:noProof/>
          <w:kern w:val="0"/>
          <w:szCs w:val="28"/>
          <w:lang w:val="en-US"/>
        </w:rPr>
        <w:t>102 years</w:t>
      </w:r>
      <w:r w:rsidR="00000B41">
        <w:rPr>
          <w:rFonts w:cs="Times New Roman"/>
          <w:noProof/>
          <w:kern w:val="0"/>
          <w:szCs w:val="28"/>
          <w:lang w:val="en-US"/>
        </w:rPr>
        <w:t xml:space="preserve"> //</w:t>
      </w:r>
      <w:r w:rsidRPr="008B02D9">
        <w:rPr>
          <w:rFonts w:cs="Times New Roman"/>
          <w:noProof/>
          <w:kern w:val="0"/>
          <w:szCs w:val="28"/>
          <w:lang w:val="en-US"/>
        </w:rPr>
        <w:t xml:space="preserve"> Am J Clin Nutr. </w:t>
      </w:r>
      <w:r w:rsidR="0071604A">
        <w:rPr>
          <w:rFonts w:cs="Times New Roman"/>
          <w:noProof/>
          <w:kern w:val="0"/>
          <w:szCs w:val="28"/>
          <w:lang w:val="en-US"/>
        </w:rPr>
        <w:t xml:space="preserve">– </w:t>
      </w:r>
      <w:r w:rsidRPr="008B02D9">
        <w:rPr>
          <w:rFonts w:cs="Times New Roman"/>
          <w:noProof/>
          <w:kern w:val="0"/>
          <w:szCs w:val="28"/>
          <w:lang w:val="en-US"/>
        </w:rPr>
        <w:t>2022</w:t>
      </w:r>
      <w:r w:rsidR="0071604A">
        <w:rPr>
          <w:rFonts w:cs="Times New Roman"/>
          <w:noProof/>
          <w:kern w:val="0"/>
          <w:szCs w:val="28"/>
          <w:lang w:val="en-US"/>
        </w:rPr>
        <w:t xml:space="preserve">. – Vol. </w:t>
      </w:r>
      <w:r w:rsidRPr="008B02D9">
        <w:rPr>
          <w:rFonts w:cs="Times New Roman"/>
          <w:noProof/>
          <w:kern w:val="0"/>
          <w:szCs w:val="28"/>
          <w:lang w:val="en-US"/>
        </w:rPr>
        <w:t>116</w:t>
      </w:r>
      <w:r w:rsidR="0071604A">
        <w:rPr>
          <w:rFonts w:cs="Times New Roman"/>
          <w:noProof/>
          <w:kern w:val="0"/>
          <w:szCs w:val="28"/>
          <w:lang w:val="en-US"/>
        </w:rPr>
        <w:t xml:space="preserve">, Issue </w:t>
      </w:r>
      <w:r w:rsidRPr="008B02D9">
        <w:rPr>
          <w:rFonts w:cs="Times New Roman"/>
          <w:noProof/>
          <w:kern w:val="0"/>
          <w:szCs w:val="28"/>
          <w:lang w:val="en-US"/>
        </w:rPr>
        <w:t>6</w:t>
      </w:r>
      <w:r w:rsidR="0071604A">
        <w:rPr>
          <w:rFonts w:cs="Times New Roman"/>
          <w:noProof/>
          <w:kern w:val="0"/>
          <w:szCs w:val="28"/>
          <w:lang w:val="en-US"/>
        </w:rPr>
        <w:t xml:space="preserve">. – P. </w:t>
      </w:r>
      <w:r w:rsidRPr="008B02D9">
        <w:rPr>
          <w:rFonts w:cs="Times New Roman"/>
          <w:noProof/>
          <w:kern w:val="0"/>
          <w:szCs w:val="28"/>
          <w:lang w:val="en-US"/>
        </w:rPr>
        <w:t>1767</w:t>
      </w:r>
      <w:r w:rsidR="0071604A">
        <w:rPr>
          <w:rFonts w:cs="Times New Roman"/>
          <w:noProof/>
          <w:kern w:val="0"/>
          <w:szCs w:val="28"/>
          <w:lang w:val="en-US"/>
        </w:rPr>
        <w:t>-17</w:t>
      </w:r>
      <w:r w:rsidRPr="008B02D9">
        <w:rPr>
          <w:rFonts w:cs="Times New Roman"/>
          <w:noProof/>
          <w:kern w:val="0"/>
          <w:szCs w:val="28"/>
          <w:lang w:val="en-US"/>
        </w:rPr>
        <w:t xml:space="preserve">78. </w:t>
      </w:r>
    </w:p>
    <w:p w14:paraId="0F46B755" w14:textId="225ECA6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68</w:t>
      </w:r>
      <w:r w:rsidR="00674D26" w:rsidRPr="00674D26">
        <w:rPr>
          <w:rFonts w:cs="Times New Roman"/>
          <w:noProof/>
          <w:kern w:val="0"/>
          <w:szCs w:val="28"/>
          <w:lang w:val="en-US"/>
        </w:rPr>
        <w:t xml:space="preserve"> </w:t>
      </w:r>
      <w:r w:rsidRPr="008B02D9">
        <w:rPr>
          <w:rFonts w:cs="Times New Roman"/>
          <w:noProof/>
          <w:kern w:val="0"/>
          <w:szCs w:val="28"/>
          <w:lang w:val="en-US"/>
        </w:rPr>
        <w:t>Pavlik R</w:t>
      </w:r>
      <w:r w:rsidR="00774130">
        <w:rPr>
          <w:rFonts w:cs="Times New Roman"/>
          <w:noProof/>
          <w:kern w:val="0"/>
          <w:szCs w:val="28"/>
          <w:lang w:val="en-US"/>
        </w:rPr>
        <w:t>.</w:t>
      </w:r>
      <w:r w:rsidRPr="008B02D9">
        <w:rPr>
          <w:rFonts w:cs="Times New Roman"/>
          <w:noProof/>
          <w:kern w:val="0"/>
          <w:szCs w:val="28"/>
          <w:lang w:val="en-US"/>
        </w:rPr>
        <w:t xml:space="preserve"> et al. Reduced Steroid Synthesis in the Follicular Fluid of MTHFR 677TT Mutation Carriers: Effects of Increased Folic Acid Administration</w:t>
      </w:r>
      <w:r w:rsidR="00000B41">
        <w:rPr>
          <w:rFonts w:cs="Times New Roman"/>
          <w:noProof/>
          <w:kern w:val="0"/>
          <w:szCs w:val="28"/>
          <w:lang w:val="en-US"/>
        </w:rPr>
        <w:t xml:space="preserve"> //</w:t>
      </w:r>
      <w:r w:rsidRPr="008B02D9">
        <w:rPr>
          <w:rFonts w:cs="Times New Roman"/>
          <w:noProof/>
          <w:kern w:val="0"/>
          <w:szCs w:val="28"/>
          <w:lang w:val="en-US"/>
        </w:rPr>
        <w:t xml:space="preserve"> Geburtshilfe Frauenheilkd. </w:t>
      </w:r>
      <w:r w:rsidR="0071604A">
        <w:rPr>
          <w:rFonts w:cs="Times New Roman"/>
          <w:noProof/>
          <w:kern w:val="0"/>
          <w:szCs w:val="28"/>
          <w:lang w:val="en-US"/>
        </w:rPr>
        <w:t xml:space="preserve">– </w:t>
      </w:r>
      <w:r w:rsidRPr="008B02D9">
        <w:rPr>
          <w:rFonts w:cs="Times New Roman"/>
          <w:noProof/>
          <w:kern w:val="0"/>
          <w:szCs w:val="28"/>
          <w:lang w:val="en-US"/>
        </w:rPr>
        <w:t>2022</w:t>
      </w:r>
      <w:r w:rsidR="0071604A">
        <w:rPr>
          <w:rFonts w:cs="Times New Roman"/>
          <w:noProof/>
          <w:kern w:val="0"/>
          <w:szCs w:val="28"/>
          <w:lang w:val="en-US"/>
        </w:rPr>
        <w:t xml:space="preserve">. – Vol. </w:t>
      </w:r>
      <w:r w:rsidRPr="008B02D9">
        <w:rPr>
          <w:rFonts w:cs="Times New Roman"/>
          <w:noProof/>
          <w:kern w:val="0"/>
          <w:szCs w:val="28"/>
          <w:lang w:val="en-US"/>
        </w:rPr>
        <w:t>82</w:t>
      </w:r>
      <w:r w:rsidR="0071604A">
        <w:rPr>
          <w:rFonts w:cs="Times New Roman"/>
          <w:noProof/>
          <w:kern w:val="0"/>
          <w:szCs w:val="28"/>
          <w:lang w:val="en-US"/>
        </w:rPr>
        <w:t xml:space="preserve">, Issue </w:t>
      </w:r>
      <w:r w:rsidRPr="008B02D9">
        <w:rPr>
          <w:rFonts w:cs="Times New Roman"/>
          <w:noProof/>
          <w:kern w:val="0"/>
          <w:szCs w:val="28"/>
          <w:lang w:val="en-US"/>
        </w:rPr>
        <w:t>10</w:t>
      </w:r>
      <w:r w:rsidR="0071604A">
        <w:rPr>
          <w:rFonts w:cs="Times New Roman"/>
          <w:noProof/>
          <w:kern w:val="0"/>
          <w:szCs w:val="28"/>
          <w:lang w:val="en-US"/>
        </w:rPr>
        <w:t xml:space="preserve">. – P. </w:t>
      </w:r>
      <w:r w:rsidRPr="008B02D9">
        <w:rPr>
          <w:rFonts w:cs="Times New Roman"/>
          <w:noProof/>
          <w:kern w:val="0"/>
          <w:szCs w:val="28"/>
          <w:lang w:val="en-US"/>
        </w:rPr>
        <w:t>1074</w:t>
      </w:r>
      <w:r w:rsidR="0071604A">
        <w:rPr>
          <w:rFonts w:cs="Times New Roman"/>
          <w:noProof/>
          <w:kern w:val="0"/>
          <w:szCs w:val="28"/>
          <w:lang w:val="en-US"/>
        </w:rPr>
        <w:t>-10</w:t>
      </w:r>
      <w:r w:rsidRPr="008B02D9">
        <w:rPr>
          <w:rFonts w:cs="Times New Roman"/>
          <w:noProof/>
          <w:kern w:val="0"/>
          <w:szCs w:val="28"/>
          <w:lang w:val="en-US"/>
        </w:rPr>
        <w:t xml:space="preserve">81. </w:t>
      </w:r>
    </w:p>
    <w:p w14:paraId="26F3E909" w14:textId="4761C68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69</w:t>
      </w:r>
      <w:r w:rsidR="00674D26" w:rsidRPr="00674D26">
        <w:rPr>
          <w:rFonts w:cs="Times New Roman"/>
          <w:noProof/>
          <w:kern w:val="0"/>
          <w:szCs w:val="28"/>
          <w:lang w:val="en-US"/>
        </w:rPr>
        <w:t xml:space="preserve"> </w:t>
      </w:r>
      <w:r w:rsidRPr="008B02D9">
        <w:rPr>
          <w:rFonts w:cs="Times New Roman"/>
          <w:noProof/>
          <w:kern w:val="0"/>
          <w:szCs w:val="28"/>
          <w:lang w:val="en-US"/>
        </w:rPr>
        <w:t>Dattilo M</w:t>
      </w:r>
      <w:r w:rsidR="00774130">
        <w:rPr>
          <w:rFonts w:cs="Times New Roman"/>
          <w:noProof/>
          <w:kern w:val="0"/>
          <w:szCs w:val="28"/>
          <w:lang w:val="en-US"/>
        </w:rPr>
        <w:t>.</w:t>
      </w:r>
      <w:r w:rsidRPr="008B02D9">
        <w:rPr>
          <w:rFonts w:cs="Times New Roman"/>
          <w:noProof/>
          <w:kern w:val="0"/>
          <w:szCs w:val="28"/>
          <w:lang w:val="en-US"/>
        </w:rPr>
        <w:t>, Giuseppe D</w:t>
      </w:r>
      <w:r w:rsidR="00774130">
        <w:rPr>
          <w:rFonts w:cs="Times New Roman"/>
          <w:noProof/>
          <w:kern w:val="0"/>
          <w:szCs w:val="28"/>
          <w:lang w:val="en-US"/>
        </w:rPr>
        <w:t>.</w:t>
      </w:r>
      <w:r w:rsidRPr="008B02D9">
        <w:rPr>
          <w:rFonts w:cs="Times New Roman"/>
          <w:noProof/>
          <w:kern w:val="0"/>
          <w:szCs w:val="28"/>
          <w:lang w:val="en-US"/>
        </w:rPr>
        <w:t>, Ettore C</w:t>
      </w:r>
      <w:r w:rsidR="00774130">
        <w:rPr>
          <w:rFonts w:cs="Times New Roman"/>
          <w:noProof/>
          <w:kern w:val="0"/>
          <w:szCs w:val="28"/>
          <w:lang w:val="en-US"/>
        </w:rPr>
        <w:t>. et al.</w:t>
      </w:r>
      <w:r w:rsidRPr="008B02D9">
        <w:rPr>
          <w:rFonts w:cs="Times New Roman"/>
          <w:noProof/>
          <w:kern w:val="0"/>
          <w:szCs w:val="28"/>
          <w:lang w:val="en-US"/>
        </w:rPr>
        <w:t xml:space="preserve"> Improvement of gamete quality by stimulating and feeding the endogenous antioxidant system: mechanisms, clinical results, insights on gene-environment in</w:t>
      </w:r>
      <w:r w:rsidR="00000B41">
        <w:rPr>
          <w:rFonts w:cs="Times New Roman"/>
          <w:noProof/>
          <w:kern w:val="0"/>
          <w:szCs w:val="28"/>
          <w:lang w:val="en-US"/>
        </w:rPr>
        <w:t>teractions and the role of diet //</w:t>
      </w:r>
      <w:r w:rsidRPr="008B02D9">
        <w:rPr>
          <w:rFonts w:cs="Times New Roman"/>
          <w:noProof/>
          <w:kern w:val="0"/>
          <w:szCs w:val="28"/>
          <w:lang w:val="en-US"/>
        </w:rPr>
        <w:t xml:space="preserve"> J Assist Reprod Genet. </w:t>
      </w:r>
      <w:r w:rsidR="00EE5D51">
        <w:rPr>
          <w:rFonts w:cs="Times New Roman"/>
          <w:noProof/>
          <w:kern w:val="0"/>
          <w:szCs w:val="28"/>
          <w:lang w:val="en-US"/>
        </w:rPr>
        <w:t xml:space="preserve">– </w:t>
      </w:r>
      <w:r w:rsidRPr="008B02D9">
        <w:rPr>
          <w:rFonts w:cs="Times New Roman"/>
          <w:noProof/>
          <w:kern w:val="0"/>
          <w:szCs w:val="28"/>
          <w:lang w:val="en-US"/>
        </w:rPr>
        <w:t>2016</w:t>
      </w:r>
      <w:r w:rsidR="00EE5D51">
        <w:rPr>
          <w:rFonts w:cs="Times New Roman"/>
          <w:noProof/>
          <w:kern w:val="0"/>
          <w:szCs w:val="28"/>
          <w:lang w:val="en-US"/>
        </w:rPr>
        <w:t xml:space="preserve">. – Vol. </w:t>
      </w:r>
      <w:r w:rsidRPr="008B02D9">
        <w:rPr>
          <w:rFonts w:cs="Times New Roman"/>
          <w:noProof/>
          <w:kern w:val="0"/>
          <w:szCs w:val="28"/>
          <w:lang w:val="en-US"/>
        </w:rPr>
        <w:t>33</w:t>
      </w:r>
      <w:r w:rsidR="00EE5D51">
        <w:rPr>
          <w:rFonts w:cs="Times New Roman"/>
          <w:noProof/>
          <w:kern w:val="0"/>
          <w:szCs w:val="28"/>
          <w:lang w:val="en-US"/>
        </w:rPr>
        <w:t xml:space="preserve">, Issue </w:t>
      </w:r>
      <w:r w:rsidRPr="008B02D9">
        <w:rPr>
          <w:rFonts w:cs="Times New Roman"/>
          <w:noProof/>
          <w:kern w:val="0"/>
          <w:szCs w:val="28"/>
          <w:lang w:val="en-US"/>
        </w:rPr>
        <w:t>12</w:t>
      </w:r>
      <w:r w:rsidR="00EE5D51">
        <w:rPr>
          <w:rFonts w:cs="Times New Roman"/>
          <w:noProof/>
          <w:kern w:val="0"/>
          <w:szCs w:val="28"/>
          <w:lang w:val="en-US"/>
        </w:rPr>
        <w:t xml:space="preserve">. – P. </w:t>
      </w:r>
      <w:r w:rsidRPr="008B02D9">
        <w:rPr>
          <w:rFonts w:cs="Times New Roman"/>
          <w:noProof/>
          <w:kern w:val="0"/>
          <w:szCs w:val="28"/>
          <w:lang w:val="en-US"/>
        </w:rPr>
        <w:t>1633</w:t>
      </w:r>
      <w:r w:rsidR="00EE5D51">
        <w:rPr>
          <w:rFonts w:cs="Times New Roman"/>
          <w:noProof/>
          <w:kern w:val="0"/>
          <w:szCs w:val="28"/>
          <w:lang w:val="en-US"/>
        </w:rPr>
        <w:t>-16</w:t>
      </w:r>
      <w:r w:rsidRPr="008B02D9">
        <w:rPr>
          <w:rFonts w:cs="Times New Roman"/>
          <w:noProof/>
          <w:kern w:val="0"/>
          <w:szCs w:val="28"/>
          <w:lang w:val="en-US"/>
        </w:rPr>
        <w:t xml:space="preserve">48. </w:t>
      </w:r>
    </w:p>
    <w:p w14:paraId="763FB7BD" w14:textId="0873484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70</w:t>
      </w:r>
      <w:r w:rsidR="00674D26" w:rsidRPr="00674D26">
        <w:rPr>
          <w:rFonts w:cs="Times New Roman"/>
          <w:noProof/>
          <w:kern w:val="0"/>
          <w:szCs w:val="28"/>
          <w:lang w:val="en-US"/>
        </w:rPr>
        <w:t xml:space="preserve"> </w:t>
      </w:r>
      <w:r w:rsidRPr="008B02D9">
        <w:rPr>
          <w:rFonts w:cs="Times New Roman"/>
          <w:noProof/>
          <w:kern w:val="0"/>
          <w:szCs w:val="28"/>
          <w:lang w:val="en-US"/>
        </w:rPr>
        <w:t>Leijdekkers J</w:t>
      </w:r>
      <w:r w:rsidR="00774130">
        <w:rPr>
          <w:rFonts w:cs="Times New Roman"/>
          <w:noProof/>
          <w:kern w:val="0"/>
          <w:szCs w:val="28"/>
          <w:lang w:val="en-US"/>
        </w:rPr>
        <w:t>.</w:t>
      </w:r>
      <w:r w:rsidRPr="008B02D9">
        <w:rPr>
          <w:rFonts w:cs="Times New Roman"/>
          <w:noProof/>
          <w:kern w:val="0"/>
          <w:szCs w:val="28"/>
          <w:lang w:val="en-US"/>
        </w:rPr>
        <w:t>A</w:t>
      </w:r>
      <w:r w:rsidR="00774130">
        <w:rPr>
          <w:rFonts w:cs="Times New Roman"/>
          <w:noProof/>
          <w:kern w:val="0"/>
          <w:szCs w:val="28"/>
          <w:lang w:val="en-US"/>
        </w:rPr>
        <w:t>.</w:t>
      </w:r>
      <w:r w:rsidRPr="008B02D9">
        <w:rPr>
          <w:rFonts w:cs="Times New Roman"/>
          <w:noProof/>
          <w:kern w:val="0"/>
          <w:szCs w:val="28"/>
          <w:lang w:val="en-US"/>
        </w:rPr>
        <w:t xml:space="preserve"> et al. Individualized ovarian stimulation in IVF/ICSI treatment: It is time to stop using high FSH doses in predicted low responders</w:t>
      </w:r>
      <w:r w:rsidR="00000B41">
        <w:rPr>
          <w:rFonts w:cs="Times New Roman"/>
          <w:noProof/>
          <w:kern w:val="0"/>
          <w:szCs w:val="28"/>
          <w:lang w:val="en-US"/>
        </w:rPr>
        <w:t xml:space="preserve"> //</w:t>
      </w:r>
      <w:r w:rsidRPr="008B02D9">
        <w:rPr>
          <w:rFonts w:cs="Times New Roman"/>
          <w:noProof/>
          <w:kern w:val="0"/>
          <w:szCs w:val="28"/>
          <w:lang w:val="en-US"/>
        </w:rPr>
        <w:t xml:space="preserve"> Hum Reprod. </w:t>
      </w:r>
      <w:r w:rsidR="00EE5D51">
        <w:rPr>
          <w:rFonts w:cs="Times New Roman"/>
          <w:noProof/>
          <w:kern w:val="0"/>
          <w:szCs w:val="28"/>
          <w:lang w:val="en-US"/>
        </w:rPr>
        <w:t xml:space="preserve">– </w:t>
      </w:r>
      <w:r w:rsidRPr="008B02D9">
        <w:rPr>
          <w:rFonts w:cs="Times New Roman"/>
          <w:noProof/>
          <w:kern w:val="0"/>
          <w:szCs w:val="28"/>
          <w:lang w:val="en-US"/>
        </w:rPr>
        <w:t>2020</w:t>
      </w:r>
      <w:r w:rsidR="00EE5D51">
        <w:rPr>
          <w:rFonts w:cs="Times New Roman"/>
          <w:noProof/>
          <w:kern w:val="0"/>
          <w:szCs w:val="28"/>
          <w:lang w:val="en-US"/>
        </w:rPr>
        <w:t xml:space="preserve">. – Vol. </w:t>
      </w:r>
      <w:r w:rsidRPr="008B02D9">
        <w:rPr>
          <w:rFonts w:cs="Times New Roman"/>
          <w:noProof/>
          <w:kern w:val="0"/>
          <w:szCs w:val="28"/>
          <w:lang w:val="en-US"/>
        </w:rPr>
        <w:t>35</w:t>
      </w:r>
      <w:r w:rsidR="00EE5D51">
        <w:rPr>
          <w:rFonts w:cs="Times New Roman"/>
          <w:noProof/>
          <w:kern w:val="0"/>
          <w:szCs w:val="28"/>
          <w:lang w:val="en-US"/>
        </w:rPr>
        <w:t xml:space="preserve">, Issue </w:t>
      </w:r>
      <w:r w:rsidRPr="008B02D9">
        <w:rPr>
          <w:rFonts w:cs="Times New Roman"/>
          <w:noProof/>
          <w:kern w:val="0"/>
          <w:szCs w:val="28"/>
          <w:lang w:val="en-US"/>
        </w:rPr>
        <w:t>9</w:t>
      </w:r>
      <w:r w:rsidR="00EE5D51">
        <w:rPr>
          <w:rFonts w:cs="Times New Roman"/>
          <w:noProof/>
          <w:kern w:val="0"/>
          <w:szCs w:val="28"/>
          <w:lang w:val="en-US"/>
        </w:rPr>
        <w:t xml:space="preserve">. – P. </w:t>
      </w:r>
      <w:r w:rsidRPr="008B02D9">
        <w:rPr>
          <w:rFonts w:cs="Times New Roman"/>
          <w:noProof/>
          <w:kern w:val="0"/>
          <w:szCs w:val="28"/>
          <w:lang w:val="en-US"/>
        </w:rPr>
        <w:t>1954</w:t>
      </w:r>
      <w:r w:rsidR="00EE5D51">
        <w:rPr>
          <w:rFonts w:cs="Times New Roman"/>
          <w:noProof/>
          <w:kern w:val="0"/>
          <w:szCs w:val="28"/>
          <w:lang w:val="en-US"/>
        </w:rPr>
        <w:t>-19</w:t>
      </w:r>
      <w:r w:rsidRPr="008B02D9">
        <w:rPr>
          <w:rFonts w:cs="Times New Roman"/>
          <w:noProof/>
          <w:kern w:val="0"/>
          <w:szCs w:val="28"/>
          <w:lang w:val="en-US"/>
        </w:rPr>
        <w:t xml:space="preserve">63. </w:t>
      </w:r>
    </w:p>
    <w:p w14:paraId="0578B3B7" w14:textId="3FCF0CB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71</w:t>
      </w:r>
      <w:r w:rsidR="00EE5D51">
        <w:rPr>
          <w:rFonts w:cs="Times New Roman"/>
          <w:noProof/>
          <w:kern w:val="0"/>
          <w:szCs w:val="28"/>
          <w:lang w:val="en-US"/>
        </w:rPr>
        <w:t xml:space="preserve"> </w:t>
      </w:r>
      <w:r w:rsidRPr="008B02D9">
        <w:rPr>
          <w:rFonts w:eastAsia="MS Gothic" w:cs="Times New Roman"/>
          <w:noProof/>
          <w:kern w:val="0"/>
          <w:szCs w:val="28"/>
        </w:rPr>
        <w:t>主観的健康感を中心とした在宅高齢者における</w:t>
      </w:r>
      <w:r w:rsidRPr="008B02D9">
        <w:rPr>
          <w:rFonts w:cs="Times New Roman"/>
          <w:noProof/>
          <w:kern w:val="0"/>
          <w:szCs w:val="28"/>
          <w:lang w:val="en-US"/>
        </w:rPr>
        <w:t xml:space="preserve"> </w:t>
      </w:r>
      <w:r w:rsidRPr="008B02D9">
        <w:rPr>
          <w:rFonts w:eastAsia="MS Gothic" w:cs="Times New Roman"/>
          <w:noProof/>
          <w:kern w:val="0"/>
          <w:szCs w:val="28"/>
        </w:rPr>
        <w:t>健康関連指標に関する共分散構造分析</w:t>
      </w:r>
      <w:r w:rsidR="00EE5D51" w:rsidRPr="00EE5D51">
        <w:rPr>
          <w:rFonts w:eastAsia="MS Gothic" w:cs="Times New Roman"/>
          <w:noProof/>
          <w:kern w:val="0"/>
          <w:szCs w:val="28"/>
          <w:lang w:val="en-US"/>
        </w:rPr>
        <w:t xml:space="preserve"> (</w:t>
      </w:r>
      <w:r w:rsidR="00EE5D51" w:rsidRPr="008B02D9">
        <w:rPr>
          <w:rFonts w:cs="Times New Roman"/>
          <w:noProof/>
          <w:kern w:val="0"/>
          <w:szCs w:val="28"/>
          <w:lang w:val="en-US"/>
        </w:rPr>
        <w:t>No Y.</w:t>
      </w:r>
      <w:r w:rsidR="00EE5D51">
        <w:rPr>
          <w:rFonts w:cs="Times New Roman"/>
          <w:noProof/>
          <w:kern w:val="0"/>
          <w:szCs w:val="28"/>
          <w:lang w:val="en-US"/>
        </w:rPr>
        <w:t xml:space="preserve"> </w:t>
      </w:r>
      <w:r w:rsidRPr="008B02D9">
        <w:rPr>
          <w:rFonts w:cs="Times New Roman"/>
          <w:noProof/>
          <w:kern w:val="0"/>
          <w:szCs w:val="28"/>
          <w:lang w:val="en-US"/>
        </w:rPr>
        <w:t>Title</w:t>
      </w:r>
      <w:r w:rsidR="00EE5D51">
        <w:rPr>
          <w:rFonts w:cs="Times New Roman"/>
          <w:noProof/>
          <w:kern w:val="0"/>
          <w:szCs w:val="28"/>
          <w:lang w:val="en-US"/>
        </w:rPr>
        <w:t xml:space="preserve"> //</w:t>
      </w:r>
      <w:r w:rsidRPr="008B02D9">
        <w:rPr>
          <w:rFonts w:cs="Times New Roman"/>
          <w:noProof/>
          <w:kern w:val="0"/>
          <w:szCs w:val="28"/>
          <w:lang w:val="en-US"/>
        </w:rPr>
        <w:t xml:space="preserve"> Orphanet J Rare Dis. </w:t>
      </w:r>
      <w:r w:rsidR="00EE5D51">
        <w:rPr>
          <w:rFonts w:cs="Times New Roman"/>
          <w:noProof/>
          <w:kern w:val="0"/>
          <w:szCs w:val="28"/>
          <w:lang w:val="en-US"/>
        </w:rPr>
        <w:t xml:space="preserve">– </w:t>
      </w:r>
      <w:r w:rsidRPr="008B02D9">
        <w:rPr>
          <w:rFonts w:cs="Times New Roman"/>
          <w:noProof/>
          <w:kern w:val="0"/>
          <w:szCs w:val="28"/>
          <w:lang w:val="en-US"/>
        </w:rPr>
        <w:t>2009</w:t>
      </w:r>
      <w:r w:rsidR="00EE5D51">
        <w:rPr>
          <w:rFonts w:cs="Times New Roman"/>
          <w:noProof/>
          <w:kern w:val="0"/>
          <w:szCs w:val="28"/>
          <w:lang w:val="en-US"/>
        </w:rPr>
        <w:t xml:space="preserve">. – Vol. </w:t>
      </w:r>
      <w:r w:rsidRPr="008B02D9">
        <w:rPr>
          <w:rFonts w:cs="Times New Roman"/>
          <w:noProof/>
          <w:kern w:val="0"/>
          <w:szCs w:val="28"/>
          <w:lang w:val="en-US"/>
        </w:rPr>
        <w:t>21</w:t>
      </w:r>
      <w:r w:rsidR="00EE5D51">
        <w:rPr>
          <w:rFonts w:cs="Times New Roman"/>
          <w:noProof/>
          <w:kern w:val="0"/>
          <w:szCs w:val="28"/>
          <w:lang w:val="en-US"/>
        </w:rPr>
        <w:t xml:space="preserve">, Issue </w:t>
      </w:r>
      <w:r w:rsidRPr="008B02D9">
        <w:rPr>
          <w:rFonts w:cs="Times New Roman"/>
          <w:noProof/>
          <w:kern w:val="0"/>
          <w:szCs w:val="28"/>
          <w:lang w:val="en-US"/>
        </w:rPr>
        <w:t>1</w:t>
      </w:r>
      <w:r w:rsidR="00EE5D51">
        <w:rPr>
          <w:rFonts w:cs="Times New Roman"/>
          <w:noProof/>
          <w:kern w:val="0"/>
          <w:szCs w:val="28"/>
          <w:lang w:val="en-US"/>
        </w:rPr>
        <w:t>. – P. </w:t>
      </w:r>
      <w:r w:rsidRPr="008B02D9">
        <w:rPr>
          <w:rFonts w:cs="Times New Roman"/>
          <w:noProof/>
          <w:kern w:val="0"/>
          <w:szCs w:val="28"/>
          <w:lang w:val="en-US"/>
        </w:rPr>
        <w:t>1</w:t>
      </w:r>
      <w:r w:rsidR="00EE5D51">
        <w:rPr>
          <w:rFonts w:cs="Times New Roman"/>
          <w:noProof/>
          <w:kern w:val="0"/>
          <w:szCs w:val="28"/>
          <w:lang w:val="en-US"/>
        </w:rPr>
        <w:t>-</w:t>
      </w:r>
      <w:r w:rsidRPr="008B02D9">
        <w:rPr>
          <w:rFonts w:cs="Times New Roman"/>
          <w:noProof/>
          <w:kern w:val="0"/>
          <w:szCs w:val="28"/>
          <w:lang w:val="en-US"/>
        </w:rPr>
        <w:t>9</w:t>
      </w:r>
      <w:r w:rsidR="00EE5D51">
        <w:rPr>
          <w:rFonts w:cs="Times New Roman"/>
          <w:noProof/>
          <w:kern w:val="0"/>
          <w:szCs w:val="28"/>
          <w:lang w:val="en-US"/>
        </w:rPr>
        <w:t>)</w:t>
      </w:r>
      <w:r w:rsidRPr="008B02D9">
        <w:rPr>
          <w:rFonts w:cs="Times New Roman"/>
          <w:noProof/>
          <w:kern w:val="0"/>
          <w:szCs w:val="28"/>
          <w:lang w:val="en-US"/>
        </w:rPr>
        <w:t xml:space="preserve">. </w:t>
      </w:r>
    </w:p>
    <w:p w14:paraId="02933619" w14:textId="2012D1E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72</w:t>
      </w:r>
      <w:r w:rsidR="00674D26" w:rsidRPr="00674D26">
        <w:rPr>
          <w:rFonts w:cs="Times New Roman"/>
          <w:noProof/>
          <w:kern w:val="0"/>
          <w:szCs w:val="28"/>
          <w:lang w:val="en-US"/>
        </w:rPr>
        <w:t xml:space="preserve"> </w:t>
      </w:r>
      <w:r w:rsidRPr="008B02D9">
        <w:rPr>
          <w:rFonts w:cs="Times New Roman"/>
          <w:noProof/>
          <w:kern w:val="0"/>
          <w:szCs w:val="28"/>
          <w:lang w:val="en-US"/>
        </w:rPr>
        <w:t>Camp T</w:t>
      </w:r>
      <w:r w:rsidR="005060B1">
        <w:rPr>
          <w:rFonts w:cs="Times New Roman"/>
          <w:noProof/>
          <w:kern w:val="0"/>
          <w:szCs w:val="28"/>
          <w:lang w:val="en-US"/>
        </w:rPr>
        <w:t>.</w:t>
      </w:r>
      <w:r w:rsidRPr="008B02D9">
        <w:rPr>
          <w:rFonts w:cs="Times New Roman"/>
          <w:noProof/>
          <w:kern w:val="0"/>
          <w:szCs w:val="28"/>
          <w:lang w:val="en-US"/>
        </w:rPr>
        <w:t>A</w:t>
      </w:r>
      <w:r w:rsidR="005060B1">
        <w:rPr>
          <w:rFonts w:cs="Times New Roman"/>
          <w:noProof/>
          <w:kern w:val="0"/>
          <w:szCs w:val="28"/>
          <w:lang w:val="en-US"/>
        </w:rPr>
        <w:t>.</w:t>
      </w:r>
      <w:r w:rsidR="00EE5D51">
        <w:rPr>
          <w:rFonts w:cs="Times New Roman"/>
          <w:noProof/>
          <w:kern w:val="0"/>
          <w:szCs w:val="28"/>
          <w:lang w:val="en-US"/>
        </w:rPr>
        <w:t xml:space="preserve"> et al.</w:t>
      </w:r>
      <w:r w:rsidRPr="008B02D9">
        <w:rPr>
          <w:rFonts w:cs="Times New Roman"/>
          <w:noProof/>
          <w:kern w:val="0"/>
          <w:szCs w:val="28"/>
          <w:lang w:val="en-US"/>
        </w:rPr>
        <w:t xml:space="preserve"> Cellular localization and hormonal regulation of follicle-stimulating hormone and luteinizing hormone receptor messenger RNAs in the rat ovary</w:t>
      </w:r>
      <w:r w:rsidR="00000B41">
        <w:rPr>
          <w:rFonts w:cs="Times New Roman"/>
          <w:noProof/>
          <w:kern w:val="0"/>
          <w:szCs w:val="28"/>
          <w:lang w:val="en-US"/>
        </w:rPr>
        <w:t xml:space="preserve"> //</w:t>
      </w:r>
      <w:r w:rsidRPr="008B02D9">
        <w:rPr>
          <w:rFonts w:cs="Times New Roman"/>
          <w:noProof/>
          <w:kern w:val="0"/>
          <w:szCs w:val="28"/>
          <w:lang w:val="en-US"/>
        </w:rPr>
        <w:t xml:space="preserve"> Mol Endocrinol. </w:t>
      </w:r>
      <w:r w:rsidR="00EE5D51">
        <w:rPr>
          <w:rFonts w:cs="Times New Roman"/>
          <w:noProof/>
          <w:kern w:val="0"/>
          <w:szCs w:val="28"/>
          <w:lang w:val="en-US"/>
        </w:rPr>
        <w:t xml:space="preserve">– </w:t>
      </w:r>
      <w:r w:rsidRPr="008B02D9">
        <w:rPr>
          <w:rFonts w:cs="Times New Roman"/>
          <w:noProof/>
          <w:kern w:val="0"/>
          <w:szCs w:val="28"/>
          <w:lang w:val="en-US"/>
        </w:rPr>
        <w:t>1991</w:t>
      </w:r>
      <w:r w:rsidR="00EE5D51">
        <w:rPr>
          <w:rFonts w:cs="Times New Roman"/>
          <w:noProof/>
          <w:kern w:val="0"/>
          <w:szCs w:val="28"/>
          <w:lang w:val="en-US"/>
        </w:rPr>
        <w:t xml:space="preserve">. – Vol. </w:t>
      </w:r>
      <w:r w:rsidRPr="008B02D9">
        <w:rPr>
          <w:rFonts w:cs="Times New Roman"/>
          <w:noProof/>
          <w:kern w:val="0"/>
          <w:szCs w:val="28"/>
          <w:lang w:val="en-US"/>
        </w:rPr>
        <w:t>5</w:t>
      </w:r>
      <w:r w:rsidR="00EE5D51">
        <w:rPr>
          <w:rFonts w:cs="Times New Roman"/>
          <w:noProof/>
          <w:kern w:val="0"/>
          <w:szCs w:val="28"/>
          <w:lang w:val="en-US"/>
        </w:rPr>
        <w:t xml:space="preserve">, Issue </w:t>
      </w:r>
      <w:r w:rsidRPr="008B02D9">
        <w:rPr>
          <w:rFonts w:cs="Times New Roman"/>
          <w:noProof/>
          <w:kern w:val="0"/>
          <w:szCs w:val="28"/>
          <w:lang w:val="en-US"/>
        </w:rPr>
        <w:t>10</w:t>
      </w:r>
      <w:r w:rsidR="00EE5D51">
        <w:rPr>
          <w:rFonts w:cs="Times New Roman"/>
          <w:noProof/>
          <w:kern w:val="0"/>
          <w:szCs w:val="28"/>
          <w:lang w:val="en-US"/>
        </w:rPr>
        <w:t xml:space="preserve">. – P. </w:t>
      </w:r>
      <w:r w:rsidRPr="008B02D9">
        <w:rPr>
          <w:rFonts w:cs="Times New Roman"/>
          <w:noProof/>
          <w:kern w:val="0"/>
          <w:szCs w:val="28"/>
          <w:lang w:val="en-US"/>
        </w:rPr>
        <w:t>1405</w:t>
      </w:r>
      <w:r w:rsidR="00EE5D51">
        <w:rPr>
          <w:rFonts w:cs="Times New Roman"/>
          <w:noProof/>
          <w:kern w:val="0"/>
          <w:szCs w:val="28"/>
          <w:lang w:val="en-US"/>
        </w:rPr>
        <w:t>-14</w:t>
      </w:r>
      <w:r w:rsidRPr="008B02D9">
        <w:rPr>
          <w:rFonts w:cs="Times New Roman"/>
          <w:noProof/>
          <w:kern w:val="0"/>
          <w:szCs w:val="28"/>
          <w:lang w:val="en-US"/>
        </w:rPr>
        <w:t xml:space="preserve">17. </w:t>
      </w:r>
    </w:p>
    <w:p w14:paraId="648EFC8D" w14:textId="1C650F9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73</w:t>
      </w:r>
      <w:r w:rsidR="00674D26" w:rsidRPr="00674D26">
        <w:rPr>
          <w:rFonts w:cs="Times New Roman"/>
          <w:noProof/>
          <w:kern w:val="0"/>
          <w:szCs w:val="28"/>
          <w:lang w:val="en-US"/>
        </w:rPr>
        <w:t xml:space="preserve"> </w:t>
      </w:r>
      <w:r w:rsidRPr="008B02D9">
        <w:rPr>
          <w:rFonts w:cs="Times New Roman"/>
          <w:noProof/>
          <w:kern w:val="0"/>
          <w:szCs w:val="28"/>
          <w:lang w:val="en-US"/>
        </w:rPr>
        <w:t>Lokshin V</w:t>
      </w:r>
      <w:r w:rsidR="005060B1">
        <w:rPr>
          <w:rFonts w:cs="Times New Roman"/>
          <w:noProof/>
          <w:kern w:val="0"/>
          <w:szCs w:val="28"/>
          <w:lang w:val="en-US"/>
        </w:rPr>
        <w:t>.</w:t>
      </w:r>
      <w:r w:rsidRPr="008B02D9">
        <w:rPr>
          <w:rFonts w:cs="Times New Roman"/>
          <w:noProof/>
          <w:kern w:val="0"/>
          <w:szCs w:val="28"/>
          <w:lang w:val="en-US"/>
        </w:rPr>
        <w:t>N</w:t>
      </w:r>
      <w:r w:rsidR="005060B1">
        <w:rPr>
          <w:rFonts w:cs="Times New Roman"/>
          <w:noProof/>
          <w:kern w:val="0"/>
          <w:szCs w:val="28"/>
          <w:lang w:val="en-US"/>
        </w:rPr>
        <w:t>.</w:t>
      </w:r>
      <w:r w:rsidRPr="008B02D9">
        <w:rPr>
          <w:rFonts w:cs="Times New Roman"/>
          <w:noProof/>
          <w:kern w:val="0"/>
          <w:szCs w:val="28"/>
          <w:lang w:val="en-US"/>
        </w:rPr>
        <w:t>, Rybina A</w:t>
      </w:r>
      <w:r w:rsidR="005060B1">
        <w:rPr>
          <w:rFonts w:cs="Times New Roman"/>
          <w:noProof/>
          <w:kern w:val="0"/>
          <w:szCs w:val="28"/>
          <w:lang w:val="en-US"/>
        </w:rPr>
        <w:t>.</w:t>
      </w:r>
      <w:r w:rsidRPr="008B02D9">
        <w:rPr>
          <w:rFonts w:cs="Times New Roman"/>
          <w:noProof/>
          <w:kern w:val="0"/>
          <w:szCs w:val="28"/>
          <w:lang w:val="en-US"/>
        </w:rPr>
        <w:t>N</w:t>
      </w:r>
      <w:r w:rsidR="005060B1">
        <w:rPr>
          <w:rFonts w:cs="Times New Roman"/>
          <w:noProof/>
          <w:kern w:val="0"/>
          <w:szCs w:val="28"/>
          <w:lang w:val="en-US"/>
        </w:rPr>
        <w:t>.</w:t>
      </w:r>
      <w:r w:rsidRPr="008B02D9">
        <w:rPr>
          <w:rFonts w:cs="Times New Roman"/>
          <w:noProof/>
          <w:kern w:val="0"/>
          <w:szCs w:val="28"/>
          <w:lang w:val="en-US"/>
        </w:rPr>
        <w:t>, Abshekenova A</w:t>
      </w:r>
      <w:r w:rsidR="005060B1">
        <w:rPr>
          <w:rFonts w:cs="Times New Roman"/>
          <w:noProof/>
          <w:kern w:val="0"/>
          <w:szCs w:val="28"/>
          <w:lang w:val="en-US"/>
        </w:rPr>
        <w:t>.</w:t>
      </w:r>
      <w:r w:rsidRPr="008B02D9">
        <w:rPr>
          <w:rFonts w:cs="Times New Roman"/>
          <w:noProof/>
          <w:kern w:val="0"/>
          <w:szCs w:val="28"/>
          <w:lang w:val="en-US"/>
        </w:rPr>
        <w:t>T</w:t>
      </w:r>
      <w:r w:rsidR="005060B1">
        <w:rPr>
          <w:rFonts w:cs="Times New Roman"/>
          <w:noProof/>
          <w:kern w:val="0"/>
          <w:szCs w:val="28"/>
          <w:lang w:val="en-US"/>
        </w:rPr>
        <w:t>.</w:t>
      </w:r>
      <w:r w:rsidR="005060B1" w:rsidRPr="005060B1">
        <w:rPr>
          <w:rFonts w:cs="Times New Roman"/>
          <w:noProof/>
          <w:kern w:val="0"/>
          <w:szCs w:val="28"/>
          <w:lang w:val="en-US"/>
        </w:rPr>
        <w:t xml:space="preserve"> </w:t>
      </w:r>
      <w:r w:rsidR="005060B1">
        <w:rPr>
          <w:rFonts w:cs="Times New Roman"/>
          <w:noProof/>
          <w:kern w:val="0"/>
          <w:szCs w:val="28"/>
          <w:lang w:val="en-US"/>
        </w:rPr>
        <w:t>et al.</w:t>
      </w:r>
      <w:r w:rsidRPr="008B02D9">
        <w:rPr>
          <w:rFonts w:cs="Times New Roman"/>
          <w:noProof/>
          <w:kern w:val="0"/>
          <w:szCs w:val="28"/>
          <w:lang w:val="en-US"/>
        </w:rPr>
        <w:t xml:space="preserve"> Personalization of assisted reproductive technologies </w:t>
      </w:r>
      <w:r w:rsidR="005060B1">
        <w:rPr>
          <w:rFonts w:cs="Times New Roman"/>
          <w:noProof/>
          <w:kern w:val="0"/>
          <w:szCs w:val="28"/>
          <w:lang w:val="en-US"/>
        </w:rPr>
        <w:t>–</w:t>
      </w:r>
      <w:r w:rsidRPr="008B02D9">
        <w:rPr>
          <w:rFonts w:cs="Times New Roman"/>
          <w:noProof/>
          <w:kern w:val="0"/>
          <w:szCs w:val="28"/>
          <w:lang w:val="en-US"/>
        </w:rPr>
        <w:t xml:space="preserve"> myth or reality? </w:t>
      </w:r>
      <w:r w:rsidR="00000B41">
        <w:rPr>
          <w:rFonts w:cs="Times New Roman"/>
          <w:noProof/>
          <w:kern w:val="0"/>
          <w:szCs w:val="28"/>
          <w:lang w:val="en-US"/>
        </w:rPr>
        <w:t xml:space="preserve">// </w:t>
      </w:r>
      <w:r w:rsidRPr="008B02D9">
        <w:rPr>
          <w:rFonts w:cs="Times New Roman"/>
          <w:noProof/>
          <w:kern w:val="0"/>
          <w:szCs w:val="28"/>
          <w:lang w:val="en-US"/>
        </w:rPr>
        <w:t xml:space="preserve">Probl reproduktsii. </w:t>
      </w:r>
      <w:r w:rsidR="00EE5D51">
        <w:rPr>
          <w:rFonts w:cs="Times New Roman"/>
          <w:noProof/>
          <w:kern w:val="0"/>
          <w:szCs w:val="28"/>
          <w:lang w:val="en-US"/>
        </w:rPr>
        <w:t xml:space="preserve">– </w:t>
      </w:r>
      <w:r w:rsidRPr="008B02D9">
        <w:rPr>
          <w:rFonts w:cs="Times New Roman"/>
          <w:noProof/>
          <w:kern w:val="0"/>
          <w:szCs w:val="28"/>
          <w:lang w:val="en-US"/>
        </w:rPr>
        <w:t>2022</w:t>
      </w:r>
      <w:r w:rsidR="00EE5D51">
        <w:rPr>
          <w:rFonts w:cs="Times New Roman"/>
          <w:noProof/>
          <w:kern w:val="0"/>
          <w:szCs w:val="28"/>
          <w:lang w:val="en-US"/>
        </w:rPr>
        <w:t xml:space="preserve">. – Vol. </w:t>
      </w:r>
      <w:r w:rsidRPr="008B02D9">
        <w:rPr>
          <w:rFonts w:cs="Times New Roman"/>
          <w:noProof/>
          <w:kern w:val="0"/>
          <w:szCs w:val="28"/>
          <w:lang w:val="en-US"/>
        </w:rPr>
        <w:t>28</w:t>
      </w:r>
      <w:r w:rsidR="00EE5D51">
        <w:rPr>
          <w:rFonts w:cs="Times New Roman"/>
          <w:noProof/>
          <w:kern w:val="0"/>
          <w:szCs w:val="28"/>
          <w:lang w:val="en-US"/>
        </w:rPr>
        <w:t xml:space="preserve">, Issue </w:t>
      </w:r>
      <w:r w:rsidRPr="008B02D9">
        <w:rPr>
          <w:rFonts w:cs="Times New Roman"/>
          <w:noProof/>
          <w:kern w:val="0"/>
          <w:szCs w:val="28"/>
          <w:lang w:val="en-US"/>
        </w:rPr>
        <w:t>2</w:t>
      </w:r>
      <w:r w:rsidR="00EE5D51">
        <w:rPr>
          <w:rFonts w:cs="Times New Roman"/>
          <w:noProof/>
          <w:kern w:val="0"/>
          <w:szCs w:val="28"/>
          <w:lang w:val="en-US"/>
        </w:rPr>
        <w:t>. – P. 76-80.</w:t>
      </w:r>
    </w:p>
    <w:p w14:paraId="5C7B9227" w14:textId="71EC65D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74</w:t>
      </w:r>
      <w:r w:rsidR="00674D26" w:rsidRPr="00674D26">
        <w:rPr>
          <w:rFonts w:cs="Times New Roman"/>
          <w:noProof/>
          <w:kern w:val="0"/>
          <w:szCs w:val="28"/>
          <w:lang w:val="en-US"/>
        </w:rPr>
        <w:t xml:space="preserve"> </w:t>
      </w:r>
      <w:r w:rsidRPr="008B02D9">
        <w:rPr>
          <w:rFonts w:cs="Times New Roman"/>
          <w:noProof/>
          <w:kern w:val="0"/>
          <w:szCs w:val="28"/>
          <w:lang w:val="en-US"/>
        </w:rPr>
        <w:t>Jing M</w:t>
      </w:r>
      <w:r w:rsidR="005060B1">
        <w:rPr>
          <w:rFonts w:cs="Times New Roman"/>
          <w:noProof/>
          <w:kern w:val="0"/>
          <w:szCs w:val="28"/>
          <w:lang w:val="en-US"/>
        </w:rPr>
        <w:t>.</w:t>
      </w:r>
      <w:r w:rsidRPr="008B02D9">
        <w:rPr>
          <w:rFonts w:cs="Times New Roman"/>
          <w:noProof/>
          <w:kern w:val="0"/>
          <w:szCs w:val="28"/>
          <w:lang w:val="en-US"/>
        </w:rPr>
        <w:t>, Lin C</w:t>
      </w:r>
      <w:r w:rsidR="005060B1">
        <w:rPr>
          <w:rFonts w:cs="Times New Roman"/>
          <w:noProof/>
          <w:kern w:val="0"/>
          <w:szCs w:val="28"/>
          <w:lang w:val="en-US"/>
        </w:rPr>
        <w:t>.</w:t>
      </w:r>
      <w:r w:rsidRPr="008B02D9">
        <w:rPr>
          <w:rFonts w:cs="Times New Roman"/>
          <w:noProof/>
          <w:kern w:val="0"/>
          <w:szCs w:val="28"/>
          <w:lang w:val="en-US"/>
        </w:rPr>
        <w:t>, Zhu W</w:t>
      </w:r>
      <w:r w:rsidR="005060B1">
        <w:rPr>
          <w:rFonts w:cs="Times New Roman"/>
          <w:noProof/>
          <w:kern w:val="0"/>
          <w:szCs w:val="28"/>
          <w:lang w:val="en-US"/>
        </w:rPr>
        <w:t>.</w:t>
      </w:r>
      <w:r w:rsidRPr="008B02D9">
        <w:rPr>
          <w:rFonts w:cs="Times New Roman"/>
          <w:noProof/>
          <w:kern w:val="0"/>
          <w:szCs w:val="28"/>
          <w:lang w:val="en-US"/>
        </w:rPr>
        <w:t xml:space="preserve"> et al. Cost-effectiveness analysis of GnRH-agonist long-protocol and GnRH-antagonist protocol for in vitro fertilization</w:t>
      </w:r>
      <w:r w:rsidR="00000B41">
        <w:rPr>
          <w:rFonts w:cs="Times New Roman"/>
          <w:noProof/>
          <w:kern w:val="0"/>
          <w:szCs w:val="28"/>
          <w:lang w:val="en-US"/>
        </w:rPr>
        <w:t xml:space="preserve"> //</w:t>
      </w:r>
      <w:r w:rsidRPr="008B02D9">
        <w:rPr>
          <w:rFonts w:cs="Times New Roman"/>
          <w:noProof/>
          <w:kern w:val="0"/>
          <w:szCs w:val="28"/>
          <w:lang w:val="en-US"/>
        </w:rPr>
        <w:t xml:space="preserve"> Sci Rep. </w:t>
      </w:r>
      <w:r w:rsidR="00B6563F">
        <w:rPr>
          <w:rFonts w:cs="Times New Roman"/>
          <w:noProof/>
          <w:kern w:val="0"/>
          <w:szCs w:val="28"/>
          <w:lang w:val="en-US"/>
        </w:rPr>
        <w:t xml:space="preserve">– </w:t>
      </w:r>
      <w:r w:rsidRPr="008B02D9">
        <w:rPr>
          <w:rFonts w:cs="Times New Roman"/>
          <w:noProof/>
          <w:kern w:val="0"/>
          <w:szCs w:val="28"/>
          <w:lang w:val="en-US"/>
        </w:rPr>
        <w:t>2020</w:t>
      </w:r>
      <w:r w:rsidR="00B6563F">
        <w:rPr>
          <w:rFonts w:cs="Times New Roman"/>
          <w:noProof/>
          <w:kern w:val="0"/>
          <w:szCs w:val="28"/>
          <w:lang w:val="en-US"/>
        </w:rPr>
        <w:t xml:space="preserve">. – Vol. </w:t>
      </w:r>
      <w:r w:rsidRPr="008B02D9">
        <w:rPr>
          <w:rFonts w:cs="Times New Roman"/>
          <w:noProof/>
          <w:kern w:val="0"/>
          <w:szCs w:val="28"/>
          <w:lang w:val="en-US"/>
        </w:rPr>
        <w:t>10</w:t>
      </w:r>
      <w:r w:rsidR="00B6563F">
        <w:rPr>
          <w:rFonts w:cs="Times New Roman"/>
          <w:noProof/>
          <w:kern w:val="0"/>
          <w:szCs w:val="28"/>
          <w:lang w:val="en-US"/>
        </w:rPr>
        <w:t xml:space="preserve">, Issue </w:t>
      </w:r>
      <w:r w:rsidRPr="008B02D9">
        <w:rPr>
          <w:rFonts w:cs="Times New Roman"/>
          <w:noProof/>
          <w:kern w:val="0"/>
          <w:szCs w:val="28"/>
          <w:lang w:val="en-US"/>
        </w:rPr>
        <w:t>1</w:t>
      </w:r>
      <w:r w:rsidR="00B6563F">
        <w:rPr>
          <w:rFonts w:cs="Times New Roman"/>
          <w:noProof/>
          <w:kern w:val="0"/>
          <w:szCs w:val="28"/>
          <w:lang w:val="en-US"/>
        </w:rPr>
        <w:t xml:space="preserve">. – P. </w:t>
      </w:r>
      <w:r w:rsidRPr="008B02D9">
        <w:rPr>
          <w:rFonts w:cs="Times New Roman"/>
          <w:noProof/>
          <w:kern w:val="0"/>
          <w:szCs w:val="28"/>
          <w:lang w:val="en-US"/>
        </w:rPr>
        <w:t>1</w:t>
      </w:r>
      <w:r w:rsidR="00B6563F">
        <w:rPr>
          <w:rFonts w:cs="Times New Roman"/>
          <w:noProof/>
          <w:kern w:val="0"/>
          <w:szCs w:val="28"/>
          <w:lang w:val="en-US"/>
        </w:rPr>
        <w:t>-</w:t>
      </w:r>
      <w:r w:rsidRPr="008B02D9">
        <w:rPr>
          <w:rFonts w:cs="Times New Roman"/>
          <w:noProof/>
          <w:kern w:val="0"/>
          <w:szCs w:val="28"/>
          <w:lang w:val="en-US"/>
        </w:rPr>
        <w:t xml:space="preserve">8. </w:t>
      </w:r>
    </w:p>
    <w:p w14:paraId="0BA2C65A" w14:textId="5C2C7C3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75</w:t>
      </w:r>
      <w:r w:rsidR="00674D26" w:rsidRPr="00674D26">
        <w:rPr>
          <w:rFonts w:cs="Times New Roman"/>
          <w:noProof/>
          <w:kern w:val="0"/>
          <w:szCs w:val="28"/>
          <w:lang w:val="en-US"/>
        </w:rPr>
        <w:t xml:space="preserve"> </w:t>
      </w:r>
      <w:r w:rsidRPr="008B02D9">
        <w:rPr>
          <w:rFonts w:cs="Times New Roman"/>
          <w:noProof/>
          <w:kern w:val="0"/>
          <w:szCs w:val="28"/>
          <w:lang w:val="en-US"/>
        </w:rPr>
        <w:t>Guan S</w:t>
      </w:r>
      <w:r w:rsidR="005060B1">
        <w:rPr>
          <w:rFonts w:cs="Times New Roman"/>
          <w:noProof/>
          <w:kern w:val="0"/>
          <w:szCs w:val="28"/>
          <w:lang w:val="en-US"/>
        </w:rPr>
        <w:t>.</w:t>
      </w:r>
      <w:r w:rsidRPr="008B02D9">
        <w:rPr>
          <w:rFonts w:cs="Times New Roman"/>
          <w:noProof/>
          <w:kern w:val="0"/>
          <w:szCs w:val="28"/>
          <w:lang w:val="en-US"/>
        </w:rPr>
        <w:t>, Feng Y</w:t>
      </w:r>
      <w:r w:rsidR="005060B1">
        <w:rPr>
          <w:rFonts w:cs="Times New Roman"/>
          <w:noProof/>
          <w:kern w:val="0"/>
          <w:szCs w:val="28"/>
          <w:lang w:val="en-US"/>
        </w:rPr>
        <w:t>.</w:t>
      </w:r>
      <w:r w:rsidRPr="008B02D9">
        <w:rPr>
          <w:rFonts w:cs="Times New Roman"/>
          <w:noProof/>
          <w:kern w:val="0"/>
          <w:szCs w:val="28"/>
          <w:lang w:val="en-US"/>
        </w:rPr>
        <w:t>, Huang Y</w:t>
      </w:r>
      <w:r w:rsidR="005060B1">
        <w:rPr>
          <w:rFonts w:cs="Times New Roman"/>
          <w:noProof/>
          <w:kern w:val="0"/>
          <w:szCs w:val="28"/>
          <w:lang w:val="en-US"/>
        </w:rPr>
        <w:t xml:space="preserve">. et al. </w:t>
      </w:r>
      <w:r w:rsidRPr="008B02D9">
        <w:rPr>
          <w:rFonts w:cs="Times New Roman"/>
          <w:noProof/>
          <w:kern w:val="0"/>
          <w:szCs w:val="28"/>
          <w:lang w:val="en-US"/>
        </w:rPr>
        <w:t xml:space="preserve">Progestin-Primed Ovarian Stimulation Protocol for Patients in Assisted Reproductive Technology: A Meta-Analysis of </w:t>
      </w:r>
      <w:r w:rsidRPr="008B02D9">
        <w:rPr>
          <w:rFonts w:cs="Times New Roman"/>
          <w:noProof/>
          <w:kern w:val="0"/>
          <w:szCs w:val="28"/>
          <w:lang w:val="en-US"/>
        </w:rPr>
        <w:lastRenderedPageBreak/>
        <w:t>Randomized Controlled Trials</w:t>
      </w:r>
      <w:r w:rsidR="00000B41">
        <w:rPr>
          <w:rFonts w:cs="Times New Roman"/>
          <w:noProof/>
          <w:kern w:val="0"/>
          <w:szCs w:val="28"/>
          <w:lang w:val="en-US"/>
        </w:rPr>
        <w:t xml:space="preserve"> //</w:t>
      </w:r>
      <w:r w:rsidRPr="008B02D9">
        <w:rPr>
          <w:rFonts w:cs="Times New Roman"/>
          <w:noProof/>
          <w:kern w:val="0"/>
          <w:szCs w:val="28"/>
          <w:lang w:val="en-US"/>
        </w:rPr>
        <w:t xml:space="preserve"> Front Endocrinol (Lausanne). </w:t>
      </w:r>
      <w:r w:rsidR="00B6563F">
        <w:rPr>
          <w:rFonts w:cs="Times New Roman"/>
          <w:noProof/>
          <w:kern w:val="0"/>
          <w:szCs w:val="28"/>
          <w:lang w:val="en-US"/>
        </w:rPr>
        <w:t xml:space="preserve">– </w:t>
      </w:r>
      <w:r w:rsidRPr="008B02D9">
        <w:rPr>
          <w:rFonts w:cs="Times New Roman"/>
          <w:noProof/>
          <w:kern w:val="0"/>
          <w:szCs w:val="28"/>
          <w:lang w:val="en-US"/>
        </w:rPr>
        <w:t>2021</w:t>
      </w:r>
      <w:r w:rsidR="00B6563F">
        <w:rPr>
          <w:rFonts w:cs="Times New Roman"/>
          <w:noProof/>
          <w:kern w:val="0"/>
          <w:szCs w:val="28"/>
          <w:lang w:val="en-US"/>
        </w:rPr>
        <w:t xml:space="preserve">. – Vol. </w:t>
      </w:r>
      <w:r w:rsidRPr="008B02D9">
        <w:rPr>
          <w:rFonts w:cs="Times New Roman"/>
          <w:noProof/>
          <w:kern w:val="0"/>
          <w:szCs w:val="28"/>
          <w:lang w:val="en-US"/>
        </w:rPr>
        <w:t>12</w:t>
      </w:r>
      <w:r w:rsidR="00B6563F">
        <w:rPr>
          <w:rFonts w:cs="Times New Roman"/>
          <w:noProof/>
          <w:kern w:val="0"/>
          <w:szCs w:val="28"/>
          <w:lang w:val="en-US"/>
        </w:rPr>
        <w:t>. – P. 702558</w:t>
      </w:r>
      <w:r w:rsidRPr="008B02D9">
        <w:rPr>
          <w:rFonts w:cs="Times New Roman"/>
          <w:noProof/>
          <w:kern w:val="0"/>
          <w:szCs w:val="28"/>
          <w:lang w:val="en-US"/>
        </w:rPr>
        <w:t xml:space="preserve">. </w:t>
      </w:r>
    </w:p>
    <w:p w14:paraId="7EA0188C" w14:textId="4E80DCE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76</w:t>
      </w:r>
      <w:r w:rsidR="00674D26" w:rsidRPr="00674D26">
        <w:rPr>
          <w:rFonts w:cs="Times New Roman"/>
          <w:noProof/>
          <w:kern w:val="0"/>
          <w:szCs w:val="28"/>
          <w:lang w:val="en-US"/>
        </w:rPr>
        <w:t xml:space="preserve"> </w:t>
      </w:r>
      <w:r w:rsidRPr="008B02D9">
        <w:rPr>
          <w:rFonts w:cs="Times New Roman"/>
          <w:noProof/>
          <w:kern w:val="0"/>
          <w:szCs w:val="28"/>
          <w:lang w:val="en-US"/>
        </w:rPr>
        <w:t>Mol B</w:t>
      </w:r>
      <w:r w:rsidR="005060B1">
        <w:rPr>
          <w:rFonts w:cs="Times New Roman"/>
          <w:noProof/>
          <w:kern w:val="0"/>
          <w:szCs w:val="28"/>
          <w:lang w:val="en-US"/>
        </w:rPr>
        <w:t>.</w:t>
      </w:r>
      <w:r w:rsidRPr="008B02D9">
        <w:rPr>
          <w:rFonts w:cs="Times New Roman"/>
          <w:noProof/>
          <w:kern w:val="0"/>
          <w:szCs w:val="28"/>
          <w:lang w:val="en-US"/>
        </w:rPr>
        <w:t>W</w:t>
      </w:r>
      <w:r w:rsidR="005060B1">
        <w:rPr>
          <w:rFonts w:cs="Times New Roman"/>
          <w:noProof/>
          <w:kern w:val="0"/>
          <w:szCs w:val="28"/>
          <w:lang w:val="en-US"/>
        </w:rPr>
        <w:t>.</w:t>
      </w:r>
      <w:r w:rsidRPr="008B02D9">
        <w:rPr>
          <w:rFonts w:cs="Times New Roman"/>
          <w:noProof/>
          <w:kern w:val="0"/>
          <w:szCs w:val="28"/>
          <w:lang w:val="en-US"/>
        </w:rPr>
        <w:t xml:space="preserve"> et al. Personalized ovarian stimulation for assisted reproductive technology: study design considerations to move from hype to added value for patients</w:t>
      </w:r>
      <w:r w:rsidR="00000B41">
        <w:rPr>
          <w:rFonts w:cs="Times New Roman"/>
          <w:noProof/>
          <w:kern w:val="0"/>
          <w:szCs w:val="28"/>
          <w:lang w:val="en-US"/>
        </w:rPr>
        <w:t xml:space="preserve"> //</w:t>
      </w:r>
      <w:r w:rsidRPr="008B02D9">
        <w:rPr>
          <w:rFonts w:cs="Times New Roman"/>
          <w:noProof/>
          <w:kern w:val="0"/>
          <w:szCs w:val="28"/>
          <w:lang w:val="en-US"/>
        </w:rPr>
        <w:t xml:space="preserve"> Fertil Steril. </w:t>
      </w:r>
      <w:r w:rsidR="00000B41">
        <w:rPr>
          <w:rFonts w:cs="Times New Roman"/>
          <w:noProof/>
          <w:kern w:val="0"/>
          <w:szCs w:val="28"/>
          <w:lang w:val="en-US"/>
        </w:rPr>
        <w:t xml:space="preserve">– </w:t>
      </w:r>
      <w:r w:rsidRPr="008B02D9">
        <w:rPr>
          <w:rFonts w:cs="Times New Roman"/>
          <w:noProof/>
          <w:kern w:val="0"/>
          <w:szCs w:val="28"/>
          <w:lang w:val="en-US"/>
        </w:rPr>
        <w:t>2018</w:t>
      </w:r>
      <w:r w:rsidR="00000B41">
        <w:rPr>
          <w:rFonts w:cs="Times New Roman"/>
          <w:noProof/>
          <w:kern w:val="0"/>
          <w:szCs w:val="28"/>
          <w:lang w:val="en-US"/>
        </w:rPr>
        <w:t xml:space="preserve">. – Vol. </w:t>
      </w:r>
      <w:r w:rsidRPr="008B02D9">
        <w:rPr>
          <w:rFonts w:cs="Times New Roman"/>
          <w:noProof/>
          <w:kern w:val="0"/>
          <w:szCs w:val="28"/>
          <w:lang w:val="en-US"/>
        </w:rPr>
        <w:t>109</w:t>
      </w:r>
      <w:r w:rsidR="00000B41">
        <w:rPr>
          <w:rFonts w:cs="Times New Roman"/>
          <w:noProof/>
          <w:kern w:val="0"/>
          <w:szCs w:val="28"/>
          <w:lang w:val="en-US"/>
        </w:rPr>
        <w:t xml:space="preserve">, Issue </w:t>
      </w:r>
      <w:r w:rsidRPr="008B02D9">
        <w:rPr>
          <w:rFonts w:cs="Times New Roman"/>
          <w:noProof/>
          <w:kern w:val="0"/>
          <w:szCs w:val="28"/>
          <w:lang w:val="en-US"/>
        </w:rPr>
        <w:t>6</w:t>
      </w:r>
      <w:r w:rsidR="00000B41">
        <w:rPr>
          <w:rFonts w:cs="Times New Roman"/>
          <w:noProof/>
          <w:kern w:val="0"/>
          <w:szCs w:val="28"/>
          <w:lang w:val="en-US"/>
        </w:rPr>
        <w:t xml:space="preserve">. – P. </w:t>
      </w:r>
      <w:r w:rsidRPr="008B02D9">
        <w:rPr>
          <w:rFonts w:cs="Times New Roman"/>
          <w:noProof/>
          <w:kern w:val="0"/>
          <w:szCs w:val="28"/>
          <w:lang w:val="en-US"/>
        </w:rPr>
        <w:t>968</w:t>
      </w:r>
      <w:r w:rsidR="00000B41">
        <w:rPr>
          <w:rFonts w:cs="Times New Roman"/>
          <w:noProof/>
          <w:kern w:val="0"/>
          <w:szCs w:val="28"/>
          <w:lang w:val="en-US"/>
        </w:rPr>
        <w:t>-9</w:t>
      </w:r>
      <w:r w:rsidRPr="008B02D9">
        <w:rPr>
          <w:rFonts w:cs="Times New Roman"/>
          <w:noProof/>
          <w:kern w:val="0"/>
          <w:szCs w:val="28"/>
          <w:lang w:val="en-US"/>
        </w:rPr>
        <w:t xml:space="preserve">79. </w:t>
      </w:r>
    </w:p>
    <w:p w14:paraId="5EDAB95B" w14:textId="47EC15A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77</w:t>
      </w:r>
      <w:r w:rsidR="00674D26" w:rsidRPr="00674D26">
        <w:rPr>
          <w:rFonts w:cs="Times New Roman"/>
          <w:noProof/>
          <w:kern w:val="0"/>
          <w:szCs w:val="28"/>
          <w:lang w:val="en-US"/>
        </w:rPr>
        <w:t xml:space="preserve"> </w:t>
      </w:r>
      <w:r w:rsidRPr="008B02D9">
        <w:rPr>
          <w:rFonts w:cs="Times New Roman"/>
          <w:noProof/>
          <w:kern w:val="0"/>
          <w:szCs w:val="28"/>
          <w:lang w:val="en-US"/>
        </w:rPr>
        <w:t>Conforti A</w:t>
      </w:r>
      <w:r w:rsidR="005060B1">
        <w:rPr>
          <w:rFonts w:cs="Times New Roman"/>
          <w:noProof/>
          <w:kern w:val="0"/>
          <w:szCs w:val="28"/>
          <w:lang w:val="en-US"/>
        </w:rPr>
        <w:t>.</w:t>
      </w:r>
      <w:r w:rsidRPr="008B02D9">
        <w:rPr>
          <w:rFonts w:cs="Times New Roman"/>
          <w:noProof/>
          <w:kern w:val="0"/>
          <w:szCs w:val="28"/>
          <w:lang w:val="en-US"/>
        </w:rPr>
        <w:t>, Vaiarelli A</w:t>
      </w:r>
      <w:r w:rsidR="005060B1">
        <w:rPr>
          <w:rFonts w:cs="Times New Roman"/>
          <w:noProof/>
          <w:kern w:val="0"/>
          <w:szCs w:val="28"/>
          <w:lang w:val="en-US"/>
        </w:rPr>
        <w:t>.</w:t>
      </w:r>
      <w:r w:rsidRPr="008B02D9">
        <w:rPr>
          <w:rFonts w:cs="Times New Roman"/>
          <w:noProof/>
          <w:kern w:val="0"/>
          <w:szCs w:val="28"/>
          <w:lang w:val="en-US"/>
        </w:rPr>
        <w:t>, Cimadomo D</w:t>
      </w:r>
      <w:r w:rsidR="005060B1">
        <w:rPr>
          <w:rFonts w:cs="Times New Roman"/>
          <w:noProof/>
          <w:kern w:val="0"/>
          <w:szCs w:val="28"/>
          <w:lang w:val="en-US"/>
        </w:rPr>
        <w:t xml:space="preserve">. et al. </w:t>
      </w:r>
      <w:r w:rsidRPr="008B02D9">
        <w:rPr>
          <w:rFonts w:cs="Times New Roman"/>
          <w:noProof/>
          <w:kern w:val="0"/>
          <w:szCs w:val="28"/>
          <w:lang w:val="en-US"/>
        </w:rPr>
        <w:t>et al. Pharmacogenetics of FSH action in the female</w:t>
      </w:r>
      <w:r w:rsidR="00000B41">
        <w:rPr>
          <w:rFonts w:cs="Times New Roman"/>
          <w:noProof/>
          <w:kern w:val="0"/>
          <w:szCs w:val="28"/>
          <w:lang w:val="en-US"/>
        </w:rPr>
        <w:t xml:space="preserve"> //</w:t>
      </w:r>
      <w:r w:rsidRPr="008B02D9">
        <w:rPr>
          <w:rFonts w:cs="Times New Roman"/>
          <w:noProof/>
          <w:kern w:val="0"/>
          <w:szCs w:val="28"/>
          <w:lang w:val="en-US"/>
        </w:rPr>
        <w:t xml:space="preserve"> Front Endocrinol (Lausanne). </w:t>
      </w:r>
      <w:r w:rsidR="00000B41">
        <w:rPr>
          <w:rFonts w:cs="Times New Roman"/>
          <w:noProof/>
          <w:kern w:val="0"/>
          <w:szCs w:val="28"/>
          <w:lang w:val="en-US"/>
        </w:rPr>
        <w:t xml:space="preserve">– </w:t>
      </w:r>
      <w:r w:rsidRPr="008B02D9">
        <w:rPr>
          <w:rFonts w:cs="Times New Roman"/>
          <w:noProof/>
          <w:kern w:val="0"/>
          <w:szCs w:val="28"/>
          <w:lang w:val="en-US"/>
        </w:rPr>
        <w:t>2019</w:t>
      </w:r>
      <w:r w:rsidR="00000B41">
        <w:rPr>
          <w:rFonts w:cs="Times New Roman"/>
          <w:noProof/>
          <w:kern w:val="0"/>
          <w:szCs w:val="28"/>
          <w:lang w:val="en-US"/>
        </w:rPr>
        <w:t xml:space="preserve">. – Vol. </w:t>
      </w:r>
      <w:r w:rsidRPr="008B02D9">
        <w:rPr>
          <w:rFonts w:cs="Times New Roman"/>
          <w:noProof/>
          <w:kern w:val="0"/>
          <w:szCs w:val="28"/>
          <w:lang w:val="en-US"/>
        </w:rPr>
        <w:t>10</w:t>
      </w:r>
      <w:r w:rsidR="00000B41">
        <w:rPr>
          <w:rFonts w:cs="Times New Roman"/>
          <w:noProof/>
          <w:kern w:val="0"/>
          <w:szCs w:val="28"/>
          <w:lang w:val="en-US"/>
        </w:rPr>
        <w:t xml:space="preserve">. – P. </w:t>
      </w:r>
      <w:r w:rsidRPr="008B02D9">
        <w:rPr>
          <w:rFonts w:cs="Times New Roman"/>
          <w:noProof/>
          <w:kern w:val="0"/>
          <w:szCs w:val="28"/>
          <w:lang w:val="en-US"/>
        </w:rPr>
        <w:t>1</w:t>
      </w:r>
      <w:r w:rsidR="00000B41">
        <w:rPr>
          <w:rFonts w:cs="Times New Roman"/>
          <w:noProof/>
          <w:kern w:val="0"/>
          <w:szCs w:val="28"/>
          <w:lang w:val="en-US"/>
        </w:rPr>
        <w:t>-</w:t>
      </w:r>
      <w:r w:rsidRPr="008B02D9">
        <w:rPr>
          <w:rFonts w:cs="Times New Roman"/>
          <w:noProof/>
          <w:kern w:val="0"/>
          <w:szCs w:val="28"/>
          <w:lang w:val="en-US"/>
        </w:rPr>
        <w:t xml:space="preserve">7. </w:t>
      </w:r>
    </w:p>
    <w:p w14:paraId="0805B3B3" w14:textId="2F3D952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78</w:t>
      </w:r>
      <w:r w:rsidR="00674D26" w:rsidRPr="00674D26">
        <w:rPr>
          <w:rFonts w:cs="Times New Roman"/>
          <w:noProof/>
          <w:kern w:val="0"/>
          <w:szCs w:val="28"/>
          <w:lang w:val="en-US"/>
        </w:rPr>
        <w:t xml:space="preserve"> </w:t>
      </w:r>
      <w:r w:rsidRPr="008B02D9">
        <w:rPr>
          <w:rFonts w:cs="Times New Roman"/>
          <w:noProof/>
          <w:kern w:val="0"/>
          <w:szCs w:val="28"/>
          <w:lang w:val="en-US"/>
        </w:rPr>
        <w:t>Zalewski G</w:t>
      </w:r>
      <w:r w:rsidR="005060B1">
        <w:rPr>
          <w:rFonts w:cs="Times New Roman"/>
          <w:noProof/>
          <w:kern w:val="0"/>
          <w:szCs w:val="28"/>
          <w:lang w:val="en-US"/>
        </w:rPr>
        <w:t>.</w:t>
      </w:r>
      <w:r w:rsidR="00000B41">
        <w:rPr>
          <w:rFonts w:cs="Times New Roman"/>
          <w:noProof/>
          <w:kern w:val="0"/>
          <w:szCs w:val="28"/>
          <w:lang w:val="en-US"/>
        </w:rPr>
        <w:t xml:space="preserve"> et al.</w:t>
      </w:r>
      <w:r w:rsidRPr="008B02D9">
        <w:rPr>
          <w:rFonts w:cs="Times New Roman"/>
          <w:noProof/>
          <w:kern w:val="0"/>
          <w:szCs w:val="28"/>
          <w:lang w:val="en-US"/>
        </w:rPr>
        <w:t xml:space="preserve"> Association of rs6166 polymorphism with FSH receptor transcript variants and steroid production in human granulosa cell cultures</w:t>
      </w:r>
      <w:r w:rsidR="00000B41">
        <w:rPr>
          <w:rFonts w:cs="Times New Roman"/>
          <w:noProof/>
          <w:kern w:val="0"/>
          <w:szCs w:val="28"/>
          <w:lang w:val="en-US"/>
        </w:rPr>
        <w:t xml:space="preserve"> //</w:t>
      </w:r>
      <w:r w:rsidRPr="008B02D9">
        <w:rPr>
          <w:rFonts w:cs="Times New Roman"/>
          <w:noProof/>
          <w:kern w:val="0"/>
          <w:szCs w:val="28"/>
          <w:lang w:val="en-US"/>
        </w:rPr>
        <w:t xml:space="preserve"> Syst Biol Reprod Med. </w:t>
      </w:r>
      <w:r w:rsidR="00000B41">
        <w:rPr>
          <w:rFonts w:cs="Times New Roman"/>
          <w:noProof/>
          <w:kern w:val="0"/>
          <w:szCs w:val="28"/>
          <w:lang w:val="en-US"/>
        </w:rPr>
        <w:t xml:space="preserve">– </w:t>
      </w:r>
      <w:r w:rsidRPr="008B02D9">
        <w:rPr>
          <w:rFonts w:cs="Times New Roman"/>
          <w:noProof/>
          <w:kern w:val="0"/>
          <w:szCs w:val="28"/>
          <w:lang w:val="en-US"/>
        </w:rPr>
        <w:t>2013</w:t>
      </w:r>
      <w:r w:rsidR="00000B41">
        <w:rPr>
          <w:rFonts w:cs="Times New Roman"/>
          <w:noProof/>
          <w:kern w:val="0"/>
          <w:szCs w:val="28"/>
          <w:lang w:val="en-US"/>
        </w:rPr>
        <w:t xml:space="preserve">. – Vol. </w:t>
      </w:r>
      <w:r w:rsidRPr="008B02D9">
        <w:rPr>
          <w:rFonts w:cs="Times New Roman"/>
          <w:noProof/>
          <w:kern w:val="0"/>
          <w:szCs w:val="28"/>
          <w:lang w:val="en-US"/>
        </w:rPr>
        <w:t>59</w:t>
      </w:r>
      <w:r w:rsidR="00000B41">
        <w:rPr>
          <w:rFonts w:cs="Times New Roman"/>
          <w:noProof/>
          <w:kern w:val="0"/>
          <w:szCs w:val="28"/>
          <w:lang w:val="en-US"/>
        </w:rPr>
        <w:t xml:space="preserve">, Issue </w:t>
      </w:r>
      <w:r w:rsidRPr="008B02D9">
        <w:rPr>
          <w:rFonts w:cs="Times New Roman"/>
          <w:noProof/>
          <w:kern w:val="0"/>
          <w:szCs w:val="28"/>
          <w:lang w:val="en-US"/>
        </w:rPr>
        <w:t>4</w:t>
      </w:r>
      <w:r w:rsidR="00000B41">
        <w:rPr>
          <w:rFonts w:cs="Times New Roman"/>
          <w:noProof/>
          <w:kern w:val="0"/>
          <w:szCs w:val="28"/>
          <w:lang w:val="en-US"/>
        </w:rPr>
        <w:t xml:space="preserve">. – P. </w:t>
      </w:r>
      <w:r w:rsidRPr="008B02D9">
        <w:rPr>
          <w:rFonts w:cs="Times New Roman"/>
          <w:noProof/>
          <w:kern w:val="0"/>
          <w:szCs w:val="28"/>
          <w:lang w:val="en-US"/>
        </w:rPr>
        <w:t>191</w:t>
      </w:r>
      <w:r w:rsidR="00000B41">
        <w:rPr>
          <w:rFonts w:cs="Times New Roman"/>
          <w:noProof/>
          <w:kern w:val="0"/>
          <w:szCs w:val="28"/>
          <w:lang w:val="en-US"/>
        </w:rPr>
        <w:t>-19</w:t>
      </w:r>
      <w:r w:rsidRPr="008B02D9">
        <w:rPr>
          <w:rFonts w:cs="Times New Roman"/>
          <w:noProof/>
          <w:kern w:val="0"/>
          <w:szCs w:val="28"/>
          <w:lang w:val="en-US"/>
        </w:rPr>
        <w:t xml:space="preserve">8. </w:t>
      </w:r>
    </w:p>
    <w:p w14:paraId="5DCB931F" w14:textId="47831AA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79</w:t>
      </w:r>
      <w:r w:rsidR="00674D26" w:rsidRPr="00674D26">
        <w:rPr>
          <w:rFonts w:cs="Times New Roman"/>
          <w:noProof/>
          <w:kern w:val="0"/>
          <w:szCs w:val="28"/>
          <w:lang w:val="en-US"/>
        </w:rPr>
        <w:t xml:space="preserve"> </w:t>
      </w:r>
      <w:r w:rsidRPr="008B02D9">
        <w:rPr>
          <w:rFonts w:cs="Times New Roman"/>
          <w:noProof/>
          <w:kern w:val="0"/>
          <w:szCs w:val="28"/>
          <w:lang w:val="en-US"/>
        </w:rPr>
        <w:t>Sudo S</w:t>
      </w:r>
      <w:r w:rsidR="005060B1">
        <w:rPr>
          <w:rFonts w:cs="Times New Roman"/>
          <w:noProof/>
          <w:kern w:val="0"/>
          <w:szCs w:val="28"/>
          <w:lang w:val="en-US"/>
        </w:rPr>
        <w:t>.</w:t>
      </w:r>
      <w:r w:rsidRPr="008B02D9">
        <w:rPr>
          <w:rFonts w:cs="Times New Roman"/>
          <w:noProof/>
          <w:kern w:val="0"/>
          <w:szCs w:val="28"/>
          <w:lang w:val="en-US"/>
        </w:rPr>
        <w:t>, Kudo M</w:t>
      </w:r>
      <w:r w:rsidR="005060B1">
        <w:rPr>
          <w:rFonts w:cs="Times New Roman"/>
          <w:noProof/>
          <w:kern w:val="0"/>
          <w:szCs w:val="28"/>
          <w:lang w:val="en-US"/>
        </w:rPr>
        <w:t>.</w:t>
      </w:r>
      <w:r w:rsidRPr="008B02D9">
        <w:rPr>
          <w:rFonts w:cs="Times New Roman"/>
          <w:noProof/>
          <w:kern w:val="0"/>
          <w:szCs w:val="28"/>
          <w:lang w:val="en-US"/>
        </w:rPr>
        <w:t>, Wada S</w:t>
      </w:r>
      <w:r w:rsidR="005060B1">
        <w:rPr>
          <w:rFonts w:cs="Times New Roman"/>
          <w:noProof/>
          <w:kern w:val="0"/>
          <w:szCs w:val="28"/>
          <w:lang w:val="en-US"/>
        </w:rPr>
        <w:t>.</w:t>
      </w:r>
      <w:r w:rsidRPr="008B02D9">
        <w:rPr>
          <w:rFonts w:cs="Times New Roman"/>
          <w:noProof/>
          <w:kern w:val="0"/>
          <w:szCs w:val="28"/>
          <w:lang w:val="en-US"/>
        </w:rPr>
        <w:t>I</w:t>
      </w:r>
      <w:r w:rsidR="005060B1">
        <w:rPr>
          <w:rFonts w:cs="Times New Roman"/>
          <w:noProof/>
          <w:kern w:val="0"/>
          <w:szCs w:val="28"/>
          <w:lang w:val="en-US"/>
        </w:rPr>
        <w:t>.</w:t>
      </w:r>
      <w:r w:rsidRPr="008B02D9">
        <w:rPr>
          <w:rFonts w:cs="Times New Roman"/>
          <w:noProof/>
          <w:kern w:val="0"/>
          <w:szCs w:val="28"/>
          <w:lang w:val="en-US"/>
        </w:rPr>
        <w:t xml:space="preserve"> </w:t>
      </w:r>
      <w:r w:rsidR="005060B1">
        <w:rPr>
          <w:rFonts w:cs="Times New Roman"/>
          <w:noProof/>
          <w:kern w:val="0"/>
          <w:szCs w:val="28"/>
          <w:lang w:val="en-US"/>
        </w:rPr>
        <w:t>et al.</w:t>
      </w:r>
      <w:r w:rsidRPr="008B02D9">
        <w:rPr>
          <w:rFonts w:cs="Times New Roman"/>
          <w:noProof/>
          <w:kern w:val="0"/>
          <w:szCs w:val="28"/>
          <w:lang w:val="en-US"/>
        </w:rPr>
        <w:t xml:space="preserve"> Genetic and functional analyses of polymorphisms in the human FSH receptor gene</w:t>
      </w:r>
      <w:r w:rsidR="00000B41">
        <w:rPr>
          <w:rFonts w:cs="Times New Roman"/>
          <w:noProof/>
          <w:kern w:val="0"/>
          <w:szCs w:val="28"/>
          <w:lang w:val="en-US"/>
        </w:rPr>
        <w:t xml:space="preserve"> //</w:t>
      </w:r>
      <w:r w:rsidRPr="008B02D9">
        <w:rPr>
          <w:rFonts w:cs="Times New Roman"/>
          <w:noProof/>
          <w:kern w:val="0"/>
          <w:szCs w:val="28"/>
          <w:lang w:val="en-US"/>
        </w:rPr>
        <w:t xml:space="preserve"> Mol Hum Reprod. </w:t>
      </w:r>
      <w:r w:rsidR="00000B41">
        <w:rPr>
          <w:rFonts w:cs="Times New Roman"/>
          <w:noProof/>
          <w:kern w:val="0"/>
          <w:szCs w:val="28"/>
          <w:lang w:val="en-US"/>
        </w:rPr>
        <w:t xml:space="preserve">– </w:t>
      </w:r>
      <w:r w:rsidRPr="008B02D9">
        <w:rPr>
          <w:rFonts w:cs="Times New Roman"/>
          <w:noProof/>
          <w:kern w:val="0"/>
          <w:szCs w:val="28"/>
          <w:lang w:val="en-US"/>
        </w:rPr>
        <w:t>2002</w:t>
      </w:r>
      <w:r w:rsidR="00000B41">
        <w:rPr>
          <w:rFonts w:cs="Times New Roman"/>
          <w:noProof/>
          <w:kern w:val="0"/>
          <w:szCs w:val="28"/>
          <w:lang w:val="en-US"/>
        </w:rPr>
        <w:t>. – Vol. </w:t>
      </w:r>
      <w:r w:rsidRPr="008B02D9">
        <w:rPr>
          <w:rFonts w:cs="Times New Roman"/>
          <w:noProof/>
          <w:kern w:val="0"/>
          <w:szCs w:val="28"/>
          <w:lang w:val="en-US"/>
        </w:rPr>
        <w:t>8</w:t>
      </w:r>
      <w:r w:rsidR="00000B41">
        <w:rPr>
          <w:rFonts w:cs="Times New Roman"/>
          <w:noProof/>
          <w:kern w:val="0"/>
          <w:szCs w:val="28"/>
          <w:lang w:val="en-US"/>
        </w:rPr>
        <w:t xml:space="preserve">, Issue </w:t>
      </w:r>
      <w:r w:rsidRPr="008B02D9">
        <w:rPr>
          <w:rFonts w:cs="Times New Roman"/>
          <w:noProof/>
          <w:kern w:val="0"/>
          <w:szCs w:val="28"/>
          <w:lang w:val="en-US"/>
        </w:rPr>
        <w:t>10</w:t>
      </w:r>
      <w:r w:rsidR="00000B41">
        <w:rPr>
          <w:rFonts w:cs="Times New Roman"/>
          <w:noProof/>
          <w:kern w:val="0"/>
          <w:szCs w:val="28"/>
          <w:lang w:val="en-US"/>
        </w:rPr>
        <w:t xml:space="preserve">. – P. </w:t>
      </w:r>
      <w:r w:rsidRPr="008B02D9">
        <w:rPr>
          <w:rFonts w:cs="Times New Roman"/>
          <w:noProof/>
          <w:kern w:val="0"/>
          <w:szCs w:val="28"/>
          <w:lang w:val="en-US"/>
        </w:rPr>
        <w:t>893</w:t>
      </w:r>
      <w:r w:rsidR="00000B41">
        <w:rPr>
          <w:rFonts w:cs="Times New Roman"/>
          <w:noProof/>
          <w:kern w:val="0"/>
          <w:szCs w:val="28"/>
          <w:lang w:val="en-US"/>
        </w:rPr>
        <w:t>-89</w:t>
      </w:r>
      <w:r w:rsidRPr="008B02D9">
        <w:rPr>
          <w:rFonts w:cs="Times New Roman"/>
          <w:noProof/>
          <w:kern w:val="0"/>
          <w:szCs w:val="28"/>
          <w:lang w:val="en-US"/>
        </w:rPr>
        <w:t xml:space="preserve">9. </w:t>
      </w:r>
    </w:p>
    <w:p w14:paraId="65D7F5D5" w14:textId="7F6A871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80</w:t>
      </w:r>
      <w:r w:rsidR="00674D26" w:rsidRPr="00674D26">
        <w:rPr>
          <w:rFonts w:cs="Times New Roman"/>
          <w:noProof/>
          <w:kern w:val="0"/>
          <w:szCs w:val="28"/>
          <w:lang w:val="en-US"/>
        </w:rPr>
        <w:t xml:space="preserve"> </w:t>
      </w:r>
      <w:r w:rsidRPr="008B02D9">
        <w:rPr>
          <w:rFonts w:cs="Times New Roman"/>
          <w:noProof/>
          <w:kern w:val="0"/>
          <w:szCs w:val="28"/>
          <w:lang w:val="en-US"/>
        </w:rPr>
        <w:t>Tafazoli A</w:t>
      </w:r>
      <w:r w:rsidR="005060B1">
        <w:rPr>
          <w:rFonts w:cs="Times New Roman"/>
          <w:noProof/>
          <w:kern w:val="0"/>
          <w:szCs w:val="28"/>
          <w:lang w:val="en-US"/>
        </w:rPr>
        <w:t>.</w:t>
      </w:r>
      <w:r w:rsidR="005060B1" w:rsidRPr="005060B1">
        <w:rPr>
          <w:rFonts w:cs="Times New Roman"/>
          <w:noProof/>
          <w:kern w:val="0"/>
          <w:szCs w:val="28"/>
          <w:lang w:val="en-US"/>
        </w:rPr>
        <w:t xml:space="preserve"> </w:t>
      </w:r>
      <w:r w:rsidR="005060B1">
        <w:rPr>
          <w:rFonts w:cs="Times New Roman"/>
          <w:noProof/>
          <w:kern w:val="0"/>
          <w:szCs w:val="28"/>
          <w:lang w:val="en-US"/>
        </w:rPr>
        <w:t>et al.</w:t>
      </w:r>
      <w:r w:rsidRPr="008B02D9">
        <w:rPr>
          <w:rFonts w:cs="Times New Roman"/>
          <w:noProof/>
          <w:kern w:val="0"/>
          <w:szCs w:val="28"/>
          <w:lang w:val="en-US"/>
        </w:rPr>
        <w:t xml:space="preserve"> Pharmacogenomic Biomarkers of Follicle-Stimulating Hormone Receptor Malfunction in Females with Impaired Ovarian Response</w:t>
      </w:r>
      <w:r w:rsidR="005060B1">
        <w:rPr>
          <w:rFonts w:cs="Times New Roman"/>
          <w:noProof/>
          <w:kern w:val="0"/>
          <w:szCs w:val="28"/>
          <w:lang w:val="en-US"/>
        </w:rPr>
        <w:t>–</w:t>
      </w:r>
      <w:r w:rsidRPr="008B02D9">
        <w:rPr>
          <w:rFonts w:cs="Times New Roman"/>
          <w:noProof/>
          <w:kern w:val="0"/>
          <w:szCs w:val="28"/>
          <w:lang w:val="en-US"/>
        </w:rPr>
        <w:t>A Genetic Survey</w:t>
      </w:r>
      <w:r w:rsidR="00000B41">
        <w:rPr>
          <w:rFonts w:cs="Times New Roman"/>
          <w:noProof/>
          <w:kern w:val="0"/>
          <w:szCs w:val="28"/>
          <w:lang w:val="en-US"/>
        </w:rPr>
        <w:t xml:space="preserve"> //</w:t>
      </w:r>
      <w:r w:rsidRPr="008B02D9">
        <w:rPr>
          <w:rFonts w:cs="Times New Roman"/>
          <w:noProof/>
          <w:kern w:val="0"/>
          <w:szCs w:val="28"/>
          <w:lang w:val="en-US"/>
        </w:rPr>
        <w:t xml:space="preserve"> J Clin Med. </w:t>
      </w:r>
      <w:r w:rsidR="00000B41">
        <w:rPr>
          <w:rFonts w:cs="Times New Roman"/>
          <w:noProof/>
          <w:kern w:val="0"/>
          <w:szCs w:val="28"/>
          <w:lang w:val="en-US"/>
        </w:rPr>
        <w:t xml:space="preserve">– </w:t>
      </w:r>
      <w:r w:rsidRPr="008B02D9">
        <w:rPr>
          <w:rFonts w:cs="Times New Roman"/>
          <w:noProof/>
          <w:kern w:val="0"/>
          <w:szCs w:val="28"/>
          <w:lang w:val="en-US"/>
        </w:rPr>
        <w:t>2021</w:t>
      </w:r>
      <w:r w:rsidR="00000B41">
        <w:rPr>
          <w:rFonts w:cs="Times New Roman"/>
          <w:noProof/>
          <w:kern w:val="0"/>
          <w:szCs w:val="28"/>
          <w:lang w:val="en-US"/>
        </w:rPr>
        <w:t xml:space="preserve">. – Vol. 10, Issue 2. – P. </w:t>
      </w:r>
      <w:r w:rsidRPr="008B02D9">
        <w:rPr>
          <w:rFonts w:cs="Times New Roman"/>
          <w:noProof/>
          <w:kern w:val="0"/>
          <w:szCs w:val="28"/>
          <w:lang w:val="en-US"/>
        </w:rPr>
        <w:t>170</w:t>
      </w:r>
      <w:r w:rsidR="00000B41">
        <w:rPr>
          <w:rFonts w:cs="Times New Roman"/>
          <w:noProof/>
          <w:kern w:val="0"/>
          <w:szCs w:val="28"/>
          <w:lang w:val="en-US"/>
        </w:rPr>
        <w:t>-1-170-14</w:t>
      </w:r>
      <w:r w:rsidRPr="008B02D9">
        <w:rPr>
          <w:rFonts w:cs="Times New Roman"/>
          <w:noProof/>
          <w:kern w:val="0"/>
          <w:szCs w:val="28"/>
          <w:lang w:val="en-US"/>
        </w:rPr>
        <w:t xml:space="preserve">. </w:t>
      </w:r>
    </w:p>
    <w:p w14:paraId="28FEE9F6" w14:textId="49A96F88"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81</w:t>
      </w:r>
      <w:r w:rsidR="00674D26" w:rsidRPr="00674D26">
        <w:rPr>
          <w:rFonts w:cs="Times New Roman"/>
          <w:noProof/>
          <w:kern w:val="0"/>
          <w:szCs w:val="28"/>
          <w:lang w:val="en-US"/>
        </w:rPr>
        <w:t xml:space="preserve"> </w:t>
      </w:r>
      <w:r w:rsidRPr="008B02D9">
        <w:rPr>
          <w:rFonts w:cs="Times New Roman"/>
          <w:noProof/>
          <w:kern w:val="0"/>
          <w:szCs w:val="28"/>
          <w:lang w:val="en-US"/>
        </w:rPr>
        <w:t>Huang W</w:t>
      </w:r>
      <w:r w:rsidR="005060B1">
        <w:rPr>
          <w:rFonts w:cs="Times New Roman"/>
          <w:noProof/>
          <w:kern w:val="0"/>
          <w:szCs w:val="28"/>
          <w:lang w:val="en-US"/>
        </w:rPr>
        <w:t>.</w:t>
      </w:r>
      <w:r w:rsidRPr="008B02D9">
        <w:rPr>
          <w:rFonts w:cs="Times New Roman"/>
          <w:noProof/>
          <w:kern w:val="0"/>
          <w:szCs w:val="28"/>
          <w:lang w:val="en-US"/>
        </w:rPr>
        <w:t>, Cao Y</w:t>
      </w:r>
      <w:r w:rsidR="005060B1">
        <w:rPr>
          <w:rFonts w:cs="Times New Roman"/>
          <w:noProof/>
          <w:kern w:val="0"/>
          <w:szCs w:val="28"/>
          <w:lang w:val="en-US"/>
        </w:rPr>
        <w:t>.</w:t>
      </w:r>
      <w:r w:rsidRPr="008B02D9">
        <w:rPr>
          <w:rFonts w:cs="Times New Roman"/>
          <w:noProof/>
          <w:kern w:val="0"/>
          <w:szCs w:val="28"/>
          <w:lang w:val="en-US"/>
        </w:rPr>
        <w:t>, Shi L. Effects of FSHR polymorphisms on premature ovarian insufficiency in human beings: A meta-analysis</w:t>
      </w:r>
      <w:r w:rsidR="00000B41">
        <w:rPr>
          <w:rFonts w:cs="Times New Roman"/>
          <w:noProof/>
          <w:kern w:val="0"/>
          <w:szCs w:val="28"/>
          <w:lang w:val="en-US"/>
        </w:rPr>
        <w:t xml:space="preserve"> //</w:t>
      </w:r>
      <w:r w:rsidRPr="008B02D9">
        <w:rPr>
          <w:rFonts w:cs="Times New Roman"/>
          <w:noProof/>
          <w:kern w:val="0"/>
          <w:szCs w:val="28"/>
          <w:lang w:val="en-US"/>
        </w:rPr>
        <w:t xml:space="preserve"> Reprod Biol Endocrinol. </w:t>
      </w:r>
      <w:r w:rsidR="00000B41">
        <w:rPr>
          <w:rFonts w:cs="Times New Roman"/>
          <w:noProof/>
          <w:kern w:val="0"/>
          <w:szCs w:val="28"/>
          <w:lang w:val="en-US"/>
        </w:rPr>
        <w:t xml:space="preserve">– </w:t>
      </w:r>
      <w:r w:rsidRPr="008B02D9">
        <w:rPr>
          <w:rFonts w:cs="Times New Roman"/>
          <w:noProof/>
          <w:kern w:val="0"/>
          <w:szCs w:val="28"/>
          <w:lang w:val="en-US"/>
        </w:rPr>
        <w:t>2019</w:t>
      </w:r>
      <w:r w:rsidR="00000B41">
        <w:rPr>
          <w:rFonts w:cs="Times New Roman"/>
          <w:noProof/>
          <w:kern w:val="0"/>
          <w:szCs w:val="28"/>
          <w:lang w:val="en-US"/>
        </w:rPr>
        <w:t xml:space="preserve">. – Vol. </w:t>
      </w:r>
      <w:r w:rsidRPr="008B02D9">
        <w:rPr>
          <w:rFonts w:cs="Times New Roman"/>
          <w:noProof/>
          <w:kern w:val="0"/>
          <w:szCs w:val="28"/>
          <w:lang w:val="en-US"/>
        </w:rPr>
        <w:t>17</w:t>
      </w:r>
      <w:r w:rsidR="00000B41">
        <w:rPr>
          <w:rFonts w:cs="Times New Roman"/>
          <w:noProof/>
          <w:kern w:val="0"/>
          <w:szCs w:val="28"/>
          <w:lang w:val="en-US"/>
        </w:rPr>
        <w:t xml:space="preserve">, Issue </w:t>
      </w:r>
      <w:r w:rsidRPr="008B02D9">
        <w:rPr>
          <w:rFonts w:cs="Times New Roman"/>
          <w:noProof/>
          <w:kern w:val="0"/>
          <w:szCs w:val="28"/>
          <w:lang w:val="en-US"/>
        </w:rPr>
        <w:t>1</w:t>
      </w:r>
      <w:r w:rsidR="00000B41">
        <w:rPr>
          <w:rFonts w:cs="Times New Roman"/>
          <w:noProof/>
          <w:kern w:val="0"/>
          <w:szCs w:val="28"/>
          <w:lang w:val="en-US"/>
        </w:rPr>
        <w:t xml:space="preserve">. – P. </w:t>
      </w:r>
      <w:r w:rsidRPr="008B02D9">
        <w:rPr>
          <w:rFonts w:cs="Times New Roman"/>
          <w:noProof/>
          <w:kern w:val="0"/>
          <w:szCs w:val="28"/>
          <w:lang w:val="en-US"/>
        </w:rPr>
        <w:t>1</w:t>
      </w:r>
      <w:r w:rsidR="00000B41">
        <w:rPr>
          <w:rFonts w:cs="Times New Roman"/>
          <w:noProof/>
          <w:kern w:val="0"/>
          <w:szCs w:val="28"/>
          <w:lang w:val="en-US"/>
        </w:rPr>
        <w:t>-</w:t>
      </w:r>
      <w:r w:rsidRPr="008B02D9">
        <w:rPr>
          <w:rFonts w:cs="Times New Roman"/>
          <w:noProof/>
          <w:kern w:val="0"/>
          <w:szCs w:val="28"/>
          <w:lang w:val="en-US"/>
        </w:rPr>
        <w:t xml:space="preserve">6. </w:t>
      </w:r>
    </w:p>
    <w:p w14:paraId="56624653" w14:textId="7D8A621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82</w:t>
      </w:r>
      <w:r w:rsidR="00674D26" w:rsidRPr="00674D26">
        <w:rPr>
          <w:rFonts w:cs="Times New Roman"/>
          <w:noProof/>
          <w:kern w:val="0"/>
          <w:szCs w:val="28"/>
          <w:lang w:val="en-US"/>
        </w:rPr>
        <w:t xml:space="preserve"> </w:t>
      </w:r>
      <w:r w:rsidRPr="008B02D9">
        <w:rPr>
          <w:rFonts w:cs="Times New Roman"/>
          <w:noProof/>
          <w:kern w:val="0"/>
          <w:szCs w:val="28"/>
          <w:lang w:val="en-US"/>
        </w:rPr>
        <w:t>Lledo B</w:t>
      </w:r>
      <w:r w:rsidR="005060B1">
        <w:rPr>
          <w:rFonts w:cs="Times New Roman"/>
          <w:noProof/>
          <w:kern w:val="0"/>
          <w:szCs w:val="28"/>
          <w:lang w:val="en-US"/>
        </w:rPr>
        <w:t>.</w:t>
      </w:r>
      <w:r w:rsidRPr="008B02D9">
        <w:rPr>
          <w:rFonts w:cs="Times New Roman"/>
          <w:noProof/>
          <w:kern w:val="0"/>
          <w:szCs w:val="28"/>
          <w:lang w:val="en-US"/>
        </w:rPr>
        <w:t>, Guerrero J</w:t>
      </w:r>
      <w:r w:rsidR="005060B1">
        <w:rPr>
          <w:rFonts w:cs="Times New Roman"/>
          <w:noProof/>
          <w:kern w:val="0"/>
          <w:szCs w:val="28"/>
          <w:lang w:val="en-US"/>
        </w:rPr>
        <w:t>.</w:t>
      </w:r>
      <w:r w:rsidRPr="008B02D9">
        <w:rPr>
          <w:rFonts w:cs="Times New Roman"/>
          <w:noProof/>
          <w:kern w:val="0"/>
          <w:szCs w:val="28"/>
          <w:lang w:val="en-US"/>
        </w:rPr>
        <w:t>, Turienzo A</w:t>
      </w:r>
      <w:r w:rsidR="005060B1">
        <w:rPr>
          <w:rFonts w:cs="Times New Roman"/>
          <w:noProof/>
          <w:kern w:val="0"/>
          <w:szCs w:val="28"/>
          <w:lang w:val="en-US"/>
        </w:rPr>
        <w:t>.</w:t>
      </w:r>
      <w:r w:rsidRPr="008B02D9">
        <w:rPr>
          <w:rFonts w:cs="Times New Roman"/>
          <w:noProof/>
          <w:kern w:val="0"/>
          <w:szCs w:val="28"/>
          <w:lang w:val="en-US"/>
        </w:rPr>
        <w:t xml:space="preserve"> et al. Effect of follicle-stimulating hormone receptor N680S polymorphism on the efficacy of follicle-stimulating hormone stimulation on donor ovarian response</w:t>
      </w:r>
      <w:r w:rsidR="00000B41">
        <w:rPr>
          <w:rFonts w:cs="Times New Roman"/>
          <w:noProof/>
          <w:kern w:val="0"/>
          <w:szCs w:val="28"/>
          <w:lang w:val="en-US"/>
        </w:rPr>
        <w:t xml:space="preserve"> //</w:t>
      </w:r>
      <w:r w:rsidRPr="008B02D9">
        <w:rPr>
          <w:rFonts w:cs="Times New Roman"/>
          <w:noProof/>
          <w:kern w:val="0"/>
          <w:szCs w:val="28"/>
          <w:lang w:val="en-US"/>
        </w:rPr>
        <w:t xml:space="preserve"> Pharmacogenet Genomics. </w:t>
      </w:r>
      <w:r w:rsidR="00000B41">
        <w:rPr>
          <w:rFonts w:cs="Times New Roman"/>
          <w:noProof/>
          <w:kern w:val="0"/>
          <w:szCs w:val="28"/>
          <w:lang w:val="en-US"/>
        </w:rPr>
        <w:t xml:space="preserve">– </w:t>
      </w:r>
      <w:r w:rsidRPr="008B02D9">
        <w:rPr>
          <w:rFonts w:cs="Times New Roman"/>
          <w:noProof/>
          <w:kern w:val="0"/>
          <w:szCs w:val="28"/>
          <w:lang w:val="en-US"/>
        </w:rPr>
        <w:t>2013</w:t>
      </w:r>
      <w:r w:rsidR="00000B41">
        <w:rPr>
          <w:rFonts w:cs="Times New Roman"/>
          <w:noProof/>
          <w:kern w:val="0"/>
          <w:szCs w:val="28"/>
          <w:lang w:val="en-US"/>
        </w:rPr>
        <w:t xml:space="preserve">. – Vol. </w:t>
      </w:r>
      <w:r w:rsidRPr="008B02D9">
        <w:rPr>
          <w:rFonts w:cs="Times New Roman"/>
          <w:noProof/>
          <w:kern w:val="0"/>
          <w:szCs w:val="28"/>
          <w:lang w:val="en-US"/>
        </w:rPr>
        <w:t>23</w:t>
      </w:r>
      <w:r w:rsidR="00000B41">
        <w:rPr>
          <w:rFonts w:cs="Times New Roman"/>
          <w:noProof/>
          <w:kern w:val="0"/>
          <w:szCs w:val="28"/>
          <w:lang w:val="en-US"/>
        </w:rPr>
        <w:t xml:space="preserve">, Issue </w:t>
      </w:r>
      <w:r w:rsidRPr="008B02D9">
        <w:rPr>
          <w:rFonts w:cs="Times New Roman"/>
          <w:noProof/>
          <w:kern w:val="0"/>
          <w:szCs w:val="28"/>
          <w:lang w:val="en-US"/>
        </w:rPr>
        <w:t xml:space="preserve">5. </w:t>
      </w:r>
      <w:r w:rsidR="00000B41">
        <w:rPr>
          <w:rFonts w:cs="Times New Roman"/>
          <w:noProof/>
          <w:kern w:val="0"/>
          <w:szCs w:val="28"/>
          <w:lang w:val="en-US"/>
        </w:rPr>
        <w:t>– P. 262-268.</w:t>
      </w:r>
    </w:p>
    <w:p w14:paraId="1330D4B1" w14:textId="3A6958C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83</w:t>
      </w:r>
      <w:r w:rsidR="00674D26" w:rsidRPr="00674D26">
        <w:rPr>
          <w:rFonts w:cs="Times New Roman"/>
          <w:noProof/>
          <w:kern w:val="0"/>
          <w:szCs w:val="28"/>
          <w:lang w:val="en-US"/>
        </w:rPr>
        <w:t xml:space="preserve"> </w:t>
      </w:r>
      <w:r w:rsidRPr="008B02D9">
        <w:rPr>
          <w:rFonts w:cs="Times New Roman"/>
          <w:noProof/>
          <w:kern w:val="0"/>
          <w:szCs w:val="28"/>
          <w:lang w:val="en-US"/>
        </w:rPr>
        <w:t>Kuijper E</w:t>
      </w:r>
      <w:r w:rsidR="005060B1">
        <w:rPr>
          <w:rFonts w:cs="Times New Roman"/>
          <w:noProof/>
          <w:kern w:val="0"/>
          <w:szCs w:val="28"/>
          <w:lang w:val="en-US"/>
        </w:rPr>
        <w:t>.</w:t>
      </w:r>
      <w:r w:rsidRPr="008B02D9">
        <w:rPr>
          <w:rFonts w:cs="Times New Roman"/>
          <w:noProof/>
          <w:kern w:val="0"/>
          <w:szCs w:val="28"/>
          <w:lang w:val="en-US"/>
        </w:rPr>
        <w:t>A</w:t>
      </w:r>
      <w:r w:rsidR="005060B1">
        <w:rPr>
          <w:rFonts w:cs="Times New Roman"/>
          <w:noProof/>
          <w:kern w:val="0"/>
          <w:szCs w:val="28"/>
          <w:lang w:val="en-US"/>
        </w:rPr>
        <w:t>.</w:t>
      </w:r>
      <w:r w:rsidRPr="008B02D9">
        <w:rPr>
          <w:rFonts w:cs="Times New Roman"/>
          <w:noProof/>
          <w:kern w:val="0"/>
          <w:szCs w:val="28"/>
          <w:lang w:val="en-US"/>
        </w:rPr>
        <w:t>M</w:t>
      </w:r>
      <w:r w:rsidR="005060B1">
        <w:rPr>
          <w:rFonts w:cs="Times New Roman"/>
          <w:noProof/>
          <w:kern w:val="0"/>
          <w:szCs w:val="28"/>
          <w:lang w:val="en-US"/>
        </w:rPr>
        <w:t xml:space="preserve">. </w:t>
      </w:r>
      <w:r w:rsidRPr="008B02D9">
        <w:rPr>
          <w:rFonts w:cs="Times New Roman"/>
          <w:noProof/>
          <w:kern w:val="0"/>
          <w:szCs w:val="28"/>
          <w:lang w:val="en-US"/>
        </w:rPr>
        <w:t>et al. Frequency distribution of polymorphisms in the FSH receptor gene in infertility patients of different ethnicity</w:t>
      </w:r>
      <w:r w:rsidR="00A22340">
        <w:rPr>
          <w:rFonts w:cs="Times New Roman"/>
          <w:noProof/>
          <w:kern w:val="0"/>
          <w:szCs w:val="28"/>
          <w:lang w:val="en-US"/>
        </w:rPr>
        <w:t xml:space="preserve"> //</w:t>
      </w:r>
      <w:r w:rsidRPr="008B02D9">
        <w:rPr>
          <w:rFonts w:cs="Times New Roman"/>
          <w:noProof/>
          <w:kern w:val="0"/>
          <w:szCs w:val="28"/>
          <w:lang w:val="en-US"/>
        </w:rPr>
        <w:t xml:space="preserve"> Reprod Biomed Online</w:t>
      </w:r>
      <w:r w:rsidR="00A22340">
        <w:rPr>
          <w:rFonts w:cs="Times New Roman"/>
          <w:noProof/>
          <w:kern w:val="0"/>
          <w:szCs w:val="28"/>
          <w:lang w:val="en-US"/>
        </w:rPr>
        <w:t>.</w:t>
      </w:r>
      <w:r w:rsidRPr="008B02D9">
        <w:rPr>
          <w:rFonts w:cs="Times New Roman"/>
          <w:noProof/>
          <w:kern w:val="0"/>
          <w:szCs w:val="28"/>
          <w:lang w:val="en-US"/>
        </w:rPr>
        <w:t xml:space="preserve"> </w:t>
      </w:r>
      <w:r w:rsidR="00A22340">
        <w:rPr>
          <w:rFonts w:cs="Times New Roman"/>
          <w:noProof/>
          <w:kern w:val="0"/>
          <w:szCs w:val="28"/>
          <w:lang w:val="en-US"/>
        </w:rPr>
        <w:t xml:space="preserve">– </w:t>
      </w:r>
      <w:r w:rsidRPr="008B02D9">
        <w:rPr>
          <w:rFonts w:cs="Times New Roman"/>
          <w:noProof/>
          <w:kern w:val="0"/>
          <w:szCs w:val="28"/>
          <w:lang w:val="en-US"/>
        </w:rPr>
        <w:t>2011</w:t>
      </w:r>
      <w:r w:rsidR="00A22340">
        <w:rPr>
          <w:rFonts w:cs="Times New Roman"/>
          <w:noProof/>
          <w:kern w:val="0"/>
          <w:szCs w:val="28"/>
          <w:lang w:val="en-US"/>
        </w:rPr>
        <w:t xml:space="preserve">. – Vol. </w:t>
      </w:r>
      <w:r w:rsidRPr="008B02D9">
        <w:rPr>
          <w:rFonts w:cs="Times New Roman"/>
          <w:noProof/>
          <w:kern w:val="0"/>
          <w:szCs w:val="28"/>
          <w:lang w:val="en-US"/>
        </w:rPr>
        <w:t>22</w:t>
      </w:r>
      <w:r w:rsidR="00A22340">
        <w:rPr>
          <w:rFonts w:cs="Times New Roman"/>
          <w:noProof/>
          <w:kern w:val="0"/>
          <w:szCs w:val="28"/>
          <w:lang w:val="en-US"/>
        </w:rPr>
        <w:t xml:space="preserve">, Issue </w:t>
      </w:r>
      <w:r w:rsidRPr="008B02D9">
        <w:rPr>
          <w:rFonts w:cs="Times New Roman"/>
          <w:noProof/>
          <w:kern w:val="0"/>
          <w:szCs w:val="28"/>
          <w:lang w:val="en-US"/>
        </w:rPr>
        <w:t>S1</w:t>
      </w:r>
      <w:r w:rsidR="00A22340">
        <w:rPr>
          <w:rFonts w:cs="Times New Roman"/>
          <w:noProof/>
          <w:kern w:val="0"/>
          <w:szCs w:val="28"/>
          <w:lang w:val="en-US"/>
        </w:rPr>
        <w:t xml:space="preserve">. – P. </w:t>
      </w:r>
      <w:r w:rsidRPr="008B02D9">
        <w:rPr>
          <w:rFonts w:cs="Times New Roman"/>
          <w:noProof/>
          <w:kern w:val="0"/>
          <w:szCs w:val="28"/>
          <w:lang w:val="en-US"/>
        </w:rPr>
        <w:t>S60</w:t>
      </w:r>
      <w:r w:rsidR="00A22340">
        <w:rPr>
          <w:rFonts w:cs="Times New Roman"/>
          <w:noProof/>
          <w:kern w:val="0"/>
          <w:szCs w:val="28"/>
          <w:lang w:val="en-US"/>
        </w:rPr>
        <w:t>-S6</w:t>
      </w:r>
      <w:r w:rsidRPr="008B02D9">
        <w:rPr>
          <w:rFonts w:cs="Times New Roman"/>
          <w:noProof/>
          <w:kern w:val="0"/>
          <w:szCs w:val="28"/>
          <w:lang w:val="en-US"/>
        </w:rPr>
        <w:t xml:space="preserve">5. </w:t>
      </w:r>
    </w:p>
    <w:p w14:paraId="535C4B6A" w14:textId="4297E003"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84</w:t>
      </w:r>
      <w:r w:rsidR="00674D26" w:rsidRPr="00674D26">
        <w:rPr>
          <w:rFonts w:cs="Times New Roman"/>
          <w:noProof/>
          <w:kern w:val="0"/>
          <w:szCs w:val="28"/>
          <w:lang w:val="en-US"/>
        </w:rPr>
        <w:t xml:space="preserve"> </w:t>
      </w:r>
      <w:r w:rsidRPr="008B02D9">
        <w:rPr>
          <w:rFonts w:cs="Times New Roman"/>
          <w:noProof/>
          <w:kern w:val="0"/>
          <w:szCs w:val="28"/>
          <w:lang w:val="en-US"/>
        </w:rPr>
        <w:t>Mohiyiddeen L</w:t>
      </w:r>
      <w:r w:rsidR="005060B1">
        <w:rPr>
          <w:rFonts w:cs="Times New Roman"/>
          <w:noProof/>
          <w:kern w:val="0"/>
          <w:szCs w:val="28"/>
          <w:lang w:val="en-US"/>
        </w:rPr>
        <w:t>.</w:t>
      </w:r>
      <w:r w:rsidRPr="008B02D9">
        <w:rPr>
          <w:rFonts w:cs="Times New Roman"/>
          <w:noProof/>
          <w:kern w:val="0"/>
          <w:szCs w:val="28"/>
          <w:lang w:val="en-US"/>
        </w:rPr>
        <w:t xml:space="preserve"> et al. A common Asn680Ser polymorphism in the follicle-stimulating hormone receptor gene is not associated with ovarian response to gonadotropin stimulation in patients undergoing in vitro fertilization</w:t>
      </w:r>
      <w:r w:rsidR="00A22340">
        <w:rPr>
          <w:rFonts w:cs="Times New Roman"/>
          <w:noProof/>
          <w:kern w:val="0"/>
          <w:szCs w:val="28"/>
          <w:lang w:val="en-US"/>
        </w:rPr>
        <w:t xml:space="preserve"> //</w:t>
      </w:r>
      <w:r w:rsidRPr="008B02D9">
        <w:rPr>
          <w:rFonts w:cs="Times New Roman"/>
          <w:noProof/>
          <w:kern w:val="0"/>
          <w:szCs w:val="28"/>
          <w:lang w:val="en-US"/>
        </w:rPr>
        <w:t xml:space="preserve"> Fertil Steril. </w:t>
      </w:r>
      <w:r w:rsidR="00A22340">
        <w:rPr>
          <w:rFonts w:cs="Times New Roman"/>
          <w:noProof/>
          <w:kern w:val="0"/>
          <w:szCs w:val="28"/>
          <w:lang w:val="en-US"/>
        </w:rPr>
        <w:t xml:space="preserve">– </w:t>
      </w:r>
      <w:r w:rsidRPr="008B02D9">
        <w:rPr>
          <w:rFonts w:cs="Times New Roman"/>
          <w:noProof/>
          <w:kern w:val="0"/>
          <w:szCs w:val="28"/>
          <w:lang w:val="en-US"/>
        </w:rPr>
        <w:t>2013</w:t>
      </w:r>
      <w:r w:rsidR="00A22340">
        <w:rPr>
          <w:rFonts w:cs="Times New Roman"/>
          <w:noProof/>
          <w:kern w:val="0"/>
          <w:szCs w:val="28"/>
          <w:lang w:val="en-US"/>
        </w:rPr>
        <w:t xml:space="preserve">. – Vol. </w:t>
      </w:r>
      <w:r w:rsidRPr="008B02D9">
        <w:rPr>
          <w:rFonts w:cs="Times New Roman"/>
          <w:noProof/>
          <w:kern w:val="0"/>
          <w:szCs w:val="28"/>
          <w:lang w:val="en-US"/>
        </w:rPr>
        <w:t>99</w:t>
      </w:r>
      <w:r w:rsidR="00A22340">
        <w:rPr>
          <w:rFonts w:cs="Times New Roman"/>
          <w:noProof/>
          <w:kern w:val="0"/>
          <w:szCs w:val="28"/>
          <w:lang w:val="en-US"/>
        </w:rPr>
        <w:t xml:space="preserve">, Issue </w:t>
      </w:r>
      <w:r w:rsidRPr="008B02D9">
        <w:rPr>
          <w:rFonts w:cs="Times New Roman"/>
          <w:noProof/>
          <w:kern w:val="0"/>
          <w:szCs w:val="28"/>
          <w:lang w:val="en-US"/>
        </w:rPr>
        <w:t>1</w:t>
      </w:r>
      <w:r w:rsidR="00A22340">
        <w:rPr>
          <w:rFonts w:cs="Times New Roman"/>
          <w:noProof/>
          <w:kern w:val="0"/>
          <w:szCs w:val="28"/>
          <w:lang w:val="en-US"/>
        </w:rPr>
        <w:t xml:space="preserve">. – P. </w:t>
      </w:r>
      <w:r w:rsidRPr="008B02D9">
        <w:rPr>
          <w:rFonts w:cs="Times New Roman"/>
          <w:noProof/>
          <w:kern w:val="0"/>
          <w:szCs w:val="28"/>
          <w:lang w:val="en-US"/>
        </w:rPr>
        <w:t>149</w:t>
      </w:r>
      <w:r w:rsidR="00A22340">
        <w:rPr>
          <w:rFonts w:cs="Times New Roman"/>
          <w:noProof/>
          <w:kern w:val="0"/>
          <w:szCs w:val="28"/>
          <w:lang w:val="en-US"/>
        </w:rPr>
        <w:t>-1</w:t>
      </w:r>
      <w:r w:rsidRPr="008B02D9">
        <w:rPr>
          <w:rFonts w:cs="Times New Roman"/>
          <w:noProof/>
          <w:kern w:val="0"/>
          <w:szCs w:val="28"/>
          <w:lang w:val="en-US"/>
        </w:rPr>
        <w:t xml:space="preserve">55. </w:t>
      </w:r>
    </w:p>
    <w:p w14:paraId="16C5F56E" w14:textId="0DC3AF2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85</w:t>
      </w:r>
      <w:r w:rsidR="00674D26" w:rsidRPr="00674D26">
        <w:rPr>
          <w:rFonts w:cs="Times New Roman"/>
          <w:noProof/>
          <w:kern w:val="0"/>
          <w:szCs w:val="28"/>
          <w:lang w:val="en-US"/>
        </w:rPr>
        <w:t xml:space="preserve"> </w:t>
      </w:r>
      <w:r w:rsidRPr="008B02D9">
        <w:rPr>
          <w:rFonts w:cs="Times New Roman"/>
          <w:noProof/>
          <w:kern w:val="0"/>
          <w:szCs w:val="28"/>
          <w:lang w:val="en-US"/>
        </w:rPr>
        <w:t>Falconer H</w:t>
      </w:r>
      <w:r w:rsidR="005060B1">
        <w:rPr>
          <w:rFonts w:cs="Times New Roman"/>
          <w:noProof/>
          <w:kern w:val="0"/>
          <w:szCs w:val="28"/>
          <w:lang w:val="en-US"/>
        </w:rPr>
        <w:t>.</w:t>
      </w:r>
      <w:r w:rsidRPr="008B02D9">
        <w:rPr>
          <w:rFonts w:cs="Times New Roman"/>
          <w:noProof/>
          <w:kern w:val="0"/>
          <w:szCs w:val="28"/>
          <w:lang w:val="en-US"/>
        </w:rPr>
        <w:t>, Andersson E</w:t>
      </w:r>
      <w:r w:rsidR="005060B1">
        <w:rPr>
          <w:rFonts w:cs="Times New Roman"/>
          <w:noProof/>
          <w:kern w:val="0"/>
          <w:szCs w:val="28"/>
          <w:lang w:val="en-US"/>
        </w:rPr>
        <w:t>.</w:t>
      </w:r>
      <w:r w:rsidRPr="008B02D9">
        <w:rPr>
          <w:rFonts w:cs="Times New Roman"/>
          <w:noProof/>
          <w:kern w:val="0"/>
          <w:szCs w:val="28"/>
          <w:lang w:val="en-US"/>
        </w:rPr>
        <w:t>, Aanesen A</w:t>
      </w:r>
      <w:r w:rsidR="005060B1">
        <w:rPr>
          <w:rFonts w:cs="Times New Roman"/>
          <w:noProof/>
          <w:kern w:val="0"/>
          <w:szCs w:val="28"/>
          <w:lang w:val="en-US"/>
        </w:rPr>
        <w:t>.</w:t>
      </w:r>
      <w:r w:rsidRPr="008B02D9">
        <w:rPr>
          <w:rFonts w:cs="Times New Roman"/>
          <w:noProof/>
          <w:kern w:val="0"/>
          <w:szCs w:val="28"/>
          <w:lang w:val="en-US"/>
        </w:rPr>
        <w:t xml:space="preserve"> </w:t>
      </w:r>
      <w:r w:rsidR="005060B1">
        <w:rPr>
          <w:rFonts w:cs="Times New Roman"/>
          <w:noProof/>
          <w:kern w:val="0"/>
          <w:szCs w:val="28"/>
          <w:lang w:val="en-US"/>
        </w:rPr>
        <w:t>et al.</w:t>
      </w:r>
      <w:r w:rsidRPr="008B02D9">
        <w:rPr>
          <w:rFonts w:cs="Times New Roman"/>
          <w:noProof/>
          <w:kern w:val="0"/>
          <w:szCs w:val="28"/>
          <w:lang w:val="en-US"/>
        </w:rPr>
        <w:t xml:space="preserve"> Follicle-stimulating hormone receptor polymorphisms in a population of infertile women</w:t>
      </w:r>
      <w:r w:rsidR="00CA535D">
        <w:rPr>
          <w:rFonts w:cs="Times New Roman"/>
          <w:noProof/>
          <w:kern w:val="0"/>
          <w:szCs w:val="28"/>
          <w:lang w:val="en-US"/>
        </w:rPr>
        <w:t xml:space="preserve"> //</w:t>
      </w:r>
      <w:r w:rsidRPr="008B02D9">
        <w:rPr>
          <w:rFonts w:cs="Times New Roman"/>
          <w:noProof/>
          <w:kern w:val="0"/>
          <w:szCs w:val="28"/>
          <w:lang w:val="en-US"/>
        </w:rPr>
        <w:t xml:space="preserve"> Acta Obstet Gynecol Scand. </w:t>
      </w:r>
      <w:r w:rsidR="00CA535D">
        <w:rPr>
          <w:rFonts w:cs="Times New Roman"/>
          <w:noProof/>
          <w:kern w:val="0"/>
          <w:szCs w:val="28"/>
          <w:lang w:val="en-US"/>
        </w:rPr>
        <w:t xml:space="preserve">– </w:t>
      </w:r>
      <w:r w:rsidRPr="008B02D9">
        <w:rPr>
          <w:rFonts w:cs="Times New Roman"/>
          <w:noProof/>
          <w:kern w:val="0"/>
          <w:szCs w:val="28"/>
          <w:lang w:val="en-US"/>
        </w:rPr>
        <w:t>2005</w:t>
      </w:r>
      <w:r w:rsidR="00CA535D">
        <w:rPr>
          <w:rFonts w:cs="Times New Roman"/>
          <w:noProof/>
          <w:kern w:val="0"/>
          <w:szCs w:val="28"/>
          <w:lang w:val="en-US"/>
        </w:rPr>
        <w:t xml:space="preserve">. – Vol. </w:t>
      </w:r>
      <w:r w:rsidRPr="008B02D9">
        <w:rPr>
          <w:rFonts w:cs="Times New Roman"/>
          <w:noProof/>
          <w:kern w:val="0"/>
          <w:szCs w:val="28"/>
          <w:lang w:val="en-US"/>
        </w:rPr>
        <w:t>84</w:t>
      </w:r>
      <w:r w:rsidR="00CA535D">
        <w:rPr>
          <w:rFonts w:cs="Times New Roman"/>
          <w:noProof/>
          <w:kern w:val="0"/>
          <w:szCs w:val="28"/>
          <w:lang w:val="en-US"/>
        </w:rPr>
        <w:t xml:space="preserve">, Issue </w:t>
      </w:r>
      <w:r w:rsidRPr="008B02D9">
        <w:rPr>
          <w:rFonts w:cs="Times New Roman"/>
          <w:noProof/>
          <w:kern w:val="0"/>
          <w:szCs w:val="28"/>
          <w:lang w:val="en-US"/>
        </w:rPr>
        <w:t>8</w:t>
      </w:r>
      <w:r w:rsidR="00CA535D">
        <w:rPr>
          <w:rFonts w:cs="Times New Roman"/>
          <w:noProof/>
          <w:kern w:val="0"/>
          <w:szCs w:val="28"/>
          <w:lang w:val="en-US"/>
        </w:rPr>
        <w:t xml:space="preserve">. – P. </w:t>
      </w:r>
      <w:r w:rsidRPr="008B02D9">
        <w:rPr>
          <w:rFonts w:cs="Times New Roman"/>
          <w:noProof/>
          <w:kern w:val="0"/>
          <w:szCs w:val="28"/>
          <w:lang w:val="en-US"/>
        </w:rPr>
        <w:t>806</w:t>
      </w:r>
      <w:r w:rsidR="00CA535D">
        <w:rPr>
          <w:rFonts w:cs="Times New Roman"/>
          <w:noProof/>
          <w:kern w:val="0"/>
          <w:szCs w:val="28"/>
          <w:lang w:val="en-US"/>
        </w:rPr>
        <w:t>-8</w:t>
      </w:r>
      <w:r w:rsidRPr="008B02D9">
        <w:rPr>
          <w:rFonts w:cs="Times New Roman"/>
          <w:noProof/>
          <w:kern w:val="0"/>
          <w:szCs w:val="28"/>
          <w:lang w:val="en-US"/>
        </w:rPr>
        <w:t xml:space="preserve">11. </w:t>
      </w:r>
    </w:p>
    <w:p w14:paraId="43654139" w14:textId="63648973"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86</w:t>
      </w:r>
      <w:r w:rsidR="00674D26" w:rsidRPr="00674D26">
        <w:rPr>
          <w:rFonts w:cs="Times New Roman"/>
          <w:noProof/>
          <w:kern w:val="0"/>
          <w:szCs w:val="28"/>
          <w:lang w:val="en-US"/>
        </w:rPr>
        <w:t xml:space="preserve"> </w:t>
      </w:r>
      <w:r w:rsidRPr="008B02D9">
        <w:rPr>
          <w:rFonts w:cs="Times New Roman"/>
          <w:noProof/>
          <w:kern w:val="0"/>
          <w:szCs w:val="28"/>
          <w:lang w:val="en-US"/>
        </w:rPr>
        <w:t>Klinkert E</w:t>
      </w:r>
      <w:r w:rsidR="005060B1">
        <w:rPr>
          <w:rFonts w:cs="Times New Roman"/>
          <w:noProof/>
          <w:kern w:val="0"/>
          <w:szCs w:val="28"/>
          <w:lang w:val="en-US"/>
        </w:rPr>
        <w:t>.</w:t>
      </w:r>
      <w:r w:rsidRPr="008B02D9">
        <w:rPr>
          <w:rFonts w:cs="Times New Roman"/>
          <w:noProof/>
          <w:kern w:val="0"/>
          <w:szCs w:val="28"/>
          <w:lang w:val="en-US"/>
        </w:rPr>
        <w:t>R</w:t>
      </w:r>
      <w:r w:rsidR="005060B1">
        <w:rPr>
          <w:rFonts w:cs="Times New Roman"/>
          <w:noProof/>
          <w:kern w:val="0"/>
          <w:szCs w:val="28"/>
          <w:lang w:val="en-US"/>
        </w:rPr>
        <w:t>.</w:t>
      </w:r>
      <w:r w:rsidRPr="008B02D9">
        <w:rPr>
          <w:rFonts w:cs="Times New Roman"/>
          <w:noProof/>
          <w:kern w:val="0"/>
          <w:szCs w:val="28"/>
          <w:lang w:val="en-US"/>
        </w:rPr>
        <w:t xml:space="preserve"> et al. FSH receptor genotype is associated with pregnancy but not with ovarian response in IVF</w:t>
      </w:r>
      <w:r w:rsidR="00CA535D">
        <w:rPr>
          <w:rFonts w:cs="Times New Roman"/>
          <w:noProof/>
          <w:kern w:val="0"/>
          <w:szCs w:val="28"/>
          <w:lang w:val="en-US"/>
        </w:rPr>
        <w:t xml:space="preserve"> //</w:t>
      </w:r>
      <w:r w:rsidRPr="008B02D9">
        <w:rPr>
          <w:rFonts w:cs="Times New Roman"/>
          <w:noProof/>
          <w:kern w:val="0"/>
          <w:szCs w:val="28"/>
          <w:lang w:val="en-US"/>
        </w:rPr>
        <w:t xml:space="preserve"> Reprod Biomed Online. </w:t>
      </w:r>
      <w:r w:rsidR="00CA535D">
        <w:rPr>
          <w:rFonts w:cs="Times New Roman"/>
          <w:noProof/>
          <w:kern w:val="0"/>
          <w:szCs w:val="28"/>
          <w:lang w:val="en-US"/>
        </w:rPr>
        <w:t xml:space="preserve">– </w:t>
      </w:r>
      <w:r w:rsidRPr="008B02D9">
        <w:rPr>
          <w:rFonts w:cs="Times New Roman"/>
          <w:noProof/>
          <w:kern w:val="0"/>
          <w:szCs w:val="28"/>
          <w:lang w:val="en-US"/>
        </w:rPr>
        <w:t>2006</w:t>
      </w:r>
      <w:r w:rsidR="00CA535D">
        <w:rPr>
          <w:rFonts w:cs="Times New Roman"/>
          <w:noProof/>
          <w:kern w:val="0"/>
          <w:szCs w:val="28"/>
          <w:lang w:val="en-US"/>
        </w:rPr>
        <w:t xml:space="preserve">. – Vol. </w:t>
      </w:r>
      <w:r w:rsidRPr="008B02D9">
        <w:rPr>
          <w:rFonts w:cs="Times New Roman"/>
          <w:noProof/>
          <w:kern w:val="0"/>
          <w:szCs w:val="28"/>
          <w:lang w:val="en-US"/>
        </w:rPr>
        <w:t>13</w:t>
      </w:r>
      <w:r w:rsidR="00CA535D">
        <w:rPr>
          <w:rFonts w:cs="Times New Roman"/>
          <w:noProof/>
          <w:kern w:val="0"/>
          <w:szCs w:val="28"/>
          <w:lang w:val="en-US"/>
        </w:rPr>
        <w:t>, Issue </w:t>
      </w:r>
      <w:r w:rsidRPr="008B02D9">
        <w:rPr>
          <w:rFonts w:cs="Times New Roman"/>
          <w:noProof/>
          <w:kern w:val="0"/>
          <w:szCs w:val="28"/>
          <w:lang w:val="en-US"/>
        </w:rPr>
        <w:t>5</w:t>
      </w:r>
      <w:r w:rsidR="00CA535D">
        <w:rPr>
          <w:rFonts w:cs="Times New Roman"/>
          <w:noProof/>
          <w:kern w:val="0"/>
          <w:szCs w:val="28"/>
          <w:lang w:val="en-US"/>
        </w:rPr>
        <w:t xml:space="preserve">. – P. </w:t>
      </w:r>
      <w:r w:rsidRPr="008B02D9">
        <w:rPr>
          <w:rFonts w:cs="Times New Roman"/>
          <w:noProof/>
          <w:kern w:val="0"/>
          <w:szCs w:val="28"/>
          <w:lang w:val="en-US"/>
        </w:rPr>
        <w:t>687</w:t>
      </w:r>
      <w:r w:rsidR="00CA535D">
        <w:rPr>
          <w:rFonts w:cs="Times New Roman"/>
          <w:noProof/>
          <w:kern w:val="0"/>
          <w:szCs w:val="28"/>
          <w:lang w:val="en-US"/>
        </w:rPr>
        <w:t>-6</w:t>
      </w:r>
      <w:r w:rsidRPr="008B02D9">
        <w:rPr>
          <w:rFonts w:cs="Times New Roman"/>
          <w:noProof/>
          <w:kern w:val="0"/>
          <w:szCs w:val="28"/>
          <w:lang w:val="en-US"/>
        </w:rPr>
        <w:t xml:space="preserve">95. </w:t>
      </w:r>
    </w:p>
    <w:p w14:paraId="1E83ED65" w14:textId="6B726E08"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87</w:t>
      </w:r>
      <w:r w:rsidR="00674D26" w:rsidRPr="00674D26">
        <w:rPr>
          <w:rFonts w:cs="Times New Roman"/>
          <w:noProof/>
          <w:kern w:val="0"/>
          <w:szCs w:val="28"/>
          <w:lang w:val="en-US"/>
        </w:rPr>
        <w:t xml:space="preserve"> </w:t>
      </w:r>
      <w:r w:rsidRPr="008B02D9">
        <w:rPr>
          <w:rFonts w:cs="Times New Roman"/>
          <w:noProof/>
          <w:kern w:val="0"/>
          <w:szCs w:val="28"/>
          <w:lang w:val="en-US"/>
        </w:rPr>
        <w:t>Allegra A</w:t>
      </w:r>
      <w:r w:rsidR="005060B1">
        <w:rPr>
          <w:rFonts w:cs="Times New Roman"/>
          <w:noProof/>
          <w:kern w:val="0"/>
          <w:szCs w:val="28"/>
          <w:lang w:val="en-US"/>
        </w:rPr>
        <w:t>.</w:t>
      </w:r>
      <w:r w:rsidRPr="008B02D9">
        <w:rPr>
          <w:rFonts w:cs="Times New Roman"/>
          <w:noProof/>
          <w:kern w:val="0"/>
          <w:szCs w:val="28"/>
          <w:lang w:val="en-US"/>
        </w:rPr>
        <w:t>, Marino A</w:t>
      </w:r>
      <w:r w:rsidR="005060B1">
        <w:rPr>
          <w:rFonts w:cs="Times New Roman"/>
          <w:noProof/>
          <w:kern w:val="0"/>
          <w:szCs w:val="28"/>
          <w:lang w:val="en-US"/>
        </w:rPr>
        <w:t>.</w:t>
      </w:r>
      <w:r w:rsidRPr="008B02D9">
        <w:rPr>
          <w:rFonts w:cs="Times New Roman"/>
          <w:noProof/>
          <w:kern w:val="0"/>
          <w:szCs w:val="28"/>
          <w:lang w:val="en-US"/>
        </w:rPr>
        <w:t>, Raimondo S</w:t>
      </w:r>
      <w:r w:rsidR="005060B1">
        <w:rPr>
          <w:rFonts w:cs="Times New Roman"/>
          <w:noProof/>
          <w:kern w:val="0"/>
          <w:szCs w:val="28"/>
          <w:lang w:val="en-US"/>
        </w:rPr>
        <w:t>.</w:t>
      </w:r>
      <w:r w:rsidRPr="008B02D9">
        <w:rPr>
          <w:rFonts w:cs="Times New Roman"/>
          <w:noProof/>
          <w:kern w:val="0"/>
          <w:szCs w:val="28"/>
          <w:lang w:val="en-US"/>
        </w:rPr>
        <w:t xml:space="preserve"> et al. The carriers of the A/G-G/G allelic combination of the c.2039 A&amp;gt;G and c.-29 G&amp;gt;A FSH receptor polymorphisms retrieve the highest number of oocytes in IVF/ICSI cycles</w:t>
      </w:r>
      <w:r w:rsidR="00CA535D">
        <w:rPr>
          <w:rFonts w:cs="Times New Roman"/>
          <w:noProof/>
          <w:kern w:val="0"/>
          <w:szCs w:val="28"/>
          <w:lang w:val="en-US"/>
        </w:rPr>
        <w:t xml:space="preserve"> //</w:t>
      </w:r>
      <w:r w:rsidRPr="008B02D9">
        <w:rPr>
          <w:rFonts w:cs="Times New Roman"/>
          <w:noProof/>
          <w:kern w:val="0"/>
          <w:szCs w:val="28"/>
          <w:lang w:val="en-US"/>
        </w:rPr>
        <w:t xml:space="preserve"> J Assist Reprod Genet. </w:t>
      </w:r>
      <w:r w:rsidR="00CA535D">
        <w:rPr>
          <w:rFonts w:cs="Times New Roman"/>
          <w:noProof/>
          <w:kern w:val="0"/>
          <w:szCs w:val="28"/>
          <w:lang w:val="en-US"/>
        </w:rPr>
        <w:t xml:space="preserve">– </w:t>
      </w:r>
      <w:r w:rsidRPr="008B02D9">
        <w:rPr>
          <w:rFonts w:cs="Times New Roman"/>
          <w:noProof/>
          <w:kern w:val="0"/>
          <w:szCs w:val="28"/>
          <w:lang w:val="en-US"/>
        </w:rPr>
        <w:t>2017</w:t>
      </w:r>
      <w:r w:rsidR="00CA535D">
        <w:rPr>
          <w:rFonts w:cs="Times New Roman"/>
          <w:noProof/>
          <w:kern w:val="0"/>
          <w:szCs w:val="28"/>
          <w:lang w:val="en-US"/>
        </w:rPr>
        <w:t xml:space="preserve">. – Vol. </w:t>
      </w:r>
      <w:r w:rsidRPr="008B02D9">
        <w:rPr>
          <w:rFonts w:cs="Times New Roman"/>
          <w:noProof/>
          <w:kern w:val="0"/>
          <w:szCs w:val="28"/>
          <w:lang w:val="en-US"/>
        </w:rPr>
        <w:t>34</w:t>
      </w:r>
      <w:r w:rsidR="00CA535D">
        <w:rPr>
          <w:rFonts w:cs="Times New Roman"/>
          <w:noProof/>
          <w:kern w:val="0"/>
          <w:szCs w:val="28"/>
          <w:lang w:val="en-US"/>
        </w:rPr>
        <w:t xml:space="preserve">, Issue </w:t>
      </w:r>
      <w:r w:rsidRPr="008B02D9">
        <w:rPr>
          <w:rFonts w:cs="Times New Roman"/>
          <w:noProof/>
          <w:kern w:val="0"/>
          <w:szCs w:val="28"/>
          <w:lang w:val="en-US"/>
        </w:rPr>
        <w:t>2</w:t>
      </w:r>
      <w:r w:rsidR="00CA535D">
        <w:rPr>
          <w:rFonts w:cs="Times New Roman"/>
          <w:noProof/>
          <w:kern w:val="0"/>
          <w:szCs w:val="28"/>
          <w:lang w:val="en-US"/>
        </w:rPr>
        <w:t xml:space="preserve">. – P. </w:t>
      </w:r>
      <w:r w:rsidRPr="008B02D9">
        <w:rPr>
          <w:rFonts w:cs="Times New Roman"/>
          <w:noProof/>
          <w:kern w:val="0"/>
          <w:szCs w:val="28"/>
          <w:lang w:val="en-US"/>
        </w:rPr>
        <w:t>263</w:t>
      </w:r>
      <w:r w:rsidR="00CA535D">
        <w:rPr>
          <w:rFonts w:cs="Times New Roman"/>
          <w:noProof/>
          <w:kern w:val="0"/>
          <w:szCs w:val="28"/>
          <w:lang w:val="en-US"/>
        </w:rPr>
        <w:t>-2</w:t>
      </w:r>
      <w:r w:rsidRPr="008B02D9">
        <w:rPr>
          <w:rFonts w:cs="Times New Roman"/>
          <w:noProof/>
          <w:kern w:val="0"/>
          <w:szCs w:val="28"/>
          <w:lang w:val="en-US"/>
        </w:rPr>
        <w:t xml:space="preserve">73. </w:t>
      </w:r>
    </w:p>
    <w:p w14:paraId="4636EC52" w14:textId="64AE554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88</w:t>
      </w:r>
      <w:r w:rsidR="00674D26" w:rsidRPr="00674D26">
        <w:rPr>
          <w:rFonts w:cs="Times New Roman"/>
          <w:noProof/>
          <w:kern w:val="0"/>
          <w:szCs w:val="28"/>
          <w:lang w:val="en-US"/>
        </w:rPr>
        <w:t xml:space="preserve"> </w:t>
      </w:r>
      <w:r w:rsidRPr="008B02D9">
        <w:rPr>
          <w:rFonts w:cs="Times New Roman"/>
          <w:noProof/>
          <w:kern w:val="0"/>
          <w:szCs w:val="28"/>
          <w:lang w:val="en-US"/>
        </w:rPr>
        <w:t>Lindgren I</w:t>
      </w:r>
      <w:r w:rsidR="005060B1">
        <w:rPr>
          <w:rFonts w:cs="Times New Roman"/>
          <w:noProof/>
          <w:kern w:val="0"/>
          <w:szCs w:val="28"/>
          <w:lang w:val="en-US"/>
        </w:rPr>
        <w:t>.</w:t>
      </w:r>
      <w:r w:rsidRPr="008B02D9">
        <w:rPr>
          <w:rFonts w:cs="Times New Roman"/>
          <w:noProof/>
          <w:kern w:val="0"/>
          <w:szCs w:val="28"/>
          <w:lang w:val="en-US"/>
        </w:rPr>
        <w:t>, Baath M</w:t>
      </w:r>
      <w:r w:rsidR="005060B1">
        <w:rPr>
          <w:rFonts w:cs="Times New Roman"/>
          <w:noProof/>
          <w:kern w:val="0"/>
          <w:szCs w:val="28"/>
          <w:lang w:val="en-US"/>
        </w:rPr>
        <w:t>.</w:t>
      </w:r>
      <w:r w:rsidRPr="008B02D9">
        <w:rPr>
          <w:rFonts w:cs="Times New Roman"/>
          <w:noProof/>
          <w:kern w:val="0"/>
          <w:szCs w:val="28"/>
          <w:lang w:val="en-US"/>
        </w:rPr>
        <w:t>, Uvebrant K</w:t>
      </w:r>
      <w:r w:rsidR="005060B1">
        <w:rPr>
          <w:rFonts w:cs="Times New Roman"/>
          <w:noProof/>
          <w:kern w:val="0"/>
          <w:szCs w:val="28"/>
          <w:lang w:val="en-US"/>
        </w:rPr>
        <w:t>.</w:t>
      </w:r>
      <w:r w:rsidRPr="008B02D9">
        <w:rPr>
          <w:rFonts w:cs="Times New Roman"/>
          <w:noProof/>
          <w:kern w:val="0"/>
          <w:szCs w:val="28"/>
          <w:lang w:val="en-US"/>
        </w:rPr>
        <w:t xml:space="preserve"> et al. Combined assessment of polymorphisms in the LHCGR and FSHR genes predict chance of pregnancy after in vitro fertilization</w:t>
      </w:r>
      <w:r w:rsidR="00CA535D">
        <w:rPr>
          <w:rFonts w:cs="Times New Roman"/>
          <w:noProof/>
          <w:kern w:val="0"/>
          <w:szCs w:val="28"/>
          <w:lang w:val="en-US"/>
        </w:rPr>
        <w:t xml:space="preserve"> //</w:t>
      </w:r>
      <w:r w:rsidRPr="008B02D9">
        <w:rPr>
          <w:rFonts w:cs="Times New Roman"/>
          <w:noProof/>
          <w:kern w:val="0"/>
          <w:szCs w:val="28"/>
          <w:lang w:val="en-US"/>
        </w:rPr>
        <w:t xml:space="preserve"> Hum Reprod. </w:t>
      </w:r>
      <w:r w:rsidR="00CA535D">
        <w:rPr>
          <w:rFonts w:cs="Times New Roman"/>
          <w:noProof/>
          <w:kern w:val="0"/>
          <w:szCs w:val="28"/>
          <w:lang w:val="en-US"/>
        </w:rPr>
        <w:t xml:space="preserve">– </w:t>
      </w:r>
      <w:r w:rsidRPr="008B02D9">
        <w:rPr>
          <w:rFonts w:cs="Times New Roman"/>
          <w:noProof/>
          <w:kern w:val="0"/>
          <w:szCs w:val="28"/>
          <w:lang w:val="en-US"/>
        </w:rPr>
        <w:t>2016</w:t>
      </w:r>
      <w:r w:rsidR="00CA535D">
        <w:rPr>
          <w:rFonts w:cs="Times New Roman"/>
          <w:noProof/>
          <w:kern w:val="0"/>
          <w:szCs w:val="28"/>
          <w:lang w:val="en-US"/>
        </w:rPr>
        <w:t xml:space="preserve">. – Vol. </w:t>
      </w:r>
      <w:r w:rsidRPr="008B02D9">
        <w:rPr>
          <w:rFonts w:cs="Times New Roman"/>
          <w:noProof/>
          <w:kern w:val="0"/>
          <w:szCs w:val="28"/>
          <w:lang w:val="en-US"/>
        </w:rPr>
        <w:t>31</w:t>
      </w:r>
      <w:r w:rsidR="00CA535D">
        <w:rPr>
          <w:rFonts w:cs="Times New Roman"/>
          <w:noProof/>
          <w:kern w:val="0"/>
          <w:szCs w:val="28"/>
          <w:lang w:val="en-US"/>
        </w:rPr>
        <w:t xml:space="preserve">, Issue </w:t>
      </w:r>
      <w:r w:rsidRPr="008B02D9">
        <w:rPr>
          <w:rFonts w:cs="Times New Roman"/>
          <w:noProof/>
          <w:kern w:val="0"/>
          <w:szCs w:val="28"/>
          <w:lang w:val="en-US"/>
        </w:rPr>
        <w:t>3</w:t>
      </w:r>
      <w:r w:rsidR="00CA535D">
        <w:rPr>
          <w:rFonts w:cs="Times New Roman"/>
          <w:noProof/>
          <w:kern w:val="0"/>
          <w:szCs w:val="28"/>
          <w:lang w:val="en-US"/>
        </w:rPr>
        <w:t xml:space="preserve">. – P. </w:t>
      </w:r>
      <w:r w:rsidRPr="008B02D9">
        <w:rPr>
          <w:rFonts w:cs="Times New Roman"/>
          <w:noProof/>
          <w:kern w:val="0"/>
          <w:szCs w:val="28"/>
          <w:lang w:val="en-US"/>
        </w:rPr>
        <w:t>672</w:t>
      </w:r>
      <w:r w:rsidR="00CA535D">
        <w:rPr>
          <w:rFonts w:cs="Times New Roman"/>
          <w:noProof/>
          <w:kern w:val="0"/>
          <w:szCs w:val="28"/>
          <w:lang w:val="en-US"/>
        </w:rPr>
        <w:t>-6</w:t>
      </w:r>
      <w:r w:rsidRPr="008B02D9">
        <w:rPr>
          <w:rFonts w:cs="Times New Roman"/>
          <w:noProof/>
          <w:kern w:val="0"/>
          <w:szCs w:val="28"/>
          <w:lang w:val="en-US"/>
        </w:rPr>
        <w:t xml:space="preserve">83. </w:t>
      </w:r>
    </w:p>
    <w:p w14:paraId="4414DB35" w14:textId="255B477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89</w:t>
      </w:r>
      <w:r w:rsidR="00674D26" w:rsidRPr="00674D26">
        <w:rPr>
          <w:rFonts w:cs="Times New Roman"/>
          <w:noProof/>
          <w:kern w:val="0"/>
          <w:szCs w:val="28"/>
          <w:lang w:val="en-US"/>
        </w:rPr>
        <w:t xml:space="preserve"> </w:t>
      </w:r>
      <w:r w:rsidRPr="008B02D9">
        <w:rPr>
          <w:rFonts w:cs="Times New Roman"/>
          <w:noProof/>
          <w:kern w:val="0"/>
          <w:szCs w:val="28"/>
          <w:lang w:val="en-US"/>
        </w:rPr>
        <w:t>Chang Q</w:t>
      </w:r>
      <w:r w:rsidR="005060B1">
        <w:rPr>
          <w:rFonts w:cs="Times New Roman"/>
          <w:noProof/>
          <w:kern w:val="0"/>
          <w:szCs w:val="28"/>
          <w:lang w:val="en-US"/>
        </w:rPr>
        <w:t>.</w:t>
      </w:r>
      <w:r w:rsidRPr="008B02D9">
        <w:rPr>
          <w:rFonts w:cs="Times New Roman"/>
          <w:noProof/>
          <w:kern w:val="0"/>
          <w:szCs w:val="28"/>
          <w:lang w:val="en-US"/>
        </w:rPr>
        <w:t>, Qiang H</w:t>
      </w:r>
      <w:r w:rsidR="005060B1">
        <w:rPr>
          <w:rFonts w:cs="Times New Roman"/>
          <w:noProof/>
          <w:kern w:val="0"/>
          <w:szCs w:val="28"/>
          <w:lang w:val="en-US"/>
        </w:rPr>
        <w:t>.</w:t>
      </w:r>
      <w:r w:rsidRPr="008B02D9">
        <w:rPr>
          <w:rFonts w:cs="Times New Roman"/>
          <w:noProof/>
          <w:kern w:val="0"/>
          <w:szCs w:val="28"/>
          <w:lang w:val="en-US"/>
        </w:rPr>
        <w:t>, Qian J</w:t>
      </w:r>
      <w:r w:rsidR="005060B1">
        <w:rPr>
          <w:rFonts w:cs="Times New Roman"/>
          <w:noProof/>
          <w:kern w:val="0"/>
          <w:szCs w:val="28"/>
          <w:lang w:val="en-US"/>
        </w:rPr>
        <w:t>.</w:t>
      </w:r>
      <w:r w:rsidRPr="008B02D9">
        <w:rPr>
          <w:rFonts w:cs="Times New Roman"/>
          <w:noProof/>
          <w:kern w:val="0"/>
          <w:szCs w:val="28"/>
          <w:lang w:val="en-US"/>
        </w:rPr>
        <w:t xml:space="preserve"> et al. Epidermal Growth Factor Receptor Mutation Status and Response to Tyrosine Kinase Inhibitors in Advanced Chinese </w:t>
      </w:r>
      <w:r w:rsidRPr="008B02D9">
        <w:rPr>
          <w:rFonts w:cs="Times New Roman"/>
          <w:noProof/>
          <w:kern w:val="0"/>
          <w:szCs w:val="28"/>
          <w:lang w:val="en-US"/>
        </w:rPr>
        <w:lastRenderedPageBreak/>
        <w:t>Female Lung Squamous Cell Carcinoma: A Retrospective Study</w:t>
      </w:r>
      <w:r w:rsidR="00A76A71">
        <w:rPr>
          <w:rFonts w:cs="Times New Roman"/>
          <w:noProof/>
          <w:kern w:val="0"/>
          <w:szCs w:val="28"/>
          <w:lang w:val="en-US"/>
        </w:rPr>
        <w:t xml:space="preserve"> //</w:t>
      </w:r>
      <w:r w:rsidRPr="008B02D9">
        <w:rPr>
          <w:rFonts w:cs="Times New Roman"/>
          <w:noProof/>
          <w:kern w:val="0"/>
          <w:szCs w:val="28"/>
          <w:lang w:val="en-US"/>
        </w:rPr>
        <w:t xml:space="preserve"> Front Oncol. </w:t>
      </w:r>
      <w:r w:rsidR="00A76A71">
        <w:rPr>
          <w:rFonts w:cs="Times New Roman"/>
          <w:noProof/>
          <w:kern w:val="0"/>
          <w:szCs w:val="28"/>
          <w:lang w:val="en-US"/>
        </w:rPr>
        <w:t xml:space="preserve">– </w:t>
      </w:r>
      <w:r w:rsidRPr="008B02D9">
        <w:rPr>
          <w:rFonts w:cs="Times New Roman"/>
          <w:noProof/>
          <w:kern w:val="0"/>
          <w:szCs w:val="28"/>
          <w:lang w:val="en-US"/>
        </w:rPr>
        <w:t>2021</w:t>
      </w:r>
      <w:r w:rsidR="00A76A71">
        <w:rPr>
          <w:rFonts w:cs="Times New Roman"/>
          <w:noProof/>
          <w:kern w:val="0"/>
          <w:szCs w:val="28"/>
          <w:lang w:val="en-US"/>
        </w:rPr>
        <w:t xml:space="preserve">. – Vol. </w:t>
      </w:r>
      <w:r w:rsidRPr="008B02D9">
        <w:rPr>
          <w:rFonts w:cs="Times New Roman"/>
          <w:noProof/>
          <w:kern w:val="0"/>
          <w:szCs w:val="28"/>
          <w:lang w:val="en-US"/>
        </w:rPr>
        <w:t>11</w:t>
      </w:r>
      <w:r w:rsidR="00A76A71">
        <w:rPr>
          <w:rFonts w:cs="Times New Roman"/>
          <w:noProof/>
          <w:kern w:val="0"/>
          <w:szCs w:val="28"/>
          <w:lang w:val="en-US"/>
        </w:rPr>
        <w:t xml:space="preserve">. – P. </w:t>
      </w:r>
      <w:r w:rsidRPr="008B02D9">
        <w:rPr>
          <w:rFonts w:cs="Times New Roman"/>
          <w:noProof/>
          <w:kern w:val="0"/>
          <w:szCs w:val="28"/>
          <w:lang w:val="en-US"/>
        </w:rPr>
        <w:t>1</w:t>
      </w:r>
      <w:r w:rsidR="00A76A71">
        <w:rPr>
          <w:rFonts w:cs="Times New Roman"/>
          <w:noProof/>
          <w:kern w:val="0"/>
          <w:szCs w:val="28"/>
          <w:lang w:val="en-US"/>
        </w:rPr>
        <w:t>-</w:t>
      </w:r>
      <w:r w:rsidRPr="008B02D9">
        <w:rPr>
          <w:rFonts w:cs="Times New Roman"/>
          <w:noProof/>
          <w:kern w:val="0"/>
          <w:szCs w:val="28"/>
          <w:lang w:val="en-US"/>
        </w:rPr>
        <w:t xml:space="preserve">10. </w:t>
      </w:r>
    </w:p>
    <w:p w14:paraId="6F2A5CCA" w14:textId="1E9AE83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90</w:t>
      </w:r>
      <w:r w:rsidR="00674D26" w:rsidRPr="00674D26">
        <w:rPr>
          <w:rFonts w:cs="Times New Roman"/>
          <w:noProof/>
          <w:kern w:val="0"/>
          <w:szCs w:val="28"/>
          <w:lang w:val="en-US"/>
        </w:rPr>
        <w:t xml:space="preserve"> </w:t>
      </w:r>
      <w:r w:rsidRPr="008B02D9">
        <w:rPr>
          <w:rFonts w:cs="Times New Roman"/>
          <w:noProof/>
          <w:kern w:val="0"/>
          <w:szCs w:val="28"/>
          <w:lang w:val="en-US"/>
        </w:rPr>
        <w:t>Huang L</w:t>
      </w:r>
      <w:r w:rsidR="00A76A71">
        <w:rPr>
          <w:rFonts w:cs="Times New Roman"/>
          <w:noProof/>
          <w:kern w:val="0"/>
          <w:szCs w:val="28"/>
          <w:lang w:val="en-US"/>
        </w:rPr>
        <w:t xml:space="preserve">. et al. </w:t>
      </w:r>
      <w:r w:rsidRPr="008B02D9">
        <w:rPr>
          <w:rFonts w:cs="Times New Roman"/>
          <w:noProof/>
          <w:kern w:val="0"/>
          <w:szCs w:val="28"/>
          <w:lang w:val="en-US"/>
        </w:rPr>
        <w:t>KRAS mutation: from undruggable to druggable in cancer</w:t>
      </w:r>
      <w:r w:rsidR="00A76A71">
        <w:rPr>
          <w:rFonts w:cs="Times New Roman"/>
          <w:noProof/>
          <w:kern w:val="0"/>
          <w:szCs w:val="28"/>
          <w:lang w:val="en-US"/>
        </w:rPr>
        <w:t xml:space="preserve"> //</w:t>
      </w:r>
      <w:r w:rsidRPr="008B02D9">
        <w:rPr>
          <w:rFonts w:cs="Times New Roman"/>
          <w:noProof/>
          <w:kern w:val="0"/>
          <w:szCs w:val="28"/>
          <w:lang w:val="en-US"/>
        </w:rPr>
        <w:t xml:space="preserve"> Signal Transduct Target Ther. </w:t>
      </w:r>
      <w:r w:rsidR="00A76A71">
        <w:rPr>
          <w:rFonts w:cs="Times New Roman"/>
          <w:noProof/>
          <w:kern w:val="0"/>
          <w:szCs w:val="28"/>
          <w:lang w:val="en-US"/>
        </w:rPr>
        <w:t xml:space="preserve">– </w:t>
      </w:r>
      <w:r w:rsidRPr="008B02D9">
        <w:rPr>
          <w:rFonts w:cs="Times New Roman"/>
          <w:noProof/>
          <w:kern w:val="0"/>
          <w:szCs w:val="28"/>
          <w:lang w:val="en-US"/>
        </w:rPr>
        <w:t>2021</w:t>
      </w:r>
      <w:r w:rsidR="00A76A71">
        <w:rPr>
          <w:rFonts w:cs="Times New Roman"/>
          <w:noProof/>
          <w:kern w:val="0"/>
          <w:szCs w:val="28"/>
          <w:lang w:val="en-US"/>
        </w:rPr>
        <w:t xml:space="preserve">. – Vol. </w:t>
      </w:r>
      <w:r w:rsidRPr="008B02D9">
        <w:rPr>
          <w:rFonts w:cs="Times New Roman"/>
          <w:noProof/>
          <w:kern w:val="0"/>
          <w:szCs w:val="28"/>
          <w:lang w:val="en-US"/>
        </w:rPr>
        <w:t>6</w:t>
      </w:r>
      <w:r w:rsidR="00A76A71">
        <w:rPr>
          <w:rFonts w:cs="Times New Roman"/>
          <w:noProof/>
          <w:kern w:val="0"/>
          <w:szCs w:val="28"/>
          <w:lang w:val="en-US"/>
        </w:rPr>
        <w:t xml:space="preserve">, Issue </w:t>
      </w:r>
      <w:r w:rsidRPr="008B02D9">
        <w:rPr>
          <w:rFonts w:cs="Times New Roman"/>
          <w:noProof/>
          <w:kern w:val="0"/>
          <w:szCs w:val="28"/>
          <w:lang w:val="en-US"/>
        </w:rPr>
        <w:t>1</w:t>
      </w:r>
      <w:r w:rsidR="00A76A71">
        <w:rPr>
          <w:rFonts w:cs="Times New Roman"/>
          <w:noProof/>
          <w:kern w:val="0"/>
          <w:szCs w:val="28"/>
          <w:lang w:val="en-US"/>
        </w:rPr>
        <w:t xml:space="preserve">. – P. </w:t>
      </w:r>
      <w:r w:rsidRPr="008B02D9">
        <w:rPr>
          <w:rFonts w:cs="Times New Roman"/>
          <w:noProof/>
          <w:kern w:val="0"/>
          <w:szCs w:val="28"/>
          <w:lang w:val="en-US"/>
        </w:rPr>
        <w:t>1</w:t>
      </w:r>
      <w:r w:rsidR="00A76A71">
        <w:rPr>
          <w:rFonts w:cs="Times New Roman"/>
          <w:noProof/>
          <w:kern w:val="0"/>
          <w:szCs w:val="28"/>
          <w:lang w:val="en-US"/>
        </w:rPr>
        <w:t>-</w:t>
      </w:r>
      <w:r w:rsidRPr="008B02D9">
        <w:rPr>
          <w:rFonts w:cs="Times New Roman"/>
          <w:noProof/>
          <w:kern w:val="0"/>
          <w:szCs w:val="28"/>
          <w:lang w:val="en-US"/>
        </w:rPr>
        <w:t xml:space="preserve">20. </w:t>
      </w:r>
    </w:p>
    <w:p w14:paraId="473697BC" w14:textId="33E8384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91</w:t>
      </w:r>
      <w:r w:rsidR="00674D26" w:rsidRPr="00674D26">
        <w:rPr>
          <w:rFonts w:cs="Times New Roman"/>
          <w:noProof/>
          <w:kern w:val="0"/>
          <w:szCs w:val="28"/>
          <w:lang w:val="en-US"/>
        </w:rPr>
        <w:t xml:space="preserve"> </w:t>
      </w:r>
      <w:r w:rsidRPr="008B02D9">
        <w:rPr>
          <w:rFonts w:cs="Times New Roman"/>
          <w:noProof/>
          <w:kern w:val="0"/>
          <w:szCs w:val="28"/>
          <w:lang w:val="en-US"/>
        </w:rPr>
        <w:t>Khoroshilova K</w:t>
      </w:r>
      <w:r w:rsidR="005060B1">
        <w:rPr>
          <w:rFonts w:cs="Times New Roman"/>
          <w:noProof/>
          <w:kern w:val="0"/>
          <w:szCs w:val="28"/>
          <w:lang w:val="en-US"/>
        </w:rPr>
        <w:t>.</w:t>
      </w:r>
      <w:r w:rsidRPr="008B02D9">
        <w:rPr>
          <w:rFonts w:cs="Times New Roman"/>
          <w:noProof/>
          <w:kern w:val="0"/>
          <w:szCs w:val="28"/>
          <w:lang w:val="en-US"/>
        </w:rPr>
        <w:t>I</w:t>
      </w:r>
      <w:r w:rsidR="005060B1">
        <w:rPr>
          <w:rFonts w:cs="Times New Roman"/>
          <w:noProof/>
          <w:kern w:val="0"/>
          <w:szCs w:val="28"/>
          <w:lang w:val="en-US"/>
        </w:rPr>
        <w:t>.</w:t>
      </w:r>
      <w:r w:rsidRPr="008B02D9">
        <w:rPr>
          <w:rFonts w:cs="Times New Roman"/>
          <w:noProof/>
          <w:kern w:val="0"/>
          <w:szCs w:val="28"/>
          <w:lang w:val="en-US"/>
        </w:rPr>
        <w:t>G</w:t>
      </w:r>
      <w:r w:rsidR="005060B1">
        <w:rPr>
          <w:rFonts w:cs="Times New Roman"/>
          <w:noProof/>
          <w:kern w:val="0"/>
          <w:szCs w:val="28"/>
          <w:lang w:val="en-US"/>
        </w:rPr>
        <w:t>.</w:t>
      </w:r>
      <w:r w:rsidRPr="008B02D9">
        <w:rPr>
          <w:rFonts w:cs="Times New Roman"/>
          <w:noProof/>
          <w:kern w:val="0"/>
          <w:szCs w:val="28"/>
          <w:lang w:val="en-US"/>
        </w:rPr>
        <w:t xml:space="preserve"> et al. Features of karyotypes in married couples with reproductive functional problems in Kazakhstan</w:t>
      </w:r>
      <w:r w:rsidR="00A76A71">
        <w:rPr>
          <w:rFonts w:cs="Times New Roman"/>
          <w:noProof/>
          <w:kern w:val="0"/>
          <w:szCs w:val="28"/>
          <w:lang w:val="en-US"/>
        </w:rPr>
        <w:t xml:space="preserve"> //</w:t>
      </w:r>
      <w:r w:rsidRPr="008B02D9">
        <w:rPr>
          <w:rFonts w:cs="Times New Roman"/>
          <w:noProof/>
          <w:kern w:val="0"/>
          <w:szCs w:val="28"/>
          <w:lang w:val="en-US"/>
        </w:rPr>
        <w:t xml:space="preserve"> Akush Ginekol (Sofiia). </w:t>
      </w:r>
      <w:r w:rsidR="00A76A71">
        <w:rPr>
          <w:rFonts w:cs="Times New Roman"/>
          <w:noProof/>
          <w:kern w:val="0"/>
          <w:szCs w:val="28"/>
          <w:lang w:val="en-US"/>
        </w:rPr>
        <w:t xml:space="preserve">– </w:t>
      </w:r>
      <w:r w:rsidRPr="008B02D9">
        <w:rPr>
          <w:rFonts w:cs="Times New Roman"/>
          <w:noProof/>
          <w:kern w:val="0"/>
          <w:szCs w:val="28"/>
          <w:lang w:val="en-US"/>
        </w:rPr>
        <w:t>2020</w:t>
      </w:r>
      <w:r w:rsidR="00A76A71">
        <w:rPr>
          <w:rFonts w:cs="Times New Roman"/>
          <w:noProof/>
          <w:kern w:val="0"/>
          <w:szCs w:val="28"/>
          <w:lang w:val="en-US"/>
        </w:rPr>
        <w:t>. – Vol. 202</w:t>
      </w:r>
      <w:r w:rsidRPr="008B02D9">
        <w:rPr>
          <w:rFonts w:cs="Times New Roman"/>
          <w:noProof/>
          <w:kern w:val="0"/>
          <w:szCs w:val="28"/>
          <w:lang w:val="en-US"/>
        </w:rPr>
        <w:t>0</w:t>
      </w:r>
      <w:r w:rsidR="00A76A71">
        <w:rPr>
          <w:rFonts w:cs="Times New Roman"/>
          <w:noProof/>
          <w:kern w:val="0"/>
          <w:szCs w:val="28"/>
          <w:lang w:val="en-US"/>
        </w:rPr>
        <w:t xml:space="preserve">, Issue </w:t>
      </w:r>
      <w:r w:rsidRPr="008B02D9">
        <w:rPr>
          <w:rFonts w:cs="Times New Roman"/>
          <w:noProof/>
          <w:kern w:val="0"/>
          <w:szCs w:val="28"/>
          <w:lang w:val="en-US"/>
        </w:rPr>
        <w:t>1</w:t>
      </w:r>
      <w:r w:rsidR="00A76A71">
        <w:rPr>
          <w:rFonts w:cs="Times New Roman"/>
          <w:noProof/>
          <w:kern w:val="0"/>
          <w:szCs w:val="28"/>
          <w:lang w:val="en-US"/>
        </w:rPr>
        <w:t xml:space="preserve">. – P. </w:t>
      </w:r>
      <w:r w:rsidRPr="008B02D9">
        <w:rPr>
          <w:rFonts w:cs="Times New Roman"/>
          <w:noProof/>
          <w:kern w:val="0"/>
          <w:szCs w:val="28"/>
          <w:lang w:val="en-US"/>
        </w:rPr>
        <w:t>141</w:t>
      </w:r>
      <w:r w:rsidR="00A76A71">
        <w:rPr>
          <w:rFonts w:cs="Times New Roman"/>
          <w:noProof/>
          <w:kern w:val="0"/>
          <w:szCs w:val="28"/>
          <w:lang w:val="en-US"/>
        </w:rPr>
        <w:t>-14</w:t>
      </w:r>
      <w:r w:rsidRPr="008B02D9">
        <w:rPr>
          <w:rFonts w:cs="Times New Roman"/>
          <w:noProof/>
          <w:kern w:val="0"/>
          <w:szCs w:val="28"/>
          <w:lang w:val="en-US"/>
        </w:rPr>
        <w:t xml:space="preserve">5. </w:t>
      </w:r>
    </w:p>
    <w:p w14:paraId="1467E5C9" w14:textId="5035A93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92</w:t>
      </w:r>
      <w:r w:rsidR="00674D26" w:rsidRPr="00674D26">
        <w:rPr>
          <w:rFonts w:cs="Times New Roman"/>
          <w:noProof/>
          <w:kern w:val="0"/>
          <w:szCs w:val="28"/>
          <w:lang w:val="en-US"/>
        </w:rPr>
        <w:t xml:space="preserve"> </w:t>
      </w:r>
      <w:r w:rsidRPr="008B02D9">
        <w:rPr>
          <w:rFonts w:cs="Times New Roman"/>
          <w:noProof/>
          <w:kern w:val="0"/>
          <w:szCs w:val="28"/>
          <w:lang w:val="en-US"/>
        </w:rPr>
        <w:t>Wang Q</w:t>
      </w:r>
      <w:r w:rsidR="005060B1">
        <w:rPr>
          <w:rFonts w:cs="Times New Roman"/>
          <w:noProof/>
          <w:kern w:val="0"/>
          <w:szCs w:val="28"/>
          <w:lang w:val="en-US"/>
        </w:rPr>
        <w:t>.</w:t>
      </w:r>
      <w:r w:rsidRPr="008B02D9">
        <w:rPr>
          <w:rFonts w:cs="Times New Roman"/>
          <w:noProof/>
          <w:kern w:val="0"/>
          <w:szCs w:val="28"/>
          <w:lang w:val="en-US"/>
        </w:rPr>
        <w:t>, Qi D</w:t>
      </w:r>
      <w:r w:rsidR="005060B1">
        <w:rPr>
          <w:rFonts w:cs="Times New Roman"/>
          <w:noProof/>
          <w:kern w:val="0"/>
          <w:szCs w:val="28"/>
          <w:lang w:val="en-US"/>
        </w:rPr>
        <w:t>.</w:t>
      </w:r>
      <w:r w:rsidRPr="008B02D9">
        <w:rPr>
          <w:rFonts w:cs="Times New Roman"/>
          <w:noProof/>
          <w:kern w:val="0"/>
          <w:szCs w:val="28"/>
          <w:lang w:val="en-US"/>
        </w:rPr>
        <w:t>, Zhang L</w:t>
      </w:r>
      <w:r w:rsidR="005060B1">
        <w:rPr>
          <w:rFonts w:cs="Times New Roman"/>
          <w:noProof/>
          <w:kern w:val="0"/>
          <w:szCs w:val="28"/>
          <w:lang w:val="en-US"/>
        </w:rPr>
        <w:t>.</w:t>
      </w:r>
      <w:r w:rsidRPr="008B02D9">
        <w:rPr>
          <w:rFonts w:cs="Times New Roman"/>
          <w:noProof/>
          <w:kern w:val="0"/>
          <w:szCs w:val="28"/>
          <w:lang w:val="en-US"/>
        </w:rPr>
        <w:t xml:space="preserve"> et al. Association of the Cumulative Live Birth Rate with the Factors in Assisted Reproductive Technology: A Retrospective Study of 16,583 Women</w:t>
      </w:r>
      <w:r w:rsidR="00D81924">
        <w:rPr>
          <w:rFonts w:cs="Times New Roman"/>
          <w:noProof/>
          <w:kern w:val="0"/>
          <w:szCs w:val="28"/>
          <w:lang w:val="en-US"/>
        </w:rPr>
        <w:t xml:space="preserve"> //</w:t>
      </w:r>
      <w:r w:rsidRPr="008B02D9">
        <w:rPr>
          <w:rFonts w:cs="Times New Roman"/>
          <w:noProof/>
          <w:kern w:val="0"/>
          <w:szCs w:val="28"/>
          <w:lang w:val="en-US"/>
        </w:rPr>
        <w:t xml:space="preserve"> J Clin Med. </w:t>
      </w:r>
      <w:r w:rsidR="00D81924">
        <w:rPr>
          <w:rFonts w:cs="Times New Roman"/>
          <w:noProof/>
          <w:kern w:val="0"/>
          <w:szCs w:val="28"/>
          <w:lang w:val="en-US"/>
        </w:rPr>
        <w:t xml:space="preserve">– </w:t>
      </w:r>
      <w:r w:rsidRPr="008B02D9">
        <w:rPr>
          <w:rFonts w:cs="Times New Roman"/>
          <w:noProof/>
          <w:kern w:val="0"/>
          <w:szCs w:val="28"/>
          <w:lang w:val="en-US"/>
        </w:rPr>
        <w:t>2023</w:t>
      </w:r>
      <w:r w:rsidR="00D81924">
        <w:rPr>
          <w:rFonts w:cs="Times New Roman"/>
          <w:noProof/>
          <w:kern w:val="0"/>
          <w:szCs w:val="28"/>
          <w:lang w:val="en-US"/>
        </w:rPr>
        <w:t xml:space="preserve">. – Vol. </w:t>
      </w:r>
      <w:r w:rsidRPr="008B02D9">
        <w:rPr>
          <w:rFonts w:cs="Times New Roman"/>
          <w:noProof/>
          <w:kern w:val="0"/>
          <w:szCs w:val="28"/>
          <w:lang w:val="en-US"/>
        </w:rPr>
        <w:t>12</w:t>
      </w:r>
      <w:r w:rsidR="00D81924">
        <w:rPr>
          <w:rFonts w:cs="Times New Roman"/>
          <w:noProof/>
          <w:kern w:val="0"/>
          <w:szCs w:val="28"/>
          <w:lang w:val="en-US"/>
        </w:rPr>
        <w:t xml:space="preserve">, Issue </w:t>
      </w:r>
      <w:r w:rsidRPr="008B02D9">
        <w:rPr>
          <w:rFonts w:cs="Times New Roman"/>
          <w:noProof/>
          <w:kern w:val="0"/>
          <w:szCs w:val="28"/>
          <w:lang w:val="en-US"/>
        </w:rPr>
        <w:t xml:space="preserve">2. </w:t>
      </w:r>
      <w:r w:rsidR="00D81924">
        <w:rPr>
          <w:rFonts w:cs="Times New Roman"/>
          <w:noProof/>
          <w:kern w:val="0"/>
          <w:szCs w:val="28"/>
          <w:lang w:val="en-US"/>
        </w:rPr>
        <w:t>– P. 493</w:t>
      </w:r>
      <w:r w:rsidR="00A76A71">
        <w:rPr>
          <w:rFonts w:cs="Times New Roman"/>
          <w:noProof/>
          <w:kern w:val="0"/>
          <w:szCs w:val="28"/>
          <w:lang w:val="en-US"/>
        </w:rPr>
        <w:t>-1-493-12.</w:t>
      </w:r>
    </w:p>
    <w:p w14:paraId="70E7055E" w14:textId="4B3111E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93</w:t>
      </w:r>
      <w:r w:rsidR="00674D26" w:rsidRPr="00674D26">
        <w:rPr>
          <w:rFonts w:cs="Times New Roman"/>
          <w:noProof/>
          <w:kern w:val="0"/>
          <w:szCs w:val="28"/>
          <w:lang w:val="en-US"/>
        </w:rPr>
        <w:t xml:space="preserve"> </w:t>
      </w:r>
      <w:r w:rsidRPr="008B02D9">
        <w:rPr>
          <w:rFonts w:cs="Times New Roman"/>
          <w:noProof/>
          <w:kern w:val="0"/>
          <w:szCs w:val="28"/>
          <w:lang w:val="en-US"/>
        </w:rPr>
        <w:t>Wang S</w:t>
      </w:r>
      <w:r w:rsidR="005060B1">
        <w:rPr>
          <w:rFonts w:cs="Times New Roman"/>
          <w:noProof/>
          <w:kern w:val="0"/>
          <w:szCs w:val="28"/>
          <w:lang w:val="en-US"/>
        </w:rPr>
        <w:t>.</w:t>
      </w:r>
      <w:r w:rsidRPr="008B02D9">
        <w:rPr>
          <w:rFonts w:cs="Times New Roman"/>
          <w:noProof/>
          <w:kern w:val="0"/>
          <w:szCs w:val="28"/>
          <w:lang w:val="en-US"/>
        </w:rPr>
        <w:t>, Zhang Y</w:t>
      </w:r>
      <w:r w:rsidR="005060B1">
        <w:rPr>
          <w:rFonts w:cs="Times New Roman"/>
          <w:noProof/>
          <w:kern w:val="0"/>
          <w:szCs w:val="28"/>
          <w:lang w:val="en-US"/>
        </w:rPr>
        <w:t>.</w:t>
      </w:r>
      <w:r w:rsidRPr="008B02D9">
        <w:rPr>
          <w:rFonts w:cs="Times New Roman"/>
          <w:noProof/>
          <w:kern w:val="0"/>
          <w:szCs w:val="28"/>
          <w:lang w:val="en-US"/>
        </w:rPr>
        <w:t>, Mensah V</w:t>
      </w:r>
      <w:r w:rsidR="005060B1">
        <w:rPr>
          <w:rFonts w:cs="Times New Roman"/>
          <w:noProof/>
          <w:kern w:val="0"/>
          <w:szCs w:val="28"/>
          <w:lang w:val="en-US"/>
        </w:rPr>
        <w:t>. et al.</w:t>
      </w:r>
      <w:r w:rsidRPr="008B02D9">
        <w:rPr>
          <w:rFonts w:cs="Times New Roman"/>
          <w:noProof/>
          <w:kern w:val="0"/>
          <w:szCs w:val="28"/>
          <w:lang w:val="en-US"/>
        </w:rPr>
        <w:t xml:space="preserve"> Discordant anti-müllerian hormone (AMH) and follicle stimulating hormone (FSH) among women undergoing in vitro fertilization (IVF): Which one is the better predictor for live birth? </w:t>
      </w:r>
      <w:r w:rsidR="009B02DE">
        <w:rPr>
          <w:rFonts w:cs="Times New Roman"/>
          <w:noProof/>
          <w:kern w:val="0"/>
          <w:szCs w:val="28"/>
          <w:lang w:val="en-US"/>
        </w:rPr>
        <w:t xml:space="preserve">// </w:t>
      </w:r>
      <w:r w:rsidRPr="008B02D9">
        <w:rPr>
          <w:rFonts w:cs="Times New Roman"/>
          <w:noProof/>
          <w:kern w:val="0"/>
          <w:szCs w:val="28"/>
          <w:lang w:val="en-US"/>
        </w:rPr>
        <w:t xml:space="preserve">J Ovarian Res. </w:t>
      </w:r>
      <w:r w:rsidR="009B02DE">
        <w:rPr>
          <w:rFonts w:cs="Times New Roman"/>
          <w:noProof/>
          <w:kern w:val="0"/>
          <w:szCs w:val="28"/>
          <w:lang w:val="en-US"/>
        </w:rPr>
        <w:t xml:space="preserve">– </w:t>
      </w:r>
      <w:r w:rsidRPr="008B02D9">
        <w:rPr>
          <w:rFonts w:cs="Times New Roman"/>
          <w:noProof/>
          <w:kern w:val="0"/>
          <w:szCs w:val="28"/>
          <w:lang w:val="en-US"/>
        </w:rPr>
        <w:t>2018</w:t>
      </w:r>
      <w:r w:rsidR="009B02DE">
        <w:rPr>
          <w:rFonts w:cs="Times New Roman"/>
          <w:noProof/>
          <w:kern w:val="0"/>
          <w:szCs w:val="28"/>
          <w:lang w:val="en-US"/>
        </w:rPr>
        <w:t xml:space="preserve">. – Vol. </w:t>
      </w:r>
      <w:r w:rsidRPr="008B02D9">
        <w:rPr>
          <w:rFonts w:cs="Times New Roman"/>
          <w:noProof/>
          <w:kern w:val="0"/>
          <w:szCs w:val="28"/>
          <w:lang w:val="en-US"/>
        </w:rPr>
        <w:t>11</w:t>
      </w:r>
      <w:r w:rsidR="009B02DE">
        <w:rPr>
          <w:rFonts w:cs="Times New Roman"/>
          <w:noProof/>
          <w:kern w:val="0"/>
          <w:szCs w:val="28"/>
          <w:lang w:val="en-US"/>
        </w:rPr>
        <w:t xml:space="preserve">, Issue </w:t>
      </w:r>
      <w:r w:rsidRPr="008B02D9">
        <w:rPr>
          <w:rFonts w:cs="Times New Roman"/>
          <w:noProof/>
          <w:kern w:val="0"/>
          <w:szCs w:val="28"/>
          <w:lang w:val="en-US"/>
        </w:rPr>
        <w:t>1</w:t>
      </w:r>
      <w:r w:rsidR="009B02DE">
        <w:rPr>
          <w:rFonts w:cs="Times New Roman"/>
          <w:noProof/>
          <w:kern w:val="0"/>
          <w:szCs w:val="28"/>
          <w:lang w:val="en-US"/>
        </w:rPr>
        <w:t xml:space="preserve">. – P. </w:t>
      </w:r>
      <w:r w:rsidRPr="008B02D9">
        <w:rPr>
          <w:rFonts w:cs="Times New Roman"/>
          <w:noProof/>
          <w:kern w:val="0"/>
          <w:szCs w:val="28"/>
          <w:lang w:val="en-US"/>
        </w:rPr>
        <w:t>1</w:t>
      </w:r>
      <w:r w:rsidR="009B02DE">
        <w:rPr>
          <w:rFonts w:cs="Times New Roman"/>
          <w:noProof/>
          <w:kern w:val="0"/>
          <w:szCs w:val="28"/>
          <w:lang w:val="en-US"/>
        </w:rPr>
        <w:t>-</w:t>
      </w:r>
      <w:r w:rsidRPr="008B02D9">
        <w:rPr>
          <w:rFonts w:cs="Times New Roman"/>
          <w:noProof/>
          <w:kern w:val="0"/>
          <w:szCs w:val="28"/>
          <w:lang w:val="en-US"/>
        </w:rPr>
        <w:t xml:space="preserve">8. </w:t>
      </w:r>
    </w:p>
    <w:p w14:paraId="69C5CD93" w14:textId="78C61367"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94</w:t>
      </w:r>
      <w:r w:rsidR="00674D26" w:rsidRPr="00674D26">
        <w:rPr>
          <w:rFonts w:cs="Times New Roman"/>
          <w:noProof/>
          <w:kern w:val="0"/>
          <w:szCs w:val="28"/>
          <w:lang w:val="en-US"/>
        </w:rPr>
        <w:t xml:space="preserve"> </w:t>
      </w:r>
      <w:r w:rsidRPr="008B02D9">
        <w:rPr>
          <w:rFonts w:cs="Times New Roman"/>
          <w:noProof/>
          <w:kern w:val="0"/>
          <w:szCs w:val="28"/>
          <w:lang w:val="en-US"/>
        </w:rPr>
        <w:t>Ligon S</w:t>
      </w:r>
      <w:r w:rsidR="005060B1">
        <w:rPr>
          <w:rFonts w:cs="Times New Roman"/>
          <w:noProof/>
          <w:kern w:val="0"/>
          <w:szCs w:val="28"/>
          <w:lang w:val="en-US"/>
        </w:rPr>
        <w:t>.</w:t>
      </w:r>
      <w:r w:rsidRPr="008B02D9">
        <w:rPr>
          <w:rFonts w:cs="Times New Roman"/>
          <w:noProof/>
          <w:kern w:val="0"/>
          <w:szCs w:val="28"/>
          <w:lang w:val="en-US"/>
        </w:rPr>
        <w:t>, Lustik M</w:t>
      </w:r>
      <w:r w:rsidR="005060B1">
        <w:rPr>
          <w:rFonts w:cs="Times New Roman"/>
          <w:noProof/>
          <w:kern w:val="0"/>
          <w:szCs w:val="28"/>
          <w:lang w:val="en-US"/>
        </w:rPr>
        <w:t>.</w:t>
      </w:r>
      <w:r w:rsidRPr="008B02D9">
        <w:rPr>
          <w:rFonts w:cs="Times New Roman"/>
          <w:noProof/>
          <w:kern w:val="0"/>
          <w:szCs w:val="28"/>
          <w:lang w:val="en-US"/>
        </w:rPr>
        <w:t>, Levy G</w:t>
      </w:r>
      <w:r w:rsidR="005060B1">
        <w:rPr>
          <w:rFonts w:cs="Times New Roman"/>
          <w:noProof/>
          <w:kern w:val="0"/>
          <w:szCs w:val="28"/>
          <w:lang w:val="en-US"/>
        </w:rPr>
        <w:t xml:space="preserve">. et al. </w:t>
      </w:r>
      <w:r w:rsidRPr="008B02D9">
        <w:rPr>
          <w:rFonts w:cs="Times New Roman"/>
          <w:noProof/>
          <w:kern w:val="0"/>
          <w:szCs w:val="28"/>
          <w:lang w:val="en-US"/>
        </w:rPr>
        <w:t>Low antimüllerian hormone (AMH) is associated with decreased live birth after in vitro fertilization when follicle-stimulating hormone and AMH are discordant</w:t>
      </w:r>
      <w:r w:rsidR="002F2FED">
        <w:rPr>
          <w:rFonts w:cs="Times New Roman"/>
          <w:noProof/>
          <w:kern w:val="0"/>
          <w:szCs w:val="28"/>
          <w:lang w:val="en-US"/>
        </w:rPr>
        <w:t xml:space="preserve"> //</w:t>
      </w:r>
      <w:r w:rsidRPr="008B02D9">
        <w:rPr>
          <w:rFonts w:cs="Times New Roman"/>
          <w:noProof/>
          <w:kern w:val="0"/>
          <w:szCs w:val="28"/>
          <w:lang w:val="en-US"/>
        </w:rPr>
        <w:t xml:space="preserve"> Fertil Steril. </w:t>
      </w:r>
      <w:r w:rsidR="002F2FED">
        <w:rPr>
          <w:rFonts w:cs="Times New Roman"/>
          <w:noProof/>
          <w:kern w:val="0"/>
          <w:szCs w:val="28"/>
          <w:lang w:val="en-US"/>
        </w:rPr>
        <w:t xml:space="preserve">– </w:t>
      </w:r>
      <w:r w:rsidRPr="008B02D9">
        <w:rPr>
          <w:rFonts w:cs="Times New Roman"/>
          <w:noProof/>
          <w:kern w:val="0"/>
          <w:szCs w:val="28"/>
          <w:lang w:val="en-US"/>
        </w:rPr>
        <w:t>2019</w:t>
      </w:r>
      <w:r w:rsidR="002F2FED">
        <w:rPr>
          <w:rFonts w:cs="Times New Roman"/>
          <w:noProof/>
          <w:kern w:val="0"/>
          <w:szCs w:val="28"/>
          <w:lang w:val="en-US"/>
        </w:rPr>
        <w:t xml:space="preserve">. – Vol. </w:t>
      </w:r>
      <w:r w:rsidRPr="008B02D9">
        <w:rPr>
          <w:rFonts w:cs="Times New Roman"/>
          <w:noProof/>
          <w:kern w:val="0"/>
          <w:szCs w:val="28"/>
          <w:lang w:val="en-US"/>
        </w:rPr>
        <w:t>112</w:t>
      </w:r>
      <w:r w:rsidR="002F2FED">
        <w:rPr>
          <w:rFonts w:cs="Times New Roman"/>
          <w:noProof/>
          <w:kern w:val="0"/>
          <w:szCs w:val="28"/>
          <w:lang w:val="en-US"/>
        </w:rPr>
        <w:t xml:space="preserve">, Issue </w:t>
      </w:r>
      <w:r w:rsidRPr="008B02D9">
        <w:rPr>
          <w:rFonts w:cs="Times New Roman"/>
          <w:noProof/>
          <w:kern w:val="0"/>
          <w:szCs w:val="28"/>
          <w:lang w:val="en-US"/>
        </w:rPr>
        <w:t>1</w:t>
      </w:r>
      <w:r w:rsidR="002F2FED">
        <w:rPr>
          <w:rFonts w:cs="Times New Roman"/>
          <w:noProof/>
          <w:kern w:val="0"/>
          <w:szCs w:val="28"/>
          <w:lang w:val="en-US"/>
        </w:rPr>
        <w:t xml:space="preserve">. – P. </w:t>
      </w:r>
      <w:r w:rsidRPr="008B02D9">
        <w:rPr>
          <w:rFonts w:cs="Times New Roman"/>
          <w:noProof/>
          <w:kern w:val="0"/>
          <w:szCs w:val="28"/>
          <w:lang w:val="en-US"/>
        </w:rPr>
        <w:t xml:space="preserve">73-81. </w:t>
      </w:r>
    </w:p>
    <w:p w14:paraId="646C65EE" w14:textId="166F114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95</w:t>
      </w:r>
      <w:r w:rsidR="00674D26" w:rsidRPr="00674D26">
        <w:rPr>
          <w:rFonts w:cs="Times New Roman"/>
          <w:noProof/>
          <w:kern w:val="0"/>
          <w:szCs w:val="28"/>
          <w:lang w:val="en-US"/>
        </w:rPr>
        <w:t xml:space="preserve"> </w:t>
      </w:r>
      <w:r w:rsidRPr="008B02D9">
        <w:rPr>
          <w:rFonts w:cs="Times New Roman"/>
          <w:noProof/>
          <w:kern w:val="0"/>
          <w:szCs w:val="28"/>
          <w:lang w:val="en-US"/>
        </w:rPr>
        <w:t>Ceyhan T</w:t>
      </w:r>
      <w:r w:rsidR="005060B1">
        <w:rPr>
          <w:rFonts w:cs="Times New Roman"/>
          <w:noProof/>
          <w:kern w:val="0"/>
          <w:szCs w:val="28"/>
          <w:lang w:val="en-US"/>
        </w:rPr>
        <w:t>.</w:t>
      </w:r>
      <w:r w:rsidRPr="008B02D9">
        <w:rPr>
          <w:rFonts w:cs="Times New Roman"/>
          <w:noProof/>
          <w:kern w:val="0"/>
          <w:szCs w:val="28"/>
          <w:lang w:val="en-US"/>
        </w:rPr>
        <w:t>, Ozturk M</w:t>
      </w:r>
      <w:r w:rsidR="005060B1">
        <w:rPr>
          <w:rFonts w:cs="Times New Roman"/>
          <w:noProof/>
          <w:kern w:val="0"/>
          <w:szCs w:val="28"/>
          <w:lang w:val="en-US"/>
        </w:rPr>
        <w:t>.</w:t>
      </w:r>
      <w:r w:rsidRPr="008B02D9">
        <w:rPr>
          <w:rFonts w:cs="Times New Roman"/>
          <w:noProof/>
          <w:kern w:val="0"/>
          <w:szCs w:val="28"/>
          <w:lang w:val="en-US"/>
        </w:rPr>
        <w:t>, Yıldız U</w:t>
      </w:r>
      <w:r w:rsidR="005060B1">
        <w:rPr>
          <w:rFonts w:cs="Times New Roman"/>
          <w:noProof/>
          <w:kern w:val="0"/>
          <w:szCs w:val="28"/>
          <w:lang w:val="en-US"/>
        </w:rPr>
        <w:t>.</w:t>
      </w:r>
      <w:r w:rsidRPr="008B02D9">
        <w:rPr>
          <w:rFonts w:cs="Times New Roman"/>
          <w:noProof/>
          <w:kern w:val="0"/>
          <w:szCs w:val="28"/>
          <w:lang w:val="en-US"/>
        </w:rPr>
        <w:t>G</w:t>
      </w:r>
      <w:r w:rsidR="005060B1">
        <w:rPr>
          <w:rFonts w:cs="Times New Roman"/>
          <w:noProof/>
          <w:kern w:val="0"/>
          <w:szCs w:val="28"/>
          <w:lang w:val="en-US"/>
        </w:rPr>
        <w:t>.</w:t>
      </w:r>
      <w:r w:rsidRPr="008B02D9">
        <w:rPr>
          <w:rFonts w:cs="Times New Roman"/>
          <w:noProof/>
          <w:kern w:val="0"/>
          <w:szCs w:val="28"/>
          <w:lang w:val="en-US"/>
        </w:rPr>
        <w:t xml:space="preserve"> et al. Repeated application of luteal phase oestradiol/GnRH antagonist priming increases IVF success for poor ovarian reserve patients</w:t>
      </w:r>
      <w:r w:rsidR="00F62F88">
        <w:rPr>
          <w:rFonts w:cs="Times New Roman"/>
          <w:noProof/>
          <w:kern w:val="0"/>
          <w:szCs w:val="28"/>
          <w:lang w:val="en-US"/>
        </w:rPr>
        <w:t xml:space="preserve"> //</w:t>
      </w:r>
      <w:r w:rsidRPr="008B02D9">
        <w:rPr>
          <w:rFonts w:cs="Times New Roman"/>
          <w:noProof/>
          <w:kern w:val="0"/>
          <w:szCs w:val="28"/>
          <w:lang w:val="en-US"/>
        </w:rPr>
        <w:t xml:space="preserve"> J Obstet Gynaecol (Lahore). </w:t>
      </w:r>
      <w:r w:rsidR="00F62F88">
        <w:rPr>
          <w:rFonts w:cs="Times New Roman"/>
          <w:noProof/>
          <w:kern w:val="0"/>
          <w:szCs w:val="28"/>
          <w:lang w:val="en-US"/>
        </w:rPr>
        <w:t xml:space="preserve">– </w:t>
      </w:r>
      <w:r w:rsidRPr="008B02D9">
        <w:rPr>
          <w:rFonts w:cs="Times New Roman"/>
          <w:noProof/>
          <w:kern w:val="0"/>
          <w:szCs w:val="28"/>
          <w:lang w:val="en-US"/>
        </w:rPr>
        <w:t>2023</w:t>
      </w:r>
      <w:r w:rsidR="00F62F88">
        <w:rPr>
          <w:rFonts w:cs="Times New Roman"/>
          <w:noProof/>
          <w:kern w:val="0"/>
          <w:szCs w:val="28"/>
          <w:lang w:val="en-US"/>
        </w:rPr>
        <w:t xml:space="preserve">. – Vol. </w:t>
      </w:r>
      <w:r w:rsidRPr="008B02D9">
        <w:rPr>
          <w:rFonts w:cs="Times New Roman"/>
          <w:noProof/>
          <w:kern w:val="0"/>
          <w:szCs w:val="28"/>
          <w:lang w:val="en-US"/>
        </w:rPr>
        <w:t>43</w:t>
      </w:r>
      <w:r w:rsidR="00F62F88">
        <w:rPr>
          <w:rFonts w:cs="Times New Roman"/>
          <w:noProof/>
          <w:kern w:val="0"/>
          <w:szCs w:val="28"/>
          <w:lang w:val="en-US"/>
        </w:rPr>
        <w:t xml:space="preserve">, Issue </w:t>
      </w:r>
      <w:r w:rsidRPr="008B02D9">
        <w:rPr>
          <w:rFonts w:cs="Times New Roman"/>
          <w:noProof/>
          <w:kern w:val="0"/>
          <w:szCs w:val="28"/>
          <w:lang w:val="en-US"/>
        </w:rPr>
        <w:t xml:space="preserve">2. </w:t>
      </w:r>
      <w:r w:rsidR="00F62F88">
        <w:rPr>
          <w:rFonts w:cs="Times New Roman"/>
          <w:noProof/>
          <w:kern w:val="0"/>
          <w:szCs w:val="28"/>
          <w:lang w:val="en-US"/>
        </w:rPr>
        <w:t>– P. </w:t>
      </w:r>
      <w:r w:rsidRPr="008B02D9">
        <w:rPr>
          <w:rFonts w:cs="Times New Roman"/>
          <w:noProof/>
          <w:kern w:val="0"/>
          <w:szCs w:val="28"/>
          <w:lang w:val="en-US"/>
        </w:rPr>
        <w:t>2211664</w:t>
      </w:r>
      <w:r w:rsidR="00F62F88">
        <w:rPr>
          <w:rFonts w:cs="Times New Roman"/>
          <w:noProof/>
          <w:kern w:val="0"/>
          <w:szCs w:val="28"/>
          <w:lang w:val="en-US"/>
        </w:rPr>
        <w:t>.</w:t>
      </w:r>
    </w:p>
    <w:p w14:paraId="2D8F3A06" w14:textId="2C099E8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96</w:t>
      </w:r>
      <w:r w:rsidR="00674D26" w:rsidRPr="00674D26">
        <w:rPr>
          <w:rFonts w:cs="Times New Roman"/>
          <w:noProof/>
          <w:kern w:val="0"/>
          <w:szCs w:val="28"/>
          <w:lang w:val="en-US"/>
        </w:rPr>
        <w:t xml:space="preserve"> </w:t>
      </w:r>
      <w:r w:rsidRPr="008B02D9">
        <w:rPr>
          <w:rFonts w:cs="Times New Roman"/>
          <w:noProof/>
          <w:kern w:val="0"/>
          <w:szCs w:val="28"/>
          <w:lang w:val="en-US"/>
        </w:rPr>
        <w:t xml:space="preserve">Gardner DK, Lane M. Culture and selection of viable blastocysts: a feasible proposition for human IVF? </w:t>
      </w:r>
      <w:r w:rsidR="00F62F88">
        <w:rPr>
          <w:rFonts w:cs="Times New Roman"/>
          <w:noProof/>
          <w:kern w:val="0"/>
          <w:szCs w:val="28"/>
          <w:lang w:val="en-US"/>
        </w:rPr>
        <w:t>//</w:t>
      </w:r>
      <w:r w:rsidRPr="008B02D9">
        <w:rPr>
          <w:rFonts w:cs="Times New Roman"/>
          <w:noProof/>
          <w:kern w:val="0"/>
          <w:szCs w:val="28"/>
          <w:lang w:val="en-US"/>
        </w:rPr>
        <w:t xml:space="preserve"> Hum Reprod Update. </w:t>
      </w:r>
      <w:r w:rsidR="00F62F88">
        <w:rPr>
          <w:rFonts w:cs="Times New Roman"/>
          <w:noProof/>
          <w:kern w:val="0"/>
          <w:szCs w:val="28"/>
          <w:lang w:val="en-US"/>
        </w:rPr>
        <w:t xml:space="preserve">– </w:t>
      </w:r>
      <w:r w:rsidRPr="008B02D9">
        <w:rPr>
          <w:rFonts w:cs="Times New Roman"/>
          <w:noProof/>
          <w:kern w:val="0"/>
          <w:szCs w:val="28"/>
          <w:lang w:val="en-US"/>
        </w:rPr>
        <w:t xml:space="preserve">1997. </w:t>
      </w:r>
      <w:r w:rsidR="00F62F88">
        <w:rPr>
          <w:rFonts w:cs="Times New Roman"/>
          <w:noProof/>
          <w:kern w:val="0"/>
          <w:szCs w:val="28"/>
          <w:lang w:val="en-US"/>
        </w:rPr>
        <w:t>– Vol. 3, Issue 4. – P. 367-382.</w:t>
      </w:r>
    </w:p>
    <w:p w14:paraId="6AB1B47F" w14:textId="646B827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97</w:t>
      </w:r>
      <w:r w:rsidR="00674D26" w:rsidRPr="00674D26">
        <w:rPr>
          <w:rFonts w:cs="Times New Roman"/>
          <w:noProof/>
          <w:kern w:val="0"/>
          <w:szCs w:val="28"/>
          <w:lang w:val="en-US"/>
        </w:rPr>
        <w:t xml:space="preserve"> </w:t>
      </w:r>
      <w:r w:rsidRPr="008B02D9">
        <w:rPr>
          <w:rFonts w:cs="Times New Roman"/>
          <w:noProof/>
          <w:kern w:val="0"/>
          <w:szCs w:val="28"/>
          <w:lang w:val="en-US"/>
        </w:rPr>
        <w:t xml:space="preserve">Van </w:t>
      </w:r>
      <w:r w:rsidR="000E01AC" w:rsidRPr="008B02D9">
        <w:rPr>
          <w:rFonts w:cs="Times New Roman"/>
          <w:noProof/>
          <w:kern w:val="0"/>
          <w:szCs w:val="28"/>
          <w:lang w:val="en-US"/>
        </w:rPr>
        <w:t xml:space="preserve">den </w:t>
      </w:r>
      <w:r w:rsidRPr="008B02D9">
        <w:rPr>
          <w:rFonts w:cs="Times New Roman"/>
          <w:noProof/>
          <w:kern w:val="0"/>
          <w:szCs w:val="28"/>
          <w:lang w:val="en-US"/>
        </w:rPr>
        <w:t>Abbeel E</w:t>
      </w:r>
      <w:r w:rsidR="005060B1">
        <w:rPr>
          <w:rFonts w:cs="Times New Roman"/>
          <w:noProof/>
          <w:kern w:val="0"/>
          <w:szCs w:val="28"/>
          <w:lang w:val="en-US"/>
        </w:rPr>
        <w:t>.</w:t>
      </w:r>
      <w:r w:rsidRPr="008B02D9">
        <w:rPr>
          <w:rFonts w:cs="Times New Roman"/>
          <w:noProof/>
          <w:kern w:val="0"/>
          <w:szCs w:val="28"/>
          <w:lang w:val="en-US"/>
        </w:rPr>
        <w:t xml:space="preserve"> et al. Association between blastocyst morphology and outcome of single-blastocyst transfer</w:t>
      </w:r>
      <w:r w:rsidR="000E01AC">
        <w:rPr>
          <w:rFonts w:cs="Times New Roman"/>
          <w:noProof/>
          <w:kern w:val="0"/>
          <w:szCs w:val="28"/>
          <w:lang w:val="en-US"/>
        </w:rPr>
        <w:t xml:space="preserve"> //</w:t>
      </w:r>
      <w:r w:rsidRPr="008B02D9">
        <w:rPr>
          <w:rFonts w:cs="Times New Roman"/>
          <w:noProof/>
          <w:kern w:val="0"/>
          <w:szCs w:val="28"/>
          <w:lang w:val="en-US"/>
        </w:rPr>
        <w:t xml:space="preserve"> Reprod Biomed Online. </w:t>
      </w:r>
      <w:r w:rsidR="000E01AC">
        <w:rPr>
          <w:rFonts w:cs="Times New Roman"/>
          <w:noProof/>
          <w:kern w:val="0"/>
          <w:szCs w:val="28"/>
          <w:lang w:val="en-US"/>
        </w:rPr>
        <w:t xml:space="preserve">– </w:t>
      </w:r>
      <w:r w:rsidRPr="008B02D9">
        <w:rPr>
          <w:rFonts w:cs="Times New Roman"/>
          <w:noProof/>
          <w:kern w:val="0"/>
          <w:szCs w:val="28"/>
          <w:lang w:val="en-US"/>
        </w:rPr>
        <w:t>2013</w:t>
      </w:r>
      <w:r w:rsidR="000E01AC">
        <w:rPr>
          <w:rFonts w:cs="Times New Roman"/>
          <w:noProof/>
          <w:kern w:val="0"/>
          <w:szCs w:val="28"/>
          <w:lang w:val="en-US"/>
        </w:rPr>
        <w:t xml:space="preserve">. – Vol. </w:t>
      </w:r>
      <w:r w:rsidRPr="008B02D9">
        <w:rPr>
          <w:rFonts w:cs="Times New Roman"/>
          <w:noProof/>
          <w:kern w:val="0"/>
          <w:szCs w:val="28"/>
          <w:lang w:val="en-US"/>
        </w:rPr>
        <w:t>27</w:t>
      </w:r>
      <w:r w:rsidR="000E01AC">
        <w:rPr>
          <w:rFonts w:cs="Times New Roman"/>
          <w:noProof/>
          <w:kern w:val="0"/>
          <w:szCs w:val="28"/>
          <w:lang w:val="en-US"/>
        </w:rPr>
        <w:t xml:space="preserve">, Issue </w:t>
      </w:r>
      <w:r w:rsidRPr="008B02D9">
        <w:rPr>
          <w:rFonts w:cs="Times New Roman"/>
          <w:noProof/>
          <w:kern w:val="0"/>
          <w:szCs w:val="28"/>
          <w:lang w:val="en-US"/>
        </w:rPr>
        <w:t>4</w:t>
      </w:r>
      <w:r w:rsidR="000E01AC">
        <w:rPr>
          <w:rFonts w:cs="Times New Roman"/>
          <w:noProof/>
          <w:kern w:val="0"/>
          <w:szCs w:val="28"/>
          <w:lang w:val="en-US"/>
        </w:rPr>
        <w:t xml:space="preserve">. – P. </w:t>
      </w:r>
      <w:r w:rsidRPr="008B02D9">
        <w:rPr>
          <w:rFonts w:cs="Times New Roman"/>
          <w:noProof/>
          <w:kern w:val="0"/>
          <w:szCs w:val="28"/>
          <w:lang w:val="en-US"/>
        </w:rPr>
        <w:t>353</w:t>
      </w:r>
      <w:r w:rsidR="000E01AC">
        <w:rPr>
          <w:rFonts w:cs="Times New Roman"/>
          <w:noProof/>
          <w:kern w:val="0"/>
          <w:szCs w:val="28"/>
          <w:lang w:val="en-US"/>
        </w:rPr>
        <w:t>-3</w:t>
      </w:r>
      <w:r w:rsidRPr="008B02D9">
        <w:rPr>
          <w:rFonts w:cs="Times New Roman"/>
          <w:noProof/>
          <w:kern w:val="0"/>
          <w:szCs w:val="28"/>
          <w:lang w:val="en-US"/>
        </w:rPr>
        <w:t xml:space="preserve">61. </w:t>
      </w:r>
    </w:p>
    <w:p w14:paraId="3E664E71" w14:textId="2C77279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98</w:t>
      </w:r>
      <w:r w:rsidR="00674D26" w:rsidRPr="00674D26">
        <w:rPr>
          <w:rFonts w:cs="Times New Roman"/>
          <w:noProof/>
          <w:kern w:val="0"/>
          <w:szCs w:val="28"/>
          <w:lang w:val="en-US"/>
        </w:rPr>
        <w:t xml:space="preserve"> </w:t>
      </w:r>
      <w:r w:rsidRPr="008B02D9">
        <w:rPr>
          <w:rFonts w:cs="Times New Roman"/>
          <w:noProof/>
          <w:kern w:val="0"/>
          <w:szCs w:val="28"/>
          <w:lang w:val="en-US"/>
        </w:rPr>
        <w:t>Lundin K</w:t>
      </w:r>
      <w:r w:rsidR="005060B1">
        <w:rPr>
          <w:rFonts w:cs="Times New Roman"/>
          <w:noProof/>
          <w:kern w:val="0"/>
          <w:szCs w:val="28"/>
          <w:lang w:val="en-US"/>
        </w:rPr>
        <w:t>.</w:t>
      </w:r>
      <w:r w:rsidRPr="008B02D9">
        <w:rPr>
          <w:rFonts w:cs="Times New Roman"/>
          <w:noProof/>
          <w:kern w:val="0"/>
          <w:szCs w:val="28"/>
          <w:lang w:val="en-US"/>
        </w:rPr>
        <w:t>, Park H. Time-lapse technology for embryo culture and selection</w:t>
      </w:r>
      <w:r w:rsidR="000E01AC">
        <w:rPr>
          <w:rFonts w:cs="Times New Roman"/>
          <w:noProof/>
          <w:kern w:val="0"/>
          <w:szCs w:val="28"/>
          <w:lang w:val="en-US"/>
        </w:rPr>
        <w:t xml:space="preserve"> //</w:t>
      </w:r>
      <w:r w:rsidRPr="008B02D9">
        <w:rPr>
          <w:rFonts w:cs="Times New Roman"/>
          <w:noProof/>
          <w:kern w:val="0"/>
          <w:szCs w:val="28"/>
          <w:lang w:val="en-US"/>
        </w:rPr>
        <w:t xml:space="preserve"> Ups J Med Sci. </w:t>
      </w:r>
      <w:r w:rsidR="000E01AC">
        <w:rPr>
          <w:rFonts w:cs="Times New Roman"/>
          <w:noProof/>
          <w:kern w:val="0"/>
          <w:szCs w:val="28"/>
          <w:lang w:val="en-US"/>
        </w:rPr>
        <w:t xml:space="preserve">– </w:t>
      </w:r>
      <w:r w:rsidRPr="008B02D9">
        <w:rPr>
          <w:rFonts w:cs="Times New Roman"/>
          <w:noProof/>
          <w:kern w:val="0"/>
          <w:szCs w:val="28"/>
          <w:lang w:val="en-US"/>
        </w:rPr>
        <w:t>2020</w:t>
      </w:r>
      <w:r w:rsidR="000E01AC">
        <w:rPr>
          <w:rFonts w:cs="Times New Roman"/>
          <w:noProof/>
          <w:kern w:val="0"/>
          <w:szCs w:val="28"/>
          <w:lang w:val="en-US"/>
        </w:rPr>
        <w:t xml:space="preserve">. – Vol. </w:t>
      </w:r>
      <w:r w:rsidRPr="008B02D9">
        <w:rPr>
          <w:rFonts w:cs="Times New Roman"/>
          <w:noProof/>
          <w:kern w:val="0"/>
          <w:szCs w:val="28"/>
          <w:lang w:val="en-US"/>
        </w:rPr>
        <w:t>125</w:t>
      </w:r>
      <w:r w:rsidR="000E01AC">
        <w:rPr>
          <w:rFonts w:cs="Times New Roman"/>
          <w:noProof/>
          <w:kern w:val="0"/>
          <w:szCs w:val="28"/>
          <w:lang w:val="en-US"/>
        </w:rPr>
        <w:t xml:space="preserve">, Issue </w:t>
      </w:r>
      <w:r w:rsidRPr="008B02D9">
        <w:rPr>
          <w:rFonts w:cs="Times New Roman"/>
          <w:noProof/>
          <w:kern w:val="0"/>
          <w:szCs w:val="28"/>
          <w:lang w:val="en-US"/>
        </w:rPr>
        <w:t>2</w:t>
      </w:r>
      <w:r w:rsidR="000E01AC">
        <w:rPr>
          <w:rFonts w:cs="Times New Roman"/>
          <w:noProof/>
          <w:kern w:val="0"/>
          <w:szCs w:val="28"/>
          <w:lang w:val="en-US"/>
        </w:rPr>
        <w:t xml:space="preserve">. – P. </w:t>
      </w:r>
      <w:r w:rsidRPr="008B02D9">
        <w:rPr>
          <w:rFonts w:cs="Times New Roman"/>
          <w:noProof/>
          <w:kern w:val="0"/>
          <w:szCs w:val="28"/>
          <w:lang w:val="en-US"/>
        </w:rPr>
        <w:t>77</w:t>
      </w:r>
      <w:r w:rsidR="000E01AC">
        <w:rPr>
          <w:rFonts w:cs="Times New Roman"/>
          <w:noProof/>
          <w:kern w:val="0"/>
          <w:szCs w:val="28"/>
          <w:lang w:val="en-US"/>
        </w:rPr>
        <w:t>-</w:t>
      </w:r>
      <w:r w:rsidRPr="008B02D9">
        <w:rPr>
          <w:rFonts w:cs="Times New Roman"/>
          <w:noProof/>
          <w:kern w:val="0"/>
          <w:szCs w:val="28"/>
          <w:lang w:val="en-US"/>
        </w:rPr>
        <w:t xml:space="preserve">84. </w:t>
      </w:r>
    </w:p>
    <w:p w14:paraId="75DC2AE0" w14:textId="77AD5DC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99</w:t>
      </w:r>
      <w:r w:rsidR="00674D26" w:rsidRPr="00674D26">
        <w:rPr>
          <w:rFonts w:cs="Times New Roman"/>
          <w:noProof/>
          <w:kern w:val="0"/>
          <w:szCs w:val="28"/>
          <w:lang w:val="en-US"/>
        </w:rPr>
        <w:t xml:space="preserve"> </w:t>
      </w:r>
      <w:r w:rsidRPr="008B02D9">
        <w:rPr>
          <w:rFonts w:cs="Times New Roman"/>
          <w:noProof/>
          <w:kern w:val="0"/>
          <w:szCs w:val="28"/>
          <w:lang w:val="en-US"/>
        </w:rPr>
        <w:t>Nadir Ciray H</w:t>
      </w:r>
      <w:r w:rsidR="005060B1">
        <w:rPr>
          <w:rFonts w:cs="Times New Roman"/>
          <w:noProof/>
          <w:kern w:val="0"/>
          <w:szCs w:val="28"/>
          <w:lang w:val="en-US"/>
        </w:rPr>
        <w:t>.</w:t>
      </w:r>
      <w:r w:rsidRPr="008B02D9">
        <w:rPr>
          <w:rFonts w:cs="Times New Roman"/>
          <w:noProof/>
          <w:kern w:val="0"/>
          <w:szCs w:val="28"/>
          <w:lang w:val="en-US"/>
        </w:rPr>
        <w:t>, Campbell A</w:t>
      </w:r>
      <w:r w:rsidR="005060B1">
        <w:rPr>
          <w:rFonts w:cs="Times New Roman"/>
          <w:noProof/>
          <w:kern w:val="0"/>
          <w:szCs w:val="28"/>
          <w:lang w:val="en-US"/>
        </w:rPr>
        <w:t>.</w:t>
      </w:r>
      <w:r w:rsidRPr="008B02D9">
        <w:rPr>
          <w:rFonts w:cs="Times New Roman"/>
          <w:noProof/>
          <w:kern w:val="0"/>
          <w:szCs w:val="28"/>
          <w:lang w:val="en-US"/>
        </w:rPr>
        <w:t xml:space="preserve"> et al. Proposed guidelines on the nomenclature and annotation of dynamic human embryo monitoring by a time-lapse user group</w:t>
      </w:r>
      <w:r w:rsidR="000D6A36">
        <w:rPr>
          <w:rFonts w:cs="Times New Roman"/>
          <w:noProof/>
          <w:kern w:val="0"/>
          <w:szCs w:val="28"/>
          <w:lang w:val="en-US"/>
        </w:rPr>
        <w:t xml:space="preserve"> //</w:t>
      </w:r>
      <w:r w:rsidRPr="008B02D9">
        <w:rPr>
          <w:rFonts w:cs="Times New Roman"/>
          <w:noProof/>
          <w:kern w:val="0"/>
          <w:szCs w:val="28"/>
          <w:lang w:val="en-US"/>
        </w:rPr>
        <w:t xml:space="preserve"> Hum Reprod. </w:t>
      </w:r>
      <w:r w:rsidR="000D6A36">
        <w:rPr>
          <w:rFonts w:cs="Times New Roman"/>
          <w:noProof/>
          <w:kern w:val="0"/>
          <w:szCs w:val="28"/>
          <w:lang w:val="en-US"/>
        </w:rPr>
        <w:t xml:space="preserve">– </w:t>
      </w:r>
      <w:r w:rsidRPr="008B02D9">
        <w:rPr>
          <w:rFonts w:cs="Times New Roman"/>
          <w:noProof/>
          <w:kern w:val="0"/>
          <w:szCs w:val="28"/>
          <w:lang w:val="en-US"/>
        </w:rPr>
        <w:t>2014</w:t>
      </w:r>
      <w:r w:rsidR="000D6A36">
        <w:rPr>
          <w:rFonts w:cs="Times New Roman"/>
          <w:noProof/>
          <w:kern w:val="0"/>
          <w:szCs w:val="28"/>
          <w:lang w:val="en-US"/>
        </w:rPr>
        <w:t xml:space="preserve">. – Vol. </w:t>
      </w:r>
      <w:r w:rsidRPr="008B02D9">
        <w:rPr>
          <w:rFonts w:cs="Times New Roman"/>
          <w:noProof/>
          <w:kern w:val="0"/>
          <w:szCs w:val="28"/>
          <w:lang w:val="en-US"/>
        </w:rPr>
        <w:t>29</w:t>
      </w:r>
      <w:r w:rsidR="000D6A36">
        <w:rPr>
          <w:rFonts w:cs="Times New Roman"/>
          <w:noProof/>
          <w:kern w:val="0"/>
          <w:szCs w:val="28"/>
          <w:lang w:val="en-US"/>
        </w:rPr>
        <w:t xml:space="preserve">, Issue </w:t>
      </w:r>
      <w:r w:rsidRPr="008B02D9">
        <w:rPr>
          <w:rFonts w:cs="Times New Roman"/>
          <w:noProof/>
          <w:kern w:val="0"/>
          <w:szCs w:val="28"/>
          <w:lang w:val="en-US"/>
        </w:rPr>
        <w:t>12</w:t>
      </w:r>
      <w:r w:rsidR="000D6A36">
        <w:rPr>
          <w:rFonts w:cs="Times New Roman"/>
          <w:noProof/>
          <w:kern w:val="0"/>
          <w:szCs w:val="28"/>
          <w:lang w:val="en-US"/>
        </w:rPr>
        <w:t xml:space="preserve">. – P. </w:t>
      </w:r>
      <w:r w:rsidRPr="008B02D9">
        <w:rPr>
          <w:rFonts w:cs="Times New Roman"/>
          <w:noProof/>
          <w:kern w:val="0"/>
          <w:szCs w:val="28"/>
          <w:lang w:val="en-US"/>
        </w:rPr>
        <w:t>2650</w:t>
      </w:r>
      <w:r w:rsidR="000D6A36">
        <w:rPr>
          <w:rFonts w:cs="Times New Roman"/>
          <w:noProof/>
          <w:kern w:val="0"/>
          <w:szCs w:val="28"/>
          <w:lang w:val="en-US"/>
        </w:rPr>
        <w:t>-26</w:t>
      </w:r>
      <w:r w:rsidRPr="008B02D9">
        <w:rPr>
          <w:rFonts w:cs="Times New Roman"/>
          <w:noProof/>
          <w:kern w:val="0"/>
          <w:szCs w:val="28"/>
          <w:lang w:val="en-US"/>
        </w:rPr>
        <w:t xml:space="preserve">60. </w:t>
      </w:r>
    </w:p>
    <w:p w14:paraId="1A65CDCF" w14:textId="0B4954B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100</w:t>
      </w:r>
      <w:r w:rsidR="00674D26" w:rsidRPr="00674D26">
        <w:rPr>
          <w:rFonts w:cs="Times New Roman"/>
          <w:noProof/>
          <w:kern w:val="0"/>
          <w:szCs w:val="28"/>
          <w:lang w:val="en-US"/>
        </w:rPr>
        <w:t xml:space="preserve"> </w:t>
      </w:r>
      <w:r w:rsidRPr="008B02D9">
        <w:rPr>
          <w:rFonts w:cs="Times New Roman"/>
          <w:noProof/>
          <w:kern w:val="0"/>
          <w:szCs w:val="28"/>
          <w:lang w:val="en-US"/>
        </w:rPr>
        <w:t>Armstrong S</w:t>
      </w:r>
      <w:r w:rsidR="005060B1">
        <w:rPr>
          <w:rFonts w:cs="Times New Roman"/>
          <w:noProof/>
          <w:kern w:val="0"/>
          <w:szCs w:val="28"/>
          <w:lang w:val="en-US"/>
        </w:rPr>
        <w:t>.</w:t>
      </w:r>
      <w:r w:rsidRPr="008B02D9">
        <w:rPr>
          <w:rFonts w:cs="Times New Roman"/>
          <w:noProof/>
          <w:kern w:val="0"/>
          <w:szCs w:val="28"/>
          <w:lang w:val="en-US"/>
        </w:rPr>
        <w:t>, Bhide P</w:t>
      </w:r>
      <w:r w:rsidR="005060B1">
        <w:rPr>
          <w:rFonts w:cs="Times New Roman"/>
          <w:noProof/>
          <w:kern w:val="0"/>
          <w:szCs w:val="28"/>
          <w:lang w:val="en-US"/>
        </w:rPr>
        <w:t>.</w:t>
      </w:r>
      <w:r w:rsidRPr="008B02D9">
        <w:rPr>
          <w:rFonts w:cs="Times New Roman"/>
          <w:noProof/>
          <w:kern w:val="0"/>
          <w:szCs w:val="28"/>
          <w:lang w:val="en-US"/>
        </w:rPr>
        <w:t>, Jordan V</w:t>
      </w:r>
      <w:r w:rsidR="005060B1">
        <w:rPr>
          <w:rFonts w:cs="Times New Roman"/>
          <w:noProof/>
          <w:kern w:val="0"/>
          <w:szCs w:val="28"/>
          <w:lang w:val="en-US"/>
        </w:rPr>
        <w:t>. et al.</w:t>
      </w:r>
      <w:r w:rsidRPr="008B02D9">
        <w:rPr>
          <w:rFonts w:cs="Times New Roman"/>
          <w:noProof/>
          <w:kern w:val="0"/>
          <w:szCs w:val="28"/>
          <w:lang w:val="en-US"/>
        </w:rPr>
        <w:t xml:space="preserve"> Time-lapse systems for embryo incubation and assessment in assisted reproduction</w:t>
      </w:r>
      <w:r w:rsidR="008F677E">
        <w:rPr>
          <w:rFonts w:cs="Times New Roman"/>
          <w:noProof/>
          <w:kern w:val="0"/>
          <w:szCs w:val="28"/>
          <w:lang w:val="en-US"/>
        </w:rPr>
        <w:t xml:space="preserve"> //</w:t>
      </w:r>
      <w:r w:rsidRPr="008B02D9">
        <w:rPr>
          <w:rFonts w:cs="Times New Roman"/>
          <w:noProof/>
          <w:kern w:val="0"/>
          <w:szCs w:val="28"/>
          <w:lang w:val="en-US"/>
        </w:rPr>
        <w:t xml:space="preserve"> Cochrane Database Syst Rev. </w:t>
      </w:r>
      <w:r w:rsidR="008F677E">
        <w:rPr>
          <w:rFonts w:cs="Times New Roman"/>
          <w:noProof/>
          <w:kern w:val="0"/>
          <w:szCs w:val="28"/>
          <w:lang w:val="en-US"/>
        </w:rPr>
        <w:t xml:space="preserve">– </w:t>
      </w:r>
      <w:r w:rsidRPr="008B02D9">
        <w:rPr>
          <w:rFonts w:cs="Times New Roman"/>
          <w:noProof/>
          <w:kern w:val="0"/>
          <w:szCs w:val="28"/>
          <w:lang w:val="en-US"/>
        </w:rPr>
        <w:t>2018</w:t>
      </w:r>
      <w:r w:rsidR="008F677E">
        <w:rPr>
          <w:rFonts w:cs="Times New Roman"/>
          <w:noProof/>
          <w:kern w:val="0"/>
          <w:szCs w:val="28"/>
          <w:lang w:val="en-US"/>
        </w:rPr>
        <w:t>. – Vol. 5, Issue 5. – P. CD011320.</w:t>
      </w:r>
      <w:r w:rsidRPr="008B02D9">
        <w:rPr>
          <w:rFonts w:cs="Times New Roman"/>
          <w:noProof/>
          <w:kern w:val="0"/>
          <w:szCs w:val="28"/>
          <w:lang w:val="en-US"/>
        </w:rPr>
        <w:t xml:space="preserve"> </w:t>
      </w:r>
    </w:p>
    <w:p w14:paraId="4E955065" w14:textId="5C7632B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101</w:t>
      </w:r>
      <w:r w:rsidR="00674D26" w:rsidRPr="00674D26">
        <w:rPr>
          <w:rFonts w:cs="Times New Roman"/>
          <w:noProof/>
          <w:kern w:val="0"/>
          <w:szCs w:val="28"/>
          <w:lang w:val="en-US"/>
        </w:rPr>
        <w:t xml:space="preserve"> </w:t>
      </w:r>
      <w:r w:rsidRPr="008B02D9">
        <w:rPr>
          <w:rFonts w:cs="Times New Roman"/>
          <w:noProof/>
          <w:kern w:val="0"/>
          <w:szCs w:val="28"/>
          <w:lang w:val="en-US"/>
        </w:rPr>
        <w:t>Bellver J. BMI and miscarriage after IVF</w:t>
      </w:r>
      <w:r w:rsidR="008F677E">
        <w:rPr>
          <w:rFonts w:cs="Times New Roman"/>
          <w:noProof/>
          <w:kern w:val="0"/>
          <w:szCs w:val="28"/>
          <w:lang w:val="en-US"/>
        </w:rPr>
        <w:t xml:space="preserve"> //</w:t>
      </w:r>
      <w:r w:rsidRPr="008B02D9">
        <w:rPr>
          <w:rFonts w:cs="Times New Roman"/>
          <w:noProof/>
          <w:kern w:val="0"/>
          <w:szCs w:val="28"/>
          <w:lang w:val="en-US"/>
        </w:rPr>
        <w:t xml:space="preserve"> Curr Opin Obstet Gynecol. </w:t>
      </w:r>
      <w:r w:rsidR="008F677E">
        <w:rPr>
          <w:rFonts w:cs="Times New Roman"/>
          <w:noProof/>
          <w:kern w:val="0"/>
          <w:szCs w:val="28"/>
          <w:lang w:val="en-US"/>
        </w:rPr>
        <w:t xml:space="preserve">– </w:t>
      </w:r>
      <w:r w:rsidRPr="008B02D9">
        <w:rPr>
          <w:rFonts w:cs="Times New Roman"/>
          <w:noProof/>
          <w:kern w:val="0"/>
          <w:szCs w:val="28"/>
          <w:lang w:val="en-US"/>
        </w:rPr>
        <w:t>2022</w:t>
      </w:r>
      <w:r w:rsidR="008F677E">
        <w:rPr>
          <w:rFonts w:cs="Times New Roman"/>
          <w:noProof/>
          <w:kern w:val="0"/>
          <w:szCs w:val="28"/>
          <w:lang w:val="en-US"/>
        </w:rPr>
        <w:t xml:space="preserve">. – Vol. </w:t>
      </w:r>
      <w:r w:rsidRPr="008B02D9">
        <w:rPr>
          <w:rFonts w:cs="Times New Roman"/>
          <w:noProof/>
          <w:kern w:val="0"/>
          <w:szCs w:val="28"/>
          <w:lang w:val="en-US"/>
        </w:rPr>
        <w:t>34</w:t>
      </w:r>
      <w:r w:rsidR="008F677E">
        <w:rPr>
          <w:rFonts w:cs="Times New Roman"/>
          <w:noProof/>
          <w:kern w:val="0"/>
          <w:szCs w:val="28"/>
          <w:lang w:val="en-US"/>
        </w:rPr>
        <w:t xml:space="preserve">, Issue </w:t>
      </w:r>
      <w:r w:rsidRPr="008B02D9">
        <w:rPr>
          <w:rFonts w:cs="Times New Roman"/>
          <w:noProof/>
          <w:kern w:val="0"/>
          <w:szCs w:val="28"/>
          <w:lang w:val="en-US"/>
        </w:rPr>
        <w:t>3</w:t>
      </w:r>
      <w:r w:rsidR="008F677E">
        <w:rPr>
          <w:rFonts w:cs="Times New Roman"/>
          <w:noProof/>
          <w:kern w:val="0"/>
          <w:szCs w:val="28"/>
          <w:lang w:val="en-US"/>
        </w:rPr>
        <w:t xml:space="preserve">. – P. </w:t>
      </w:r>
      <w:r w:rsidRPr="008B02D9">
        <w:rPr>
          <w:rFonts w:cs="Times New Roman"/>
          <w:noProof/>
          <w:kern w:val="0"/>
          <w:szCs w:val="28"/>
          <w:lang w:val="en-US"/>
        </w:rPr>
        <w:t>114</w:t>
      </w:r>
      <w:r w:rsidR="008F677E">
        <w:rPr>
          <w:rFonts w:cs="Times New Roman"/>
          <w:noProof/>
          <w:kern w:val="0"/>
          <w:szCs w:val="28"/>
          <w:lang w:val="en-US"/>
        </w:rPr>
        <w:t>-1</w:t>
      </w:r>
      <w:r w:rsidRPr="008B02D9">
        <w:rPr>
          <w:rFonts w:cs="Times New Roman"/>
          <w:noProof/>
          <w:kern w:val="0"/>
          <w:szCs w:val="28"/>
          <w:lang w:val="en-US"/>
        </w:rPr>
        <w:t xml:space="preserve">21. </w:t>
      </w:r>
    </w:p>
    <w:p w14:paraId="513A167F" w14:textId="658710F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102</w:t>
      </w:r>
      <w:r w:rsidR="00674D26" w:rsidRPr="00674D26">
        <w:rPr>
          <w:rFonts w:cs="Times New Roman"/>
          <w:noProof/>
          <w:kern w:val="0"/>
          <w:szCs w:val="28"/>
          <w:lang w:val="en-US"/>
        </w:rPr>
        <w:t xml:space="preserve"> </w:t>
      </w:r>
      <w:r w:rsidRPr="008B02D9">
        <w:rPr>
          <w:rFonts w:cs="Times New Roman"/>
          <w:noProof/>
          <w:kern w:val="0"/>
          <w:szCs w:val="28"/>
          <w:lang w:val="en-US"/>
        </w:rPr>
        <w:t>Kassi L</w:t>
      </w:r>
      <w:r w:rsidR="005060B1">
        <w:rPr>
          <w:rFonts w:cs="Times New Roman"/>
          <w:noProof/>
          <w:kern w:val="0"/>
          <w:szCs w:val="28"/>
          <w:lang w:val="en-US"/>
        </w:rPr>
        <w:t>.</w:t>
      </w:r>
      <w:r w:rsidRPr="008B02D9">
        <w:rPr>
          <w:rFonts w:cs="Times New Roman"/>
          <w:noProof/>
          <w:kern w:val="0"/>
          <w:szCs w:val="28"/>
          <w:lang w:val="en-US"/>
        </w:rPr>
        <w:t>A</w:t>
      </w:r>
      <w:r w:rsidR="005060B1">
        <w:rPr>
          <w:rFonts w:cs="Times New Roman"/>
          <w:noProof/>
          <w:kern w:val="0"/>
          <w:szCs w:val="28"/>
          <w:lang w:val="en-US"/>
        </w:rPr>
        <w:t>.</w:t>
      </w:r>
      <w:r w:rsidRPr="008B02D9">
        <w:rPr>
          <w:rFonts w:cs="Times New Roman"/>
          <w:noProof/>
          <w:kern w:val="0"/>
          <w:szCs w:val="28"/>
          <w:lang w:val="en-US"/>
        </w:rPr>
        <w:t>, McQueen D</w:t>
      </w:r>
      <w:r w:rsidR="005060B1">
        <w:rPr>
          <w:rFonts w:cs="Times New Roman"/>
          <w:noProof/>
          <w:kern w:val="0"/>
          <w:szCs w:val="28"/>
          <w:lang w:val="en-US"/>
        </w:rPr>
        <w:t>.</w:t>
      </w:r>
      <w:r w:rsidRPr="008B02D9">
        <w:rPr>
          <w:rFonts w:cs="Times New Roman"/>
          <w:noProof/>
          <w:kern w:val="0"/>
          <w:szCs w:val="28"/>
          <w:lang w:val="en-US"/>
        </w:rPr>
        <w:t>B</w:t>
      </w:r>
      <w:r w:rsidR="005060B1">
        <w:rPr>
          <w:rFonts w:cs="Times New Roman"/>
          <w:noProof/>
          <w:kern w:val="0"/>
          <w:szCs w:val="28"/>
          <w:lang w:val="en-US"/>
        </w:rPr>
        <w:t>.</w:t>
      </w:r>
      <w:r w:rsidRPr="008B02D9">
        <w:rPr>
          <w:rFonts w:cs="Times New Roman"/>
          <w:noProof/>
          <w:kern w:val="0"/>
          <w:szCs w:val="28"/>
          <w:lang w:val="en-US"/>
        </w:rPr>
        <w:t>, Kimelman D</w:t>
      </w:r>
      <w:r w:rsidR="005060B1">
        <w:rPr>
          <w:rFonts w:cs="Times New Roman"/>
          <w:noProof/>
          <w:kern w:val="0"/>
          <w:szCs w:val="28"/>
          <w:lang w:val="en-US"/>
        </w:rPr>
        <w:t>.</w:t>
      </w:r>
      <w:r w:rsidRPr="008B02D9">
        <w:rPr>
          <w:rFonts w:cs="Times New Roman"/>
          <w:noProof/>
          <w:kern w:val="0"/>
          <w:szCs w:val="28"/>
          <w:lang w:val="en-US"/>
        </w:rPr>
        <w:t xml:space="preserve"> et al. Body mass index, not race, may be associated with an alteration in early embryo morphokinetics during in vitro fertilization</w:t>
      </w:r>
      <w:r w:rsidR="008F677E">
        <w:rPr>
          <w:rFonts w:cs="Times New Roman"/>
          <w:noProof/>
          <w:kern w:val="0"/>
          <w:szCs w:val="28"/>
          <w:lang w:val="en-US"/>
        </w:rPr>
        <w:t xml:space="preserve"> //</w:t>
      </w:r>
      <w:r w:rsidRPr="008B02D9">
        <w:rPr>
          <w:rFonts w:cs="Times New Roman"/>
          <w:noProof/>
          <w:kern w:val="0"/>
          <w:szCs w:val="28"/>
          <w:lang w:val="en-US"/>
        </w:rPr>
        <w:t xml:space="preserve"> J Assist Reprod Genet. </w:t>
      </w:r>
      <w:r w:rsidR="008F677E">
        <w:rPr>
          <w:rFonts w:cs="Times New Roman"/>
          <w:noProof/>
          <w:kern w:val="0"/>
          <w:szCs w:val="28"/>
          <w:lang w:val="en-US"/>
        </w:rPr>
        <w:t xml:space="preserve">– </w:t>
      </w:r>
      <w:r w:rsidRPr="008B02D9">
        <w:rPr>
          <w:rFonts w:cs="Times New Roman"/>
          <w:noProof/>
          <w:kern w:val="0"/>
          <w:szCs w:val="28"/>
          <w:lang w:val="en-US"/>
        </w:rPr>
        <w:t>2021</w:t>
      </w:r>
      <w:r w:rsidR="008F677E">
        <w:rPr>
          <w:rFonts w:cs="Times New Roman"/>
          <w:noProof/>
          <w:kern w:val="0"/>
          <w:szCs w:val="28"/>
          <w:lang w:val="en-US"/>
        </w:rPr>
        <w:t xml:space="preserve">. – Vol. </w:t>
      </w:r>
      <w:r w:rsidRPr="008B02D9">
        <w:rPr>
          <w:rFonts w:cs="Times New Roman"/>
          <w:noProof/>
          <w:kern w:val="0"/>
          <w:szCs w:val="28"/>
          <w:lang w:val="en-US"/>
        </w:rPr>
        <w:t>38</w:t>
      </w:r>
      <w:r w:rsidR="008F677E">
        <w:rPr>
          <w:rFonts w:cs="Times New Roman"/>
          <w:noProof/>
          <w:kern w:val="0"/>
          <w:szCs w:val="28"/>
          <w:lang w:val="en-US"/>
        </w:rPr>
        <w:t xml:space="preserve">, Issue </w:t>
      </w:r>
      <w:r w:rsidRPr="008B02D9">
        <w:rPr>
          <w:rFonts w:cs="Times New Roman"/>
          <w:noProof/>
          <w:kern w:val="0"/>
          <w:szCs w:val="28"/>
          <w:lang w:val="en-US"/>
        </w:rPr>
        <w:t>12</w:t>
      </w:r>
      <w:r w:rsidR="008F677E">
        <w:rPr>
          <w:rFonts w:cs="Times New Roman"/>
          <w:noProof/>
          <w:kern w:val="0"/>
          <w:szCs w:val="28"/>
          <w:lang w:val="en-US"/>
        </w:rPr>
        <w:t xml:space="preserve">. – P. </w:t>
      </w:r>
      <w:r w:rsidRPr="008B02D9">
        <w:rPr>
          <w:rFonts w:cs="Times New Roman"/>
          <w:noProof/>
          <w:kern w:val="0"/>
          <w:szCs w:val="28"/>
          <w:lang w:val="en-US"/>
        </w:rPr>
        <w:t>3091</w:t>
      </w:r>
      <w:r w:rsidR="008F677E">
        <w:rPr>
          <w:rFonts w:cs="Times New Roman"/>
          <w:noProof/>
          <w:kern w:val="0"/>
          <w:szCs w:val="28"/>
          <w:lang w:val="en-US"/>
        </w:rPr>
        <w:t>-309</w:t>
      </w:r>
      <w:r w:rsidRPr="008B02D9">
        <w:rPr>
          <w:rFonts w:cs="Times New Roman"/>
          <w:noProof/>
          <w:kern w:val="0"/>
          <w:szCs w:val="28"/>
          <w:lang w:val="en-US"/>
        </w:rPr>
        <w:t xml:space="preserve">8. </w:t>
      </w:r>
    </w:p>
    <w:p w14:paraId="3C7DDDE1" w14:textId="44EE16A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103</w:t>
      </w:r>
      <w:r w:rsidR="00674D26" w:rsidRPr="00674D26">
        <w:rPr>
          <w:rFonts w:cs="Times New Roman"/>
          <w:noProof/>
          <w:kern w:val="0"/>
          <w:szCs w:val="28"/>
          <w:lang w:val="en-US"/>
        </w:rPr>
        <w:t xml:space="preserve"> </w:t>
      </w:r>
      <w:r w:rsidR="0056240D" w:rsidRPr="0056240D">
        <w:rPr>
          <w:rFonts w:cs="Times New Roman"/>
          <w:noProof/>
          <w:kern w:val="0"/>
          <w:szCs w:val="28"/>
          <w:lang w:val="en-US"/>
        </w:rPr>
        <w:t>Dietrich J</w:t>
      </w:r>
      <w:r w:rsidR="0056240D">
        <w:rPr>
          <w:rFonts w:cs="Times New Roman"/>
          <w:noProof/>
          <w:kern w:val="0"/>
          <w:szCs w:val="28"/>
          <w:lang w:val="en-US"/>
        </w:rPr>
        <w:t>.</w:t>
      </w:r>
      <w:r w:rsidR="0056240D" w:rsidRPr="0056240D">
        <w:rPr>
          <w:rFonts w:cs="Times New Roman"/>
          <w:noProof/>
          <w:kern w:val="0"/>
          <w:szCs w:val="28"/>
          <w:lang w:val="en-US"/>
        </w:rPr>
        <w:t>E., Freis A</w:t>
      </w:r>
      <w:r w:rsidR="00CF4AD2">
        <w:rPr>
          <w:rFonts w:cs="Times New Roman"/>
          <w:noProof/>
          <w:kern w:val="0"/>
          <w:szCs w:val="28"/>
          <w:lang w:val="en-US"/>
        </w:rPr>
        <w:t>.</w:t>
      </w:r>
      <w:r w:rsidR="0056240D" w:rsidRPr="0056240D">
        <w:rPr>
          <w:rFonts w:cs="Times New Roman"/>
          <w:noProof/>
          <w:kern w:val="0"/>
          <w:szCs w:val="28"/>
          <w:lang w:val="en-US"/>
        </w:rPr>
        <w:t xml:space="preserve">, Franziska </w:t>
      </w:r>
      <w:r w:rsidR="00CF4AD2">
        <w:rPr>
          <w:rFonts w:cs="Times New Roman"/>
          <w:noProof/>
          <w:kern w:val="0"/>
          <w:szCs w:val="28"/>
          <w:lang w:val="en-US"/>
        </w:rPr>
        <w:t>B</w:t>
      </w:r>
      <w:r w:rsidR="005060B1">
        <w:rPr>
          <w:rFonts w:cs="Times New Roman"/>
          <w:noProof/>
          <w:kern w:val="0"/>
          <w:szCs w:val="28"/>
          <w:lang w:val="en-US"/>
        </w:rPr>
        <w:t>.</w:t>
      </w:r>
      <w:r w:rsidRPr="008B02D9">
        <w:rPr>
          <w:rFonts w:cs="Times New Roman"/>
          <w:noProof/>
          <w:kern w:val="0"/>
          <w:szCs w:val="28"/>
          <w:lang w:val="en-US"/>
        </w:rPr>
        <w:t xml:space="preserve"> et al. Intraindividual Embryo Morphokinetics Are Not Affected by a Switch of the Ovarian Stimulation Protocol Between GnRH Agonist vs. Antagonist Regimens in Consecutive Cycles</w:t>
      </w:r>
      <w:r w:rsidR="00CF4AD2">
        <w:rPr>
          <w:rFonts w:cs="Times New Roman"/>
          <w:noProof/>
          <w:kern w:val="0"/>
          <w:szCs w:val="28"/>
          <w:lang w:val="en-US"/>
        </w:rPr>
        <w:t xml:space="preserve"> //</w:t>
      </w:r>
      <w:r w:rsidRPr="008B02D9">
        <w:rPr>
          <w:rFonts w:cs="Times New Roman"/>
          <w:noProof/>
          <w:kern w:val="0"/>
          <w:szCs w:val="28"/>
          <w:lang w:val="en-US"/>
        </w:rPr>
        <w:t xml:space="preserve"> Front Endocrinol</w:t>
      </w:r>
      <w:r w:rsidR="00CF4AD2">
        <w:rPr>
          <w:rFonts w:cs="Times New Roman"/>
          <w:noProof/>
          <w:kern w:val="0"/>
          <w:szCs w:val="28"/>
          <w:lang w:val="en-US"/>
        </w:rPr>
        <w:t xml:space="preserve">. – 2020. – Vol. 11. – P. </w:t>
      </w:r>
      <w:r w:rsidRPr="008B02D9">
        <w:rPr>
          <w:rFonts w:cs="Times New Roman"/>
          <w:noProof/>
          <w:kern w:val="0"/>
          <w:szCs w:val="28"/>
          <w:lang w:val="en-US"/>
        </w:rPr>
        <w:t xml:space="preserve">246. </w:t>
      </w:r>
    </w:p>
    <w:p w14:paraId="43B5CF1D" w14:textId="0A3E04A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104</w:t>
      </w:r>
      <w:r w:rsidR="00674D26" w:rsidRPr="00674D26">
        <w:rPr>
          <w:rFonts w:cs="Times New Roman"/>
          <w:noProof/>
          <w:kern w:val="0"/>
          <w:szCs w:val="28"/>
          <w:lang w:val="en-US"/>
        </w:rPr>
        <w:t xml:space="preserve"> </w:t>
      </w:r>
      <w:r w:rsidRPr="008B02D9">
        <w:rPr>
          <w:rFonts w:cs="Times New Roman"/>
          <w:noProof/>
          <w:kern w:val="0"/>
          <w:szCs w:val="28"/>
          <w:lang w:val="en-US"/>
        </w:rPr>
        <w:t>Fréour T</w:t>
      </w:r>
      <w:r w:rsidR="005060B1">
        <w:rPr>
          <w:rFonts w:cs="Times New Roman"/>
          <w:noProof/>
          <w:kern w:val="0"/>
          <w:szCs w:val="28"/>
          <w:lang w:val="en-US"/>
        </w:rPr>
        <w:t>. et al.</w:t>
      </w:r>
      <w:r w:rsidRPr="008B02D9">
        <w:rPr>
          <w:rFonts w:cs="Times New Roman"/>
          <w:noProof/>
          <w:kern w:val="0"/>
          <w:szCs w:val="28"/>
          <w:lang w:val="en-US"/>
        </w:rPr>
        <w:t xml:space="preserve"> Comparison of embryo morphokinetics after in vitro </w:t>
      </w:r>
      <w:r w:rsidRPr="008B02D9">
        <w:rPr>
          <w:rFonts w:cs="Times New Roman"/>
          <w:noProof/>
          <w:kern w:val="0"/>
          <w:szCs w:val="28"/>
          <w:lang w:val="en-US"/>
        </w:rPr>
        <w:lastRenderedPageBreak/>
        <w:t>fertilization- intracytoplasmic sperm injection in smoking and nonsmoking women</w:t>
      </w:r>
      <w:r w:rsidR="0056240D">
        <w:rPr>
          <w:rFonts w:cs="Times New Roman"/>
          <w:noProof/>
          <w:kern w:val="0"/>
          <w:szCs w:val="28"/>
          <w:lang w:val="en-US"/>
        </w:rPr>
        <w:t xml:space="preserve"> //</w:t>
      </w:r>
      <w:r w:rsidRPr="008B02D9">
        <w:rPr>
          <w:rFonts w:cs="Times New Roman"/>
          <w:noProof/>
          <w:kern w:val="0"/>
          <w:szCs w:val="28"/>
          <w:lang w:val="en-US"/>
        </w:rPr>
        <w:t xml:space="preserve"> Fertil Steril. </w:t>
      </w:r>
      <w:r w:rsidR="0056240D">
        <w:rPr>
          <w:rFonts w:cs="Times New Roman"/>
          <w:noProof/>
          <w:kern w:val="0"/>
          <w:szCs w:val="28"/>
          <w:lang w:val="en-US"/>
        </w:rPr>
        <w:t xml:space="preserve">– </w:t>
      </w:r>
      <w:r w:rsidRPr="008B02D9">
        <w:rPr>
          <w:rFonts w:cs="Times New Roman"/>
          <w:noProof/>
          <w:kern w:val="0"/>
          <w:szCs w:val="28"/>
          <w:lang w:val="en-US"/>
        </w:rPr>
        <w:t>2013</w:t>
      </w:r>
      <w:r w:rsidR="0056240D">
        <w:rPr>
          <w:rFonts w:cs="Times New Roman"/>
          <w:noProof/>
          <w:kern w:val="0"/>
          <w:szCs w:val="28"/>
          <w:lang w:val="en-US"/>
        </w:rPr>
        <w:t xml:space="preserve">. – Vol. </w:t>
      </w:r>
      <w:r w:rsidRPr="008B02D9">
        <w:rPr>
          <w:rFonts w:cs="Times New Roman"/>
          <w:noProof/>
          <w:kern w:val="0"/>
          <w:szCs w:val="28"/>
          <w:lang w:val="en-US"/>
        </w:rPr>
        <w:t>99</w:t>
      </w:r>
      <w:r w:rsidR="0056240D">
        <w:rPr>
          <w:rFonts w:cs="Times New Roman"/>
          <w:noProof/>
          <w:kern w:val="0"/>
          <w:szCs w:val="28"/>
          <w:lang w:val="en-US"/>
        </w:rPr>
        <w:t xml:space="preserve">, Issue </w:t>
      </w:r>
      <w:r w:rsidRPr="008B02D9">
        <w:rPr>
          <w:rFonts w:cs="Times New Roman"/>
          <w:noProof/>
          <w:kern w:val="0"/>
          <w:szCs w:val="28"/>
          <w:lang w:val="en-US"/>
        </w:rPr>
        <w:t>7</w:t>
      </w:r>
      <w:r w:rsidR="0056240D">
        <w:rPr>
          <w:rFonts w:cs="Times New Roman"/>
          <w:noProof/>
          <w:kern w:val="0"/>
          <w:szCs w:val="28"/>
          <w:lang w:val="en-US"/>
        </w:rPr>
        <w:t xml:space="preserve">. – P. </w:t>
      </w:r>
      <w:r w:rsidRPr="008B02D9">
        <w:rPr>
          <w:rFonts w:cs="Times New Roman"/>
          <w:noProof/>
          <w:kern w:val="0"/>
          <w:szCs w:val="28"/>
          <w:lang w:val="en-US"/>
        </w:rPr>
        <w:t>1944</w:t>
      </w:r>
      <w:r w:rsidR="0056240D">
        <w:rPr>
          <w:rFonts w:cs="Times New Roman"/>
          <w:noProof/>
          <w:kern w:val="0"/>
          <w:szCs w:val="28"/>
          <w:lang w:val="en-US"/>
        </w:rPr>
        <w:t>-19</w:t>
      </w:r>
      <w:r w:rsidRPr="008B02D9">
        <w:rPr>
          <w:rFonts w:cs="Times New Roman"/>
          <w:noProof/>
          <w:kern w:val="0"/>
          <w:szCs w:val="28"/>
          <w:lang w:val="en-US"/>
        </w:rPr>
        <w:t xml:space="preserve">50. </w:t>
      </w:r>
    </w:p>
    <w:p w14:paraId="30D7653A" w14:textId="769F6AB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105</w:t>
      </w:r>
      <w:r w:rsidR="00674D26" w:rsidRPr="00674D26">
        <w:rPr>
          <w:rFonts w:cs="Times New Roman"/>
          <w:noProof/>
          <w:kern w:val="0"/>
          <w:szCs w:val="28"/>
          <w:lang w:val="en-US"/>
        </w:rPr>
        <w:t xml:space="preserve"> </w:t>
      </w:r>
      <w:r w:rsidRPr="008B02D9">
        <w:rPr>
          <w:rFonts w:cs="Times New Roman"/>
          <w:noProof/>
          <w:kern w:val="0"/>
          <w:szCs w:val="28"/>
          <w:lang w:val="en-US"/>
        </w:rPr>
        <w:t>Boynukalin F</w:t>
      </w:r>
      <w:r w:rsidR="005060B1">
        <w:rPr>
          <w:rFonts w:cs="Times New Roman"/>
          <w:noProof/>
          <w:kern w:val="0"/>
          <w:szCs w:val="28"/>
          <w:lang w:val="en-US"/>
        </w:rPr>
        <w:t>.</w:t>
      </w:r>
      <w:r w:rsidRPr="008B02D9">
        <w:rPr>
          <w:rFonts w:cs="Times New Roman"/>
          <w:noProof/>
          <w:kern w:val="0"/>
          <w:szCs w:val="28"/>
          <w:lang w:val="en-US"/>
        </w:rPr>
        <w:t>K</w:t>
      </w:r>
      <w:r w:rsidR="005060B1">
        <w:rPr>
          <w:rFonts w:cs="Times New Roman"/>
          <w:noProof/>
          <w:kern w:val="0"/>
          <w:szCs w:val="28"/>
          <w:lang w:val="en-US"/>
        </w:rPr>
        <w:t>.</w:t>
      </w:r>
      <w:r w:rsidRPr="008B02D9">
        <w:rPr>
          <w:rFonts w:cs="Times New Roman"/>
          <w:noProof/>
          <w:kern w:val="0"/>
          <w:szCs w:val="28"/>
          <w:lang w:val="en-US"/>
        </w:rPr>
        <w:t>, Serdarogullari M</w:t>
      </w:r>
      <w:r w:rsidR="005060B1">
        <w:rPr>
          <w:rFonts w:cs="Times New Roman"/>
          <w:noProof/>
          <w:kern w:val="0"/>
          <w:szCs w:val="28"/>
          <w:lang w:val="en-US"/>
        </w:rPr>
        <w:t>.</w:t>
      </w:r>
      <w:r w:rsidRPr="008B02D9">
        <w:rPr>
          <w:rFonts w:cs="Times New Roman"/>
          <w:noProof/>
          <w:kern w:val="0"/>
          <w:szCs w:val="28"/>
          <w:lang w:val="en-US"/>
        </w:rPr>
        <w:t>, Gultomruk M</w:t>
      </w:r>
      <w:r w:rsidR="005060B1">
        <w:rPr>
          <w:rFonts w:cs="Times New Roman"/>
          <w:noProof/>
          <w:kern w:val="0"/>
          <w:szCs w:val="28"/>
          <w:lang w:val="en-US"/>
        </w:rPr>
        <w:t>. et al.</w:t>
      </w:r>
      <w:r w:rsidRPr="008B02D9">
        <w:rPr>
          <w:rFonts w:cs="Times New Roman"/>
          <w:noProof/>
          <w:kern w:val="0"/>
          <w:szCs w:val="28"/>
          <w:lang w:val="en-US"/>
        </w:rPr>
        <w:t xml:space="preserve"> The impact of endometriosis on early embryo morphokinetics: a case-control study</w:t>
      </w:r>
      <w:r w:rsidR="0056240D">
        <w:rPr>
          <w:rFonts w:cs="Times New Roman"/>
          <w:noProof/>
          <w:kern w:val="0"/>
          <w:szCs w:val="28"/>
          <w:lang w:val="en-US"/>
        </w:rPr>
        <w:t xml:space="preserve"> //</w:t>
      </w:r>
      <w:r w:rsidRPr="008B02D9">
        <w:rPr>
          <w:rFonts w:cs="Times New Roman"/>
          <w:noProof/>
          <w:kern w:val="0"/>
          <w:szCs w:val="28"/>
          <w:lang w:val="en-US"/>
        </w:rPr>
        <w:t xml:space="preserve"> Syst Biol Reprod Med. </w:t>
      </w:r>
      <w:r w:rsidR="0056240D">
        <w:rPr>
          <w:rFonts w:cs="Times New Roman"/>
          <w:noProof/>
          <w:kern w:val="0"/>
          <w:szCs w:val="28"/>
          <w:lang w:val="en-US"/>
        </w:rPr>
        <w:t xml:space="preserve">– </w:t>
      </w:r>
      <w:r w:rsidRPr="008B02D9">
        <w:rPr>
          <w:rFonts w:cs="Times New Roman"/>
          <w:noProof/>
          <w:kern w:val="0"/>
          <w:szCs w:val="28"/>
          <w:lang w:val="en-US"/>
        </w:rPr>
        <w:t>2019</w:t>
      </w:r>
      <w:r w:rsidR="0056240D">
        <w:rPr>
          <w:rFonts w:cs="Times New Roman"/>
          <w:noProof/>
          <w:kern w:val="0"/>
          <w:szCs w:val="28"/>
          <w:lang w:val="en-US"/>
        </w:rPr>
        <w:t xml:space="preserve">. – Vol. </w:t>
      </w:r>
      <w:r w:rsidRPr="008B02D9">
        <w:rPr>
          <w:rFonts w:cs="Times New Roman"/>
          <w:noProof/>
          <w:kern w:val="0"/>
          <w:szCs w:val="28"/>
          <w:lang w:val="en-US"/>
        </w:rPr>
        <w:t>65</w:t>
      </w:r>
      <w:r w:rsidR="0056240D">
        <w:rPr>
          <w:rFonts w:cs="Times New Roman"/>
          <w:noProof/>
          <w:kern w:val="0"/>
          <w:szCs w:val="28"/>
          <w:lang w:val="en-US"/>
        </w:rPr>
        <w:t xml:space="preserve">, Issue </w:t>
      </w:r>
      <w:r w:rsidRPr="008B02D9">
        <w:rPr>
          <w:rFonts w:cs="Times New Roman"/>
          <w:noProof/>
          <w:kern w:val="0"/>
          <w:szCs w:val="28"/>
          <w:lang w:val="en-US"/>
        </w:rPr>
        <w:t>3</w:t>
      </w:r>
      <w:r w:rsidR="0056240D">
        <w:rPr>
          <w:rFonts w:cs="Times New Roman"/>
          <w:noProof/>
          <w:kern w:val="0"/>
          <w:szCs w:val="28"/>
          <w:lang w:val="en-US"/>
        </w:rPr>
        <w:t xml:space="preserve">. – P. </w:t>
      </w:r>
      <w:r w:rsidRPr="008B02D9">
        <w:rPr>
          <w:rFonts w:cs="Times New Roman"/>
          <w:noProof/>
          <w:kern w:val="0"/>
          <w:szCs w:val="28"/>
          <w:lang w:val="en-US"/>
        </w:rPr>
        <w:t>250</w:t>
      </w:r>
      <w:r w:rsidR="0056240D">
        <w:rPr>
          <w:rFonts w:cs="Times New Roman"/>
          <w:noProof/>
          <w:kern w:val="0"/>
          <w:szCs w:val="28"/>
          <w:lang w:val="en-US"/>
        </w:rPr>
        <w:t>-25</w:t>
      </w:r>
      <w:r w:rsidRPr="008B02D9">
        <w:rPr>
          <w:rFonts w:cs="Times New Roman"/>
          <w:noProof/>
          <w:kern w:val="0"/>
          <w:szCs w:val="28"/>
          <w:lang w:val="en-US"/>
        </w:rPr>
        <w:t xml:space="preserve">7. </w:t>
      </w:r>
    </w:p>
    <w:p w14:paraId="525325CE" w14:textId="49A1293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106</w:t>
      </w:r>
      <w:r w:rsidR="00674D26" w:rsidRPr="00674D26">
        <w:rPr>
          <w:rFonts w:cs="Times New Roman"/>
          <w:noProof/>
          <w:kern w:val="0"/>
          <w:szCs w:val="28"/>
          <w:lang w:val="en-US"/>
        </w:rPr>
        <w:t xml:space="preserve"> </w:t>
      </w:r>
      <w:r w:rsidRPr="008B02D9">
        <w:rPr>
          <w:rFonts w:cs="Times New Roman"/>
          <w:noProof/>
          <w:kern w:val="0"/>
          <w:szCs w:val="28"/>
          <w:lang w:val="en-US"/>
        </w:rPr>
        <w:t>Akhter N</w:t>
      </w:r>
      <w:r w:rsidR="005060B1">
        <w:rPr>
          <w:rFonts w:cs="Times New Roman"/>
          <w:noProof/>
          <w:kern w:val="0"/>
          <w:szCs w:val="28"/>
          <w:lang w:val="en-US"/>
        </w:rPr>
        <w:t>.</w:t>
      </w:r>
      <w:r w:rsidRPr="008B02D9">
        <w:rPr>
          <w:rFonts w:cs="Times New Roman"/>
          <w:noProof/>
          <w:kern w:val="0"/>
          <w:szCs w:val="28"/>
          <w:lang w:val="en-US"/>
        </w:rPr>
        <w:t>, Shahab M. Morphokinetic analysis of human embryo development and its relationship to the female age: a retrospective time-lapse imaging study</w:t>
      </w:r>
      <w:r w:rsidR="0056240D">
        <w:rPr>
          <w:rFonts w:cs="Times New Roman"/>
          <w:noProof/>
          <w:kern w:val="0"/>
          <w:szCs w:val="28"/>
          <w:lang w:val="en-US"/>
        </w:rPr>
        <w:t xml:space="preserve"> //</w:t>
      </w:r>
      <w:r w:rsidRPr="008B02D9">
        <w:rPr>
          <w:rFonts w:cs="Times New Roman"/>
          <w:noProof/>
          <w:kern w:val="0"/>
          <w:szCs w:val="28"/>
          <w:lang w:val="en-US"/>
        </w:rPr>
        <w:t xml:space="preserve"> Cell Mol Biol. </w:t>
      </w:r>
      <w:r w:rsidR="0056240D">
        <w:rPr>
          <w:rFonts w:cs="Times New Roman"/>
          <w:noProof/>
          <w:kern w:val="0"/>
          <w:szCs w:val="28"/>
          <w:lang w:val="en-US"/>
        </w:rPr>
        <w:t xml:space="preserve">– </w:t>
      </w:r>
      <w:r w:rsidRPr="008B02D9">
        <w:rPr>
          <w:rFonts w:cs="Times New Roman"/>
          <w:noProof/>
          <w:kern w:val="0"/>
          <w:szCs w:val="28"/>
          <w:lang w:val="en-US"/>
        </w:rPr>
        <w:t>2017</w:t>
      </w:r>
      <w:r w:rsidR="0056240D">
        <w:rPr>
          <w:rFonts w:cs="Times New Roman"/>
          <w:noProof/>
          <w:kern w:val="0"/>
          <w:szCs w:val="28"/>
          <w:lang w:val="en-US"/>
        </w:rPr>
        <w:t xml:space="preserve">. – Vol. </w:t>
      </w:r>
      <w:r w:rsidRPr="008B02D9">
        <w:rPr>
          <w:rFonts w:cs="Times New Roman"/>
          <w:noProof/>
          <w:kern w:val="0"/>
          <w:szCs w:val="28"/>
          <w:lang w:val="en-US"/>
        </w:rPr>
        <w:t>63</w:t>
      </w:r>
      <w:r w:rsidR="0056240D">
        <w:rPr>
          <w:rFonts w:cs="Times New Roman"/>
          <w:noProof/>
          <w:kern w:val="0"/>
          <w:szCs w:val="28"/>
          <w:lang w:val="en-US"/>
        </w:rPr>
        <w:t xml:space="preserve">, Issue </w:t>
      </w:r>
      <w:r w:rsidRPr="008B02D9">
        <w:rPr>
          <w:rFonts w:cs="Times New Roman"/>
          <w:noProof/>
          <w:kern w:val="0"/>
          <w:szCs w:val="28"/>
          <w:lang w:val="en-US"/>
        </w:rPr>
        <w:t>8</w:t>
      </w:r>
      <w:r w:rsidR="0056240D">
        <w:rPr>
          <w:rFonts w:cs="Times New Roman"/>
          <w:noProof/>
          <w:kern w:val="0"/>
          <w:szCs w:val="28"/>
          <w:lang w:val="en-US"/>
        </w:rPr>
        <w:t xml:space="preserve">. – P. </w:t>
      </w:r>
      <w:r w:rsidRPr="008B02D9">
        <w:rPr>
          <w:rFonts w:cs="Times New Roman"/>
          <w:noProof/>
          <w:kern w:val="0"/>
          <w:szCs w:val="28"/>
          <w:lang w:val="en-US"/>
        </w:rPr>
        <w:t>84</w:t>
      </w:r>
      <w:r w:rsidR="0056240D">
        <w:rPr>
          <w:rFonts w:cs="Times New Roman"/>
          <w:noProof/>
          <w:kern w:val="0"/>
          <w:szCs w:val="28"/>
          <w:lang w:val="en-US"/>
        </w:rPr>
        <w:t>-</w:t>
      </w:r>
      <w:r w:rsidRPr="008B02D9">
        <w:rPr>
          <w:rFonts w:cs="Times New Roman"/>
          <w:noProof/>
          <w:kern w:val="0"/>
          <w:szCs w:val="28"/>
          <w:lang w:val="en-US"/>
        </w:rPr>
        <w:t xml:space="preserve">92. </w:t>
      </w:r>
    </w:p>
    <w:p w14:paraId="5ADE3177" w14:textId="08074C2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107</w:t>
      </w:r>
      <w:r w:rsidR="00674D26" w:rsidRPr="00674D26">
        <w:rPr>
          <w:rFonts w:cs="Times New Roman"/>
          <w:noProof/>
          <w:kern w:val="0"/>
          <w:szCs w:val="28"/>
          <w:lang w:val="en-US"/>
        </w:rPr>
        <w:t xml:space="preserve"> </w:t>
      </w:r>
      <w:r w:rsidRPr="008B02D9">
        <w:rPr>
          <w:rFonts w:cs="Times New Roman"/>
          <w:noProof/>
          <w:kern w:val="0"/>
          <w:szCs w:val="28"/>
          <w:lang w:val="en-US"/>
        </w:rPr>
        <w:t>Fishel S</w:t>
      </w:r>
      <w:r w:rsidR="005060B1">
        <w:rPr>
          <w:rFonts w:cs="Times New Roman"/>
          <w:noProof/>
          <w:kern w:val="0"/>
          <w:szCs w:val="28"/>
          <w:lang w:val="en-US"/>
        </w:rPr>
        <w:t>.</w:t>
      </w:r>
      <w:r w:rsidRPr="008B02D9">
        <w:rPr>
          <w:rFonts w:cs="Times New Roman"/>
          <w:noProof/>
          <w:kern w:val="0"/>
          <w:szCs w:val="28"/>
          <w:lang w:val="en-US"/>
        </w:rPr>
        <w:t>, Campbell A</w:t>
      </w:r>
      <w:r w:rsidR="005060B1">
        <w:rPr>
          <w:rFonts w:cs="Times New Roman"/>
          <w:noProof/>
          <w:kern w:val="0"/>
          <w:szCs w:val="28"/>
          <w:lang w:val="en-US"/>
        </w:rPr>
        <w:t>.</w:t>
      </w:r>
      <w:r w:rsidRPr="008B02D9">
        <w:rPr>
          <w:rFonts w:cs="Times New Roman"/>
          <w:noProof/>
          <w:kern w:val="0"/>
          <w:szCs w:val="28"/>
          <w:lang w:val="en-US"/>
        </w:rPr>
        <w:t>, Montgomery S</w:t>
      </w:r>
      <w:r w:rsidR="005060B1">
        <w:rPr>
          <w:rFonts w:cs="Times New Roman"/>
          <w:noProof/>
          <w:kern w:val="0"/>
          <w:szCs w:val="28"/>
          <w:lang w:val="en-US"/>
        </w:rPr>
        <w:t>.</w:t>
      </w:r>
      <w:r w:rsidRPr="008B02D9">
        <w:rPr>
          <w:rFonts w:cs="Times New Roman"/>
          <w:noProof/>
          <w:kern w:val="0"/>
          <w:szCs w:val="28"/>
          <w:lang w:val="en-US"/>
        </w:rPr>
        <w:t xml:space="preserve"> et al. Live births after embryo selection using morphokinetics versus conventional morphology: a retrospective analysis</w:t>
      </w:r>
      <w:r w:rsidR="0056240D">
        <w:rPr>
          <w:rFonts w:cs="Times New Roman"/>
          <w:noProof/>
          <w:kern w:val="0"/>
          <w:szCs w:val="28"/>
          <w:lang w:val="en-US"/>
        </w:rPr>
        <w:t xml:space="preserve"> //</w:t>
      </w:r>
      <w:r w:rsidRPr="008B02D9">
        <w:rPr>
          <w:rFonts w:cs="Times New Roman"/>
          <w:noProof/>
          <w:kern w:val="0"/>
          <w:szCs w:val="28"/>
          <w:lang w:val="en-US"/>
        </w:rPr>
        <w:t xml:space="preserve"> Reprod Biomed Online. </w:t>
      </w:r>
      <w:r w:rsidR="0056240D">
        <w:rPr>
          <w:rFonts w:cs="Times New Roman"/>
          <w:noProof/>
          <w:kern w:val="0"/>
          <w:szCs w:val="28"/>
          <w:lang w:val="en-US"/>
        </w:rPr>
        <w:t xml:space="preserve">– </w:t>
      </w:r>
      <w:r w:rsidRPr="008B02D9">
        <w:rPr>
          <w:rFonts w:cs="Times New Roman"/>
          <w:noProof/>
          <w:kern w:val="0"/>
          <w:szCs w:val="28"/>
          <w:lang w:val="en-US"/>
        </w:rPr>
        <w:t>2017</w:t>
      </w:r>
      <w:r w:rsidR="0056240D">
        <w:rPr>
          <w:rFonts w:cs="Times New Roman"/>
          <w:noProof/>
          <w:kern w:val="0"/>
          <w:szCs w:val="28"/>
          <w:lang w:val="en-US"/>
        </w:rPr>
        <w:t xml:space="preserve">. – Vol. </w:t>
      </w:r>
      <w:r w:rsidRPr="008B02D9">
        <w:rPr>
          <w:rFonts w:cs="Times New Roman"/>
          <w:noProof/>
          <w:kern w:val="0"/>
          <w:szCs w:val="28"/>
          <w:lang w:val="en-US"/>
        </w:rPr>
        <w:t>35</w:t>
      </w:r>
      <w:r w:rsidR="0056240D">
        <w:rPr>
          <w:rFonts w:cs="Times New Roman"/>
          <w:noProof/>
          <w:kern w:val="0"/>
          <w:szCs w:val="28"/>
          <w:lang w:val="en-US"/>
        </w:rPr>
        <w:t xml:space="preserve">, Issue </w:t>
      </w:r>
      <w:r w:rsidRPr="008B02D9">
        <w:rPr>
          <w:rFonts w:cs="Times New Roman"/>
          <w:noProof/>
          <w:kern w:val="0"/>
          <w:szCs w:val="28"/>
          <w:lang w:val="en-US"/>
        </w:rPr>
        <w:t>4</w:t>
      </w:r>
      <w:r w:rsidR="0056240D">
        <w:rPr>
          <w:rFonts w:cs="Times New Roman"/>
          <w:noProof/>
          <w:kern w:val="0"/>
          <w:szCs w:val="28"/>
          <w:lang w:val="en-US"/>
        </w:rPr>
        <w:t xml:space="preserve">. – P. </w:t>
      </w:r>
      <w:r w:rsidRPr="008B02D9">
        <w:rPr>
          <w:rFonts w:cs="Times New Roman"/>
          <w:noProof/>
          <w:kern w:val="0"/>
          <w:szCs w:val="28"/>
          <w:lang w:val="en-US"/>
        </w:rPr>
        <w:t>407</w:t>
      </w:r>
      <w:r w:rsidR="0056240D">
        <w:rPr>
          <w:rFonts w:cs="Times New Roman"/>
          <w:noProof/>
          <w:kern w:val="0"/>
          <w:szCs w:val="28"/>
          <w:lang w:val="en-US"/>
        </w:rPr>
        <w:t>-4</w:t>
      </w:r>
      <w:r w:rsidRPr="008B02D9">
        <w:rPr>
          <w:rFonts w:cs="Times New Roman"/>
          <w:noProof/>
          <w:kern w:val="0"/>
          <w:szCs w:val="28"/>
          <w:lang w:val="en-US"/>
        </w:rPr>
        <w:t xml:space="preserve">16. </w:t>
      </w:r>
    </w:p>
    <w:p w14:paraId="191C9613" w14:textId="1966F67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108</w:t>
      </w:r>
      <w:r w:rsidR="00674D26" w:rsidRPr="00674D26">
        <w:rPr>
          <w:rFonts w:cs="Times New Roman"/>
          <w:noProof/>
          <w:kern w:val="0"/>
          <w:szCs w:val="28"/>
          <w:lang w:val="en-US"/>
        </w:rPr>
        <w:t xml:space="preserve"> </w:t>
      </w:r>
      <w:r w:rsidRPr="008B02D9">
        <w:rPr>
          <w:rFonts w:cs="Times New Roman"/>
          <w:noProof/>
          <w:kern w:val="0"/>
          <w:szCs w:val="28"/>
          <w:lang w:val="en-US"/>
        </w:rPr>
        <w:t>Verlinsky Y</w:t>
      </w:r>
      <w:r w:rsidR="005060B1">
        <w:rPr>
          <w:rFonts w:cs="Times New Roman"/>
          <w:noProof/>
          <w:kern w:val="0"/>
          <w:szCs w:val="28"/>
          <w:lang w:val="en-US"/>
        </w:rPr>
        <w:t>.</w:t>
      </w:r>
      <w:r w:rsidRPr="008B02D9">
        <w:rPr>
          <w:rFonts w:cs="Times New Roman"/>
          <w:noProof/>
          <w:kern w:val="0"/>
          <w:szCs w:val="28"/>
          <w:lang w:val="en-US"/>
        </w:rPr>
        <w:t>, Kuliev A. Preimplantation diagnosis of common aneuploidies in infertile couples of advanced maternal age</w:t>
      </w:r>
      <w:r w:rsidR="0056240D">
        <w:rPr>
          <w:rFonts w:cs="Times New Roman"/>
          <w:noProof/>
          <w:kern w:val="0"/>
          <w:szCs w:val="28"/>
          <w:lang w:val="en-US"/>
        </w:rPr>
        <w:t xml:space="preserve"> //</w:t>
      </w:r>
      <w:r w:rsidRPr="008B02D9">
        <w:rPr>
          <w:rFonts w:cs="Times New Roman"/>
          <w:noProof/>
          <w:kern w:val="0"/>
          <w:szCs w:val="28"/>
          <w:lang w:val="en-US"/>
        </w:rPr>
        <w:t xml:space="preserve"> Hum Reprod. </w:t>
      </w:r>
      <w:r w:rsidR="0056240D">
        <w:rPr>
          <w:rFonts w:cs="Times New Roman"/>
          <w:noProof/>
          <w:kern w:val="0"/>
          <w:szCs w:val="28"/>
          <w:lang w:val="en-US"/>
        </w:rPr>
        <w:t xml:space="preserve">– </w:t>
      </w:r>
      <w:r w:rsidRPr="008B02D9">
        <w:rPr>
          <w:rFonts w:cs="Times New Roman"/>
          <w:noProof/>
          <w:kern w:val="0"/>
          <w:szCs w:val="28"/>
          <w:lang w:val="en-US"/>
        </w:rPr>
        <w:t>1996</w:t>
      </w:r>
      <w:r w:rsidR="0056240D">
        <w:rPr>
          <w:rFonts w:cs="Times New Roman"/>
          <w:noProof/>
          <w:kern w:val="0"/>
          <w:szCs w:val="28"/>
          <w:lang w:val="en-US"/>
        </w:rPr>
        <w:t xml:space="preserve">. – Vol. </w:t>
      </w:r>
      <w:r w:rsidRPr="008B02D9">
        <w:rPr>
          <w:rFonts w:cs="Times New Roman"/>
          <w:noProof/>
          <w:kern w:val="0"/>
          <w:szCs w:val="28"/>
          <w:lang w:val="en-US"/>
        </w:rPr>
        <w:t>11</w:t>
      </w:r>
      <w:r w:rsidR="0056240D">
        <w:rPr>
          <w:rFonts w:cs="Times New Roman"/>
          <w:noProof/>
          <w:kern w:val="0"/>
          <w:szCs w:val="28"/>
          <w:lang w:val="en-US"/>
        </w:rPr>
        <w:t xml:space="preserve">, Issue </w:t>
      </w:r>
      <w:r w:rsidRPr="008B02D9">
        <w:rPr>
          <w:rFonts w:cs="Times New Roman"/>
          <w:noProof/>
          <w:kern w:val="0"/>
          <w:szCs w:val="28"/>
          <w:lang w:val="en-US"/>
        </w:rPr>
        <w:t>10</w:t>
      </w:r>
      <w:r w:rsidR="0056240D">
        <w:rPr>
          <w:rFonts w:cs="Times New Roman"/>
          <w:noProof/>
          <w:kern w:val="0"/>
          <w:szCs w:val="28"/>
          <w:lang w:val="en-US"/>
        </w:rPr>
        <w:t xml:space="preserve">. – P. </w:t>
      </w:r>
      <w:r w:rsidRPr="008B02D9">
        <w:rPr>
          <w:rFonts w:cs="Times New Roman"/>
          <w:noProof/>
          <w:kern w:val="0"/>
          <w:szCs w:val="28"/>
          <w:lang w:val="en-US"/>
        </w:rPr>
        <w:t>2076</w:t>
      </w:r>
      <w:r w:rsidR="0056240D">
        <w:rPr>
          <w:rFonts w:cs="Times New Roman"/>
          <w:noProof/>
          <w:kern w:val="0"/>
          <w:szCs w:val="28"/>
          <w:lang w:val="en-US"/>
        </w:rPr>
        <w:t>-207</w:t>
      </w:r>
      <w:r w:rsidRPr="008B02D9">
        <w:rPr>
          <w:rFonts w:cs="Times New Roman"/>
          <w:noProof/>
          <w:kern w:val="0"/>
          <w:szCs w:val="28"/>
          <w:lang w:val="en-US"/>
        </w:rPr>
        <w:t xml:space="preserve">7. </w:t>
      </w:r>
    </w:p>
    <w:p w14:paraId="78B60355" w14:textId="197B854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109</w:t>
      </w:r>
      <w:r w:rsidR="00674D26" w:rsidRPr="00674D26">
        <w:rPr>
          <w:rFonts w:cs="Times New Roman"/>
          <w:noProof/>
          <w:kern w:val="0"/>
          <w:szCs w:val="28"/>
          <w:lang w:val="en-US"/>
        </w:rPr>
        <w:t xml:space="preserve"> </w:t>
      </w:r>
      <w:r w:rsidRPr="008B02D9">
        <w:rPr>
          <w:rFonts w:cs="Times New Roman"/>
          <w:noProof/>
          <w:kern w:val="0"/>
          <w:szCs w:val="28"/>
          <w:lang w:val="en-US"/>
        </w:rPr>
        <w:t>Gleicher N</w:t>
      </w:r>
      <w:r w:rsidR="005060B1">
        <w:rPr>
          <w:rFonts w:cs="Times New Roman"/>
          <w:noProof/>
          <w:kern w:val="0"/>
          <w:szCs w:val="28"/>
          <w:lang w:val="en-US"/>
        </w:rPr>
        <w:t>.</w:t>
      </w:r>
      <w:r w:rsidRPr="008B02D9">
        <w:rPr>
          <w:rFonts w:cs="Times New Roman"/>
          <w:noProof/>
          <w:kern w:val="0"/>
          <w:szCs w:val="28"/>
          <w:lang w:val="en-US"/>
        </w:rPr>
        <w:t>, Orvieto R. Is the hypothesis of preimplantation genetic screening (PGS) still supportable? A review</w:t>
      </w:r>
      <w:r w:rsidR="002B5F76">
        <w:rPr>
          <w:rFonts w:cs="Times New Roman"/>
          <w:noProof/>
          <w:kern w:val="0"/>
          <w:szCs w:val="28"/>
          <w:lang w:val="en-US"/>
        </w:rPr>
        <w:t xml:space="preserve"> //</w:t>
      </w:r>
      <w:r w:rsidRPr="008B02D9">
        <w:rPr>
          <w:rFonts w:cs="Times New Roman"/>
          <w:noProof/>
          <w:kern w:val="0"/>
          <w:szCs w:val="28"/>
          <w:lang w:val="en-US"/>
        </w:rPr>
        <w:t xml:space="preserve"> J Ovarian Res. </w:t>
      </w:r>
      <w:r w:rsidR="002B5F76">
        <w:rPr>
          <w:rFonts w:cs="Times New Roman"/>
          <w:noProof/>
          <w:kern w:val="0"/>
          <w:szCs w:val="28"/>
          <w:lang w:val="en-US"/>
        </w:rPr>
        <w:t xml:space="preserve">– </w:t>
      </w:r>
      <w:r w:rsidRPr="008B02D9">
        <w:rPr>
          <w:rFonts w:cs="Times New Roman"/>
          <w:noProof/>
          <w:kern w:val="0"/>
          <w:szCs w:val="28"/>
          <w:lang w:val="en-US"/>
        </w:rPr>
        <w:t>2017</w:t>
      </w:r>
      <w:r w:rsidR="002B5F76">
        <w:rPr>
          <w:rFonts w:cs="Times New Roman"/>
          <w:noProof/>
          <w:kern w:val="0"/>
          <w:szCs w:val="28"/>
          <w:lang w:val="en-US"/>
        </w:rPr>
        <w:t>. – Vol. 10, Issue 1. – P. 2</w:t>
      </w:r>
      <w:r w:rsidRPr="008B02D9">
        <w:rPr>
          <w:rFonts w:cs="Times New Roman"/>
          <w:noProof/>
          <w:kern w:val="0"/>
          <w:szCs w:val="28"/>
          <w:lang w:val="en-US"/>
        </w:rPr>
        <w:t>1</w:t>
      </w:r>
      <w:r w:rsidR="0056240D">
        <w:rPr>
          <w:rFonts w:cs="Times New Roman"/>
          <w:noProof/>
          <w:kern w:val="0"/>
          <w:szCs w:val="28"/>
          <w:lang w:val="en-US"/>
        </w:rPr>
        <w:t>-1-21-7</w:t>
      </w:r>
      <w:r w:rsidRPr="008B02D9">
        <w:rPr>
          <w:rFonts w:cs="Times New Roman"/>
          <w:noProof/>
          <w:kern w:val="0"/>
          <w:szCs w:val="28"/>
          <w:lang w:val="en-US"/>
        </w:rPr>
        <w:t xml:space="preserve">. </w:t>
      </w:r>
    </w:p>
    <w:p w14:paraId="79AAC910" w14:textId="1FF3D67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110</w:t>
      </w:r>
      <w:r w:rsidR="00674D26" w:rsidRPr="00674D26">
        <w:rPr>
          <w:rFonts w:cs="Times New Roman"/>
          <w:noProof/>
          <w:kern w:val="0"/>
          <w:szCs w:val="28"/>
          <w:lang w:val="en-US"/>
        </w:rPr>
        <w:t xml:space="preserve"> </w:t>
      </w:r>
      <w:r w:rsidRPr="008B02D9">
        <w:rPr>
          <w:rFonts w:cs="Times New Roman"/>
          <w:noProof/>
          <w:kern w:val="0"/>
          <w:szCs w:val="28"/>
          <w:lang w:val="en-US"/>
        </w:rPr>
        <w:t>Verlinsky Y</w:t>
      </w:r>
      <w:r w:rsidR="005060B1">
        <w:rPr>
          <w:rFonts w:cs="Times New Roman"/>
          <w:noProof/>
          <w:kern w:val="0"/>
          <w:szCs w:val="28"/>
          <w:lang w:val="en-US"/>
        </w:rPr>
        <w:t>.</w:t>
      </w:r>
      <w:r w:rsidRPr="008B02D9">
        <w:rPr>
          <w:rFonts w:cs="Times New Roman"/>
          <w:noProof/>
          <w:kern w:val="0"/>
          <w:szCs w:val="28"/>
          <w:lang w:val="en-US"/>
        </w:rPr>
        <w:t>, Cieslak J</w:t>
      </w:r>
      <w:r w:rsidR="005060B1">
        <w:rPr>
          <w:rFonts w:cs="Times New Roman"/>
          <w:noProof/>
          <w:kern w:val="0"/>
          <w:szCs w:val="28"/>
          <w:lang w:val="en-US"/>
        </w:rPr>
        <w:t>.</w:t>
      </w:r>
      <w:r w:rsidRPr="008B02D9">
        <w:rPr>
          <w:rFonts w:cs="Times New Roman"/>
          <w:noProof/>
          <w:kern w:val="0"/>
          <w:szCs w:val="28"/>
          <w:lang w:val="en-US"/>
        </w:rPr>
        <w:t>, Ivakhnenko V</w:t>
      </w:r>
      <w:r w:rsidR="005060B1">
        <w:rPr>
          <w:rFonts w:cs="Times New Roman"/>
          <w:noProof/>
          <w:kern w:val="0"/>
          <w:szCs w:val="28"/>
          <w:lang w:val="en-US"/>
        </w:rPr>
        <w:t xml:space="preserve">. </w:t>
      </w:r>
      <w:r w:rsidRPr="008B02D9">
        <w:rPr>
          <w:rFonts w:cs="Times New Roman"/>
          <w:noProof/>
          <w:kern w:val="0"/>
          <w:szCs w:val="28"/>
          <w:lang w:val="en-US"/>
        </w:rPr>
        <w:t xml:space="preserve">et al. Preimplantation </w:t>
      </w:r>
      <w:r w:rsidR="002B5F76" w:rsidRPr="008B02D9">
        <w:rPr>
          <w:rFonts w:cs="Times New Roman"/>
          <w:noProof/>
          <w:kern w:val="0"/>
          <w:szCs w:val="28"/>
          <w:lang w:val="en-US"/>
        </w:rPr>
        <w:t>d</w:t>
      </w:r>
      <w:r w:rsidRPr="008B02D9">
        <w:rPr>
          <w:rFonts w:cs="Times New Roman"/>
          <w:noProof/>
          <w:kern w:val="0"/>
          <w:szCs w:val="28"/>
          <w:lang w:val="en-US"/>
        </w:rPr>
        <w:t xml:space="preserve">iagnosis of </w:t>
      </w:r>
      <w:r w:rsidR="002B5F76" w:rsidRPr="008B02D9">
        <w:rPr>
          <w:rFonts w:cs="Times New Roman"/>
          <w:noProof/>
          <w:kern w:val="0"/>
          <w:szCs w:val="28"/>
          <w:lang w:val="en-US"/>
        </w:rPr>
        <w:t>common a</w:t>
      </w:r>
      <w:r w:rsidRPr="008B02D9">
        <w:rPr>
          <w:rFonts w:cs="Times New Roman"/>
          <w:noProof/>
          <w:kern w:val="0"/>
          <w:szCs w:val="28"/>
          <w:lang w:val="en-US"/>
        </w:rPr>
        <w:t xml:space="preserve">neuploidies by the </w:t>
      </w:r>
      <w:r w:rsidR="002B5F76" w:rsidRPr="008B02D9">
        <w:rPr>
          <w:rFonts w:cs="Times New Roman"/>
          <w:noProof/>
          <w:kern w:val="0"/>
          <w:szCs w:val="28"/>
          <w:lang w:val="en-US"/>
        </w:rPr>
        <w:t xml:space="preserve">first-and second-polar body </w:t>
      </w:r>
      <w:r w:rsidRPr="008B02D9">
        <w:rPr>
          <w:rFonts w:cs="Times New Roman"/>
          <w:noProof/>
          <w:kern w:val="0"/>
          <w:szCs w:val="28"/>
          <w:lang w:val="en-US"/>
        </w:rPr>
        <w:t xml:space="preserve">FISH </w:t>
      </w:r>
      <w:r w:rsidR="002B5F76" w:rsidRPr="008B02D9">
        <w:rPr>
          <w:rFonts w:cs="Times New Roman"/>
          <w:noProof/>
          <w:kern w:val="0"/>
          <w:szCs w:val="28"/>
          <w:lang w:val="en-US"/>
        </w:rPr>
        <w:t>a</w:t>
      </w:r>
      <w:r w:rsidRPr="008B02D9">
        <w:rPr>
          <w:rFonts w:cs="Times New Roman"/>
          <w:noProof/>
          <w:kern w:val="0"/>
          <w:szCs w:val="28"/>
          <w:lang w:val="en-US"/>
        </w:rPr>
        <w:t>nalysis</w:t>
      </w:r>
      <w:r w:rsidR="002B5F76">
        <w:rPr>
          <w:rFonts w:cs="Times New Roman"/>
          <w:noProof/>
          <w:kern w:val="0"/>
          <w:szCs w:val="28"/>
          <w:lang w:val="en-US"/>
        </w:rPr>
        <w:t xml:space="preserve"> //</w:t>
      </w:r>
      <w:r w:rsidRPr="008B02D9">
        <w:rPr>
          <w:rFonts w:cs="Times New Roman"/>
          <w:noProof/>
          <w:kern w:val="0"/>
          <w:szCs w:val="28"/>
          <w:lang w:val="en-US"/>
        </w:rPr>
        <w:t xml:space="preserve"> J of Assisted Reproduction and Genetics. </w:t>
      </w:r>
      <w:r w:rsidR="002B5F76">
        <w:rPr>
          <w:rFonts w:cs="Times New Roman"/>
          <w:noProof/>
          <w:kern w:val="0"/>
          <w:szCs w:val="28"/>
          <w:lang w:val="en-US"/>
        </w:rPr>
        <w:t xml:space="preserve">– </w:t>
      </w:r>
      <w:r w:rsidRPr="008B02D9">
        <w:rPr>
          <w:rFonts w:cs="Times New Roman"/>
          <w:noProof/>
          <w:kern w:val="0"/>
          <w:szCs w:val="28"/>
          <w:lang w:val="en-US"/>
        </w:rPr>
        <w:t xml:space="preserve">1998. </w:t>
      </w:r>
      <w:r w:rsidR="002B5F76">
        <w:rPr>
          <w:rFonts w:cs="Times New Roman"/>
          <w:noProof/>
          <w:kern w:val="0"/>
          <w:szCs w:val="28"/>
          <w:lang w:val="en-US"/>
        </w:rPr>
        <w:t>– Vol. 15, Issue 5. – P. 285-289.</w:t>
      </w:r>
    </w:p>
    <w:p w14:paraId="27F06E50" w14:textId="6E82837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111</w:t>
      </w:r>
      <w:r w:rsidR="00674D26" w:rsidRPr="00674D26">
        <w:rPr>
          <w:rFonts w:cs="Times New Roman"/>
          <w:noProof/>
          <w:kern w:val="0"/>
          <w:szCs w:val="28"/>
          <w:lang w:val="en-US"/>
        </w:rPr>
        <w:t xml:space="preserve"> </w:t>
      </w:r>
      <w:r w:rsidRPr="008B02D9">
        <w:rPr>
          <w:rFonts w:cs="Times New Roman"/>
          <w:noProof/>
          <w:kern w:val="0"/>
          <w:szCs w:val="28"/>
          <w:lang w:val="en-US"/>
        </w:rPr>
        <w:t>Rubio C</w:t>
      </w:r>
      <w:r w:rsidR="005060B1">
        <w:rPr>
          <w:rFonts w:cs="Times New Roman"/>
          <w:noProof/>
          <w:kern w:val="0"/>
          <w:szCs w:val="28"/>
          <w:lang w:val="en-US"/>
        </w:rPr>
        <w:t xml:space="preserve">. </w:t>
      </w:r>
      <w:r w:rsidRPr="008B02D9">
        <w:rPr>
          <w:rFonts w:cs="Times New Roman"/>
          <w:noProof/>
          <w:kern w:val="0"/>
          <w:szCs w:val="28"/>
          <w:lang w:val="en-US"/>
        </w:rPr>
        <w:t>et al. In vitro fertilization with preimplantation genetic diagnosis for aneuploidies in advanced maternal age: a randomized, controlled study</w:t>
      </w:r>
      <w:r w:rsidR="005060B1" w:rsidRPr="005060B1">
        <w:rPr>
          <w:rFonts w:cs="Times New Roman"/>
          <w:noProof/>
          <w:kern w:val="0"/>
          <w:szCs w:val="28"/>
          <w:lang w:val="en-US"/>
        </w:rPr>
        <w:t xml:space="preserve"> //</w:t>
      </w:r>
      <w:r w:rsidRPr="008B02D9">
        <w:rPr>
          <w:rFonts w:cs="Times New Roman"/>
          <w:noProof/>
          <w:kern w:val="0"/>
          <w:szCs w:val="28"/>
          <w:lang w:val="en-US"/>
        </w:rPr>
        <w:t xml:space="preserve"> Fertil Steril. </w:t>
      </w:r>
      <w:r w:rsidR="00EE749D">
        <w:rPr>
          <w:rFonts w:cs="Times New Roman"/>
          <w:noProof/>
          <w:kern w:val="0"/>
          <w:szCs w:val="28"/>
          <w:lang w:val="en-US"/>
        </w:rPr>
        <w:t xml:space="preserve">– </w:t>
      </w:r>
      <w:r w:rsidRPr="008B02D9">
        <w:rPr>
          <w:rFonts w:cs="Times New Roman"/>
          <w:noProof/>
          <w:kern w:val="0"/>
          <w:szCs w:val="28"/>
          <w:lang w:val="en-US"/>
        </w:rPr>
        <w:t>2017</w:t>
      </w:r>
      <w:r w:rsidR="00EE749D">
        <w:rPr>
          <w:rFonts w:cs="Times New Roman"/>
          <w:noProof/>
          <w:kern w:val="0"/>
          <w:szCs w:val="28"/>
          <w:lang w:val="en-US"/>
        </w:rPr>
        <w:t xml:space="preserve">. – Vol. </w:t>
      </w:r>
      <w:r w:rsidRPr="008B02D9">
        <w:rPr>
          <w:rFonts w:cs="Times New Roman"/>
          <w:noProof/>
          <w:kern w:val="0"/>
          <w:szCs w:val="28"/>
          <w:lang w:val="en-US"/>
        </w:rPr>
        <w:t>107</w:t>
      </w:r>
      <w:r w:rsidR="00EE749D">
        <w:rPr>
          <w:rFonts w:cs="Times New Roman"/>
          <w:noProof/>
          <w:kern w:val="0"/>
          <w:szCs w:val="28"/>
          <w:lang w:val="en-US"/>
        </w:rPr>
        <w:t xml:space="preserve">, Issue </w:t>
      </w:r>
      <w:r w:rsidRPr="008B02D9">
        <w:rPr>
          <w:rFonts w:cs="Times New Roman"/>
          <w:noProof/>
          <w:kern w:val="0"/>
          <w:szCs w:val="28"/>
          <w:lang w:val="en-US"/>
        </w:rPr>
        <w:t>5</w:t>
      </w:r>
      <w:r w:rsidR="00EE749D">
        <w:rPr>
          <w:rFonts w:cs="Times New Roman"/>
          <w:noProof/>
          <w:kern w:val="0"/>
          <w:szCs w:val="28"/>
          <w:lang w:val="en-US"/>
        </w:rPr>
        <w:t xml:space="preserve">. – P. </w:t>
      </w:r>
      <w:r w:rsidRPr="008B02D9">
        <w:rPr>
          <w:rFonts w:cs="Times New Roman"/>
          <w:noProof/>
          <w:kern w:val="0"/>
          <w:szCs w:val="28"/>
          <w:lang w:val="en-US"/>
        </w:rPr>
        <w:t>1122</w:t>
      </w:r>
      <w:r w:rsidR="00EE749D">
        <w:rPr>
          <w:rFonts w:cs="Times New Roman"/>
          <w:noProof/>
          <w:kern w:val="0"/>
          <w:szCs w:val="28"/>
          <w:lang w:val="en-US"/>
        </w:rPr>
        <w:t>-112</w:t>
      </w:r>
      <w:r w:rsidRPr="008B02D9">
        <w:rPr>
          <w:rFonts w:cs="Times New Roman"/>
          <w:noProof/>
          <w:kern w:val="0"/>
          <w:szCs w:val="28"/>
          <w:lang w:val="en-US"/>
        </w:rPr>
        <w:t xml:space="preserve">9. </w:t>
      </w:r>
    </w:p>
    <w:p w14:paraId="4DC4C482" w14:textId="15B66977" w:rsidR="008B02D9" w:rsidRPr="00EE749D"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112</w:t>
      </w:r>
      <w:r w:rsidR="00674D26" w:rsidRPr="00674D26">
        <w:rPr>
          <w:rFonts w:cs="Times New Roman"/>
          <w:noProof/>
          <w:kern w:val="0"/>
          <w:szCs w:val="28"/>
          <w:lang w:val="en-US"/>
        </w:rPr>
        <w:t xml:space="preserve"> </w:t>
      </w:r>
      <w:r w:rsidRPr="008B02D9">
        <w:rPr>
          <w:rFonts w:cs="Times New Roman"/>
          <w:noProof/>
          <w:kern w:val="0"/>
          <w:szCs w:val="28"/>
          <w:lang w:val="en-US"/>
        </w:rPr>
        <w:t>Mastenbroek S</w:t>
      </w:r>
      <w:r w:rsidR="00EE749D">
        <w:rPr>
          <w:rFonts w:cs="Times New Roman"/>
          <w:noProof/>
          <w:kern w:val="0"/>
          <w:szCs w:val="28"/>
          <w:lang w:val="en-US"/>
        </w:rPr>
        <w:t>. et al.</w:t>
      </w:r>
      <w:r w:rsidRPr="008B02D9">
        <w:rPr>
          <w:rFonts w:cs="Times New Roman"/>
          <w:noProof/>
          <w:kern w:val="0"/>
          <w:szCs w:val="28"/>
          <w:lang w:val="en-US"/>
        </w:rPr>
        <w:t xml:space="preserve"> Preimplantation genetic screening: a systematic review and meta-analysis of RCTs</w:t>
      </w:r>
      <w:r w:rsidR="005060B1" w:rsidRPr="005060B1">
        <w:rPr>
          <w:rFonts w:cs="Times New Roman"/>
          <w:noProof/>
          <w:kern w:val="0"/>
          <w:szCs w:val="28"/>
          <w:lang w:val="en-US"/>
        </w:rPr>
        <w:t xml:space="preserve"> //</w:t>
      </w:r>
      <w:r w:rsidRPr="008B02D9">
        <w:rPr>
          <w:rFonts w:cs="Times New Roman"/>
          <w:noProof/>
          <w:kern w:val="0"/>
          <w:szCs w:val="28"/>
          <w:lang w:val="en-US"/>
        </w:rPr>
        <w:t xml:space="preserve"> Hum</w:t>
      </w:r>
      <w:r w:rsidRPr="005060B1">
        <w:rPr>
          <w:rFonts w:cs="Times New Roman"/>
          <w:noProof/>
          <w:kern w:val="0"/>
          <w:szCs w:val="28"/>
          <w:lang w:val="en-US"/>
        </w:rPr>
        <w:t xml:space="preserve"> </w:t>
      </w:r>
      <w:r w:rsidRPr="008B02D9">
        <w:rPr>
          <w:rFonts w:cs="Times New Roman"/>
          <w:noProof/>
          <w:kern w:val="0"/>
          <w:szCs w:val="28"/>
          <w:lang w:val="en-US"/>
        </w:rPr>
        <w:t>Reprod</w:t>
      </w:r>
      <w:r w:rsidRPr="005060B1">
        <w:rPr>
          <w:rFonts w:cs="Times New Roman"/>
          <w:noProof/>
          <w:kern w:val="0"/>
          <w:szCs w:val="28"/>
          <w:lang w:val="en-US"/>
        </w:rPr>
        <w:t xml:space="preserve"> </w:t>
      </w:r>
      <w:r w:rsidRPr="008B02D9">
        <w:rPr>
          <w:rFonts w:cs="Times New Roman"/>
          <w:noProof/>
          <w:kern w:val="0"/>
          <w:szCs w:val="28"/>
          <w:lang w:val="en-US"/>
        </w:rPr>
        <w:t>Update</w:t>
      </w:r>
      <w:r w:rsidR="00EE749D">
        <w:rPr>
          <w:rFonts w:cs="Times New Roman"/>
          <w:noProof/>
          <w:kern w:val="0"/>
          <w:szCs w:val="28"/>
          <w:lang w:val="en-US"/>
        </w:rPr>
        <w:t xml:space="preserve">. – 2011. – Vol. </w:t>
      </w:r>
      <w:r w:rsidRPr="00EE749D">
        <w:rPr>
          <w:rFonts w:cs="Times New Roman"/>
          <w:noProof/>
          <w:kern w:val="0"/>
          <w:szCs w:val="28"/>
          <w:lang w:val="en-US"/>
        </w:rPr>
        <w:t>17</w:t>
      </w:r>
      <w:r w:rsidR="00EE749D">
        <w:rPr>
          <w:rFonts w:cs="Times New Roman"/>
          <w:noProof/>
          <w:kern w:val="0"/>
          <w:szCs w:val="28"/>
          <w:lang w:val="en-US"/>
        </w:rPr>
        <w:t xml:space="preserve">, Issue </w:t>
      </w:r>
      <w:r w:rsidRPr="00EE749D">
        <w:rPr>
          <w:rFonts w:cs="Times New Roman"/>
          <w:noProof/>
          <w:kern w:val="0"/>
          <w:szCs w:val="28"/>
          <w:lang w:val="en-US"/>
        </w:rPr>
        <w:t>4</w:t>
      </w:r>
      <w:r w:rsidR="00EE749D">
        <w:rPr>
          <w:rFonts w:cs="Times New Roman"/>
          <w:noProof/>
          <w:kern w:val="0"/>
          <w:szCs w:val="28"/>
          <w:lang w:val="en-US"/>
        </w:rPr>
        <w:t xml:space="preserve">. – P. </w:t>
      </w:r>
      <w:r w:rsidRPr="00EE749D">
        <w:rPr>
          <w:rFonts w:cs="Times New Roman"/>
          <w:noProof/>
          <w:kern w:val="0"/>
          <w:szCs w:val="28"/>
          <w:lang w:val="en-US"/>
        </w:rPr>
        <w:t>454</w:t>
      </w:r>
      <w:r w:rsidR="00EE749D">
        <w:rPr>
          <w:rFonts w:cs="Times New Roman"/>
          <w:noProof/>
          <w:kern w:val="0"/>
          <w:szCs w:val="28"/>
          <w:lang w:val="en-US"/>
        </w:rPr>
        <w:t>-4</w:t>
      </w:r>
      <w:r w:rsidRPr="00EE749D">
        <w:rPr>
          <w:rFonts w:cs="Times New Roman"/>
          <w:noProof/>
          <w:kern w:val="0"/>
          <w:szCs w:val="28"/>
          <w:lang w:val="en-US"/>
        </w:rPr>
        <w:t xml:space="preserve">66. </w:t>
      </w:r>
    </w:p>
    <w:p w14:paraId="10B39A14" w14:textId="5B4EFB11" w:rsidR="008B02D9" w:rsidRPr="008B02D9" w:rsidRDefault="008B02D9" w:rsidP="008B02D9">
      <w:pPr>
        <w:widowControl w:val="0"/>
        <w:autoSpaceDE w:val="0"/>
        <w:autoSpaceDN w:val="0"/>
        <w:adjustRightInd w:val="0"/>
        <w:ind w:left="0" w:right="-1" w:firstLine="709"/>
        <w:rPr>
          <w:rFonts w:cs="Times New Roman"/>
          <w:noProof/>
          <w:kern w:val="0"/>
          <w:szCs w:val="28"/>
        </w:rPr>
      </w:pPr>
      <w:r w:rsidRPr="00005ABA">
        <w:rPr>
          <w:rFonts w:cs="Times New Roman"/>
          <w:noProof/>
          <w:kern w:val="0"/>
          <w:szCs w:val="28"/>
        </w:rPr>
        <w:t>113</w:t>
      </w:r>
      <w:r w:rsidR="00674D26" w:rsidRPr="00005ABA">
        <w:rPr>
          <w:rFonts w:cs="Times New Roman"/>
          <w:noProof/>
          <w:kern w:val="0"/>
          <w:szCs w:val="28"/>
        </w:rPr>
        <w:t xml:space="preserve"> </w:t>
      </w:r>
      <w:r w:rsidRPr="008B02D9">
        <w:rPr>
          <w:rFonts w:cs="Times New Roman"/>
          <w:noProof/>
          <w:kern w:val="0"/>
          <w:szCs w:val="28"/>
        </w:rPr>
        <w:t>Карибаева</w:t>
      </w:r>
      <w:r w:rsidR="0052677B" w:rsidRPr="00005ABA">
        <w:rPr>
          <w:rFonts w:cs="Times New Roman"/>
          <w:noProof/>
          <w:kern w:val="0"/>
          <w:szCs w:val="28"/>
        </w:rPr>
        <w:t xml:space="preserve"> </w:t>
      </w:r>
      <w:r w:rsidR="0052677B" w:rsidRPr="008B02D9">
        <w:rPr>
          <w:rFonts w:cs="Times New Roman"/>
          <w:noProof/>
          <w:kern w:val="0"/>
          <w:szCs w:val="28"/>
        </w:rPr>
        <w:t>Ш</w:t>
      </w:r>
      <w:r w:rsidR="0052677B" w:rsidRPr="00005ABA">
        <w:rPr>
          <w:rFonts w:cs="Times New Roman"/>
          <w:noProof/>
          <w:kern w:val="0"/>
          <w:szCs w:val="28"/>
        </w:rPr>
        <w:t>.</w:t>
      </w:r>
      <w:r w:rsidR="0052677B" w:rsidRPr="008B02D9">
        <w:rPr>
          <w:rFonts w:cs="Times New Roman"/>
          <w:noProof/>
          <w:kern w:val="0"/>
          <w:szCs w:val="28"/>
        </w:rPr>
        <w:t>К</w:t>
      </w:r>
      <w:r w:rsidR="0052677B" w:rsidRPr="00005ABA">
        <w:rPr>
          <w:rFonts w:cs="Times New Roman"/>
          <w:noProof/>
          <w:kern w:val="0"/>
          <w:szCs w:val="28"/>
        </w:rPr>
        <w:t>.</w:t>
      </w:r>
      <w:r w:rsidRPr="00005ABA">
        <w:rPr>
          <w:rFonts w:cs="Times New Roman"/>
          <w:noProof/>
          <w:kern w:val="0"/>
          <w:szCs w:val="28"/>
        </w:rPr>
        <w:t xml:space="preserve">, </w:t>
      </w:r>
      <w:r w:rsidRPr="008B02D9">
        <w:rPr>
          <w:rFonts w:cs="Times New Roman"/>
          <w:noProof/>
          <w:kern w:val="0"/>
          <w:szCs w:val="28"/>
        </w:rPr>
        <w:t>Малик</w:t>
      </w:r>
      <w:r w:rsidRPr="00005ABA">
        <w:rPr>
          <w:rFonts w:cs="Times New Roman"/>
          <w:noProof/>
          <w:kern w:val="0"/>
          <w:szCs w:val="28"/>
        </w:rPr>
        <w:t xml:space="preserve"> </w:t>
      </w:r>
      <w:r w:rsidR="0052677B" w:rsidRPr="008B02D9">
        <w:rPr>
          <w:rFonts w:cs="Times New Roman"/>
          <w:noProof/>
          <w:kern w:val="0"/>
          <w:szCs w:val="28"/>
        </w:rPr>
        <w:t>А</w:t>
      </w:r>
      <w:r w:rsidR="0052677B" w:rsidRPr="00005ABA">
        <w:rPr>
          <w:rFonts w:cs="Times New Roman"/>
          <w:noProof/>
          <w:kern w:val="0"/>
          <w:szCs w:val="28"/>
        </w:rPr>
        <w:t xml:space="preserve">., </w:t>
      </w:r>
      <w:r w:rsidR="0052677B">
        <w:rPr>
          <w:rFonts w:cs="Times New Roman"/>
          <w:noProof/>
          <w:kern w:val="0"/>
          <w:szCs w:val="28"/>
        </w:rPr>
        <w:t>Локшин</w:t>
      </w:r>
      <w:r w:rsidR="0052677B" w:rsidRPr="00005ABA">
        <w:rPr>
          <w:rFonts w:cs="Times New Roman"/>
          <w:noProof/>
          <w:kern w:val="0"/>
          <w:szCs w:val="28"/>
        </w:rPr>
        <w:t xml:space="preserve"> </w:t>
      </w:r>
      <w:r w:rsidR="0052677B">
        <w:rPr>
          <w:rFonts w:cs="Times New Roman"/>
          <w:noProof/>
          <w:kern w:val="0"/>
          <w:szCs w:val="28"/>
        </w:rPr>
        <w:t>В</w:t>
      </w:r>
      <w:r w:rsidR="0052677B" w:rsidRPr="00005ABA">
        <w:rPr>
          <w:rFonts w:cs="Times New Roman"/>
          <w:noProof/>
          <w:kern w:val="0"/>
          <w:szCs w:val="28"/>
        </w:rPr>
        <w:t>.</w:t>
      </w:r>
      <w:r w:rsidR="0052677B">
        <w:rPr>
          <w:rFonts w:cs="Times New Roman"/>
          <w:noProof/>
          <w:kern w:val="0"/>
          <w:szCs w:val="28"/>
        </w:rPr>
        <w:t>Н</w:t>
      </w:r>
      <w:r w:rsidR="0052677B" w:rsidRPr="00005ABA">
        <w:rPr>
          <w:rFonts w:cs="Times New Roman"/>
          <w:noProof/>
          <w:kern w:val="0"/>
          <w:szCs w:val="28"/>
        </w:rPr>
        <w:t>.</w:t>
      </w:r>
      <w:r w:rsidRPr="00005ABA">
        <w:rPr>
          <w:rFonts w:cs="Times New Roman"/>
          <w:noProof/>
          <w:kern w:val="0"/>
          <w:szCs w:val="28"/>
        </w:rPr>
        <w:t xml:space="preserve"> </w:t>
      </w:r>
      <w:r w:rsidR="0052677B" w:rsidRPr="008B02D9">
        <w:rPr>
          <w:rFonts w:cs="Times New Roman"/>
          <w:noProof/>
          <w:kern w:val="0"/>
          <w:szCs w:val="28"/>
        </w:rPr>
        <w:t>Первые</w:t>
      </w:r>
      <w:r w:rsidR="0052677B" w:rsidRPr="00005ABA">
        <w:rPr>
          <w:rFonts w:cs="Times New Roman"/>
          <w:noProof/>
          <w:kern w:val="0"/>
          <w:szCs w:val="28"/>
        </w:rPr>
        <w:t xml:space="preserve"> </w:t>
      </w:r>
      <w:r w:rsidR="0052677B" w:rsidRPr="008B02D9">
        <w:rPr>
          <w:rFonts w:cs="Times New Roman"/>
          <w:noProof/>
          <w:kern w:val="0"/>
          <w:szCs w:val="28"/>
        </w:rPr>
        <w:t>программы</w:t>
      </w:r>
      <w:r w:rsidR="0052677B" w:rsidRPr="00005ABA">
        <w:rPr>
          <w:rFonts w:cs="Times New Roman"/>
          <w:noProof/>
          <w:kern w:val="0"/>
          <w:szCs w:val="28"/>
        </w:rPr>
        <w:t xml:space="preserve"> </w:t>
      </w:r>
      <w:r w:rsidR="0052677B" w:rsidRPr="008B02D9">
        <w:rPr>
          <w:rFonts w:cs="Times New Roman"/>
          <w:noProof/>
          <w:kern w:val="0"/>
          <w:szCs w:val="28"/>
        </w:rPr>
        <w:t>преимплантационного</w:t>
      </w:r>
      <w:r w:rsidR="0052677B" w:rsidRPr="00005ABA">
        <w:rPr>
          <w:rFonts w:cs="Times New Roman"/>
          <w:noProof/>
          <w:kern w:val="0"/>
          <w:szCs w:val="28"/>
        </w:rPr>
        <w:t xml:space="preserve"> </w:t>
      </w:r>
      <w:r w:rsidR="0052677B" w:rsidRPr="008B02D9">
        <w:rPr>
          <w:rFonts w:cs="Times New Roman"/>
          <w:noProof/>
          <w:kern w:val="0"/>
          <w:szCs w:val="28"/>
        </w:rPr>
        <w:t>генетического</w:t>
      </w:r>
      <w:r w:rsidR="0052677B" w:rsidRPr="00005ABA">
        <w:rPr>
          <w:rFonts w:cs="Times New Roman"/>
          <w:noProof/>
          <w:kern w:val="0"/>
          <w:szCs w:val="28"/>
        </w:rPr>
        <w:t xml:space="preserve"> </w:t>
      </w:r>
      <w:r w:rsidR="0052677B" w:rsidRPr="008B02D9">
        <w:rPr>
          <w:rFonts w:cs="Times New Roman"/>
          <w:noProof/>
          <w:kern w:val="0"/>
          <w:szCs w:val="28"/>
        </w:rPr>
        <w:t>скрининга в</w:t>
      </w:r>
      <w:r w:rsidRPr="008B02D9">
        <w:rPr>
          <w:rFonts w:cs="Times New Roman"/>
          <w:noProof/>
          <w:kern w:val="0"/>
          <w:szCs w:val="28"/>
        </w:rPr>
        <w:t xml:space="preserve"> К</w:t>
      </w:r>
      <w:r w:rsidR="0052677B" w:rsidRPr="008B02D9">
        <w:rPr>
          <w:rFonts w:cs="Times New Roman"/>
          <w:noProof/>
          <w:kern w:val="0"/>
          <w:szCs w:val="28"/>
        </w:rPr>
        <w:t>азахстане</w:t>
      </w:r>
      <w:r w:rsidR="0052677B" w:rsidRPr="0052677B">
        <w:rPr>
          <w:rFonts w:cs="Times New Roman"/>
          <w:noProof/>
          <w:kern w:val="0"/>
          <w:szCs w:val="28"/>
        </w:rPr>
        <w:t xml:space="preserve"> //</w:t>
      </w:r>
      <w:r w:rsidRPr="008B02D9">
        <w:rPr>
          <w:rFonts w:cs="Times New Roman"/>
          <w:noProof/>
          <w:kern w:val="0"/>
          <w:szCs w:val="28"/>
        </w:rPr>
        <w:t xml:space="preserve"> Репродуктивная медицина. </w:t>
      </w:r>
      <w:r w:rsidR="0052677B" w:rsidRPr="0052677B">
        <w:rPr>
          <w:rFonts w:cs="Times New Roman"/>
          <w:noProof/>
          <w:kern w:val="0"/>
          <w:szCs w:val="28"/>
        </w:rPr>
        <w:t xml:space="preserve">– </w:t>
      </w:r>
      <w:r w:rsidRPr="008B02D9">
        <w:rPr>
          <w:rFonts w:cs="Times New Roman"/>
          <w:noProof/>
          <w:kern w:val="0"/>
          <w:szCs w:val="28"/>
        </w:rPr>
        <w:t>2017</w:t>
      </w:r>
      <w:r w:rsidR="0052677B" w:rsidRPr="0052677B">
        <w:rPr>
          <w:rFonts w:cs="Times New Roman"/>
          <w:noProof/>
          <w:kern w:val="0"/>
          <w:szCs w:val="28"/>
        </w:rPr>
        <w:t xml:space="preserve">. </w:t>
      </w:r>
      <w:r w:rsidR="0052677B">
        <w:rPr>
          <w:rFonts w:cs="Times New Roman"/>
          <w:noProof/>
          <w:kern w:val="0"/>
          <w:szCs w:val="28"/>
        </w:rPr>
        <w:t>–</w:t>
      </w:r>
      <w:r w:rsidR="0052677B" w:rsidRPr="0052677B">
        <w:rPr>
          <w:rFonts w:cs="Times New Roman"/>
          <w:noProof/>
          <w:kern w:val="0"/>
          <w:szCs w:val="28"/>
        </w:rPr>
        <w:t xml:space="preserve"> </w:t>
      </w:r>
      <w:r w:rsidR="0052677B">
        <w:rPr>
          <w:rFonts w:cs="Times New Roman"/>
          <w:noProof/>
          <w:kern w:val="0"/>
          <w:szCs w:val="28"/>
        </w:rPr>
        <w:t>№</w:t>
      </w:r>
      <w:r w:rsidRPr="008B02D9">
        <w:rPr>
          <w:rFonts w:cs="Times New Roman"/>
          <w:noProof/>
          <w:kern w:val="0"/>
          <w:szCs w:val="28"/>
        </w:rPr>
        <w:t>2(31)</w:t>
      </w:r>
      <w:r w:rsidR="0052677B" w:rsidRPr="0052677B">
        <w:rPr>
          <w:rFonts w:cs="Times New Roman"/>
          <w:noProof/>
          <w:kern w:val="0"/>
          <w:szCs w:val="28"/>
        </w:rPr>
        <w:t xml:space="preserve">. </w:t>
      </w:r>
      <w:r w:rsidR="0052677B">
        <w:rPr>
          <w:rFonts w:cs="Times New Roman"/>
          <w:noProof/>
          <w:kern w:val="0"/>
          <w:szCs w:val="28"/>
        </w:rPr>
        <w:t>–</w:t>
      </w:r>
      <w:r w:rsidR="0052677B" w:rsidRPr="0052677B">
        <w:rPr>
          <w:rFonts w:cs="Times New Roman"/>
          <w:noProof/>
          <w:kern w:val="0"/>
          <w:szCs w:val="28"/>
        </w:rPr>
        <w:t xml:space="preserve"> </w:t>
      </w:r>
      <w:r w:rsidR="0052677B">
        <w:rPr>
          <w:rFonts w:cs="Times New Roman"/>
          <w:noProof/>
          <w:kern w:val="0"/>
          <w:szCs w:val="28"/>
          <w:lang w:val="en-US"/>
        </w:rPr>
        <w:t>C</w:t>
      </w:r>
      <w:r w:rsidR="0052677B" w:rsidRPr="0052677B">
        <w:rPr>
          <w:rFonts w:cs="Times New Roman"/>
          <w:noProof/>
          <w:kern w:val="0"/>
          <w:szCs w:val="28"/>
        </w:rPr>
        <w:t xml:space="preserve">. </w:t>
      </w:r>
      <w:r w:rsidRPr="008B02D9">
        <w:rPr>
          <w:rFonts w:cs="Times New Roman"/>
          <w:noProof/>
          <w:kern w:val="0"/>
          <w:szCs w:val="28"/>
        </w:rPr>
        <w:t>26</w:t>
      </w:r>
      <w:r w:rsidR="0052677B" w:rsidRPr="0052677B">
        <w:rPr>
          <w:rFonts w:cs="Times New Roman"/>
          <w:noProof/>
          <w:kern w:val="0"/>
          <w:szCs w:val="28"/>
        </w:rPr>
        <w:t>-2</w:t>
      </w:r>
      <w:r w:rsidRPr="008B02D9">
        <w:rPr>
          <w:rFonts w:cs="Times New Roman"/>
          <w:noProof/>
          <w:kern w:val="0"/>
          <w:szCs w:val="28"/>
        </w:rPr>
        <w:t xml:space="preserve">9. </w:t>
      </w:r>
    </w:p>
    <w:p w14:paraId="552AA57D" w14:textId="49BAD61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52677B">
        <w:rPr>
          <w:rFonts w:cs="Times New Roman"/>
          <w:noProof/>
          <w:kern w:val="0"/>
          <w:szCs w:val="28"/>
          <w:lang w:val="en-US"/>
        </w:rPr>
        <w:t>114</w:t>
      </w:r>
      <w:r w:rsidR="00674D26" w:rsidRPr="0052677B">
        <w:rPr>
          <w:rFonts w:cs="Times New Roman"/>
          <w:noProof/>
          <w:kern w:val="0"/>
          <w:szCs w:val="28"/>
          <w:lang w:val="en-US"/>
        </w:rPr>
        <w:t xml:space="preserve"> </w:t>
      </w:r>
      <w:r w:rsidRPr="00674D26">
        <w:rPr>
          <w:rFonts w:cs="Times New Roman"/>
          <w:noProof/>
          <w:kern w:val="0"/>
          <w:szCs w:val="28"/>
          <w:lang w:val="en-US"/>
        </w:rPr>
        <w:t>Capalbo</w:t>
      </w:r>
      <w:r w:rsidRPr="0052677B">
        <w:rPr>
          <w:rFonts w:cs="Times New Roman"/>
          <w:noProof/>
          <w:kern w:val="0"/>
          <w:szCs w:val="28"/>
          <w:lang w:val="en-US"/>
        </w:rPr>
        <w:t xml:space="preserve"> </w:t>
      </w:r>
      <w:r w:rsidRPr="00674D26">
        <w:rPr>
          <w:rFonts w:cs="Times New Roman"/>
          <w:noProof/>
          <w:kern w:val="0"/>
          <w:szCs w:val="28"/>
          <w:lang w:val="en-US"/>
        </w:rPr>
        <w:t>A</w:t>
      </w:r>
      <w:r w:rsidR="0052677B">
        <w:rPr>
          <w:rFonts w:cs="Times New Roman"/>
          <w:noProof/>
          <w:kern w:val="0"/>
          <w:szCs w:val="28"/>
          <w:lang w:val="en-US"/>
        </w:rPr>
        <w:t>.</w:t>
      </w:r>
      <w:r w:rsidRPr="0052677B">
        <w:rPr>
          <w:rFonts w:cs="Times New Roman"/>
          <w:noProof/>
          <w:kern w:val="0"/>
          <w:szCs w:val="28"/>
          <w:lang w:val="en-US"/>
        </w:rPr>
        <w:t xml:space="preserve">, </w:t>
      </w:r>
      <w:r w:rsidRPr="00674D26">
        <w:rPr>
          <w:rFonts w:cs="Times New Roman"/>
          <w:noProof/>
          <w:kern w:val="0"/>
          <w:szCs w:val="28"/>
          <w:lang w:val="en-US"/>
        </w:rPr>
        <w:t>Valero</w:t>
      </w:r>
      <w:r w:rsidRPr="0052677B">
        <w:rPr>
          <w:rFonts w:cs="Times New Roman"/>
          <w:noProof/>
          <w:kern w:val="0"/>
          <w:szCs w:val="28"/>
          <w:lang w:val="en-US"/>
        </w:rPr>
        <w:t xml:space="preserve"> </w:t>
      </w:r>
      <w:r w:rsidRPr="00674D26">
        <w:rPr>
          <w:rFonts w:cs="Times New Roman"/>
          <w:noProof/>
          <w:kern w:val="0"/>
          <w:szCs w:val="28"/>
          <w:lang w:val="en-US"/>
        </w:rPr>
        <w:t>R</w:t>
      </w:r>
      <w:r w:rsidR="0052677B">
        <w:rPr>
          <w:rFonts w:cs="Times New Roman"/>
          <w:noProof/>
          <w:kern w:val="0"/>
          <w:szCs w:val="28"/>
          <w:lang w:val="en-US"/>
        </w:rPr>
        <w:t>.</w:t>
      </w:r>
      <w:r w:rsidRPr="00674D26">
        <w:rPr>
          <w:rFonts w:cs="Times New Roman"/>
          <w:noProof/>
          <w:kern w:val="0"/>
          <w:szCs w:val="28"/>
          <w:lang w:val="en-US"/>
        </w:rPr>
        <w:t>A</w:t>
      </w:r>
      <w:r w:rsidR="0052677B">
        <w:rPr>
          <w:rFonts w:cs="Times New Roman"/>
          <w:noProof/>
          <w:kern w:val="0"/>
          <w:szCs w:val="28"/>
          <w:lang w:val="en-US"/>
        </w:rPr>
        <w:t>.</w:t>
      </w:r>
      <w:r w:rsidRPr="0052677B">
        <w:rPr>
          <w:rFonts w:cs="Times New Roman"/>
          <w:noProof/>
          <w:kern w:val="0"/>
          <w:szCs w:val="28"/>
          <w:lang w:val="en-US"/>
        </w:rPr>
        <w:t xml:space="preserve">, </w:t>
      </w:r>
      <w:r w:rsidRPr="00674D26">
        <w:rPr>
          <w:rFonts w:cs="Times New Roman"/>
          <w:noProof/>
          <w:kern w:val="0"/>
          <w:szCs w:val="28"/>
          <w:lang w:val="en-US"/>
        </w:rPr>
        <w:t>Jimenez</w:t>
      </w:r>
      <w:r w:rsidRPr="0052677B">
        <w:rPr>
          <w:rFonts w:cs="Times New Roman"/>
          <w:noProof/>
          <w:kern w:val="0"/>
          <w:szCs w:val="28"/>
          <w:lang w:val="en-US"/>
        </w:rPr>
        <w:t>-</w:t>
      </w:r>
      <w:r w:rsidRPr="00674D26">
        <w:rPr>
          <w:rFonts w:cs="Times New Roman"/>
          <w:noProof/>
          <w:kern w:val="0"/>
          <w:szCs w:val="28"/>
          <w:lang w:val="en-US"/>
        </w:rPr>
        <w:t>Almazan</w:t>
      </w:r>
      <w:r w:rsidRPr="0052677B">
        <w:rPr>
          <w:rFonts w:cs="Times New Roman"/>
          <w:noProof/>
          <w:kern w:val="0"/>
          <w:szCs w:val="28"/>
          <w:lang w:val="en-US"/>
        </w:rPr>
        <w:t xml:space="preserve"> </w:t>
      </w:r>
      <w:r w:rsidRPr="00674D26">
        <w:rPr>
          <w:rFonts w:cs="Times New Roman"/>
          <w:noProof/>
          <w:kern w:val="0"/>
          <w:szCs w:val="28"/>
          <w:lang w:val="en-US"/>
        </w:rPr>
        <w:t>J</w:t>
      </w:r>
      <w:r w:rsidR="0052677B">
        <w:rPr>
          <w:rFonts w:cs="Times New Roman"/>
          <w:noProof/>
          <w:kern w:val="0"/>
          <w:szCs w:val="28"/>
          <w:lang w:val="en-US"/>
        </w:rPr>
        <w:t xml:space="preserve">. </w:t>
      </w:r>
      <w:r w:rsidRPr="00674D26">
        <w:rPr>
          <w:rFonts w:cs="Times New Roman"/>
          <w:noProof/>
          <w:kern w:val="0"/>
          <w:szCs w:val="28"/>
          <w:lang w:val="en-US"/>
        </w:rPr>
        <w:t>et</w:t>
      </w:r>
      <w:r w:rsidRPr="0052677B">
        <w:rPr>
          <w:rFonts w:cs="Times New Roman"/>
          <w:noProof/>
          <w:kern w:val="0"/>
          <w:szCs w:val="28"/>
          <w:lang w:val="en-US"/>
        </w:rPr>
        <w:t xml:space="preserve"> </w:t>
      </w:r>
      <w:r w:rsidRPr="00674D26">
        <w:rPr>
          <w:rFonts w:cs="Times New Roman"/>
          <w:noProof/>
          <w:kern w:val="0"/>
          <w:szCs w:val="28"/>
          <w:lang w:val="en-US"/>
        </w:rPr>
        <w:t>al</w:t>
      </w:r>
      <w:r w:rsidRPr="0052677B">
        <w:rPr>
          <w:rFonts w:cs="Times New Roman"/>
          <w:noProof/>
          <w:kern w:val="0"/>
          <w:szCs w:val="28"/>
          <w:lang w:val="en-US"/>
        </w:rPr>
        <w:t xml:space="preserve">. </w:t>
      </w:r>
      <w:r w:rsidRPr="008B02D9">
        <w:rPr>
          <w:rFonts w:cs="Times New Roman"/>
          <w:noProof/>
          <w:kern w:val="0"/>
          <w:szCs w:val="28"/>
          <w:lang w:val="en-US"/>
        </w:rPr>
        <w:t>Optimizing clinical exome design and parallel gene-testing for recessive genetic conditions in preconception carrier screening: Translational research genomic data from 14,125 exomes</w:t>
      </w:r>
      <w:r w:rsidR="0052677B">
        <w:rPr>
          <w:rFonts w:cs="Times New Roman"/>
          <w:noProof/>
          <w:kern w:val="0"/>
          <w:szCs w:val="28"/>
          <w:lang w:val="en-US"/>
        </w:rPr>
        <w:t xml:space="preserve"> // P</w:t>
      </w:r>
      <w:r w:rsidRPr="008B02D9">
        <w:rPr>
          <w:rFonts w:cs="Times New Roman"/>
          <w:noProof/>
          <w:kern w:val="0"/>
          <w:szCs w:val="28"/>
          <w:lang w:val="en-US"/>
        </w:rPr>
        <w:t xml:space="preserve">LOS Genet. </w:t>
      </w:r>
      <w:r w:rsidR="0052677B">
        <w:rPr>
          <w:rFonts w:cs="Times New Roman"/>
          <w:noProof/>
          <w:kern w:val="0"/>
          <w:szCs w:val="28"/>
          <w:lang w:val="en-US"/>
        </w:rPr>
        <w:t xml:space="preserve">– </w:t>
      </w:r>
      <w:r w:rsidRPr="008B02D9">
        <w:rPr>
          <w:rFonts w:cs="Times New Roman"/>
          <w:noProof/>
          <w:kern w:val="0"/>
          <w:szCs w:val="28"/>
          <w:lang w:val="en-US"/>
        </w:rPr>
        <w:t>2019</w:t>
      </w:r>
      <w:r w:rsidR="0052677B">
        <w:rPr>
          <w:rFonts w:cs="Times New Roman"/>
          <w:noProof/>
          <w:kern w:val="0"/>
          <w:szCs w:val="28"/>
          <w:lang w:val="en-US"/>
        </w:rPr>
        <w:t xml:space="preserve">. – Vol. </w:t>
      </w:r>
      <w:r w:rsidRPr="008B02D9">
        <w:rPr>
          <w:rFonts w:cs="Times New Roman"/>
          <w:noProof/>
          <w:kern w:val="0"/>
          <w:szCs w:val="28"/>
          <w:lang w:val="en-US"/>
        </w:rPr>
        <w:t>15</w:t>
      </w:r>
      <w:r w:rsidR="0052677B">
        <w:rPr>
          <w:rFonts w:cs="Times New Roman"/>
          <w:noProof/>
          <w:kern w:val="0"/>
          <w:szCs w:val="28"/>
          <w:lang w:val="en-US"/>
        </w:rPr>
        <w:t xml:space="preserve">, Issue </w:t>
      </w:r>
      <w:r w:rsidRPr="008B02D9">
        <w:rPr>
          <w:rFonts w:cs="Times New Roman"/>
          <w:noProof/>
          <w:kern w:val="0"/>
          <w:szCs w:val="28"/>
          <w:lang w:val="en-US"/>
        </w:rPr>
        <w:t>10</w:t>
      </w:r>
      <w:r w:rsidR="0052677B">
        <w:rPr>
          <w:rFonts w:cs="Times New Roman"/>
          <w:noProof/>
          <w:kern w:val="0"/>
          <w:szCs w:val="28"/>
          <w:lang w:val="en-US"/>
        </w:rPr>
        <w:t xml:space="preserve">. – P. </w:t>
      </w:r>
      <w:r w:rsidRPr="008B02D9">
        <w:rPr>
          <w:rFonts w:cs="Times New Roman"/>
          <w:noProof/>
          <w:kern w:val="0"/>
          <w:szCs w:val="28"/>
          <w:lang w:val="en-US"/>
        </w:rPr>
        <w:t xml:space="preserve">e1008409. </w:t>
      </w:r>
    </w:p>
    <w:p w14:paraId="601B9D66" w14:textId="50F18D9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w:t>
      </w:r>
      <w:r w:rsidR="00674D26" w:rsidRPr="00674D26">
        <w:rPr>
          <w:rFonts w:cs="Times New Roman"/>
          <w:noProof/>
          <w:kern w:val="0"/>
          <w:szCs w:val="28"/>
          <w:lang w:val="en-US"/>
        </w:rPr>
        <w:t xml:space="preserve">5 </w:t>
      </w:r>
      <w:r w:rsidRPr="008B02D9">
        <w:rPr>
          <w:rFonts w:cs="Times New Roman"/>
          <w:noProof/>
          <w:kern w:val="0"/>
          <w:szCs w:val="28"/>
          <w:lang w:val="en-US"/>
        </w:rPr>
        <w:t>Wells D, Alfarawati S, Fragouli E. Use of comprehensive chromosomal screening for embryo assessment: Microarrays and CGH</w:t>
      </w:r>
      <w:r w:rsidR="00387737">
        <w:rPr>
          <w:rFonts w:cs="Times New Roman"/>
          <w:noProof/>
          <w:kern w:val="0"/>
          <w:szCs w:val="28"/>
          <w:lang w:val="en-US"/>
        </w:rPr>
        <w:t xml:space="preserve"> //</w:t>
      </w:r>
      <w:r w:rsidRPr="008B02D9">
        <w:rPr>
          <w:rFonts w:cs="Times New Roman"/>
          <w:noProof/>
          <w:kern w:val="0"/>
          <w:szCs w:val="28"/>
          <w:lang w:val="en-US"/>
        </w:rPr>
        <w:t xml:space="preserve"> Mol Hum Reprod. </w:t>
      </w:r>
      <w:r w:rsidR="0052677B">
        <w:rPr>
          <w:rFonts w:cs="Times New Roman"/>
          <w:noProof/>
          <w:kern w:val="0"/>
          <w:szCs w:val="28"/>
          <w:lang w:val="en-US"/>
        </w:rPr>
        <w:t>–</w:t>
      </w:r>
      <w:r w:rsidRPr="008B02D9">
        <w:rPr>
          <w:rFonts w:cs="Times New Roman"/>
          <w:noProof/>
          <w:kern w:val="0"/>
          <w:szCs w:val="28"/>
          <w:lang w:val="en-US"/>
        </w:rPr>
        <w:t>2008</w:t>
      </w:r>
      <w:r w:rsidR="0052677B">
        <w:rPr>
          <w:rFonts w:cs="Times New Roman"/>
          <w:noProof/>
          <w:kern w:val="0"/>
          <w:szCs w:val="28"/>
          <w:lang w:val="en-US"/>
        </w:rPr>
        <w:t xml:space="preserve">. – Vol. </w:t>
      </w:r>
      <w:r w:rsidRPr="008B02D9">
        <w:rPr>
          <w:rFonts w:cs="Times New Roman"/>
          <w:noProof/>
          <w:kern w:val="0"/>
          <w:szCs w:val="28"/>
          <w:lang w:val="en-US"/>
        </w:rPr>
        <w:t>14</w:t>
      </w:r>
      <w:r w:rsidR="0052677B">
        <w:rPr>
          <w:rFonts w:cs="Times New Roman"/>
          <w:noProof/>
          <w:kern w:val="0"/>
          <w:szCs w:val="28"/>
          <w:lang w:val="en-US"/>
        </w:rPr>
        <w:t xml:space="preserve">, Issue </w:t>
      </w:r>
      <w:r w:rsidRPr="008B02D9">
        <w:rPr>
          <w:rFonts w:cs="Times New Roman"/>
          <w:noProof/>
          <w:kern w:val="0"/>
          <w:szCs w:val="28"/>
          <w:lang w:val="en-US"/>
        </w:rPr>
        <w:t>12</w:t>
      </w:r>
      <w:r w:rsidR="0052677B">
        <w:rPr>
          <w:rFonts w:cs="Times New Roman"/>
          <w:noProof/>
          <w:kern w:val="0"/>
          <w:szCs w:val="28"/>
          <w:lang w:val="en-US"/>
        </w:rPr>
        <w:t xml:space="preserve">. – P. </w:t>
      </w:r>
      <w:r w:rsidRPr="008B02D9">
        <w:rPr>
          <w:rFonts w:cs="Times New Roman"/>
          <w:noProof/>
          <w:kern w:val="0"/>
          <w:szCs w:val="28"/>
          <w:lang w:val="en-US"/>
        </w:rPr>
        <w:t>703</w:t>
      </w:r>
      <w:r w:rsidR="0052677B">
        <w:rPr>
          <w:rFonts w:cs="Times New Roman"/>
          <w:noProof/>
          <w:kern w:val="0"/>
          <w:szCs w:val="28"/>
          <w:lang w:val="en-US"/>
        </w:rPr>
        <w:t>-7</w:t>
      </w:r>
      <w:r w:rsidRPr="008B02D9">
        <w:rPr>
          <w:rFonts w:cs="Times New Roman"/>
          <w:noProof/>
          <w:kern w:val="0"/>
          <w:szCs w:val="28"/>
          <w:lang w:val="en-US"/>
        </w:rPr>
        <w:t xml:space="preserve">10. </w:t>
      </w:r>
    </w:p>
    <w:p w14:paraId="1E724EF6" w14:textId="4BF40F0B" w:rsidR="008B02D9" w:rsidRPr="008B02D9" w:rsidRDefault="008B02D9" w:rsidP="008B02D9">
      <w:pPr>
        <w:widowControl w:val="0"/>
        <w:autoSpaceDE w:val="0"/>
        <w:autoSpaceDN w:val="0"/>
        <w:adjustRightInd w:val="0"/>
        <w:ind w:left="0" w:right="-1" w:firstLine="709"/>
        <w:rPr>
          <w:rFonts w:cs="Times New Roman"/>
          <w:noProof/>
          <w:kern w:val="0"/>
          <w:szCs w:val="28"/>
        </w:rPr>
      </w:pPr>
      <w:r w:rsidRPr="00387737">
        <w:rPr>
          <w:rFonts w:cs="Times New Roman"/>
          <w:noProof/>
          <w:kern w:val="0"/>
          <w:szCs w:val="28"/>
        </w:rPr>
        <w:t>116</w:t>
      </w:r>
      <w:r w:rsidR="00674D26" w:rsidRPr="00387737">
        <w:rPr>
          <w:rFonts w:cs="Times New Roman"/>
          <w:noProof/>
          <w:kern w:val="0"/>
          <w:szCs w:val="28"/>
        </w:rPr>
        <w:t xml:space="preserve"> </w:t>
      </w:r>
      <w:r w:rsidRPr="008B02D9">
        <w:rPr>
          <w:rFonts w:cs="Times New Roman"/>
          <w:noProof/>
          <w:kern w:val="0"/>
          <w:szCs w:val="28"/>
        </w:rPr>
        <w:t>Валиев</w:t>
      </w:r>
      <w:r w:rsidR="00387737" w:rsidRPr="00387737">
        <w:rPr>
          <w:rFonts w:cs="Times New Roman"/>
          <w:noProof/>
          <w:kern w:val="0"/>
          <w:szCs w:val="28"/>
        </w:rPr>
        <w:t xml:space="preserve"> </w:t>
      </w:r>
      <w:r w:rsidR="00387737" w:rsidRPr="008B02D9">
        <w:rPr>
          <w:rFonts w:cs="Times New Roman"/>
          <w:noProof/>
          <w:kern w:val="0"/>
          <w:szCs w:val="28"/>
        </w:rPr>
        <w:t>Р</w:t>
      </w:r>
      <w:r w:rsidR="00387737" w:rsidRPr="00387737">
        <w:rPr>
          <w:rFonts w:cs="Times New Roman"/>
          <w:noProof/>
          <w:kern w:val="0"/>
          <w:szCs w:val="28"/>
        </w:rPr>
        <w:t>.</w:t>
      </w:r>
      <w:r w:rsidR="00387737" w:rsidRPr="008B02D9">
        <w:rPr>
          <w:rFonts w:cs="Times New Roman"/>
          <w:noProof/>
          <w:kern w:val="0"/>
          <w:szCs w:val="28"/>
        </w:rPr>
        <w:t>К</w:t>
      </w:r>
      <w:r w:rsidR="00387737" w:rsidRPr="00387737">
        <w:rPr>
          <w:rFonts w:cs="Times New Roman"/>
          <w:noProof/>
          <w:kern w:val="0"/>
          <w:szCs w:val="28"/>
        </w:rPr>
        <w:t>.</w:t>
      </w:r>
      <w:r w:rsidRPr="00387737">
        <w:rPr>
          <w:rFonts w:cs="Times New Roman"/>
          <w:noProof/>
          <w:kern w:val="0"/>
          <w:szCs w:val="28"/>
        </w:rPr>
        <w:t xml:space="preserve">, </w:t>
      </w:r>
      <w:r w:rsidRPr="008B02D9">
        <w:rPr>
          <w:rFonts w:cs="Times New Roman"/>
          <w:noProof/>
          <w:kern w:val="0"/>
          <w:szCs w:val="28"/>
        </w:rPr>
        <w:t>Локшин</w:t>
      </w:r>
      <w:r w:rsidR="00387737" w:rsidRPr="00387737">
        <w:rPr>
          <w:rFonts w:cs="Times New Roman"/>
          <w:noProof/>
          <w:kern w:val="0"/>
          <w:szCs w:val="28"/>
        </w:rPr>
        <w:t xml:space="preserve"> </w:t>
      </w:r>
      <w:r w:rsidR="00387737" w:rsidRPr="008B02D9">
        <w:rPr>
          <w:rFonts w:cs="Times New Roman"/>
          <w:noProof/>
          <w:kern w:val="0"/>
          <w:szCs w:val="28"/>
        </w:rPr>
        <w:t>В</w:t>
      </w:r>
      <w:r w:rsidR="00387737" w:rsidRPr="00387737">
        <w:rPr>
          <w:rFonts w:cs="Times New Roman"/>
          <w:noProof/>
          <w:kern w:val="0"/>
          <w:szCs w:val="28"/>
        </w:rPr>
        <w:t>.</w:t>
      </w:r>
      <w:r w:rsidR="00387737" w:rsidRPr="008B02D9">
        <w:rPr>
          <w:rFonts w:cs="Times New Roman"/>
          <w:noProof/>
          <w:kern w:val="0"/>
          <w:szCs w:val="28"/>
        </w:rPr>
        <w:t>Н</w:t>
      </w:r>
      <w:r w:rsidR="00387737" w:rsidRPr="00387737">
        <w:rPr>
          <w:rFonts w:cs="Times New Roman"/>
          <w:noProof/>
          <w:kern w:val="0"/>
          <w:szCs w:val="28"/>
        </w:rPr>
        <w:t>.</w:t>
      </w:r>
      <w:r w:rsidRPr="00387737">
        <w:rPr>
          <w:rFonts w:cs="Times New Roman"/>
          <w:noProof/>
          <w:kern w:val="0"/>
          <w:szCs w:val="28"/>
        </w:rPr>
        <w:t xml:space="preserve">, </w:t>
      </w:r>
      <w:r w:rsidRPr="008B02D9">
        <w:rPr>
          <w:rFonts w:cs="Times New Roman"/>
          <w:noProof/>
          <w:kern w:val="0"/>
          <w:szCs w:val="28"/>
        </w:rPr>
        <w:t>Карибаева</w:t>
      </w:r>
      <w:r w:rsidR="00387737" w:rsidRPr="00387737">
        <w:rPr>
          <w:rFonts w:cs="Times New Roman"/>
          <w:noProof/>
          <w:kern w:val="0"/>
          <w:szCs w:val="28"/>
        </w:rPr>
        <w:t xml:space="preserve"> </w:t>
      </w:r>
      <w:r w:rsidR="00387737" w:rsidRPr="008B02D9">
        <w:rPr>
          <w:rFonts w:cs="Times New Roman"/>
          <w:noProof/>
          <w:kern w:val="0"/>
          <w:szCs w:val="28"/>
        </w:rPr>
        <w:t>Ш</w:t>
      </w:r>
      <w:r w:rsidR="00387737" w:rsidRPr="00387737">
        <w:rPr>
          <w:rFonts w:cs="Times New Roman"/>
          <w:noProof/>
          <w:kern w:val="0"/>
          <w:szCs w:val="28"/>
        </w:rPr>
        <w:t>.</w:t>
      </w:r>
      <w:r w:rsidR="00387737" w:rsidRPr="008B02D9">
        <w:rPr>
          <w:rFonts w:cs="Times New Roman"/>
          <w:noProof/>
          <w:kern w:val="0"/>
          <w:szCs w:val="28"/>
        </w:rPr>
        <w:t>К</w:t>
      </w:r>
      <w:r w:rsidR="00387737" w:rsidRPr="00387737">
        <w:rPr>
          <w:rFonts w:cs="Times New Roman"/>
          <w:noProof/>
          <w:kern w:val="0"/>
          <w:szCs w:val="28"/>
        </w:rPr>
        <w:t xml:space="preserve">. </w:t>
      </w:r>
      <w:r w:rsidR="00387737">
        <w:rPr>
          <w:rFonts w:cs="Times New Roman"/>
          <w:noProof/>
          <w:kern w:val="0"/>
          <w:szCs w:val="28"/>
        </w:rPr>
        <w:t>и</w:t>
      </w:r>
      <w:r w:rsidR="00387737" w:rsidRPr="00387737">
        <w:rPr>
          <w:rFonts w:cs="Times New Roman"/>
          <w:noProof/>
          <w:kern w:val="0"/>
          <w:szCs w:val="28"/>
        </w:rPr>
        <w:t xml:space="preserve"> </w:t>
      </w:r>
      <w:r w:rsidR="00387737">
        <w:rPr>
          <w:rFonts w:cs="Times New Roman"/>
          <w:noProof/>
          <w:kern w:val="0"/>
          <w:szCs w:val="28"/>
        </w:rPr>
        <w:t>др</w:t>
      </w:r>
      <w:r w:rsidR="00387737" w:rsidRPr="00387737">
        <w:rPr>
          <w:rFonts w:cs="Times New Roman"/>
          <w:noProof/>
          <w:kern w:val="0"/>
          <w:szCs w:val="28"/>
        </w:rPr>
        <w:t>.</w:t>
      </w:r>
      <w:r w:rsidRPr="00387737">
        <w:rPr>
          <w:rFonts w:cs="Times New Roman"/>
          <w:noProof/>
          <w:kern w:val="0"/>
          <w:szCs w:val="28"/>
        </w:rPr>
        <w:t xml:space="preserve"> </w:t>
      </w:r>
      <w:r w:rsidR="00387737" w:rsidRPr="008B02D9">
        <w:rPr>
          <w:rFonts w:cs="Times New Roman"/>
          <w:noProof/>
          <w:kern w:val="0"/>
          <w:szCs w:val="28"/>
        </w:rPr>
        <w:t>Возможности PGS в преодолении влияния возрастного фактора на результаты</w:t>
      </w:r>
      <w:r w:rsidRPr="008B02D9">
        <w:rPr>
          <w:rFonts w:cs="Times New Roman"/>
          <w:noProof/>
          <w:kern w:val="0"/>
          <w:szCs w:val="28"/>
        </w:rPr>
        <w:t xml:space="preserve"> ВРТ</w:t>
      </w:r>
      <w:r w:rsidR="00387737">
        <w:rPr>
          <w:rFonts w:cs="Times New Roman"/>
          <w:noProof/>
          <w:kern w:val="0"/>
          <w:szCs w:val="28"/>
        </w:rPr>
        <w:t xml:space="preserve"> // </w:t>
      </w:r>
      <w:r w:rsidR="00387737" w:rsidRPr="008B02D9">
        <w:rPr>
          <w:rFonts w:cs="Times New Roman"/>
          <w:noProof/>
          <w:kern w:val="0"/>
          <w:szCs w:val="28"/>
        </w:rPr>
        <w:t>Р</w:t>
      </w:r>
      <w:r w:rsidR="00387737">
        <w:rPr>
          <w:rFonts w:cs="Times New Roman"/>
          <w:noProof/>
          <w:kern w:val="0"/>
          <w:szCs w:val="28"/>
        </w:rPr>
        <w:t>епродуктивная медицина</w:t>
      </w:r>
      <w:r w:rsidR="00387737" w:rsidRPr="00387737">
        <w:rPr>
          <w:rFonts w:cs="Times New Roman"/>
          <w:noProof/>
          <w:kern w:val="0"/>
          <w:szCs w:val="28"/>
        </w:rPr>
        <w:t xml:space="preserve">. </w:t>
      </w:r>
      <w:r w:rsidR="00387737">
        <w:rPr>
          <w:rFonts w:cs="Times New Roman"/>
          <w:noProof/>
          <w:kern w:val="0"/>
          <w:szCs w:val="28"/>
        </w:rPr>
        <w:t xml:space="preserve">– </w:t>
      </w:r>
      <w:r w:rsidRPr="008B02D9">
        <w:rPr>
          <w:rFonts w:cs="Times New Roman"/>
          <w:noProof/>
          <w:kern w:val="0"/>
          <w:szCs w:val="28"/>
        </w:rPr>
        <w:t>2017</w:t>
      </w:r>
      <w:r w:rsidR="00387737">
        <w:rPr>
          <w:rFonts w:cs="Times New Roman"/>
          <w:noProof/>
          <w:kern w:val="0"/>
          <w:szCs w:val="28"/>
        </w:rPr>
        <w:t>. – №</w:t>
      </w:r>
      <w:r w:rsidRPr="008B02D9">
        <w:rPr>
          <w:rFonts w:cs="Times New Roman"/>
          <w:noProof/>
          <w:kern w:val="0"/>
          <w:szCs w:val="28"/>
        </w:rPr>
        <w:t>4(33)</w:t>
      </w:r>
      <w:r w:rsidR="00387737">
        <w:rPr>
          <w:rFonts w:cs="Times New Roman"/>
          <w:noProof/>
          <w:kern w:val="0"/>
          <w:szCs w:val="28"/>
        </w:rPr>
        <w:t>. – С. 20-</w:t>
      </w:r>
      <w:r w:rsidRPr="008B02D9">
        <w:rPr>
          <w:rFonts w:cs="Times New Roman"/>
          <w:noProof/>
          <w:kern w:val="0"/>
          <w:szCs w:val="28"/>
        </w:rPr>
        <w:t>2</w:t>
      </w:r>
      <w:r w:rsidR="00387737">
        <w:rPr>
          <w:rFonts w:cs="Times New Roman"/>
          <w:noProof/>
          <w:kern w:val="0"/>
          <w:szCs w:val="28"/>
        </w:rPr>
        <w:t>3</w:t>
      </w:r>
      <w:r w:rsidRPr="008B02D9">
        <w:rPr>
          <w:rFonts w:cs="Times New Roman"/>
          <w:noProof/>
          <w:kern w:val="0"/>
          <w:szCs w:val="28"/>
        </w:rPr>
        <w:t xml:space="preserve">. </w:t>
      </w:r>
    </w:p>
    <w:p w14:paraId="224C0557" w14:textId="77F1336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117</w:t>
      </w:r>
      <w:r w:rsidR="00674D26" w:rsidRPr="00674D26">
        <w:rPr>
          <w:rFonts w:cs="Times New Roman"/>
          <w:noProof/>
          <w:kern w:val="0"/>
          <w:szCs w:val="28"/>
          <w:lang w:val="en-US"/>
        </w:rPr>
        <w:t xml:space="preserve"> </w:t>
      </w:r>
      <w:r w:rsidRPr="008B02D9">
        <w:rPr>
          <w:rFonts w:cs="Times New Roman"/>
          <w:noProof/>
          <w:kern w:val="0"/>
          <w:szCs w:val="28"/>
          <w:lang w:val="en-US"/>
        </w:rPr>
        <w:t>Harton G</w:t>
      </w:r>
      <w:r w:rsidR="00387737">
        <w:rPr>
          <w:rFonts w:cs="Times New Roman"/>
          <w:noProof/>
          <w:kern w:val="0"/>
          <w:szCs w:val="28"/>
          <w:lang w:val="en-US"/>
        </w:rPr>
        <w:t>.</w:t>
      </w:r>
      <w:r w:rsidRPr="008B02D9">
        <w:rPr>
          <w:rFonts w:cs="Times New Roman"/>
          <w:noProof/>
          <w:kern w:val="0"/>
          <w:szCs w:val="28"/>
          <w:lang w:val="en-US"/>
        </w:rPr>
        <w:t>, Braude P</w:t>
      </w:r>
      <w:r w:rsidR="00387737">
        <w:rPr>
          <w:rFonts w:cs="Times New Roman"/>
          <w:noProof/>
          <w:kern w:val="0"/>
          <w:szCs w:val="28"/>
          <w:lang w:val="en-US"/>
        </w:rPr>
        <w:t>.</w:t>
      </w:r>
      <w:r w:rsidRPr="008B02D9">
        <w:rPr>
          <w:rFonts w:cs="Times New Roman"/>
          <w:noProof/>
          <w:kern w:val="0"/>
          <w:szCs w:val="28"/>
          <w:lang w:val="en-US"/>
        </w:rPr>
        <w:t>, Lashwood A</w:t>
      </w:r>
      <w:r w:rsidR="00387737">
        <w:rPr>
          <w:rFonts w:cs="Times New Roman"/>
          <w:noProof/>
          <w:kern w:val="0"/>
          <w:szCs w:val="28"/>
          <w:lang w:val="en-US"/>
        </w:rPr>
        <w:t>.</w:t>
      </w:r>
      <w:r w:rsidRPr="008B02D9">
        <w:rPr>
          <w:rFonts w:cs="Times New Roman"/>
          <w:noProof/>
          <w:kern w:val="0"/>
          <w:szCs w:val="28"/>
          <w:lang w:val="en-US"/>
        </w:rPr>
        <w:t xml:space="preserve"> et al. ESHRE PGD consortium best practice guidelines for organization of a PGD centre for PGD/preimplantation genetic screening</w:t>
      </w:r>
      <w:r w:rsidR="00387737">
        <w:rPr>
          <w:rFonts w:cs="Times New Roman"/>
          <w:noProof/>
          <w:kern w:val="0"/>
          <w:szCs w:val="28"/>
          <w:lang w:val="en-US"/>
        </w:rPr>
        <w:t xml:space="preserve"> //</w:t>
      </w:r>
      <w:r w:rsidRPr="008B02D9">
        <w:rPr>
          <w:rFonts w:cs="Times New Roman"/>
          <w:noProof/>
          <w:kern w:val="0"/>
          <w:szCs w:val="28"/>
          <w:lang w:val="en-US"/>
        </w:rPr>
        <w:t xml:space="preserve"> Hum Reprod. </w:t>
      </w:r>
      <w:r w:rsidR="00387737">
        <w:rPr>
          <w:rFonts w:cs="Times New Roman"/>
          <w:noProof/>
          <w:kern w:val="0"/>
          <w:szCs w:val="28"/>
          <w:lang w:val="en-US"/>
        </w:rPr>
        <w:t xml:space="preserve">– </w:t>
      </w:r>
      <w:r w:rsidRPr="008B02D9">
        <w:rPr>
          <w:rFonts w:cs="Times New Roman"/>
          <w:noProof/>
          <w:kern w:val="0"/>
          <w:szCs w:val="28"/>
          <w:lang w:val="en-US"/>
        </w:rPr>
        <w:t>2011</w:t>
      </w:r>
      <w:r w:rsidR="00387737">
        <w:rPr>
          <w:rFonts w:cs="Times New Roman"/>
          <w:noProof/>
          <w:kern w:val="0"/>
          <w:szCs w:val="28"/>
          <w:lang w:val="en-US"/>
        </w:rPr>
        <w:t xml:space="preserve">. – Vol. </w:t>
      </w:r>
      <w:r w:rsidRPr="008B02D9">
        <w:rPr>
          <w:rFonts w:cs="Times New Roman"/>
          <w:noProof/>
          <w:kern w:val="0"/>
          <w:szCs w:val="28"/>
          <w:lang w:val="en-US"/>
        </w:rPr>
        <w:t>26</w:t>
      </w:r>
      <w:r w:rsidR="00387737">
        <w:rPr>
          <w:rFonts w:cs="Times New Roman"/>
          <w:noProof/>
          <w:kern w:val="0"/>
          <w:szCs w:val="28"/>
          <w:lang w:val="en-US"/>
        </w:rPr>
        <w:t xml:space="preserve">, Issue </w:t>
      </w:r>
      <w:r w:rsidRPr="008B02D9">
        <w:rPr>
          <w:rFonts w:cs="Times New Roman"/>
          <w:noProof/>
          <w:kern w:val="0"/>
          <w:szCs w:val="28"/>
          <w:lang w:val="en-US"/>
        </w:rPr>
        <w:t>1</w:t>
      </w:r>
      <w:r w:rsidR="00387737">
        <w:rPr>
          <w:rFonts w:cs="Times New Roman"/>
          <w:noProof/>
          <w:kern w:val="0"/>
          <w:szCs w:val="28"/>
          <w:lang w:val="en-US"/>
        </w:rPr>
        <w:t xml:space="preserve">. – P. </w:t>
      </w:r>
      <w:r w:rsidRPr="008B02D9">
        <w:rPr>
          <w:rFonts w:cs="Times New Roman"/>
          <w:noProof/>
          <w:kern w:val="0"/>
          <w:szCs w:val="28"/>
          <w:lang w:val="en-US"/>
        </w:rPr>
        <w:t>14</w:t>
      </w:r>
      <w:r w:rsidR="00387737">
        <w:rPr>
          <w:rFonts w:cs="Times New Roman"/>
          <w:noProof/>
          <w:kern w:val="0"/>
          <w:szCs w:val="28"/>
          <w:lang w:val="en-US"/>
        </w:rPr>
        <w:t>-</w:t>
      </w:r>
      <w:r w:rsidRPr="008B02D9">
        <w:rPr>
          <w:rFonts w:cs="Times New Roman"/>
          <w:noProof/>
          <w:kern w:val="0"/>
          <w:szCs w:val="28"/>
          <w:lang w:val="en-US"/>
        </w:rPr>
        <w:t xml:space="preserve">24. </w:t>
      </w:r>
    </w:p>
    <w:p w14:paraId="5975A981" w14:textId="2E53FDA8" w:rsidR="008B02D9" w:rsidRPr="00387737" w:rsidRDefault="008B02D9" w:rsidP="008B02D9">
      <w:pPr>
        <w:widowControl w:val="0"/>
        <w:autoSpaceDE w:val="0"/>
        <w:autoSpaceDN w:val="0"/>
        <w:adjustRightInd w:val="0"/>
        <w:ind w:left="0" w:right="-1" w:firstLine="709"/>
        <w:rPr>
          <w:rFonts w:cs="Times New Roman"/>
          <w:noProof/>
          <w:kern w:val="0"/>
          <w:szCs w:val="28"/>
        </w:rPr>
      </w:pPr>
      <w:r w:rsidRPr="00F8158C">
        <w:rPr>
          <w:rFonts w:cs="Times New Roman"/>
          <w:noProof/>
          <w:kern w:val="0"/>
          <w:szCs w:val="28"/>
        </w:rPr>
        <w:t>118</w:t>
      </w:r>
      <w:r w:rsidR="00674D26" w:rsidRPr="00F8158C">
        <w:rPr>
          <w:rFonts w:cs="Times New Roman"/>
          <w:noProof/>
          <w:kern w:val="0"/>
          <w:szCs w:val="28"/>
        </w:rPr>
        <w:t xml:space="preserve"> </w:t>
      </w:r>
      <w:r w:rsidRPr="008B02D9">
        <w:rPr>
          <w:rFonts w:cs="Times New Roman"/>
          <w:noProof/>
          <w:kern w:val="0"/>
          <w:szCs w:val="28"/>
        </w:rPr>
        <w:t>Локшин</w:t>
      </w:r>
      <w:r w:rsidR="00F8158C" w:rsidRPr="00F8158C">
        <w:rPr>
          <w:rFonts w:cs="Times New Roman"/>
          <w:noProof/>
          <w:kern w:val="0"/>
          <w:szCs w:val="28"/>
        </w:rPr>
        <w:t xml:space="preserve"> </w:t>
      </w:r>
      <w:r w:rsidR="00F8158C" w:rsidRPr="008B02D9">
        <w:rPr>
          <w:rFonts w:cs="Times New Roman"/>
          <w:noProof/>
          <w:kern w:val="0"/>
          <w:szCs w:val="28"/>
        </w:rPr>
        <w:t>В</w:t>
      </w:r>
      <w:r w:rsidR="00F8158C" w:rsidRPr="00F8158C">
        <w:rPr>
          <w:rFonts w:cs="Times New Roman"/>
          <w:noProof/>
          <w:kern w:val="0"/>
          <w:szCs w:val="28"/>
        </w:rPr>
        <w:t>.</w:t>
      </w:r>
      <w:r w:rsidR="00F8158C" w:rsidRPr="008B02D9">
        <w:rPr>
          <w:rFonts w:cs="Times New Roman"/>
          <w:noProof/>
          <w:kern w:val="0"/>
          <w:szCs w:val="28"/>
        </w:rPr>
        <w:t>Н</w:t>
      </w:r>
      <w:r w:rsidR="00F8158C" w:rsidRPr="00F8158C">
        <w:rPr>
          <w:rFonts w:cs="Times New Roman"/>
          <w:noProof/>
          <w:kern w:val="0"/>
          <w:szCs w:val="28"/>
        </w:rPr>
        <w:t>.</w:t>
      </w:r>
      <w:r w:rsidRPr="00F8158C">
        <w:rPr>
          <w:rFonts w:cs="Times New Roman"/>
          <w:noProof/>
          <w:kern w:val="0"/>
          <w:szCs w:val="28"/>
        </w:rPr>
        <w:t xml:space="preserve">, </w:t>
      </w:r>
      <w:r w:rsidRPr="008B02D9">
        <w:rPr>
          <w:rFonts w:cs="Times New Roman"/>
          <w:noProof/>
          <w:kern w:val="0"/>
          <w:szCs w:val="28"/>
        </w:rPr>
        <w:t>Исенова</w:t>
      </w:r>
      <w:r w:rsidR="00F8158C" w:rsidRPr="00F8158C">
        <w:rPr>
          <w:rFonts w:cs="Times New Roman"/>
          <w:noProof/>
          <w:kern w:val="0"/>
          <w:szCs w:val="28"/>
        </w:rPr>
        <w:t xml:space="preserve"> </w:t>
      </w:r>
      <w:r w:rsidR="00F8158C" w:rsidRPr="008B02D9">
        <w:rPr>
          <w:rFonts w:cs="Times New Roman"/>
          <w:noProof/>
          <w:kern w:val="0"/>
          <w:szCs w:val="28"/>
        </w:rPr>
        <w:t>С</w:t>
      </w:r>
      <w:r w:rsidR="00F8158C" w:rsidRPr="00F8158C">
        <w:rPr>
          <w:rFonts w:cs="Times New Roman"/>
          <w:noProof/>
          <w:kern w:val="0"/>
          <w:szCs w:val="28"/>
        </w:rPr>
        <w:t>.</w:t>
      </w:r>
      <w:r w:rsidR="00F8158C" w:rsidRPr="008B02D9">
        <w:rPr>
          <w:rFonts w:cs="Times New Roman"/>
          <w:noProof/>
          <w:kern w:val="0"/>
          <w:szCs w:val="28"/>
        </w:rPr>
        <w:t>Ш</w:t>
      </w:r>
      <w:r w:rsidR="00F8158C" w:rsidRPr="00F8158C">
        <w:rPr>
          <w:rFonts w:cs="Times New Roman"/>
          <w:noProof/>
          <w:kern w:val="0"/>
          <w:szCs w:val="28"/>
        </w:rPr>
        <w:t>.</w:t>
      </w:r>
      <w:r w:rsidRPr="00F8158C">
        <w:rPr>
          <w:rFonts w:cs="Times New Roman"/>
          <w:noProof/>
          <w:kern w:val="0"/>
          <w:szCs w:val="28"/>
        </w:rPr>
        <w:t xml:space="preserve">, </w:t>
      </w:r>
      <w:r w:rsidRPr="008B02D9">
        <w:rPr>
          <w:rFonts w:cs="Times New Roman"/>
          <w:noProof/>
          <w:kern w:val="0"/>
          <w:szCs w:val="28"/>
        </w:rPr>
        <w:t>Рыбина</w:t>
      </w:r>
      <w:r w:rsidR="00F8158C" w:rsidRPr="00F8158C">
        <w:rPr>
          <w:rFonts w:cs="Times New Roman"/>
          <w:noProof/>
          <w:kern w:val="0"/>
          <w:szCs w:val="28"/>
        </w:rPr>
        <w:t xml:space="preserve"> </w:t>
      </w:r>
      <w:r w:rsidR="00F8158C" w:rsidRPr="008B02D9">
        <w:rPr>
          <w:rFonts w:cs="Times New Roman"/>
          <w:noProof/>
          <w:kern w:val="0"/>
          <w:szCs w:val="28"/>
        </w:rPr>
        <w:t>А</w:t>
      </w:r>
      <w:r w:rsidR="00F8158C" w:rsidRPr="00F8158C">
        <w:rPr>
          <w:rFonts w:cs="Times New Roman"/>
          <w:noProof/>
          <w:kern w:val="0"/>
          <w:szCs w:val="28"/>
        </w:rPr>
        <w:t>.</w:t>
      </w:r>
      <w:r w:rsidR="00F8158C" w:rsidRPr="008B02D9">
        <w:rPr>
          <w:rFonts w:cs="Times New Roman"/>
          <w:noProof/>
          <w:kern w:val="0"/>
          <w:szCs w:val="28"/>
        </w:rPr>
        <w:t>Н</w:t>
      </w:r>
      <w:r w:rsidR="00F8158C" w:rsidRPr="00F8158C">
        <w:rPr>
          <w:rFonts w:cs="Times New Roman"/>
          <w:noProof/>
          <w:kern w:val="0"/>
          <w:szCs w:val="28"/>
        </w:rPr>
        <w:t xml:space="preserve">. </w:t>
      </w:r>
      <w:r w:rsidR="00F8158C">
        <w:rPr>
          <w:rFonts w:cs="Times New Roman"/>
          <w:noProof/>
          <w:kern w:val="0"/>
          <w:szCs w:val="28"/>
        </w:rPr>
        <w:t>и др.</w:t>
      </w:r>
      <w:r w:rsidRPr="00F8158C">
        <w:rPr>
          <w:rFonts w:cs="Times New Roman"/>
          <w:noProof/>
          <w:kern w:val="0"/>
          <w:szCs w:val="28"/>
        </w:rPr>
        <w:t xml:space="preserve"> </w:t>
      </w:r>
      <w:r w:rsidRPr="008B02D9">
        <w:rPr>
          <w:rFonts w:cs="Times New Roman"/>
          <w:noProof/>
          <w:kern w:val="0"/>
          <w:szCs w:val="28"/>
        </w:rPr>
        <w:t>С</w:t>
      </w:r>
      <w:r w:rsidR="00F8158C" w:rsidRPr="008B02D9">
        <w:rPr>
          <w:rFonts w:cs="Times New Roman"/>
          <w:noProof/>
          <w:kern w:val="0"/>
          <w:szCs w:val="28"/>
        </w:rPr>
        <w:t>овременные возможности повышения эффективности программ</w:t>
      </w:r>
      <w:r w:rsidRPr="008B02D9">
        <w:rPr>
          <w:rFonts w:cs="Times New Roman"/>
          <w:noProof/>
          <w:kern w:val="0"/>
          <w:szCs w:val="28"/>
        </w:rPr>
        <w:t xml:space="preserve"> ВРТ </w:t>
      </w:r>
      <w:r w:rsidR="00F8158C" w:rsidRPr="008B02D9">
        <w:rPr>
          <w:rFonts w:cs="Times New Roman"/>
          <w:noProof/>
          <w:kern w:val="0"/>
          <w:szCs w:val="28"/>
        </w:rPr>
        <w:t>у женщин старшего репродуктивного возраста</w:t>
      </w:r>
      <w:r w:rsidR="00387737">
        <w:rPr>
          <w:rFonts w:cs="Times New Roman"/>
          <w:noProof/>
          <w:kern w:val="0"/>
          <w:szCs w:val="28"/>
        </w:rPr>
        <w:t xml:space="preserve"> //</w:t>
      </w:r>
      <w:r w:rsidRPr="008B02D9">
        <w:rPr>
          <w:rFonts w:cs="Times New Roman"/>
          <w:noProof/>
          <w:kern w:val="0"/>
          <w:szCs w:val="28"/>
        </w:rPr>
        <w:t xml:space="preserve"> Р</w:t>
      </w:r>
      <w:r w:rsidR="00387737">
        <w:rPr>
          <w:rFonts w:cs="Times New Roman"/>
          <w:noProof/>
          <w:kern w:val="0"/>
          <w:szCs w:val="28"/>
        </w:rPr>
        <w:t>епродуктивная медицина</w:t>
      </w:r>
      <w:r w:rsidRPr="00387737">
        <w:rPr>
          <w:rFonts w:cs="Times New Roman"/>
          <w:noProof/>
          <w:kern w:val="0"/>
          <w:szCs w:val="28"/>
        </w:rPr>
        <w:t xml:space="preserve">. </w:t>
      </w:r>
      <w:r w:rsidR="00387737">
        <w:rPr>
          <w:rFonts w:cs="Times New Roman"/>
          <w:noProof/>
          <w:kern w:val="0"/>
          <w:szCs w:val="28"/>
        </w:rPr>
        <w:t xml:space="preserve">– </w:t>
      </w:r>
      <w:r w:rsidRPr="00387737">
        <w:rPr>
          <w:rFonts w:cs="Times New Roman"/>
          <w:noProof/>
          <w:kern w:val="0"/>
          <w:szCs w:val="28"/>
        </w:rPr>
        <w:t>2017</w:t>
      </w:r>
      <w:r w:rsidR="00387737">
        <w:rPr>
          <w:rFonts w:cs="Times New Roman"/>
          <w:noProof/>
          <w:kern w:val="0"/>
          <w:szCs w:val="28"/>
        </w:rPr>
        <w:t>. – №3</w:t>
      </w:r>
      <w:r w:rsidRPr="00387737">
        <w:rPr>
          <w:rFonts w:cs="Times New Roman"/>
          <w:noProof/>
          <w:kern w:val="0"/>
          <w:szCs w:val="28"/>
        </w:rPr>
        <w:t>(3</w:t>
      </w:r>
      <w:r w:rsidR="00387737">
        <w:rPr>
          <w:rFonts w:cs="Times New Roman"/>
          <w:noProof/>
          <w:kern w:val="0"/>
          <w:szCs w:val="28"/>
        </w:rPr>
        <w:t>2</w:t>
      </w:r>
      <w:r w:rsidRPr="00387737">
        <w:rPr>
          <w:rFonts w:cs="Times New Roman"/>
          <w:noProof/>
          <w:kern w:val="0"/>
          <w:szCs w:val="28"/>
        </w:rPr>
        <w:t>)</w:t>
      </w:r>
      <w:r w:rsidR="00387737">
        <w:rPr>
          <w:rFonts w:cs="Times New Roman"/>
          <w:noProof/>
          <w:kern w:val="0"/>
          <w:szCs w:val="28"/>
        </w:rPr>
        <w:t>. – С. </w:t>
      </w:r>
      <w:r w:rsidRPr="00387737">
        <w:rPr>
          <w:rFonts w:cs="Times New Roman"/>
          <w:noProof/>
          <w:kern w:val="0"/>
          <w:szCs w:val="28"/>
        </w:rPr>
        <w:t>67</w:t>
      </w:r>
      <w:r w:rsidR="00387737">
        <w:rPr>
          <w:rFonts w:cs="Times New Roman"/>
          <w:noProof/>
          <w:kern w:val="0"/>
          <w:szCs w:val="28"/>
        </w:rPr>
        <w:t>-</w:t>
      </w:r>
      <w:r w:rsidRPr="00387737">
        <w:rPr>
          <w:rFonts w:cs="Times New Roman"/>
          <w:noProof/>
          <w:kern w:val="0"/>
          <w:szCs w:val="28"/>
        </w:rPr>
        <w:lastRenderedPageBreak/>
        <w:t xml:space="preserve">73. </w:t>
      </w:r>
    </w:p>
    <w:p w14:paraId="11F49DF8" w14:textId="4429B6D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119</w:t>
      </w:r>
      <w:r w:rsidR="00674D26" w:rsidRPr="00674D26">
        <w:rPr>
          <w:rFonts w:cs="Times New Roman"/>
          <w:noProof/>
          <w:kern w:val="0"/>
          <w:szCs w:val="28"/>
          <w:lang w:val="en-US"/>
        </w:rPr>
        <w:t xml:space="preserve"> </w:t>
      </w:r>
      <w:r w:rsidRPr="008B02D9">
        <w:rPr>
          <w:rFonts w:cs="Times New Roman"/>
          <w:noProof/>
          <w:kern w:val="0"/>
          <w:szCs w:val="28"/>
          <w:lang w:val="en-US"/>
        </w:rPr>
        <w:t>Ajduk A</w:t>
      </w:r>
      <w:r w:rsidR="00091B4F">
        <w:rPr>
          <w:rFonts w:cs="Times New Roman"/>
          <w:noProof/>
          <w:kern w:val="0"/>
          <w:szCs w:val="28"/>
          <w:lang w:val="en-US"/>
        </w:rPr>
        <w:t>.</w:t>
      </w:r>
      <w:r w:rsidRPr="008B02D9">
        <w:rPr>
          <w:rFonts w:cs="Times New Roman"/>
          <w:noProof/>
          <w:kern w:val="0"/>
          <w:szCs w:val="28"/>
          <w:lang w:val="en-US"/>
        </w:rPr>
        <w:t>, Zernicka-Goetz M. Advances in embryo selection methods</w:t>
      </w:r>
      <w:r w:rsidR="00091B4F">
        <w:rPr>
          <w:rFonts w:cs="Times New Roman"/>
          <w:noProof/>
          <w:kern w:val="0"/>
          <w:szCs w:val="28"/>
          <w:lang w:val="en-US"/>
        </w:rPr>
        <w:t xml:space="preserve"> //</w:t>
      </w:r>
      <w:r w:rsidRPr="008B02D9">
        <w:rPr>
          <w:rFonts w:cs="Times New Roman"/>
          <w:noProof/>
          <w:kern w:val="0"/>
          <w:szCs w:val="28"/>
          <w:lang w:val="en-US"/>
        </w:rPr>
        <w:t xml:space="preserve"> F1000 Biol Rep. </w:t>
      </w:r>
      <w:r w:rsidR="00091B4F">
        <w:rPr>
          <w:rFonts w:cs="Times New Roman"/>
          <w:noProof/>
          <w:kern w:val="0"/>
          <w:szCs w:val="28"/>
          <w:lang w:val="en-US"/>
        </w:rPr>
        <w:t xml:space="preserve">– </w:t>
      </w:r>
      <w:r w:rsidRPr="008B02D9">
        <w:rPr>
          <w:rFonts w:cs="Times New Roman"/>
          <w:noProof/>
          <w:kern w:val="0"/>
          <w:szCs w:val="28"/>
          <w:lang w:val="en-US"/>
        </w:rPr>
        <w:t>2012</w:t>
      </w:r>
      <w:r w:rsidR="00091B4F">
        <w:rPr>
          <w:rFonts w:cs="Times New Roman"/>
          <w:noProof/>
          <w:kern w:val="0"/>
          <w:szCs w:val="28"/>
          <w:lang w:val="en-US"/>
        </w:rPr>
        <w:t xml:space="preserve">. – Vol. </w:t>
      </w:r>
      <w:r w:rsidRPr="008B02D9">
        <w:rPr>
          <w:rFonts w:cs="Times New Roman"/>
          <w:noProof/>
          <w:kern w:val="0"/>
          <w:szCs w:val="28"/>
          <w:lang w:val="en-US"/>
        </w:rPr>
        <w:t>4</w:t>
      </w:r>
      <w:r w:rsidR="00091B4F">
        <w:rPr>
          <w:rFonts w:cs="Times New Roman"/>
          <w:noProof/>
          <w:kern w:val="0"/>
          <w:szCs w:val="28"/>
          <w:lang w:val="en-US"/>
        </w:rPr>
        <w:t xml:space="preserve">, Issue </w:t>
      </w:r>
      <w:r w:rsidRPr="008B02D9">
        <w:rPr>
          <w:rFonts w:cs="Times New Roman"/>
          <w:noProof/>
          <w:kern w:val="0"/>
          <w:szCs w:val="28"/>
          <w:lang w:val="en-US"/>
        </w:rPr>
        <w:t>1</w:t>
      </w:r>
      <w:r w:rsidR="00091B4F">
        <w:rPr>
          <w:rFonts w:cs="Times New Roman"/>
          <w:noProof/>
          <w:kern w:val="0"/>
          <w:szCs w:val="28"/>
          <w:lang w:val="en-US"/>
        </w:rPr>
        <w:t xml:space="preserve">. – P. </w:t>
      </w:r>
      <w:r w:rsidRPr="008B02D9">
        <w:rPr>
          <w:rFonts w:cs="Times New Roman"/>
          <w:noProof/>
          <w:kern w:val="0"/>
          <w:szCs w:val="28"/>
          <w:lang w:val="en-US"/>
        </w:rPr>
        <w:t>1</w:t>
      </w:r>
      <w:r w:rsidR="00091B4F">
        <w:rPr>
          <w:rFonts w:cs="Times New Roman"/>
          <w:noProof/>
          <w:kern w:val="0"/>
          <w:szCs w:val="28"/>
          <w:lang w:val="en-US"/>
        </w:rPr>
        <w:t>-</w:t>
      </w:r>
      <w:r w:rsidRPr="008B02D9">
        <w:rPr>
          <w:rFonts w:cs="Times New Roman"/>
          <w:noProof/>
          <w:kern w:val="0"/>
          <w:szCs w:val="28"/>
          <w:lang w:val="en-US"/>
        </w:rPr>
        <w:t xml:space="preserve">5. </w:t>
      </w:r>
    </w:p>
    <w:p w14:paraId="705D0058" w14:textId="764AA797"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120</w:t>
      </w:r>
      <w:r w:rsidR="00674D26" w:rsidRPr="00674D26">
        <w:rPr>
          <w:rFonts w:cs="Times New Roman"/>
          <w:noProof/>
          <w:kern w:val="0"/>
          <w:szCs w:val="28"/>
          <w:lang w:val="en-US"/>
        </w:rPr>
        <w:t xml:space="preserve"> </w:t>
      </w:r>
      <w:r w:rsidRPr="008B02D9">
        <w:rPr>
          <w:rFonts w:cs="Times New Roman"/>
          <w:noProof/>
          <w:kern w:val="0"/>
          <w:szCs w:val="28"/>
          <w:lang w:val="en-US"/>
        </w:rPr>
        <w:t>Yang Z</w:t>
      </w:r>
      <w:r w:rsidR="00091B4F">
        <w:rPr>
          <w:rFonts w:cs="Times New Roman"/>
          <w:noProof/>
          <w:kern w:val="0"/>
          <w:szCs w:val="28"/>
          <w:lang w:val="en-US"/>
        </w:rPr>
        <w:t>.</w:t>
      </w:r>
      <w:r w:rsidRPr="008B02D9">
        <w:rPr>
          <w:rFonts w:cs="Times New Roman"/>
          <w:noProof/>
          <w:kern w:val="0"/>
          <w:szCs w:val="28"/>
          <w:lang w:val="en-US"/>
        </w:rPr>
        <w:t>, Zhang J</w:t>
      </w:r>
      <w:r w:rsidR="00091B4F">
        <w:rPr>
          <w:rFonts w:cs="Times New Roman"/>
          <w:noProof/>
          <w:kern w:val="0"/>
          <w:szCs w:val="28"/>
          <w:lang w:val="en-US"/>
        </w:rPr>
        <w:t>.</w:t>
      </w:r>
      <w:r w:rsidRPr="008B02D9">
        <w:rPr>
          <w:rFonts w:cs="Times New Roman"/>
          <w:noProof/>
          <w:kern w:val="0"/>
          <w:szCs w:val="28"/>
          <w:lang w:val="en-US"/>
        </w:rPr>
        <w:t>, Salem S</w:t>
      </w:r>
      <w:r w:rsidR="00091B4F">
        <w:rPr>
          <w:rFonts w:cs="Times New Roman"/>
          <w:noProof/>
          <w:kern w:val="0"/>
          <w:szCs w:val="28"/>
          <w:lang w:val="en-US"/>
        </w:rPr>
        <w:t>.</w:t>
      </w:r>
      <w:r w:rsidRPr="008B02D9">
        <w:rPr>
          <w:rFonts w:cs="Times New Roman"/>
          <w:noProof/>
          <w:kern w:val="0"/>
          <w:szCs w:val="28"/>
          <w:lang w:val="en-US"/>
        </w:rPr>
        <w:t>A</w:t>
      </w:r>
      <w:r w:rsidR="00091B4F">
        <w:rPr>
          <w:rFonts w:cs="Times New Roman"/>
          <w:noProof/>
          <w:kern w:val="0"/>
          <w:szCs w:val="28"/>
          <w:lang w:val="en-US"/>
        </w:rPr>
        <w:t xml:space="preserve">. </w:t>
      </w:r>
      <w:r w:rsidRPr="008B02D9">
        <w:rPr>
          <w:rFonts w:cs="Times New Roman"/>
          <w:noProof/>
          <w:kern w:val="0"/>
          <w:szCs w:val="28"/>
          <w:lang w:val="en-US"/>
        </w:rPr>
        <w:t>et al. Selection of competent blastocysts for transfer by combining time-lapse monitoring and array CGH testing for patients undergoing preimplantation genetic screening: A prospective study with sibling oocytes</w:t>
      </w:r>
      <w:r w:rsidR="00091B4F">
        <w:rPr>
          <w:rFonts w:cs="Times New Roman"/>
          <w:noProof/>
          <w:kern w:val="0"/>
          <w:szCs w:val="28"/>
          <w:lang w:val="en-US"/>
        </w:rPr>
        <w:t xml:space="preserve"> //</w:t>
      </w:r>
      <w:r w:rsidRPr="008B02D9">
        <w:rPr>
          <w:rFonts w:cs="Times New Roman"/>
          <w:noProof/>
          <w:kern w:val="0"/>
          <w:szCs w:val="28"/>
          <w:lang w:val="en-US"/>
        </w:rPr>
        <w:t xml:space="preserve"> BMC Med Genomics. </w:t>
      </w:r>
      <w:r w:rsidR="00091B4F">
        <w:rPr>
          <w:rFonts w:cs="Times New Roman"/>
          <w:noProof/>
          <w:kern w:val="0"/>
          <w:szCs w:val="28"/>
          <w:lang w:val="en-US"/>
        </w:rPr>
        <w:t xml:space="preserve">– </w:t>
      </w:r>
      <w:r w:rsidRPr="008B02D9">
        <w:rPr>
          <w:rFonts w:cs="Times New Roman"/>
          <w:noProof/>
          <w:kern w:val="0"/>
          <w:szCs w:val="28"/>
          <w:lang w:val="en-US"/>
        </w:rPr>
        <w:t>2014</w:t>
      </w:r>
      <w:r w:rsidR="00091B4F">
        <w:rPr>
          <w:rFonts w:cs="Times New Roman"/>
          <w:noProof/>
          <w:kern w:val="0"/>
          <w:szCs w:val="28"/>
          <w:lang w:val="en-US"/>
        </w:rPr>
        <w:t xml:space="preserve">. – Vol. </w:t>
      </w:r>
      <w:r w:rsidRPr="008B02D9">
        <w:rPr>
          <w:rFonts w:cs="Times New Roman"/>
          <w:noProof/>
          <w:kern w:val="0"/>
          <w:szCs w:val="28"/>
          <w:lang w:val="en-US"/>
        </w:rPr>
        <w:t>7</w:t>
      </w:r>
      <w:r w:rsidR="00091B4F">
        <w:rPr>
          <w:rFonts w:cs="Times New Roman"/>
          <w:noProof/>
          <w:kern w:val="0"/>
          <w:szCs w:val="28"/>
          <w:lang w:val="en-US"/>
        </w:rPr>
        <w:t xml:space="preserve">, Issue </w:t>
      </w:r>
      <w:r w:rsidRPr="008B02D9">
        <w:rPr>
          <w:rFonts w:cs="Times New Roman"/>
          <w:noProof/>
          <w:kern w:val="0"/>
          <w:szCs w:val="28"/>
          <w:lang w:val="en-US"/>
        </w:rPr>
        <w:t>1</w:t>
      </w:r>
      <w:r w:rsidR="00091B4F">
        <w:rPr>
          <w:rFonts w:cs="Times New Roman"/>
          <w:noProof/>
          <w:kern w:val="0"/>
          <w:szCs w:val="28"/>
          <w:lang w:val="en-US"/>
        </w:rPr>
        <w:t xml:space="preserve">. – P. </w:t>
      </w:r>
      <w:r w:rsidRPr="008B02D9">
        <w:rPr>
          <w:rFonts w:cs="Times New Roman"/>
          <w:noProof/>
          <w:kern w:val="0"/>
          <w:szCs w:val="28"/>
          <w:lang w:val="en-US"/>
        </w:rPr>
        <w:t>1</w:t>
      </w:r>
      <w:r w:rsidR="00091B4F">
        <w:rPr>
          <w:rFonts w:cs="Times New Roman"/>
          <w:noProof/>
          <w:kern w:val="0"/>
          <w:szCs w:val="28"/>
          <w:lang w:val="en-US"/>
        </w:rPr>
        <w:t>-</w:t>
      </w:r>
      <w:r w:rsidRPr="008B02D9">
        <w:rPr>
          <w:rFonts w:cs="Times New Roman"/>
          <w:noProof/>
          <w:kern w:val="0"/>
          <w:szCs w:val="28"/>
          <w:lang w:val="en-US"/>
        </w:rPr>
        <w:t xml:space="preserve">13. </w:t>
      </w:r>
    </w:p>
    <w:p w14:paraId="3AE31439" w14:textId="395D574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121 Forman E</w:t>
      </w:r>
      <w:r w:rsidR="00091B4F">
        <w:rPr>
          <w:rFonts w:cs="Times New Roman"/>
          <w:noProof/>
          <w:kern w:val="0"/>
          <w:szCs w:val="28"/>
          <w:lang w:val="en-US"/>
        </w:rPr>
        <w:t>.</w:t>
      </w:r>
      <w:r w:rsidRPr="008B02D9">
        <w:rPr>
          <w:rFonts w:cs="Times New Roman"/>
          <w:noProof/>
          <w:kern w:val="0"/>
          <w:szCs w:val="28"/>
          <w:lang w:val="en-US"/>
        </w:rPr>
        <w:t>J</w:t>
      </w:r>
      <w:r w:rsidR="00091B4F">
        <w:rPr>
          <w:rFonts w:cs="Times New Roman"/>
          <w:noProof/>
          <w:kern w:val="0"/>
          <w:szCs w:val="28"/>
          <w:lang w:val="en-US"/>
        </w:rPr>
        <w:t>.</w:t>
      </w:r>
      <w:r w:rsidRPr="008B02D9">
        <w:rPr>
          <w:rFonts w:cs="Times New Roman"/>
          <w:noProof/>
          <w:kern w:val="0"/>
          <w:szCs w:val="28"/>
          <w:lang w:val="en-US"/>
        </w:rPr>
        <w:t>, Upham K</w:t>
      </w:r>
      <w:r w:rsidR="00091B4F">
        <w:rPr>
          <w:rFonts w:cs="Times New Roman"/>
          <w:noProof/>
          <w:kern w:val="0"/>
          <w:szCs w:val="28"/>
          <w:lang w:val="en-US"/>
        </w:rPr>
        <w:t>.</w:t>
      </w:r>
      <w:r w:rsidRPr="008B02D9">
        <w:rPr>
          <w:rFonts w:cs="Times New Roman"/>
          <w:noProof/>
          <w:kern w:val="0"/>
          <w:szCs w:val="28"/>
          <w:lang w:val="en-US"/>
        </w:rPr>
        <w:t>M</w:t>
      </w:r>
      <w:r w:rsidR="00091B4F">
        <w:rPr>
          <w:rFonts w:cs="Times New Roman"/>
          <w:noProof/>
          <w:kern w:val="0"/>
          <w:szCs w:val="28"/>
          <w:lang w:val="en-US"/>
        </w:rPr>
        <w:t>.</w:t>
      </w:r>
      <w:r w:rsidRPr="008B02D9">
        <w:rPr>
          <w:rFonts w:cs="Times New Roman"/>
          <w:noProof/>
          <w:kern w:val="0"/>
          <w:szCs w:val="28"/>
          <w:lang w:val="en-US"/>
        </w:rPr>
        <w:t>, Cheng M</w:t>
      </w:r>
      <w:r w:rsidR="00091B4F">
        <w:rPr>
          <w:rFonts w:cs="Times New Roman"/>
          <w:noProof/>
          <w:kern w:val="0"/>
          <w:szCs w:val="28"/>
          <w:lang w:val="en-US"/>
        </w:rPr>
        <w:t xml:space="preserve">. </w:t>
      </w:r>
      <w:r w:rsidRPr="008B02D9">
        <w:rPr>
          <w:rFonts w:cs="Times New Roman"/>
          <w:noProof/>
          <w:kern w:val="0"/>
          <w:szCs w:val="28"/>
          <w:lang w:val="en-US"/>
        </w:rPr>
        <w:t>et al. Comprehensive chromosome screening alters traditional morphology-based embryo selection: A prospective study of 100 consecutive cycles of planned fresh euploid blastocyst transfer</w:t>
      </w:r>
      <w:r w:rsidR="00091B4F">
        <w:rPr>
          <w:rFonts w:cs="Times New Roman"/>
          <w:noProof/>
          <w:kern w:val="0"/>
          <w:szCs w:val="28"/>
          <w:lang w:val="en-US"/>
        </w:rPr>
        <w:t xml:space="preserve"> //</w:t>
      </w:r>
      <w:r w:rsidRPr="008B02D9">
        <w:rPr>
          <w:rFonts w:cs="Times New Roman"/>
          <w:noProof/>
          <w:kern w:val="0"/>
          <w:szCs w:val="28"/>
          <w:lang w:val="en-US"/>
        </w:rPr>
        <w:t xml:space="preserve"> Fertil Steril. </w:t>
      </w:r>
      <w:r w:rsidR="00091B4F">
        <w:rPr>
          <w:rFonts w:cs="Times New Roman"/>
          <w:noProof/>
          <w:kern w:val="0"/>
          <w:szCs w:val="28"/>
          <w:lang w:val="en-US"/>
        </w:rPr>
        <w:t xml:space="preserve">– </w:t>
      </w:r>
      <w:r w:rsidRPr="008B02D9">
        <w:rPr>
          <w:rFonts w:cs="Times New Roman"/>
          <w:noProof/>
          <w:kern w:val="0"/>
          <w:szCs w:val="28"/>
          <w:lang w:val="en-US"/>
        </w:rPr>
        <w:t>2013</w:t>
      </w:r>
      <w:r w:rsidR="00091B4F">
        <w:rPr>
          <w:rFonts w:cs="Times New Roman"/>
          <w:noProof/>
          <w:kern w:val="0"/>
          <w:szCs w:val="28"/>
          <w:lang w:val="en-US"/>
        </w:rPr>
        <w:t xml:space="preserve">. – Vol. </w:t>
      </w:r>
      <w:r w:rsidRPr="008B02D9">
        <w:rPr>
          <w:rFonts w:cs="Times New Roman"/>
          <w:noProof/>
          <w:kern w:val="0"/>
          <w:szCs w:val="28"/>
          <w:lang w:val="en-US"/>
        </w:rPr>
        <w:t>100</w:t>
      </w:r>
      <w:r w:rsidR="00091B4F">
        <w:rPr>
          <w:rFonts w:cs="Times New Roman"/>
          <w:noProof/>
          <w:kern w:val="0"/>
          <w:szCs w:val="28"/>
          <w:lang w:val="en-US"/>
        </w:rPr>
        <w:t xml:space="preserve">, Issue </w:t>
      </w:r>
      <w:r w:rsidRPr="008B02D9">
        <w:rPr>
          <w:rFonts w:cs="Times New Roman"/>
          <w:noProof/>
          <w:kern w:val="0"/>
          <w:szCs w:val="28"/>
          <w:lang w:val="en-US"/>
        </w:rPr>
        <w:t>3</w:t>
      </w:r>
      <w:r w:rsidR="00091B4F">
        <w:rPr>
          <w:rFonts w:cs="Times New Roman"/>
          <w:noProof/>
          <w:kern w:val="0"/>
          <w:szCs w:val="28"/>
          <w:lang w:val="en-US"/>
        </w:rPr>
        <w:t xml:space="preserve">. – P. </w:t>
      </w:r>
      <w:r w:rsidRPr="008B02D9">
        <w:rPr>
          <w:rFonts w:cs="Times New Roman"/>
          <w:noProof/>
          <w:kern w:val="0"/>
          <w:szCs w:val="28"/>
          <w:lang w:val="en-US"/>
        </w:rPr>
        <w:t>718</w:t>
      </w:r>
      <w:r w:rsidR="00091B4F">
        <w:rPr>
          <w:rFonts w:cs="Times New Roman"/>
          <w:noProof/>
          <w:kern w:val="0"/>
          <w:szCs w:val="28"/>
          <w:lang w:val="en-US"/>
        </w:rPr>
        <w:t>-7</w:t>
      </w:r>
      <w:r w:rsidRPr="008B02D9">
        <w:rPr>
          <w:rFonts w:cs="Times New Roman"/>
          <w:noProof/>
          <w:kern w:val="0"/>
          <w:szCs w:val="28"/>
          <w:lang w:val="en-US"/>
        </w:rPr>
        <w:t xml:space="preserve">24. </w:t>
      </w:r>
    </w:p>
    <w:p w14:paraId="348BA9E5" w14:textId="5043A80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122</w:t>
      </w:r>
      <w:r w:rsidR="00674D26" w:rsidRPr="00674D26">
        <w:rPr>
          <w:rFonts w:cs="Times New Roman"/>
          <w:noProof/>
          <w:kern w:val="0"/>
          <w:szCs w:val="28"/>
          <w:lang w:val="en-US"/>
        </w:rPr>
        <w:t xml:space="preserve"> </w:t>
      </w:r>
      <w:r w:rsidRPr="008B02D9">
        <w:rPr>
          <w:rFonts w:cs="Times New Roman"/>
          <w:noProof/>
          <w:kern w:val="0"/>
          <w:szCs w:val="28"/>
          <w:lang w:val="en-US"/>
        </w:rPr>
        <w:t>Chen C</w:t>
      </w:r>
      <w:r w:rsidR="004261BE">
        <w:rPr>
          <w:rFonts w:cs="Times New Roman"/>
          <w:noProof/>
          <w:kern w:val="0"/>
          <w:szCs w:val="28"/>
          <w:lang w:val="en-US"/>
        </w:rPr>
        <w:t>.</w:t>
      </w:r>
      <w:r w:rsidRPr="008B02D9">
        <w:rPr>
          <w:rFonts w:cs="Times New Roman"/>
          <w:noProof/>
          <w:kern w:val="0"/>
          <w:szCs w:val="28"/>
          <w:lang w:val="en-US"/>
        </w:rPr>
        <w:t>K</w:t>
      </w:r>
      <w:r w:rsidR="004261BE">
        <w:rPr>
          <w:rFonts w:cs="Times New Roman"/>
          <w:noProof/>
          <w:kern w:val="0"/>
          <w:szCs w:val="28"/>
          <w:lang w:val="en-US"/>
        </w:rPr>
        <w:t>.</w:t>
      </w:r>
      <w:r w:rsidRPr="008B02D9">
        <w:rPr>
          <w:rFonts w:cs="Times New Roman"/>
          <w:noProof/>
          <w:kern w:val="0"/>
          <w:szCs w:val="28"/>
          <w:lang w:val="en-US"/>
        </w:rPr>
        <w:t>, Yu H</w:t>
      </w:r>
      <w:r w:rsidR="004261BE">
        <w:rPr>
          <w:rFonts w:cs="Times New Roman"/>
          <w:noProof/>
          <w:kern w:val="0"/>
          <w:szCs w:val="28"/>
          <w:lang w:val="en-US"/>
        </w:rPr>
        <w:t>.</w:t>
      </w:r>
      <w:r w:rsidRPr="008B02D9">
        <w:rPr>
          <w:rFonts w:cs="Times New Roman"/>
          <w:noProof/>
          <w:kern w:val="0"/>
          <w:szCs w:val="28"/>
          <w:lang w:val="en-US"/>
        </w:rPr>
        <w:t>T</w:t>
      </w:r>
      <w:r w:rsidR="004261BE">
        <w:rPr>
          <w:rFonts w:cs="Times New Roman"/>
          <w:noProof/>
          <w:kern w:val="0"/>
          <w:szCs w:val="28"/>
          <w:lang w:val="en-US"/>
        </w:rPr>
        <w:t>.</w:t>
      </w:r>
      <w:r w:rsidRPr="008B02D9">
        <w:rPr>
          <w:rFonts w:cs="Times New Roman"/>
          <w:noProof/>
          <w:kern w:val="0"/>
          <w:szCs w:val="28"/>
          <w:lang w:val="en-US"/>
        </w:rPr>
        <w:t>, Soong Y</w:t>
      </w:r>
      <w:r w:rsidR="004261BE">
        <w:rPr>
          <w:rFonts w:cs="Times New Roman"/>
          <w:noProof/>
          <w:kern w:val="0"/>
          <w:szCs w:val="28"/>
          <w:lang w:val="en-US"/>
        </w:rPr>
        <w:t>.</w:t>
      </w:r>
      <w:r w:rsidRPr="008B02D9">
        <w:rPr>
          <w:rFonts w:cs="Times New Roman"/>
          <w:noProof/>
          <w:kern w:val="0"/>
          <w:szCs w:val="28"/>
          <w:lang w:val="en-US"/>
        </w:rPr>
        <w:t>K</w:t>
      </w:r>
      <w:r w:rsidR="004261BE">
        <w:rPr>
          <w:rFonts w:cs="Times New Roman"/>
          <w:noProof/>
          <w:kern w:val="0"/>
          <w:szCs w:val="28"/>
          <w:lang w:val="en-US"/>
        </w:rPr>
        <w:t>. et al.</w:t>
      </w:r>
      <w:r w:rsidRPr="008B02D9">
        <w:rPr>
          <w:rFonts w:cs="Times New Roman"/>
          <w:noProof/>
          <w:kern w:val="0"/>
          <w:szCs w:val="28"/>
          <w:lang w:val="en-US"/>
        </w:rPr>
        <w:t xml:space="preserve"> New perspectives on preimplantation genetic diagnosis and preimplantation genetic screening</w:t>
      </w:r>
      <w:r w:rsidR="00091B4F">
        <w:rPr>
          <w:rFonts w:cs="Times New Roman"/>
          <w:noProof/>
          <w:kern w:val="0"/>
          <w:szCs w:val="28"/>
          <w:lang w:val="en-US"/>
        </w:rPr>
        <w:t xml:space="preserve"> //</w:t>
      </w:r>
      <w:r w:rsidRPr="008B02D9">
        <w:rPr>
          <w:rFonts w:cs="Times New Roman"/>
          <w:noProof/>
          <w:kern w:val="0"/>
          <w:szCs w:val="28"/>
          <w:lang w:val="en-US"/>
        </w:rPr>
        <w:t xml:space="preserve"> Taiwan J Obstet Gynecol. </w:t>
      </w:r>
      <w:r w:rsidR="00091B4F">
        <w:rPr>
          <w:rFonts w:cs="Times New Roman"/>
          <w:noProof/>
          <w:kern w:val="0"/>
          <w:szCs w:val="28"/>
          <w:lang w:val="en-US"/>
        </w:rPr>
        <w:t xml:space="preserve">– </w:t>
      </w:r>
      <w:r w:rsidRPr="008B02D9">
        <w:rPr>
          <w:rFonts w:cs="Times New Roman"/>
          <w:noProof/>
          <w:kern w:val="0"/>
          <w:szCs w:val="28"/>
          <w:lang w:val="en-US"/>
        </w:rPr>
        <w:t>2014</w:t>
      </w:r>
      <w:r w:rsidR="00091B4F">
        <w:rPr>
          <w:rFonts w:cs="Times New Roman"/>
          <w:noProof/>
          <w:kern w:val="0"/>
          <w:szCs w:val="28"/>
          <w:lang w:val="en-US"/>
        </w:rPr>
        <w:t xml:space="preserve">. – Vol. </w:t>
      </w:r>
      <w:r w:rsidRPr="008B02D9">
        <w:rPr>
          <w:rFonts w:cs="Times New Roman"/>
          <w:noProof/>
          <w:kern w:val="0"/>
          <w:szCs w:val="28"/>
          <w:lang w:val="en-US"/>
        </w:rPr>
        <w:t>53</w:t>
      </w:r>
      <w:r w:rsidR="00091B4F">
        <w:rPr>
          <w:rFonts w:cs="Times New Roman"/>
          <w:noProof/>
          <w:kern w:val="0"/>
          <w:szCs w:val="28"/>
          <w:lang w:val="en-US"/>
        </w:rPr>
        <w:t xml:space="preserve">, Issue </w:t>
      </w:r>
      <w:r w:rsidRPr="008B02D9">
        <w:rPr>
          <w:rFonts w:cs="Times New Roman"/>
          <w:noProof/>
          <w:kern w:val="0"/>
          <w:szCs w:val="28"/>
          <w:lang w:val="en-US"/>
        </w:rPr>
        <w:t>2</w:t>
      </w:r>
      <w:r w:rsidR="00091B4F">
        <w:rPr>
          <w:rFonts w:cs="Times New Roman"/>
          <w:noProof/>
          <w:kern w:val="0"/>
          <w:szCs w:val="28"/>
          <w:lang w:val="en-US"/>
        </w:rPr>
        <w:t xml:space="preserve">. – P. </w:t>
      </w:r>
      <w:r w:rsidRPr="008B02D9">
        <w:rPr>
          <w:rFonts w:cs="Times New Roman"/>
          <w:noProof/>
          <w:kern w:val="0"/>
          <w:szCs w:val="28"/>
          <w:lang w:val="en-US"/>
        </w:rPr>
        <w:t>146</w:t>
      </w:r>
      <w:r w:rsidR="00091B4F">
        <w:rPr>
          <w:rFonts w:cs="Times New Roman"/>
          <w:noProof/>
          <w:kern w:val="0"/>
          <w:szCs w:val="28"/>
          <w:lang w:val="en-US"/>
        </w:rPr>
        <w:t>-1</w:t>
      </w:r>
      <w:r w:rsidRPr="008B02D9">
        <w:rPr>
          <w:rFonts w:cs="Times New Roman"/>
          <w:noProof/>
          <w:kern w:val="0"/>
          <w:szCs w:val="28"/>
          <w:lang w:val="en-US"/>
        </w:rPr>
        <w:t xml:space="preserve">50. </w:t>
      </w:r>
    </w:p>
    <w:p w14:paraId="6D019233" w14:textId="617A342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123</w:t>
      </w:r>
      <w:r w:rsidR="00674D26" w:rsidRPr="00674D26">
        <w:rPr>
          <w:rFonts w:cs="Times New Roman"/>
          <w:noProof/>
          <w:kern w:val="0"/>
          <w:szCs w:val="28"/>
          <w:lang w:val="en-US"/>
        </w:rPr>
        <w:t xml:space="preserve"> </w:t>
      </w:r>
      <w:r w:rsidRPr="008B02D9">
        <w:rPr>
          <w:rFonts w:cs="Times New Roman"/>
          <w:noProof/>
          <w:kern w:val="0"/>
          <w:szCs w:val="28"/>
          <w:lang w:val="en-US"/>
        </w:rPr>
        <w:t>Treff N</w:t>
      </w:r>
      <w:r w:rsidR="004261BE">
        <w:rPr>
          <w:rFonts w:cs="Times New Roman"/>
          <w:noProof/>
          <w:kern w:val="0"/>
          <w:szCs w:val="28"/>
          <w:lang w:val="en-US"/>
        </w:rPr>
        <w:t>.</w:t>
      </w:r>
      <w:r w:rsidRPr="008B02D9">
        <w:rPr>
          <w:rFonts w:cs="Times New Roman"/>
          <w:noProof/>
          <w:kern w:val="0"/>
          <w:szCs w:val="28"/>
          <w:lang w:val="en-US"/>
        </w:rPr>
        <w:t>R</w:t>
      </w:r>
      <w:r w:rsidR="004261BE">
        <w:rPr>
          <w:rFonts w:cs="Times New Roman"/>
          <w:noProof/>
          <w:kern w:val="0"/>
          <w:szCs w:val="28"/>
          <w:lang w:val="en-US"/>
        </w:rPr>
        <w:t>.</w:t>
      </w:r>
      <w:r w:rsidRPr="008B02D9">
        <w:rPr>
          <w:rFonts w:cs="Times New Roman"/>
          <w:noProof/>
          <w:kern w:val="0"/>
          <w:szCs w:val="28"/>
          <w:lang w:val="en-US"/>
        </w:rPr>
        <w:t>, Fedick A</w:t>
      </w:r>
      <w:r w:rsidR="004261BE">
        <w:rPr>
          <w:rFonts w:cs="Times New Roman"/>
          <w:noProof/>
          <w:kern w:val="0"/>
          <w:szCs w:val="28"/>
          <w:lang w:val="en-US"/>
        </w:rPr>
        <w:t>.</w:t>
      </w:r>
      <w:r w:rsidRPr="008B02D9">
        <w:rPr>
          <w:rFonts w:cs="Times New Roman"/>
          <w:noProof/>
          <w:kern w:val="0"/>
          <w:szCs w:val="28"/>
          <w:lang w:val="en-US"/>
        </w:rPr>
        <w:t>, Tao X</w:t>
      </w:r>
      <w:r w:rsidR="004261BE">
        <w:rPr>
          <w:rFonts w:cs="Times New Roman"/>
          <w:noProof/>
          <w:kern w:val="0"/>
          <w:szCs w:val="28"/>
          <w:lang w:val="en-US"/>
        </w:rPr>
        <w:t>. et al.</w:t>
      </w:r>
      <w:r w:rsidRPr="008B02D9">
        <w:rPr>
          <w:rFonts w:cs="Times New Roman"/>
          <w:noProof/>
          <w:kern w:val="0"/>
          <w:szCs w:val="28"/>
          <w:lang w:val="en-US"/>
        </w:rPr>
        <w:t xml:space="preserve"> Evaluation of targeted next-generation sequencing-based preimplantation genetic diagnosis of monogenic disease</w:t>
      </w:r>
      <w:r w:rsidR="004261BE">
        <w:rPr>
          <w:rFonts w:cs="Times New Roman"/>
          <w:noProof/>
          <w:kern w:val="0"/>
          <w:szCs w:val="28"/>
          <w:lang w:val="en-US"/>
        </w:rPr>
        <w:t xml:space="preserve"> //</w:t>
      </w:r>
      <w:r w:rsidRPr="008B02D9">
        <w:rPr>
          <w:rFonts w:cs="Times New Roman"/>
          <w:noProof/>
          <w:kern w:val="0"/>
          <w:szCs w:val="28"/>
          <w:lang w:val="en-US"/>
        </w:rPr>
        <w:t xml:space="preserve"> Fertil Steril. </w:t>
      </w:r>
      <w:r w:rsidR="004261BE">
        <w:rPr>
          <w:rFonts w:cs="Times New Roman"/>
          <w:noProof/>
          <w:kern w:val="0"/>
          <w:szCs w:val="28"/>
          <w:lang w:val="en-US"/>
        </w:rPr>
        <w:t xml:space="preserve">– </w:t>
      </w:r>
      <w:r w:rsidRPr="008B02D9">
        <w:rPr>
          <w:rFonts w:cs="Times New Roman"/>
          <w:noProof/>
          <w:kern w:val="0"/>
          <w:szCs w:val="28"/>
          <w:lang w:val="en-US"/>
        </w:rPr>
        <w:t>2013</w:t>
      </w:r>
      <w:r w:rsidR="004261BE">
        <w:rPr>
          <w:rFonts w:cs="Times New Roman"/>
          <w:noProof/>
          <w:kern w:val="0"/>
          <w:szCs w:val="28"/>
          <w:lang w:val="en-US"/>
        </w:rPr>
        <w:t xml:space="preserve">. – Vol. </w:t>
      </w:r>
      <w:r w:rsidRPr="008B02D9">
        <w:rPr>
          <w:rFonts w:cs="Times New Roman"/>
          <w:noProof/>
          <w:kern w:val="0"/>
          <w:szCs w:val="28"/>
          <w:lang w:val="en-US"/>
        </w:rPr>
        <w:t>99</w:t>
      </w:r>
      <w:r w:rsidR="004261BE">
        <w:rPr>
          <w:rFonts w:cs="Times New Roman"/>
          <w:noProof/>
          <w:kern w:val="0"/>
          <w:szCs w:val="28"/>
          <w:lang w:val="en-US"/>
        </w:rPr>
        <w:t xml:space="preserve">, Issue </w:t>
      </w:r>
      <w:r w:rsidRPr="008B02D9">
        <w:rPr>
          <w:rFonts w:cs="Times New Roman"/>
          <w:noProof/>
          <w:kern w:val="0"/>
          <w:szCs w:val="28"/>
          <w:lang w:val="en-US"/>
        </w:rPr>
        <w:t>5</w:t>
      </w:r>
      <w:r w:rsidR="004261BE">
        <w:rPr>
          <w:rFonts w:cs="Times New Roman"/>
          <w:noProof/>
          <w:kern w:val="0"/>
          <w:szCs w:val="28"/>
          <w:lang w:val="en-US"/>
        </w:rPr>
        <w:t xml:space="preserve">. – P. </w:t>
      </w:r>
      <w:r w:rsidRPr="008B02D9">
        <w:rPr>
          <w:rFonts w:cs="Times New Roman"/>
          <w:noProof/>
          <w:kern w:val="0"/>
          <w:szCs w:val="28"/>
          <w:lang w:val="en-US"/>
        </w:rPr>
        <w:t>1377-1384.</w:t>
      </w:r>
      <w:r w:rsidR="004261BE">
        <w:rPr>
          <w:rFonts w:cs="Times New Roman"/>
          <w:noProof/>
          <w:kern w:val="0"/>
          <w:szCs w:val="28"/>
          <w:lang w:val="en-US"/>
        </w:rPr>
        <w:t xml:space="preserve"> </w:t>
      </w:r>
    </w:p>
    <w:p w14:paraId="7052B0D3" w14:textId="1741B19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124</w:t>
      </w:r>
      <w:r w:rsidR="00674D26" w:rsidRPr="00674D26">
        <w:rPr>
          <w:rFonts w:cs="Times New Roman"/>
          <w:noProof/>
          <w:kern w:val="0"/>
          <w:szCs w:val="28"/>
          <w:lang w:val="en-US"/>
        </w:rPr>
        <w:t xml:space="preserve"> </w:t>
      </w:r>
      <w:r w:rsidRPr="008B02D9">
        <w:rPr>
          <w:rFonts w:cs="Times New Roman"/>
          <w:noProof/>
          <w:kern w:val="0"/>
          <w:szCs w:val="28"/>
          <w:lang w:val="en-US"/>
        </w:rPr>
        <w:t>Capalbo A</w:t>
      </w:r>
      <w:r w:rsidR="001C249B">
        <w:rPr>
          <w:rFonts w:cs="Times New Roman"/>
          <w:noProof/>
          <w:kern w:val="0"/>
          <w:szCs w:val="28"/>
          <w:lang w:val="en-US"/>
        </w:rPr>
        <w:t>.</w:t>
      </w:r>
      <w:r w:rsidRPr="008B02D9">
        <w:rPr>
          <w:rFonts w:cs="Times New Roman"/>
          <w:noProof/>
          <w:kern w:val="0"/>
          <w:szCs w:val="28"/>
          <w:lang w:val="en-US"/>
        </w:rPr>
        <w:t>, Rienzi L</w:t>
      </w:r>
      <w:r w:rsidR="001C249B">
        <w:rPr>
          <w:rFonts w:cs="Times New Roman"/>
          <w:noProof/>
          <w:kern w:val="0"/>
          <w:szCs w:val="28"/>
          <w:lang w:val="en-US"/>
        </w:rPr>
        <w:t>.</w:t>
      </w:r>
      <w:r w:rsidRPr="008B02D9">
        <w:rPr>
          <w:rFonts w:cs="Times New Roman"/>
          <w:noProof/>
          <w:kern w:val="0"/>
          <w:szCs w:val="28"/>
          <w:lang w:val="en-US"/>
        </w:rPr>
        <w:t>, Cimadomo D</w:t>
      </w:r>
      <w:r w:rsidR="001C249B">
        <w:rPr>
          <w:rFonts w:cs="Times New Roman"/>
          <w:noProof/>
          <w:kern w:val="0"/>
          <w:szCs w:val="28"/>
          <w:lang w:val="en-US"/>
        </w:rPr>
        <w:t xml:space="preserve">. </w:t>
      </w:r>
      <w:r w:rsidRPr="008B02D9">
        <w:rPr>
          <w:rFonts w:cs="Times New Roman"/>
          <w:noProof/>
          <w:kern w:val="0"/>
          <w:szCs w:val="28"/>
          <w:lang w:val="en-US"/>
        </w:rPr>
        <w:t>et al. Correlation between standard blastocyst morphology, euploidy and implantation: An observational study in two centers involving 956 screened blastocysts</w:t>
      </w:r>
      <w:r w:rsidR="001C249B">
        <w:rPr>
          <w:rFonts w:cs="Times New Roman"/>
          <w:noProof/>
          <w:kern w:val="0"/>
          <w:szCs w:val="28"/>
          <w:lang w:val="en-US"/>
        </w:rPr>
        <w:t xml:space="preserve"> //</w:t>
      </w:r>
      <w:r w:rsidRPr="008B02D9">
        <w:rPr>
          <w:rFonts w:cs="Times New Roman"/>
          <w:noProof/>
          <w:kern w:val="0"/>
          <w:szCs w:val="28"/>
          <w:lang w:val="en-US"/>
        </w:rPr>
        <w:t xml:space="preserve"> Hum Reprod. </w:t>
      </w:r>
      <w:r w:rsidR="001C249B">
        <w:rPr>
          <w:rFonts w:cs="Times New Roman"/>
          <w:noProof/>
          <w:kern w:val="0"/>
          <w:szCs w:val="28"/>
          <w:lang w:val="en-US"/>
        </w:rPr>
        <w:t xml:space="preserve">– </w:t>
      </w:r>
      <w:r w:rsidRPr="008B02D9">
        <w:rPr>
          <w:rFonts w:cs="Times New Roman"/>
          <w:noProof/>
          <w:kern w:val="0"/>
          <w:szCs w:val="28"/>
          <w:lang w:val="en-US"/>
        </w:rPr>
        <w:t>2014</w:t>
      </w:r>
      <w:r w:rsidR="001C249B">
        <w:rPr>
          <w:rFonts w:cs="Times New Roman"/>
          <w:noProof/>
          <w:kern w:val="0"/>
          <w:szCs w:val="28"/>
          <w:lang w:val="en-US"/>
        </w:rPr>
        <w:t xml:space="preserve">. – Vol. </w:t>
      </w:r>
      <w:r w:rsidRPr="008B02D9">
        <w:rPr>
          <w:rFonts w:cs="Times New Roman"/>
          <w:noProof/>
          <w:kern w:val="0"/>
          <w:szCs w:val="28"/>
          <w:lang w:val="en-US"/>
        </w:rPr>
        <w:t>29</w:t>
      </w:r>
      <w:r w:rsidR="001C249B">
        <w:rPr>
          <w:rFonts w:cs="Times New Roman"/>
          <w:noProof/>
          <w:kern w:val="0"/>
          <w:szCs w:val="28"/>
          <w:lang w:val="en-US"/>
        </w:rPr>
        <w:t xml:space="preserve">, Issue </w:t>
      </w:r>
      <w:r w:rsidRPr="008B02D9">
        <w:rPr>
          <w:rFonts w:cs="Times New Roman"/>
          <w:noProof/>
          <w:kern w:val="0"/>
          <w:szCs w:val="28"/>
          <w:lang w:val="en-US"/>
        </w:rPr>
        <w:t>6</w:t>
      </w:r>
      <w:r w:rsidR="001C249B">
        <w:rPr>
          <w:rFonts w:cs="Times New Roman"/>
          <w:noProof/>
          <w:kern w:val="0"/>
          <w:szCs w:val="28"/>
          <w:lang w:val="en-US"/>
        </w:rPr>
        <w:t xml:space="preserve">. – P. </w:t>
      </w:r>
      <w:r w:rsidRPr="008B02D9">
        <w:rPr>
          <w:rFonts w:cs="Times New Roman"/>
          <w:noProof/>
          <w:kern w:val="0"/>
          <w:szCs w:val="28"/>
          <w:lang w:val="en-US"/>
        </w:rPr>
        <w:t>1173</w:t>
      </w:r>
      <w:r w:rsidR="001C249B">
        <w:rPr>
          <w:rFonts w:cs="Times New Roman"/>
          <w:noProof/>
          <w:kern w:val="0"/>
          <w:szCs w:val="28"/>
          <w:lang w:val="en-US"/>
        </w:rPr>
        <w:t>-11</w:t>
      </w:r>
      <w:r w:rsidRPr="008B02D9">
        <w:rPr>
          <w:rFonts w:cs="Times New Roman"/>
          <w:noProof/>
          <w:kern w:val="0"/>
          <w:szCs w:val="28"/>
          <w:lang w:val="en-US"/>
        </w:rPr>
        <w:t xml:space="preserve">81. </w:t>
      </w:r>
    </w:p>
    <w:p w14:paraId="2F568A10" w14:textId="7744644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125</w:t>
      </w:r>
      <w:r w:rsidR="00674D26" w:rsidRPr="00674D26">
        <w:rPr>
          <w:rFonts w:cs="Times New Roman"/>
          <w:noProof/>
          <w:kern w:val="0"/>
          <w:szCs w:val="28"/>
          <w:lang w:val="en-US"/>
        </w:rPr>
        <w:t xml:space="preserve"> </w:t>
      </w:r>
      <w:r w:rsidRPr="008B02D9">
        <w:rPr>
          <w:rFonts w:cs="Times New Roman"/>
          <w:noProof/>
          <w:kern w:val="0"/>
          <w:szCs w:val="28"/>
          <w:lang w:val="en-US"/>
        </w:rPr>
        <w:t>Sazegari A</w:t>
      </w:r>
      <w:r w:rsidR="00CF2F16">
        <w:rPr>
          <w:rFonts w:cs="Times New Roman"/>
          <w:noProof/>
          <w:kern w:val="0"/>
          <w:szCs w:val="28"/>
          <w:lang w:val="en-US"/>
        </w:rPr>
        <w:t>.</w:t>
      </w:r>
      <w:r w:rsidRPr="008B02D9">
        <w:rPr>
          <w:rFonts w:cs="Times New Roman"/>
          <w:noProof/>
          <w:kern w:val="0"/>
          <w:szCs w:val="28"/>
          <w:lang w:val="en-US"/>
        </w:rPr>
        <w:t>, Kalantar S</w:t>
      </w:r>
      <w:r w:rsidR="00CF2F16">
        <w:rPr>
          <w:rFonts w:cs="Times New Roman"/>
          <w:noProof/>
          <w:kern w:val="0"/>
          <w:szCs w:val="28"/>
          <w:lang w:val="en-US"/>
        </w:rPr>
        <w:t>.</w:t>
      </w:r>
      <w:r w:rsidRPr="008B02D9">
        <w:rPr>
          <w:rFonts w:cs="Times New Roman"/>
          <w:noProof/>
          <w:kern w:val="0"/>
          <w:szCs w:val="28"/>
          <w:lang w:val="en-US"/>
        </w:rPr>
        <w:t>M</w:t>
      </w:r>
      <w:r w:rsidR="00CF2F16">
        <w:rPr>
          <w:rFonts w:cs="Times New Roman"/>
          <w:noProof/>
          <w:kern w:val="0"/>
          <w:szCs w:val="28"/>
          <w:lang w:val="en-US"/>
        </w:rPr>
        <w:t>.</w:t>
      </w:r>
      <w:r w:rsidRPr="008B02D9">
        <w:rPr>
          <w:rFonts w:cs="Times New Roman"/>
          <w:noProof/>
          <w:kern w:val="0"/>
          <w:szCs w:val="28"/>
          <w:lang w:val="en-US"/>
        </w:rPr>
        <w:t>, Pashaiefar H</w:t>
      </w:r>
      <w:r w:rsidR="00CF2F16">
        <w:rPr>
          <w:rFonts w:cs="Times New Roman"/>
          <w:noProof/>
          <w:kern w:val="0"/>
          <w:szCs w:val="28"/>
          <w:lang w:val="en-US"/>
        </w:rPr>
        <w:t xml:space="preserve">. </w:t>
      </w:r>
      <w:r w:rsidRPr="008B02D9">
        <w:rPr>
          <w:rFonts w:cs="Times New Roman"/>
          <w:noProof/>
          <w:kern w:val="0"/>
          <w:szCs w:val="28"/>
          <w:lang w:val="en-US"/>
        </w:rPr>
        <w:t>et al. The T657C polymorphism on the SYCP3 gene is associated with recurrent pregnancy loss</w:t>
      </w:r>
      <w:r w:rsidR="00CF2F16">
        <w:rPr>
          <w:rFonts w:cs="Times New Roman"/>
          <w:noProof/>
          <w:kern w:val="0"/>
          <w:szCs w:val="28"/>
          <w:lang w:val="en-US"/>
        </w:rPr>
        <w:t xml:space="preserve"> //</w:t>
      </w:r>
      <w:r w:rsidRPr="008B02D9">
        <w:rPr>
          <w:rFonts w:cs="Times New Roman"/>
          <w:noProof/>
          <w:kern w:val="0"/>
          <w:szCs w:val="28"/>
          <w:lang w:val="en-US"/>
        </w:rPr>
        <w:t xml:space="preserve"> J Assist Reprod Genet. </w:t>
      </w:r>
      <w:r w:rsidR="00CF2F16">
        <w:rPr>
          <w:rFonts w:cs="Times New Roman"/>
          <w:noProof/>
          <w:kern w:val="0"/>
          <w:szCs w:val="28"/>
          <w:lang w:val="en-US"/>
        </w:rPr>
        <w:t xml:space="preserve">– </w:t>
      </w:r>
      <w:r w:rsidRPr="008B02D9">
        <w:rPr>
          <w:rFonts w:cs="Times New Roman"/>
          <w:noProof/>
          <w:kern w:val="0"/>
          <w:szCs w:val="28"/>
          <w:lang w:val="en-US"/>
        </w:rPr>
        <w:t>2014</w:t>
      </w:r>
      <w:r w:rsidR="00CF2F16">
        <w:rPr>
          <w:rFonts w:cs="Times New Roman"/>
          <w:noProof/>
          <w:kern w:val="0"/>
          <w:szCs w:val="28"/>
          <w:lang w:val="en-US"/>
        </w:rPr>
        <w:t xml:space="preserve">. – Vol. </w:t>
      </w:r>
      <w:r w:rsidRPr="008B02D9">
        <w:rPr>
          <w:rFonts w:cs="Times New Roman"/>
          <w:noProof/>
          <w:kern w:val="0"/>
          <w:szCs w:val="28"/>
          <w:lang w:val="en-US"/>
        </w:rPr>
        <w:t>31</w:t>
      </w:r>
      <w:r w:rsidR="00CF2F16">
        <w:rPr>
          <w:rFonts w:cs="Times New Roman"/>
          <w:noProof/>
          <w:kern w:val="0"/>
          <w:szCs w:val="28"/>
          <w:lang w:val="en-US"/>
        </w:rPr>
        <w:t xml:space="preserve">, Issue </w:t>
      </w:r>
      <w:r w:rsidRPr="008B02D9">
        <w:rPr>
          <w:rFonts w:cs="Times New Roman"/>
          <w:noProof/>
          <w:kern w:val="0"/>
          <w:szCs w:val="28"/>
          <w:lang w:val="en-US"/>
        </w:rPr>
        <w:t>10</w:t>
      </w:r>
      <w:r w:rsidR="00CF2F16">
        <w:rPr>
          <w:rFonts w:cs="Times New Roman"/>
          <w:noProof/>
          <w:kern w:val="0"/>
          <w:szCs w:val="28"/>
          <w:lang w:val="en-US"/>
        </w:rPr>
        <w:t xml:space="preserve">. – P. </w:t>
      </w:r>
      <w:r w:rsidRPr="008B02D9">
        <w:rPr>
          <w:rFonts w:cs="Times New Roman"/>
          <w:noProof/>
          <w:kern w:val="0"/>
          <w:szCs w:val="28"/>
          <w:lang w:val="en-US"/>
        </w:rPr>
        <w:t>1377</w:t>
      </w:r>
      <w:r w:rsidR="00CF2F16">
        <w:rPr>
          <w:rFonts w:cs="Times New Roman"/>
          <w:noProof/>
          <w:kern w:val="0"/>
          <w:szCs w:val="28"/>
          <w:lang w:val="en-US"/>
        </w:rPr>
        <w:t>-13</w:t>
      </w:r>
      <w:r w:rsidRPr="008B02D9">
        <w:rPr>
          <w:rFonts w:cs="Times New Roman"/>
          <w:noProof/>
          <w:kern w:val="0"/>
          <w:szCs w:val="28"/>
          <w:lang w:val="en-US"/>
        </w:rPr>
        <w:t xml:space="preserve">81. </w:t>
      </w:r>
    </w:p>
    <w:p w14:paraId="25FB4196" w14:textId="732EDC8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126</w:t>
      </w:r>
      <w:r w:rsidR="00674D26" w:rsidRPr="00674D26">
        <w:rPr>
          <w:rFonts w:cs="Times New Roman"/>
          <w:noProof/>
          <w:kern w:val="0"/>
          <w:szCs w:val="28"/>
          <w:lang w:val="en-US"/>
        </w:rPr>
        <w:t xml:space="preserve"> </w:t>
      </w:r>
      <w:r w:rsidRPr="008B02D9">
        <w:rPr>
          <w:rFonts w:cs="Times New Roman"/>
          <w:noProof/>
          <w:kern w:val="0"/>
          <w:szCs w:val="28"/>
          <w:lang w:val="en-US"/>
        </w:rPr>
        <w:t>Irani M</w:t>
      </w:r>
      <w:r w:rsidR="006C6E5F">
        <w:rPr>
          <w:rFonts w:cs="Times New Roman"/>
          <w:noProof/>
          <w:kern w:val="0"/>
          <w:szCs w:val="28"/>
          <w:lang w:val="en-US"/>
        </w:rPr>
        <w:t>.</w:t>
      </w:r>
      <w:r w:rsidRPr="008B02D9">
        <w:rPr>
          <w:rFonts w:cs="Times New Roman"/>
          <w:noProof/>
          <w:kern w:val="0"/>
          <w:szCs w:val="28"/>
          <w:lang w:val="en-US"/>
        </w:rPr>
        <w:t>, O’Neill C</w:t>
      </w:r>
      <w:r w:rsidR="006C6E5F">
        <w:rPr>
          <w:rFonts w:cs="Times New Roman"/>
          <w:noProof/>
          <w:kern w:val="0"/>
          <w:szCs w:val="28"/>
          <w:lang w:val="en-US"/>
        </w:rPr>
        <w:t>.</w:t>
      </w:r>
      <w:r w:rsidRPr="008B02D9">
        <w:rPr>
          <w:rFonts w:cs="Times New Roman"/>
          <w:noProof/>
          <w:kern w:val="0"/>
          <w:szCs w:val="28"/>
          <w:lang w:val="en-US"/>
        </w:rPr>
        <w:t>, Palermo G</w:t>
      </w:r>
      <w:r w:rsidR="006C6E5F">
        <w:rPr>
          <w:rFonts w:cs="Times New Roman"/>
          <w:noProof/>
          <w:kern w:val="0"/>
          <w:szCs w:val="28"/>
          <w:lang w:val="en-US"/>
        </w:rPr>
        <w:t>.</w:t>
      </w:r>
      <w:r w:rsidRPr="008B02D9">
        <w:rPr>
          <w:rFonts w:cs="Times New Roman"/>
          <w:noProof/>
          <w:kern w:val="0"/>
          <w:szCs w:val="28"/>
          <w:lang w:val="en-US"/>
        </w:rPr>
        <w:t>D</w:t>
      </w:r>
      <w:r w:rsidR="006C6E5F">
        <w:rPr>
          <w:rFonts w:cs="Times New Roman"/>
          <w:noProof/>
          <w:kern w:val="0"/>
          <w:szCs w:val="28"/>
          <w:lang w:val="en-US"/>
        </w:rPr>
        <w:t xml:space="preserve">. </w:t>
      </w:r>
      <w:r w:rsidRPr="008B02D9">
        <w:rPr>
          <w:rFonts w:cs="Times New Roman"/>
          <w:noProof/>
          <w:kern w:val="0"/>
          <w:szCs w:val="28"/>
          <w:lang w:val="en-US"/>
        </w:rPr>
        <w:t>et al. Blastocyst development rate influences implantation and live birth rates of similarly graded euploid blastocysts</w:t>
      </w:r>
      <w:r w:rsidR="006C6E5F">
        <w:rPr>
          <w:rFonts w:cs="Times New Roman"/>
          <w:noProof/>
          <w:kern w:val="0"/>
          <w:szCs w:val="28"/>
          <w:lang w:val="en-US"/>
        </w:rPr>
        <w:t xml:space="preserve"> //</w:t>
      </w:r>
      <w:r w:rsidRPr="008B02D9">
        <w:rPr>
          <w:rFonts w:cs="Times New Roman"/>
          <w:noProof/>
          <w:kern w:val="0"/>
          <w:szCs w:val="28"/>
          <w:lang w:val="en-US"/>
        </w:rPr>
        <w:t xml:space="preserve"> Fertil Steril. </w:t>
      </w:r>
      <w:r w:rsidR="006C6E5F">
        <w:rPr>
          <w:rFonts w:cs="Times New Roman"/>
          <w:noProof/>
          <w:kern w:val="0"/>
          <w:szCs w:val="28"/>
          <w:lang w:val="en-US"/>
        </w:rPr>
        <w:t xml:space="preserve">– </w:t>
      </w:r>
      <w:r w:rsidRPr="008B02D9">
        <w:rPr>
          <w:rFonts w:cs="Times New Roman"/>
          <w:noProof/>
          <w:kern w:val="0"/>
          <w:szCs w:val="28"/>
          <w:lang w:val="en-US"/>
        </w:rPr>
        <w:t>2018</w:t>
      </w:r>
      <w:r w:rsidR="006C6E5F">
        <w:rPr>
          <w:rFonts w:cs="Times New Roman"/>
          <w:noProof/>
          <w:kern w:val="0"/>
          <w:szCs w:val="28"/>
          <w:lang w:val="en-US"/>
        </w:rPr>
        <w:t xml:space="preserve">. – Vol. </w:t>
      </w:r>
      <w:r w:rsidRPr="008B02D9">
        <w:rPr>
          <w:rFonts w:cs="Times New Roman"/>
          <w:noProof/>
          <w:kern w:val="0"/>
          <w:szCs w:val="28"/>
          <w:lang w:val="en-US"/>
        </w:rPr>
        <w:t>110</w:t>
      </w:r>
      <w:r w:rsidR="006C6E5F">
        <w:rPr>
          <w:rFonts w:cs="Times New Roman"/>
          <w:noProof/>
          <w:kern w:val="0"/>
          <w:szCs w:val="28"/>
          <w:lang w:val="en-US"/>
        </w:rPr>
        <w:t xml:space="preserve">, Issue </w:t>
      </w:r>
      <w:r w:rsidRPr="008B02D9">
        <w:rPr>
          <w:rFonts w:cs="Times New Roman"/>
          <w:noProof/>
          <w:kern w:val="0"/>
          <w:szCs w:val="28"/>
          <w:lang w:val="en-US"/>
        </w:rPr>
        <w:t>1</w:t>
      </w:r>
      <w:r w:rsidR="006C6E5F">
        <w:rPr>
          <w:rFonts w:cs="Times New Roman"/>
          <w:noProof/>
          <w:kern w:val="0"/>
          <w:szCs w:val="28"/>
          <w:lang w:val="en-US"/>
        </w:rPr>
        <w:t xml:space="preserve">. – P. </w:t>
      </w:r>
      <w:r w:rsidRPr="008B02D9">
        <w:rPr>
          <w:rFonts w:cs="Times New Roman"/>
          <w:noProof/>
          <w:kern w:val="0"/>
          <w:szCs w:val="28"/>
          <w:lang w:val="en-US"/>
        </w:rPr>
        <w:t>95-102.</w:t>
      </w:r>
    </w:p>
    <w:p w14:paraId="330FCCB1" w14:textId="59ADD67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127</w:t>
      </w:r>
      <w:r w:rsidR="00674D26" w:rsidRPr="00674D26">
        <w:rPr>
          <w:rFonts w:cs="Times New Roman"/>
          <w:noProof/>
          <w:kern w:val="0"/>
          <w:szCs w:val="28"/>
          <w:lang w:val="en-US"/>
        </w:rPr>
        <w:t xml:space="preserve"> </w:t>
      </w:r>
      <w:r w:rsidRPr="008B02D9">
        <w:rPr>
          <w:rFonts w:cs="Times New Roman"/>
          <w:noProof/>
          <w:kern w:val="0"/>
          <w:szCs w:val="28"/>
          <w:lang w:val="en-US"/>
        </w:rPr>
        <w:t>De Los Santos M</w:t>
      </w:r>
      <w:r w:rsidR="006C6E5F">
        <w:rPr>
          <w:rFonts w:cs="Times New Roman"/>
          <w:noProof/>
          <w:kern w:val="0"/>
          <w:szCs w:val="28"/>
          <w:lang w:val="en-US"/>
        </w:rPr>
        <w:t>.</w:t>
      </w:r>
      <w:r w:rsidRPr="008B02D9">
        <w:rPr>
          <w:rFonts w:cs="Times New Roman"/>
          <w:noProof/>
          <w:kern w:val="0"/>
          <w:szCs w:val="28"/>
          <w:lang w:val="en-US"/>
        </w:rPr>
        <w:t>J</w:t>
      </w:r>
      <w:r w:rsidR="006C6E5F">
        <w:rPr>
          <w:rFonts w:cs="Times New Roman"/>
          <w:noProof/>
          <w:kern w:val="0"/>
          <w:szCs w:val="28"/>
          <w:lang w:val="en-US"/>
        </w:rPr>
        <w:t>.</w:t>
      </w:r>
      <w:r w:rsidRPr="008B02D9">
        <w:rPr>
          <w:rFonts w:cs="Times New Roman"/>
          <w:noProof/>
          <w:kern w:val="0"/>
          <w:szCs w:val="28"/>
          <w:lang w:val="en-US"/>
        </w:rPr>
        <w:t>, Apter S</w:t>
      </w:r>
      <w:r w:rsidR="006C6E5F">
        <w:rPr>
          <w:rFonts w:cs="Times New Roman"/>
          <w:noProof/>
          <w:kern w:val="0"/>
          <w:szCs w:val="28"/>
          <w:lang w:val="en-US"/>
        </w:rPr>
        <w:t>.</w:t>
      </w:r>
      <w:r w:rsidRPr="008B02D9">
        <w:rPr>
          <w:rFonts w:cs="Times New Roman"/>
          <w:noProof/>
          <w:kern w:val="0"/>
          <w:szCs w:val="28"/>
          <w:lang w:val="en-US"/>
        </w:rPr>
        <w:t>, Coticchio G</w:t>
      </w:r>
      <w:r w:rsidR="006C6E5F">
        <w:rPr>
          <w:rFonts w:cs="Times New Roman"/>
          <w:noProof/>
          <w:kern w:val="0"/>
          <w:szCs w:val="28"/>
          <w:lang w:val="en-US"/>
        </w:rPr>
        <w:t xml:space="preserve">. </w:t>
      </w:r>
      <w:r w:rsidRPr="008B02D9">
        <w:rPr>
          <w:rFonts w:cs="Times New Roman"/>
          <w:noProof/>
          <w:kern w:val="0"/>
          <w:szCs w:val="28"/>
          <w:lang w:val="en-US"/>
        </w:rPr>
        <w:t>et al. ESHRE Guideline Group on Good Practice in IVF Labs</w:t>
      </w:r>
      <w:r w:rsidR="006C6E5F">
        <w:rPr>
          <w:rFonts w:cs="Times New Roman"/>
          <w:noProof/>
          <w:kern w:val="0"/>
          <w:szCs w:val="28"/>
          <w:lang w:val="en-US"/>
        </w:rPr>
        <w:t xml:space="preserve"> //</w:t>
      </w:r>
      <w:r w:rsidRPr="008B02D9">
        <w:rPr>
          <w:rFonts w:cs="Times New Roman"/>
          <w:noProof/>
          <w:kern w:val="0"/>
          <w:szCs w:val="28"/>
          <w:lang w:val="en-US"/>
        </w:rPr>
        <w:t xml:space="preserve"> Hum Reprod. </w:t>
      </w:r>
      <w:r w:rsidR="006C6E5F">
        <w:rPr>
          <w:rFonts w:cs="Times New Roman"/>
          <w:noProof/>
          <w:kern w:val="0"/>
          <w:szCs w:val="28"/>
          <w:lang w:val="en-US"/>
        </w:rPr>
        <w:t xml:space="preserve">– </w:t>
      </w:r>
      <w:r w:rsidRPr="008B02D9">
        <w:rPr>
          <w:rFonts w:cs="Times New Roman"/>
          <w:noProof/>
          <w:kern w:val="0"/>
          <w:szCs w:val="28"/>
          <w:lang w:val="en-US"/>
        </w:rPr>
        <w:t>2015</w:t>
      </w:r>
      <w:r w:rsidR="006C6E5F">
        <w:rPr>
          <w:rFonts w:cs="Times New Roman"/>
          <w:noProof/>
          <w:kern w:val="0"/>
          <w:szCs w:val="28"/>
          <w:lang w:val="en-US"/>
        </w:rPr>
        <w:t xml:space="preserve">. – Vol. </w:t>
      </w:r>
      <w:r w:rsidRPr="008B02D9">
        <w:rPr>
          <w:rFonts w:cs="Times New Roman"/>
          <w:noProof/>
          <w:kern w:val="0"/>
          <w:szCs w:val="28"/>
          <w:lang w:val="en-US"/>
        </w:rPr>
        <w:t>23</w:t>
      </w:r>
      <w:r w:rsidR="006C6E5F">
        <w:rPr>
          <w:rFonts w:cs="Times New Roman"/>
          <w:noProof/>
          <w:kern w:val="0"/>
          <w:szCs w:val="28"/>
          <w:lang w:val="en-US"/>
        </w:rPr>
        <w:t xml:space="preserve">. – P. </w:t>
      </w:r>
      <w:r w:rsidRPr="008B02D9">
        <w:rPr>
          <w:rFonts w:cs="Times New Roman"/>
          <w:noProof/>
          <w:kern w:val="0"/>
          <w:szCs w:val="28"/>
          <w:lang w:val="en-US"/>
        </w:rPr>
        <w:t>685</w:t>
      </w:r>
      <w:r w:rsidR="006C6E5F">
        <w:rPr>
          <w:rFonts w:cs="Times New Roman"/>
          <w:noProof/>
          <w:kern w:val="0"/>
          <w:szCs w:val="28"/>
          <w:lang w:val="en-US"/>
        </w:rPr>
        <w:t>-68</w:t>
      </w:r>
      <w:r w:rsidRPr="008B02D9">
        <w:rPr>
          <w:rFonts w:cs="Times New Roman"/>
          <w:noProof/>
          <w:kern w:val="0"/>
          <w:szCs w:val="28"/>
          <w:lang w:val="en-US"/>
        </w:rPr>
        <w:t xml:space="preserve">6. </w:t>
      </w:r>
    </w:p>
    <w:p w14:paraId="002C7ACC" w14:textId="46E599AD" w:rsidR="008B02D9" w:rsidRPr="008B02D9" w:rsidRDefault="008B02D9" w:rsidP="006C6E5F">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128</w:t>
      </w:r>
      <w:r w:rsidR="00674D26" w:rsidRPr="00674D26">
        <w:rPr>
          <w:rFonts w:cs="Times New Roman"/>
          <w:noProof/>
          <w:kern w:val="0"/>
          <w:szCs w:val="28"/>
          <w:lang w:val="en-US"/>
        </w:rPr>
        <w:t xml:space="preserve"> </w:t>
      </w:r>
      <w:r w:rsidRPr="008B02D9">
        <w:rPr>
          <w:rFonts w:cs="Times New Roman"/>
          <w:noProof/>
          <w:kern w:val="0"/>
          <w:szCs w:val="28"/>
          <w:lang w:val="en-US"/>
        </w:rPr>
        <w:t>Simón C</w:t>
      </w:r>
      <w:r w:rsidR="006C6E5F">
        <w:rPr>
          <w:rFonts w:cs="Times New Roman"/>
          <w:noProof/>
          <w:kern w:val="0"/>
          <w:szCs w:val="28"/>
          <w:lang w:val="en-US"/>
        </w:rPr>
        <w:t>.</w:t>
      </w:r>
      <w:r w:rsidRPr="008B02D9">
        <w:rPr>
          <w:rFonts w:cs="Times New Roman"/>
          <w:noProof/>
          <w:kern w:val="0"/>
          <w:szCs w:val="28"/>
          <w:lang w:val="en-US"/>
        </w:rPr>
        <w:t>, Giudice L</w:t>
      </w:r>
      <w:r w:rsidR="006C6E5F">
        <w:rPr>
          <w:rFonts w:cs="Times New Roman"/>
          <w:noProof/>
          <w:kern w:val="0"/>
          <w:szCs w:val="28"/>
          <w:lang w:val="en-US"/>
        </w:rPr>
        <w:t>.</w:t>
      </w:r>
      <w:r w:rsidRPr="008B02D9">
        <w:rPr>
          <w:rFonts w:cs="Times New Roman"/>
          <w:noProof/>
          <w:kern w:val="0"/>
          <w:szCs w:val="28"/>
          <w:lang w:val="en-US"/>
        </w:rPr>
        <w:t>C</w:t>
      </w:r>
      <w:r w:rsidR="006C6E5F">
        <w:rPr>
          <w:rFonts w:cs="Times New Roman"/>
          <w:noProof/>
          <w:kern w:val="0"/>
          <w:szCs w:val="28"/>
          <w:lang w:val="en-US"/>
        </w:rPr>
        <w:t>.</w:t>
      </w:r>
      <w:r w:rsidRPr="008B02D9">
        <w:rPr>
          <w:rFonts w:cs="Times New Roman"/>
          <w:noProof/>
          <w:kern w:val="0"/>
          <w:szCs w:val="28"/>
          <w:lang w:val="en-US"/>
        </w:rPr>
        <w:t xml:space="preserve"> </w:t>
      </w:r>
      <w:r w:rsidR="006C6E5F" w:rsidRPr="006C6E5F">
        <w:rPr>
          <w:rFonts w:cs="Times New Roman"/>
          <w:noProof/>
          <w:kern w:val="0"/>
          <w:szCs w:val="28"/>
          <w:lang w:val="en-US"/>
        </w:rPr>
        <w:t>The Endometrial Factor</w:t>
      </w:r>
      <w:r w:rsidR="006C6E5F">
        <w:rPr>
          <w:rFonts w:cs="Times New Roman"/>
          <w:noProof/>
          <w:kern w:val="0"/>
          <w:szCs w:val="28"/>
          <w:lang w:val="en-US"/>
        </w:rPr>
        <w:t xml:space="preserve">: </w:t>
      </w:r>
      <w:r w:rsidR="006C6E5F" w:rsidRPr="006C6E5F">
        <w:rPr>
          <w:rFonts w:cs="Times New Roman"/>
          <w:noProof/>
          <w:kern w:val="0"/>
          <w:szCs w:val="28"/>
          <w:lang w:val="en-US"/>
        </w:rPr>
        <w:t>A Reproductive Precision Medicine Approach</w:t>
      </w:r>
      <w:r w:rsidR="006C6E5F">
        <w:rPr>
          <w:rFonts w:cs="Times New Roman"/>
          <w:noProof/>
          <w:kern w:val="0"/>
          <w:szCs w:val="28"/>
          <w:lang w:val="en-US"/>
        </w:rPr>
        <w:t>. – London:</w:t>
      </w:r>
      <w:r w:rsidR="006C6E5F" w:rsidRPr="006C6E5F">
        <w:rPr>
          <w:rFonts w:cs="Times New Roman"/>
          <w:noProof/>
          <w:kern w:val="0"/>
          <w:szCs w:val="28"/>
          <w:lang w:val="en-US"/>
        </w:rPr>
        <w:t xml:space="preserve"> </w:t>
      </w:r>
      <w:r w:rsidRPr="008B02D9">
        <w:rPr>
          <w:rFonts w:cs="Times New Roman"/>
          <w:noProof/>
          <w:kern w:val="0"/>
          <w:szCs w:val="28"/>
          <w:lang w:val="en-US"/>
        </w:rPr>
        <w:t>CRC Press</w:t>
      </w:r>
      <w:r w:rsidR="006C6E5F">
        <w:rPr>
          <w:rFonts w:cs="Times New Roman"/>
          <w:noProof/>
          <w:kern w:val="0"/>
          <w:szCs w:val="28"/>
          <w:lang w:val="en-US"/>
        </w:rPr>
        <w:t>,</w:t>
      </w:r>
      <w:r w:rsidRPr="008B02D9">
        <w:rPr>
          <w:rFonts w:cs="Times New Roman"/>
          <w:noProof/>
          <w:kern w:val="0"/>
          <w:szCs w:val="28"/>
          <w:lang w:val="en-US"/>
        </w:rPr>
        <w:t xml:space="preserve"> 2017. </w:t>
      </w:r>
      <w:r w:rsidR="006C6E5F">
        <w:rPr>
          <w:rFonts w:cs="Times New Roman"/>
          <w:noProof/>
          <w:kern w:val="0"/>
          <w:szCs w:val="28"/>
          <w:lang w:val="en-US"/>
        </w:rPr>
        <w:t xml:space="preserve">– 284 p. </w:t>
      </w:r>
    </w:p>
    <w:p w14:paraId="456F8514" w14:textId="30E4E5C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129</w:t>
      </w:r>
      <w:r w:rsidR="00674D26" w:rsidRPr="00434B52">
        <w:rPr>
          <w:rFonts w:cs="Times New Roman"/>
          <w:noProof/>
          <w:kern w:val="0"/>
          <w:szCs w:val="28"/>
          <w:lang w:val="en-US"/>
        </w:rPr>
        <w:t xml:space="preserve"> </w:t>
      </w:r>
      <w:r w:rsidRPr="008B02D9">
        <w:rPr>
          <w:rFonts w:cs="Times New Roman"/>
          <w:noProof/>
          <w:kern w:val="0"/>
          <w:szCs w:val="28"/>
          <w:lang w:val="en-US"/>
        </w:rPr>
        <w:t>Greenwood S</w:t>
      </w:r>
      <w:r w:rsidR="00831CCA">
        <w:rPr>
          <w:rFonts w:cs="Times New Roman"/>
          <w:noProof/>
          <w:kern w:val="0"/>
          <w:szCs w:val="28"/>
          <w:lang w:val="en-US"/>
        </w:rPr>
        <w:t>.</w:t>
      </w:r>
      <w:r w:rsidRPr="008B02D9">
        <w:rPr>
          <w:rFonts w:cs="Times New Roman"/>
          <w:noProof/>
          <w:kern w:val="0"/>
          <w:szCs w:val="28"/>
          <w:lang w:val="en-US"/>
        </w:rPr>
        <w:t>M</w:t>
      </w:r>
      <w:r w:rsidR="00831CCA">
        <w:rPr>
          <w:rFonts w:cs="Times New Roman"/>
          <w:noProof/>
          <w:kern w:val="0"/>
          <w:szCs w:val="28"/>
          <w:lang w:val="en-US"/>
        </w:rPr>
        <w:t>.</w:t>
      </w:r>
      <w:r w:rsidRPr="008B02D9">
        <w:rPr>
          <w:rFonts w:cs="Times New Roman"/>
          <w:noProof/>
          <w:kern w:val="0"/>
          <w:szCs w:val="28"/>
          <w:lang w:val="en-US"/>
        </w:rPr>
        <w:t>, Moran J</w:t>
      </w:r>
      <w:r w:rsidR="00831CCA">
        <w:rPr>
          <w:rFonts w:cs="Times New Roman"/>
          <w:noProof/>
          <w:kern w:val="0"/>
          <w:szCs w:val="28"/>
          <w:lang w:val="en-US"/>
        </w:rPr>
        <w:t>.</w:t>
      </w:r>
      <w:r w:rsidRPr="008B02D9">
        <w:rPr>
          <w:rFonts w:cs="Times New Roman"/>
          <w:noProof/>
          <w:kern w:val="0"/>
          <w:szCs w:val="28"/>
          <w:lang w:val="en-US"/>
        </w:rPr>
        <w:t>J. Chronic endometritis: morphologic and clinical observations</w:t>
      </w:r>
      <w:r w:rsidR="00831CCA">
        <w:rPr>
          <w:rFonts w:cs="Times New Roman"/>
          <w:noProof/>
          <w:kern w:val="0"/>
          <w:szCs w:val="28"/>
          <w:lang w:val="en-US"/>
        </w:rPr>
        <w:t xml:space="preserve"> //</w:t>
      </w:r>
      <w:r w:rsidRPr="008B02D9">
        <w:rPr>
          <w:rFonts w:cs="Times New Roman"/>
          <w:noProof/>
          <w:kern w:val="0"/>
          <w:szCs w:val="28"/>
          <w:lang w:val="en-US"/>
        </w:rPr>
        <w:t xml:space="preserve"> Obstet Gynecol. </w:t>
      </w:r>
      <w:r w:rsidR="00831CCA">
        <w:rPr>
          <w:rFonts w:cs="Times New Roman"/>
          <w:noProof/>
          <w:kern w:val="0"/>
          <w:szCs w:val="28"/>
          <w:lang w:val="en-US"/>
        </w:rPr>
        <w:t xml:space="preserve">– </w:t>
      </w:r>
      <w:r w:rsidRPr="008B02D9">
        <w:rPr>
          <w:rFonts w:cs="Times New Roman"/>
          <w:noProof/>
          <w:kern w:val="0"/>
          <w:szCs w:val="28"/>
          <w:lang w:val="en-US"/>
        </w:rPr>
        <w:t>1981</w:t>
      </w:r>
      <w:r w:rsidR="00831CCA">
        <w:rPr>
          <w:rFonts w:cs="Times New Roman"/>
          <w:noProof/>
          <w:kern w:val="0"/>
          <w:szCs w:val="28"/>
          <w:lang w:val="en-US"/>
        </w:rPr>
        <w:t xml:space="preserve">. – Vol. </w:t>
      </w:r>
      <w:r w:rsidRPr="008B02D9">
        <w:rPr>
          <w:rFonts w:cs="Times New Roman"/>
          <w:noProof/>
          <w:kern w:val="0"/>
          <w:szCs w:val="28"/>
          <w:lang w:val="en-US"/>
        </w:rPr>
        <w:t>58</w:t>
      </w:r>
      <w:r w:rsidR="00831CCA">
        <w:rPr>
          <w:rFonts w:cs="Times New Roman"/>
          <w:noProof/>
          <w:kern w:val="0"/>
          <w:szCs w:val="28"/>
          <w:lang w:val="en-US"/>
        </w:rPr>
        <w:t xml:space="preserve">, Issue </w:t>
      </w:r>
      <w:r w:rsidRPr="008B02D9">
        <w:rPr>
          <w:rFonts w:cs="Times New Roman"/>
          <w:noProof/>
          <w:kern w:val="0"/>
          <w:szCs w:val="28"/>
          <w:lang w:val="en-US"/>
        </w:rPr>
        <w:t>2</w:t>
      </w:r>
      <w:r w:rsidR="00831CCA">
        <w:rPr>
          <w:rFonts w:cs="Times New Roman"/>
          <w:noProof/>
          <w:kern w:val="0"/>
          <w:szCs w:val="28"/>
          <w:lang w:val="en-US"/>
        </w:rPr>
        <w:t xml:space="preserve">. – P. </w:t>
      </w:r>
      <w:r w:rsidRPr="008B02D9">
        <w:rPr>
          <w:rFonts w:cs="Times New Roman"/>
          <w:noProof/>
          <w:kern w:val="0"/>
          <w:szCs w:val="28"/>
          <w:lang w:val="en-US"/>
        </w:rPr>
        <w:t>176</w:t>
      </w:r>
      <w:r w:rsidR="00831CCA">
        <w:rPr>
          <w:rFonts w:cs="Times New Roman"/>
          <w:noProof/>
          <w:kern w:val="0"/>
          <w:szCs w:val="28"/>
          <w:lang w:val="en-US"/>
        </w:rPr>
        <w:t>-1</w:t>
      </w:r>
      <w:r w:rsidRPr="008B02D9">
        <w:rPr>
          <w:rFonts w:cs="Times New Roman"/>
          <w:noProof/>
          <w:kern w:val="0"/>
          <w:szCs w:val="28"/>
          <w:lang w:val="en-US"/>
        </w:rPr>
        <w:t xml:space="preserve">84. </w:t>
      </w:r>
    </w:p>
    <w:p w14:paraId="6251271B" w14:textId="46FBE19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130</w:t>
      </w:r>
      <w:r w:rsidR="00674D26" w:rsidRPr="00674D26">
        <w:rPr>
          <w:rFonts w:cs="Times New Roman"/>
          <w:noProof/>
          <w:kern w:val="0"/>
          <w:szCs w:val="28"/>
          <w:lang w:val="en-US"/>
        </w:rPr>
        <w:t xml:space="preserve"> </w:t>
      </w:r>
      <w:r w:rsidRPr="008B02D9">
        <w:rPr>
          <w:rFonts w:cs="Times New Roman"/>
          <w:noProof/>
          <w:kern w:val="0"/>
          <w:szCs w:val="28"/>
          <w:lang w:val="en-US"/>
        </w:rPr>
        <w:t>Kitaya K</w:t>
      </w:r>
      <w:r w:rsidR="00831CCA">
        <w:rPr>
          <w:rFonts w:cs="Times New Roman"/>
          <w:noProof/>
          <w:kern w:val="0"/>
          <w:szCs w:val="28"/>
          <w:lang w:val="en-US"/>
        </w:rPr>
        <w:t>.</w:t>
      </w:r>
      <w:r w:rsidRPr="008B02D9">
        <w:rPr>
          <w:rFonts w:cs="Times New Roman"/>
          <w:noProof/>
          <w:kern w:val="0"/>
          <w:szCs w:val="28"/>
          <w:lang w:val="en-US"/>
        </w:rPr>
        <w:t>, Takeuchi T</w:t>
      </w:r>
      <w:r w:rsidR="00831CCA">
        <w:rPr>
          <w:rFonts w:cs="Times New Roman"/>
          <w:noProof/>
          <w:kern w:val="0"/>
          <w:szCs w:val="28"/>
          <w:lang w:val="en-US"/>
        </w:rPr>
        <w:t>.</w:t>
      </w:r>
      <w:r w:rsidRPr="008B02D9">
        <w:rPr>
          <w:rFonts w:cs="Times New Roman"/>
          <w:noProof/>
          <w:kern w:val="0"/>
          <w:szCs w:val="28"/>
          <w:lang w:val="en-US"/>
        </w:rPr>
        <w:t>, Mizuta S</w:t>
      </w:r>
      <w:r w:rsidR="00831CCA">
        <w:rPr>
          <w:rFonts w:cs="Times New Roman"/>
          <w:noProof/>
          <w:kern w:val="0"/>
          <w:szCs w:val="28"/>
          <w:lang w:val="en-US"/>
        </w:rPr>
        <w:t>. et al.</w:t>
      </w:r>
      <w:r w:rsidRPr="008B02D9">
        <w:rPr>
          <w:rFonts w:cs="Times New Roman"/>
          <w:noProof/>
          <w:kern w:val="0"/>
          <w:szCs w:val="28"/>
          <w:lang w:val="en-US"/>
        </w:rPr>
        <w:t xml:space="preserve"> Endometritis: new time, new concepts</w:t>
      </w:r>
      <w:r w:rsidR="00831CCA">
        <w:rPr>
          <w:rFonts w:cs="Times New Roman"/>
          <w:noProof/>
          <w:kern w:val="0"/>
          <w:szCs w:val="28"/>
          <w:lang w:val="en-US"/>
        </w:rPr>
        <w:t xml:space="preserve"> //</w:t>
      </w:r>
      <w:r w:rsidRPr="008B02D9">
        <w:rPr>
          <w:rFonts w:cs="Times New Roman"/>
          <w:noProof/>
          <w:kern w:val="0"/>
          <w:szCs w:val="28"/>
          <w:lang w:val="en-US"/>
        </w:rPr>
        <w:t xml:space="preserve"> Fertil Steril. </w:t>
      </w:r>
      <w:r w:rsidR="00831CCA">
        <w:rPr>
          <w:rFonts w:cs="Times New Roman"/>
          <w:noProof/>
          <w:kern w:val="0"/>
          <w:szCs w:val="28"/>
          <w:lang w:val="en-US"/>
        </w:rPr>
        <w:t xml:space="preserve">– </w:t>
      </w:r>
      <w:r w:rsidRPr="008B02D9">
        <w:rPr>
          <w:rFonts w:cs="Times New Roman"/>
          <w:noProof/>
          <w:kern w:val="0"/>
          <w:szCs w:val="28"/>
          <w:lang w:val="en-US"/>
        </w:rPr>
        <w:t>2018</w:t>
      </w:r>
      <w:r w:rsidR="00831CCA">
        <w:rPr>
          <w:rFonts w:cs="Times New Roman"/>
          <w:noProof/>
          <w:kern w:val="0"/>
          <w:szCs w:val="28"/>
          <w:lang w:val="en-US"/>
        </w:rPr>
        <w:t xml:space="preserve">. – Vol. </w:t>
      </w:r>
      <w:r w:rsidRPr="008B02D9">
        <w:rPr>
          <w:rFonts w:cs="Times New Roman"/>
          <w:noProof/>
          <w:kern w:val="0"/>
          <w:szCs w:val="28"/>
          <w:lang w:val="en-US"/>
        </w:rPr>
        <w:t>110</w:t>
      </w:r>
      <w:r w:rsidR="00831CCA">
        <w:rPr>
          <w:rFonts w:cs="Times New Roman"/>
          <w:noProof/>
          <w:kern w:val="0"/>
          <w:szCs w:val="28"/>
          <w:lang w:val="en-US"/>
        </w:rPr>
        <w:t xml:space="preserve">, Issue </w:t>
      </w:r>
      <w:r w:rsidRPr="008B02D9">
        <w:rPr>
          <w:rFonts w:cs="Times New Roman"/>
          <w:noProof/>
          <w:kern w:val="0"/>
          <w:szCs w:val="28"/>
          <w:lang w:val="en-US"/>
        </w:rPr>
        <w:t>3</w:t>
      </w:r>
      <w:r w:rsidR="00831CCA">
        <w:rPr>
          <w:rFonts w:cs="Times New Roman"/>
          <w:noProof/>
          <w:kern w:val="0"/>
          <w:szCs w:val="28"/>
          <w:lang w:val="en-US"/>
        </w:rPr>
        <w:t xml:space="preserve">. – P. </w:t>
      </w:r>
      <w:r w:rsidRPr="008B02D9">
        <w:rPr>
          <w:rFonts w:cs="Times New Roman"/>
          <w:noProof/>
          <w:kern w:val="0"/>
          <w:szCs w:val="28"/>
          <w:lang w:val="en-US"/>
        </w:rPr>
        <w:t>344</w:t>
      </w:r>
      <w:r w:rsidR="00831CCA">
        <w:rPr>
          <w:rFonts w:cs="Times New Roman"/>
          <w:noProof/>
          <w:kern w:val="0"/>
          <w:szCs w:val="28"/>
          <w:lang w:val="en-US"/>
        </w:rPr>
        <w:t>-3</w:t>
      </w:r>
      <w:r w:rsidRPr="008B02D9">
        <w:rPr>
          <w:rFonts w:cs="Times New Roman"/>
          <w:noProof/>
          <w:kern w:val="0"/>
          <w:szCs w:val="28"/>
          <w:lang w:val="en-US"/>
        </w:rPr>
        <w:t xml:space="preserve">50. </w:t>
      </w:r>
    </w:p>
    <w:p w14:paraId="5E56330A" w14:textId="6AFAE7A0"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131</w:t>
      </w:r>
      <w:r w:rsidR="00674D26" w:rsidRPr="00674D26">
        <w:rPr>
          <w:rFonts w:cs="Times New Roman"/>
          <w:noProof/>
          <w:kern w:val="0"/>
          <w:szCs w:val="28"/>
          <w:lang w:val="en-US"/>
        </w:rPr>
        <w:t xml:space="preserve"> </w:t>
      </w:r>
      <w:r w:rsidRPr="008B02D9">
        <w:rPr>
          <w:rFonts w:cs="Times New Roman"/>
          <w:noProof/>
          <w:kern w:val="0"/>
          <w:szCs w:val="28"/>
          <w:lang w:val="en-US"/>
        </w:rPr>
        <w:t>Romero R</w:t>
      </w:r>
      <w:r w:rsidR="003A0473">
        <w:rPr>
          <w:rFonts w:cs="Times New Roman"/>
          <w:noProof/>
          <w:kern w:val="0"/>
          <w:szCs w:val="28"/>
          <w:lang w:val="en-US"/>
        </w:rPr>
        <w:t>.</w:t>
      </w:r>
      <w:r w:rsidRPr="008B02D9">
        <w:rPr>
          <w:rFonts w:cs="Times New Roman"/>
          <w:noProof/>
          <w:kern w:val="0"/>
          <w:szCs w:val="28"/>
          <w:lang w:val="en-US"/>
        </w:rPr>
        <w:t>, Espinoza J</w:t>
      </w:r>
      <w:r w:rsidR="003A0473">
        <w:rPr>
          <w:rFonts w:cs="Times New Roman"/>
          <w:noProof/>
          <w:kern w:val="0"/>
          <w:szCs w:val="28"/>
          <w:lang w:val="en-US"/>
        </w:rPr>
        <w:t>.</w:t>
      </w:r>
      <w:r w:rsidRPr="008B02D9">
        <w:rPr>
          <w:rFonts w:cs="Times New Roman"/>
          <w:noProof/>
          <w:kern w:val="0"/>
          <w:szCs w:val="28"/>
          <w:lang w:val="en-US"/>
        </w:rPr>
        <w:t xml:space="preserve">, Mazor M. Can endometrial infection/inflammation explain implantation failure, spontaneous abortion, and preterm birth after in vitro fertilization? </w:t>
      </w:r>
      <w:r w:rsidR="003A0473">
        <w:rPr>
          <w:rFonts w:cs="Times New Roman"/>
          <w:noProof/>
          <w:kern w:val="0"/>
          <w:szCs w:val="28"/>
          <w:lang w:val="en-US"/>
        </w:rPr>
        <w:t xml:space="preserve">// </w:t>
      </w:r>
      <w:r w:rsidRPr="008B02D9">
        <w:rPr>
          <w:rFonts w:cs="Times New Roman"/>
          <w:noProof/>
          <w:kern w:val="0"/>
          <w:szCs w:val="28"/>
          <w:lang w:val="en-US"/>
        </w:rPr>
        <w:t xml:space="preserve">Fertil Steril. </w:t>
      </w:r>
      <w:r w:rsidR="003A0473">
        <w:rPr>
          <w:rFonts w:cs="Times New Roman"/>
          <w:noProof/>
          <w:kern w:val="0"/>
          <w:szCs w:val="28"/>
          <w:lang w:val="en-US"/>
        </w:rPr>
        <w:t xml:space="preserve">– </w:t>
      </w:r>
      <w:r w:rsidRPr="008B02D9">
        <w:rPr>
          <w:rFonts w:cs="Times New Roman"/>
          <w:noProof/>
          <w:kern w:val="0"/>
          <w:szCs w:val="28"/>
          <w:lang w:val="en-US"/>
        </w:rPr>
        <w:t>2004</w:t>
      </w:r>
      <w:r w:rsidR="003A0473">
        <w:rPr>
          <w:rFonts w:cs="Times New Roman"/>
          <w:noProof/>
          <w:kern w:val="0"/>
          <w:szCs w:val="28"/>
          <w:lang w:val="en-US"/>
        </w:rPr>
        <w:t xml:space="preserve">. – Vol. </w:t>
      </w:r>
      <w:r w:rsidRPr="008B02D9">
        <w:rPr>
          <w:rFonts w:cs="Times New Roman"/>
          <w:noProof/>
          <w:kern w:val="0"/>
          <w:szCs w:val="28"/>
          <w:lang w:val="en-US"/>
        </w:rPr>
        <w:t>82</w:t>
      </w:r>
      <w:r w:rsidR="003A0473">
        <w:rPr>
          <w:rFonts w:cs="Times New Roman"/>
          <w:noProof/>
          <w:kern w:val="0"/>
          <w:szCs w:val="28"/>
          <w:lang w:val="en-US"/>
        </w:rPr>
        <w:t xml:space="preserve">, Issue </w:t>
      </w:r>
      <w:r w:rsidRPr="008B02D9">
        <w:rPr>
          <w:rFonts w:cs="Times New Roman"/>
          <w:noProof/>
          <w:kern w:val="0"/>
          <w:szCs w:val="28"/>
          <w:lang w:val="en-US"/>
        </w:rPr>
        <w:t>4</w:t>
      </w:r>
      <w:r w:rsidR="003A0473">
        <w:rPr>
          <w:rFonts w:cs="Times New Roman"/>
          <w:noProof/>
          <w:kern w:val="0"/>
          <w:szCs w:val="28"/>
          <w:lang w:val="en-US"/>
        </w:rPr>
        <w:t>. – P</w:t>
      </w:r>
      <w:r w:rsidR="00831CCA">
        <w:rPr>
          <w:rFonts w:cs="Times New Roman"/>
          <w:noProof/>
          <w:kern w:val="0"/>
          <w:szCs w:val="28"/>
          <w:lang w:val="en-US"/>
        </w:rPr>
        <w:t>. </w:t>
      </w:r>
      <w:r w:rsidRPr="008B02D9">
        <w:rPr>
          <w:rFonts w:cs="Times New Roman"/>
          <w:noProof/>
          <w:kern w:val="0"/>
          <w:szCs w:val="28"/>
          <w:lang w:val="en-US"/>
        </w:rPr>
        <w:t>799</w:t>
      </w:r>
      <w:r w:rsidR="00831CCA">
        <w:rPr>
          <w:rFonts w:cs="Times New Roman"/>
          <w:noProof/>
          <w:kern w:val="0"/>
          <w:szCs w:val="28"/>
          <w:lang w:val="en-US"/>
        </w:rPr>
        <w:t>-</w:t>
      </w:r>
      <w:r w:rsidRPr="008B02D9">
        <w:rPr>
          <w:rFonts w:cs="Times New Roman"/>
          <w:noProof/>
          <w:kern w:val="0"/>
          <w:szCs w:val="28"/>
          <w:lang w:val="en-US"/>
        </w:rPr>
        <w:t xml:space="preserve">804. </w:t>
      </w:r>
    </w:p>
    <w:p w14:paraId="2BF0E69E" w14:textId="53F8CB4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132</w:t>
      </w:r>
      <w:r w:rsidR="00674D26" w:rsidRPr="00674D26">
        <w:rPr>
          <w:rFonts w:cs="Times New Roman"/>
          <w:noProof/>
          <w:kern w:val="0"/>
          <w:szCs w:val="28"/>
          <w:lang w:val="en-US"/>
        </w:rPr>
        <w:t xml:space="preserve"> </w:t>
      </w:r>
      <w:r w:rsidRPr="008B02D9">
        <w:rPr>
          <w:rFonts w:cs="Times New Roman"/>
          <w:noProof/>
          <w:kern w:val="0"/>
          <w:szCs w:val="28"/>
          <w:lang w:val="en-US"/>
        </w:rPr>
        <w:t>Zolghadri J</w:t>
      </w:r>
      <w:r w:rsidR="003A0473">
        <w:rPr>
          <w:rFonts w:cs="Times New Roman"/>
          <w:noProof/>
          <w:kern w:val="0"/>
          <w:szCs w:val="28"/>
          <w:lang w:val="en-US"/>
        </w:rPr>
        <w:t>. et al.</w:t>
      </w:r>
      <w:r w:rsidRPr="008B02D9">
        <w:rPr>
          <w:rFonts w:cs="Times New Roman"/>
          <w:noProof/>
          <w:kern w:val="0"/>
          <w:szCs w:val="28"/>
          <w:lang w:val="en-US"/>
        </w:rPr>
        <w:t xml:space="preserve"> The value of hysteroscopy in diagnosis of chronic endometritis in patients with unexplained recurrent spontaneous abortion</w:t>
      </w:r>
      <w:r w:rsidR="003A0473">
        <w:rPr>
          <w:rFonts w:cs="Times New Roman"/>
          <w:noProof/>
          <w:kern w:val="0"/>
          <w:szCs w:val="28"/>
          <w:lang w:val="en-US"/>
        </w:rPr>
        <w:t xml:space="preserve"> //</w:t>
      </w:r>
      <w:r w:rsidRPr="008B02D9">
        <w:rPr>
          <w:rFonts w:cs="Times New Roman"/>
          <w:noProof/>
          <w:kern w:val="0"/>
          <w:szCs w:val="28"/>
          <w:lang w:val="en-US"/>
        </w:rPr>
        <w:t xml:space="preserve"> Eur J Obstet Gynecol Reprod Biol. </w:t>
      </w:r>
      <w:r w:rsidR="003A0473">
        <w:rPr>
          <w:rFonts w:cs="Times New Roman"/>
          <w:noProof/>
          <w:kern w:val="0"/>
          <w:szCs w:val="28"/>
          <w:lang w:val="en-US"/>
        </w:rPr>
        <w:t xml:space="preserve">– </w:t>
      </w:r>
      <w:r w:rsidRPr="008B02D9">
        <w:rPr>
          <w:rFonts w:cs="Times New Roman"/>
          <w:noProof/>
          <w:kern w:val="0"/>
          <w:szCs w:val="28"/>
          <w:lang w:val="en-US"/>
        </w:rPr>
        <w:t>2011</w:t>
      </w:r>
      <w:r w:rsidR="003A0473">
        <w:rPr>
          <w:rFonts w:cs="Times New Roman"/>
          <w:noProof/>
          <w:kern w:val="0"/>
          <w:szCs w:val="28"/>
          <w:lang w:val="en-US"/>
        </w:rPr>
        <w:t xml:space="preserve">. – Vol. </w:t>
      </w:r>
      <w:r w:rsidRPr="008B02D9">
        <w:rPr>
          <w:rFonts w:cs="Times New Roman"/>
          <w:noProof/>
          <w:kern w:val="0"/>
          <w:szCs w:val="28"/>
          <w:lang w:val="en-US"/>
        </w:rPr>
        <w:t>155</w:t>
      </w:r>
      <w:r w:rsidR="003A0473">
        <w:rPr>
          <w:rFonts w:cs="Times New Roman"/>
          <w:noProof/>
          <w:kern w:val="0"/>
          <w:szCs w:val="28"/>
          <w:lang w:val="en-US"/>
        </w:rPr>
        <w:t xml:space="preserve">, Issue </w:t>
      </w:r>
      <w:r w:rsidRPr="008B02D9">
        <w:rPr>
          <w:rFonts w:cs="Times New Roman"/>
          <w:noProof/>
          <w:kern w:val="0"/>
          <w:szCs w:val="28"/>
          <w:lang w:val="en-US"/>
        </w:rPr>
        <w:t>2</w:t>
      </w:r>
      <w:r w:rsidR="003A0473">
        <w:rPr>
          <w:rFonts w:cs="Times New Roman"/>
          <w:noProof/>
          <w:kern w:val="0"/>
          <w:szCs w:val="28"/>
          <w:lang w:val="en-US"/>
        </w:rPr>
        <w:t xml:space="preserve">. – P. </w:t>
      </w:r>
      <w:r w:rsidRPr="008B02D9">
        <w:rPr>
          <w:rFonts w:cs="Times New Roman"/>
          <w:noProof/>
          <w:kern w:val="0"/>
          <w:szCs w:val="28"/>
          <w:lang w:val="en-US"/>
        </w:rPr>
        <w:t>217</w:t>
      </w:r>
      <w:r w:rsidR="003A0473">
        <w:rPr>
          <w:rFonts w:cs="Times New Roman"/>
          <w:noProof/>
          <w:kern w:val="0"/>
          <w:szCs w:val="28"/>
          <w:lang w:val="en-US"/>
        </w:rPr>
        <w:t>-2</w:t>
      </w:r>
      <w:r w:rsidRPr="008B02D9">
        <w:rPr>
          <w:rFonts w:cs="Times New Roman"/>
          <w:noProof/>
          <w:kern w:val="0"/>
          <w:szCs w:val="28"/>
          <w:lang w:val="en-US"/>
        </w:rPr>
        <w:t xml:space="preserve">20. </w:t>
      </w:r>
    </w:p>
    <w:p w14:paraId="53CC0906" w14:textId="1164BAB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133 Bouet P</w:t>
      </w:r>
      <w:r w:rsidR="003A0473">
        <w:rPr>
          <w:rFonts w:cs="Times New Roman"/>
          <w:noProof/>
          <w:kern w:val="0"/>
          <w:szCs w:val="28"/>
          <w:lang w:val="en-US"/>
        </w:rPr>
        <w:t>.</w:t>
      </w:r>
      <w:r w:rsidRPr="008B02D9">
        <w:rPr>
          <w:rFonts w:cs="Times New Roman"/>
          <w:noProof/>
          <w:kern w:val="0"/>
          <w:szCs w:val="28"/>
          <w:lang w:val="en-US"/>
        </w:rPr>
        <w:t>E</w:t>
      </w:r>
      <w:r w:rsidR="003A0473">
        <w:rPr>
          <w:rFonts w:cs="Times New Roman"/>
          <w:noProof/>
          <w:kern w:val="0"/>
          <w:szCs w:val="28"/>
          <w:lang w:val="en-US"/>
        </w:rPr>
        <w:t>.</w:t>
      </w:r>
      <w:r w:rsidRPr="008B02D9">
        <w:rPr>
          <w:rFonts w:cs="Times New Roman"/>
          <w:noProof/>
          <w:kern w:val="0"/>
          <w:szCs w:val="28"/>
          <w:lang w:val="en-US"/>
        </w:rPr>
        <w:t>, El Hachem H</w:t>
      </w:r>
      <w:r w:rsidR="003A0473">
        <w:rPr>
          <w:rFonts w:cs="Times New Roman"/>
          <w:noProof/>
          <w:kern w:val="0"/>
          <w:szCs w:val="28"/>
          <w:lang w:val="en-US"/>
        </w:rPr>
        <w:t>.</w:t>
      </w:r>
      <w:r w:rsidRPr="008B02D9">
        <w:rPr>
          <w:rFonts w:cs="Times New Roman"/>
          <w:noProof/>
          <w:kern w:val="0"/>
          <w:szCs w:val="28"/>
          <w:lang w:val="en-US"/>
        </w:rPr>
        <w:t>, Monceau E</w:t>
      </w:r>
      <w:r w:rsidR="003A0473">
        <w:rPr>
          <w:rFonts w:cs="Times New Roman"/>
          <w:noProof/>
          <w:kern w:val="0"/>
          <w:szCs w:val="28"/>
          <w:lang w:val="en-US"/>
        </w:rPr>
        <w:t>. et al.</w:t>
      </w:r>
      <w:r w:rsidRPr="008B02D9">
        <w:rPr>
          <w:rFonts w:cs="Times New Roman"/>
          <w:noProof/>
          <w:kern w:val="0"/>
          <w:szCs w:val="28"/>
          <w:lang w:val="en-US"/>
        </w:rPr>
        <w:t xml:space="preserve"> Chronic endometritis in women with recurrent pregnancy loss and recurrent implantation failure: Prevalence and role of office hysteroscopy and immunohistochemistry in diagnosis</w:t>
      </w:r>
      <w:r w:rsidR="003A0473">
        <w:rPr>
          <w:rFonts w:cs="Times New Roman"/>
          <w:noProof/>
          <w:kern w:val="0"/>
          <w:szCs w:val="28"/>
          <w:lang w:val="en-US"/>
        </w:rPr>
        <w:t xml:space="preserve"> //</w:t>
      </w:r>
      <w:r w:rsidRPr="008B02D9">
        <w:rPr>
          <w:rFonts w:cs="Times New Roman"/>
          <w:noProof/>
          <w:kern w:val="0"/>
          <w:szCs w:val="28"/>
          <w:lang w:val="en-US"/>
        </w:rPr>
        <w:t xml:space="preserve"> Fertil Steril. </w:t>
      </w:r>
      <w:r w:rsidR="003A0473">
        <w:rPr>
          <w:rFonts w:cs="Times New Roman"/>
          <w:noProof/>
          <w:kern w:val="0"/>
          <w:szCs w:val="28"/>
          <w:lang w:val="en-US"/>
        </w:rPr>
        <w:t xml:space="preserve">– </w:t>
      </w:r>
      <w:r w:rsidRPr="008B02D9">
        <w:rPr>
          <w:rFonts w:cs="Times New Roman"/>
          <w:noProof/>
          <w:kern w:val="0"/>
          <w:szCs w:val="28"/>
          <w:lang w:val="en-US"/>
        </w:rPr>
        <w:t>2016</w:t>
      </w:r>
      <w:r w:rsidR="003A0473">
        <w:rPr>
          <w:rFonts w:cs="Times New Roman"/>
          <w:noProof/>
          <w:kern w:val="0"/>
          <w:szCs w:val="28"/>
          <w:lang w:val="en-US"/>
        </w:rPr>
        <w:t xml:space="preserve">. – Vol. </w:t>
      </w:r>
      <w:r w:rsidRPr="008B02D9">
        <w:rPr>
          <w:rFonts w:cs="Times New Roman"/>
          <w:noProof/>
          <w:kern w:val="0"/>
          <w:szCs w:val="28"/>
          <w:lang w:val="en-US"/>
        </w:rPr>
        <w:t>105</w:t>
      </w:r>
      <w:r w:rsidR="003A0473">
        <w:rPr>
          <w:rFonts w:cs="Times New Roman"/>
          <w:noProof/>
          <w:kern w:val="0"/>
          <w:szCs w:val="28"/>
          <w:lang w:val="en-US"/>
        </w:rPr>
        <w:t xml:space="preserve">, Issue </w:t>
      </w:r>
      <w:r w:rsidRPr="008B02D9">
        <w:rPr>
          <w:rFonts w:cs="Times New Roman"/>
          <w:noProof/>
          <w:kern w:val="0"/>
          <w:szCs w:val="28"/>
          <w:lang w:val="en-US"/>
        </w:rPr>
        <w:t>1</w:t>
      </w:r>
      <w:r w:rsidR="003A0473">
        <w:rPr>
          <w:rFonts w:cs="Times New Roman"/>
          <w:noProof/>
          <w:kern w:val="0"/>
          <w:szCs w:val="28"/>
          <w:lang w:val="en-US"/>
        </w:rPr>
        <w:t xml:space="preserve">. – P. </w:t>
      </w:r>
      <w:r w:rsidRPr="008B02D9">
        <w:rPr>
          <w:rFonts w:cs="Times New Roman"/>
          <w:noProof/>
          <w:kern w:val="0"/>
          <w:szCs w:val="28"/>
          <w:lang w:val="en-US"/>
        </w:rPr>
        <w:t>106</w:t>
      </w:r>
      <w:r w:rsidR="003A0473">
        <w:rPr>
          <w:rFonts w:cs="Times New Roman"/>
          <w:noProof/>
          <w:kern w:val="0"/>
          <w:szCs w:val="28"/>
          <w:lang w:val="en-US"/>
        </w:rPr>
        <w:t>-1</w:t>
      </w:r>
      <w:r w:rsidRPr="008B02D9">
        <w:rPr>
          <w:rFonts w:cs="Times New Roman"/>
          <w:noProof/>
          <w:kern w:val="0"/>
          <w:szCs w:val="28"/>
          <w:lang w:val="en-US"/>
        </w:rPr>
        <w:t xml:space="preserve">10. </w:t>
      </w:r>
    </w:p>
    <w:p w14:paraId="55830BE9" w14:textId="306AA59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lastRenderedPageBreak/>
        <w:t>134 Kasius J</w:t>
      </w:r>
      <w:r w:rsidR="003A0473">
        <w:rPr>
          <w:rFonts w:cs="Times New Roman"/>
          <w:noProof/>
          <w:kern w:val="0"/>
          <w:szCs w:val="28"/>
          <w:lang w:val="en-US"/>
        </w:rPr>
        <w:t>.</w:t>
      </w:r>
      <w:r w:rsidRPr="008B02D9">
        <w:rPr>
          <w:rFonts w:cs="Times New Roman"/>
          <w:noProof/>
          <w:kern w:val="0"/>
          <w:szCs w:val="28"/>
          <w:lang w:val="en-US"/>
        </w:rPr>
        <w:t>C</w:t>
      </w:r>
      <w:r w:rsidR="003A0473">
        <w:rPr>
          <w:rFonts w:cs="Times New Roman"/>
          <w:noProof/>
          <w:kern w:val="0"/>
          <w:szCs w:val="28"/>
          <w:lang w:val="en-US"/>
        </w:rPr>
        <w:t>.</w:t>
      </w:r>
      <w:r w:rsidRPr="008B02D9">
        <w:rPr>
          <w:rFonts w:cs="Times New Roman"/>
          <w:noProof/>
          <w:kern w:val="0"/>
          <w:szCs w:val="28"/>
          <w:lang w:val="en-US"/>
        </w:rPr>
        <w:t>, Broekmans F</w:t>
      </w:r>
      <w:r w:rsidR="003A0473">
        <w:rPr>
          <w:rFonts w:cs="Times New Roman"/>
          <w:noProof/>
          <w:kern w:val="0"/>
          <w:szCs w:val="28"/>
          <w:lang w:val="en-US"/>
        </w:rPr>
        <w:t>.</w:t>
      </w:r>
      <w:r w:rsidRPr="008B02D9">
        <w:rPr>
          <w:rFonts w:cs="Times New Roman"/>
          <w:noProof/>
          <w:kern w:val="0"/>
          <w:szCs w:val="28"/>
          <w:lang w:val="en-US"/>
        </w:rPr>
        <w:t>J</w:t>
      </w:r>
      <w:r w:rsidR="003A0473">
        <w:rPr>
          <w:rFonts w:cs="Times New Roman"/>
          <w:noProof/>
          <w:kern w:val="0"/>
          <w:szCs w:val="28"/>
          <w:lang w:val="en-US"/>
        </w:rPr>
        <w:t>.</w:t>
      </w:r>
      <w:r w:rsidRPr="008B02D9">
        <w:rPr>
          <w:rFonts w:cs="Times New Roman"/>
          <w:noProof/>
          <w:kern w:val="0"/>
          <w:szCs w:val="28"/>
          <w:lang w:val="en-US"/>
        </w:rPr>
        <w:t>M</w:t>
      </w:r>
      <w:r w:rsidR="003A0473">
        <w:rPr>
          <w:rFonts w:cs="Times New Roman"/>
          <w:noProof/>
          <w:kern w:val="0"/>
          <w:szCs w:val="28"/>
          <w:lang w:val="en-US"/>
        </w:rPr>
        <w:t>.</w:t>
      </w:r>
      <w:r w:rsidRPr="008B02D9">
        <w:rPr>
          <w:rFonts w:cs="Times New Roman"/>
          <w:noProof/>
          <w:kern w:val="0"/>
          <w:szCs w:val="28"/>
          <w:lang w:val="en-US"/>
        </w:rPr>
        <w:t>, Sie-Go D</w:t>
      </w:r>
      <w:r w:rsidR="003A0473">
        <w:rPr>
          <w:rFonts w:cs="Times New Roman"/>
          <w:noProof/>
          <w:kern w:val="0"/>
          <w:szCs w:val="28"/>
          <w:lang w:val="en-US"/>
        </w:rPr>
        <w:t>.</w:t>
      </w:r>
      <w:r w:rsidRPr="008B02D9">
        <w:rPr>
          <w:rFonts w:cs="Times New Roman"/>
          <w:noProof/>
          <w:kern w:val="0"/>
          <w:szCs w:val="28"/>
          <w:lang w:val="en-US"/>
        </w:rPr>
        <w:t>M</w:t>
      </w:r>
      <w:r w:rsidR="003A0473">
        <w:rPr>
          <w:rFonts w:cs="Times New Roman"/>
          <w:noProof/>
          <w:kern w:val="0"/>
          <w:szCs w:val="28"/>
          <w:lang w:val="en-US"/>
        </w:rPr>
        <w:t>.</w:t>
      </w:r>
      <w:r w:rsidRPr="008B02D9">
        <w:rPr>
          <w:rFonts w:cs="Times New Roman"/>
          <w:noProof/>
          <w:kern w:val="0"/>
          <w:szCs w:val="28"/>
          <w:lang w:val="en-US"/>
        </w:rPr>
        <w:t>D</w:t>
      </w:r>
      <w:r w:rsidR="003A0473">
        <w:rPr>
          <w:rFonts w:cs="Times New Roman"/>
          <w:noProof/>
          <w:kern w:val="0"/>
          <w:szCs w:val="28"/>
          <w:lang w:val="en-US"/>
        </w:rPr>
        <w:t>.</w:t>
      </w:r>
      <w:r w:rsidRPr="008B02D9">
        <w:rPr>
          <w:rFonts w:cs="Times New Roman"/>
          <w:noProof/>
          <w:kern w:val="0"/>
          <w:szCs w:val="28"/>
          <w:lang w:val="en-US"/>
        </w:rPr>
        <w:t>S</w:t>
      </w:r>
      <w:r w:rsidR="003A0473">
        <w:rPr>
          <w:rFonts w:cs="Times New Roman"/>
          <w:noProof/>
          <w:kern w:val="0"/>
          <w:szCs w:val="28"/>
          <w:lang w:val="en-US"/>
        </w:rPr>
        <w:t xml:space="preserve">. </w:t>
      </w:r>
      <w:r w:rsidRPr="008B02D9">
        <w:rPr>
          <w:rFonts w:cs="Times New Roman"/>
          <w:noProof/>
          <w:kern w:val="0"/>
          <w:szCs w:val="28"/>
          <w:lang w:val="en-US"/>
        </w:rPr>
        <w:t>et al. The reliability of the histological diagnosis of endometritis in asymptomatic IVF cases: a multicenter observer study</w:t>
      </w:r>
      <w:r w:rsidR="003A0473">
        <w:rPr>
          <w:rFonts w:cs="Times New Roman"/>
          <w:noProof/>
          <w:kern w:val="0"/>
          <w:szCs w:val="28"/>
          <w:lang w:val="en-US"/>
        </w:rPr>
        <w:t xml:space="preserve"> //</w:t>
      </w:r>
      <w:r w:rsidRPr="008B02D9">
        <w:rPr>
          <w:rFonts w:cs="Times New Roman"/>
          <w:noProof/>
          <w:kern w:val="0"/>
          <w:szCs w:val="28"/>
          <w:lang w:val="en-US"/>
        </w:rPr>
        <w:t xml:space="preserve"> Hum Reprod. </w:t>
      </w:r>
      <w:r w:rsidR="003A0473">
        <w:rPr>
          <w:rFonts w:cs="Times New Roman"/>
          <w:noProof/>
          <w:kern w:val="0"/>
          <w:szCs w:val="28"/>
          <w:lang w:val="en-US"/>
        </w:rPr>
        <w:t xml:space="preserve">– </w:t>
      </w:r>
      <w:r w:rsidRPr="008B02D9">
        <w:rPr>
          <w:rFonts w:cs="Times New Roman"/>
          <w:noProof/>
          <w:kern w:val="0"/>
          <w:szCs w:val="28"/>
          <w:lang w:val="en-US"/>
        </w:rPr>
        <w:t>2012</w:t>
      </w:r>
      <w:r w:rsidR="003A0473">
        <w:rPr>
          <w:rFonts w:cs="Times New Roman"/>
          <w:noProof/>
          <w:kern w:val="0"/>
          <w:szCs w:val="28"/>
          <w:lang w:val="en-US"/>
        </w:rPr>
        <w:t xml:space="preserve">. – Vol. </w:t>
      </w:r>
      <w:r w:rsidRPr="008B02D9">
        <w:rPr>
          <w:rFonts w:cs="Times New Roman"/>
          <w:noProof/>
          <w:kern w:val="0"/>
          <w:szCs w:val="28"/>
          <w:lang w:val="en-US"/>
        </w:rPr>
        <w:t>27</w:t>
      </w:r>
      <w:r w:rsidR="003A0473">
        <w:rPr>
          <w:rFonts w:cs="Times New Roman"/>
          <w:noProof/>
          <w:kern w:val="0"/>
          <w:szCs w:val="28"/>
          <w:lang w:val="en-US"/>
        </w:rPr>
        <w:t xml:space="preserve">, Issue </w:t>
      </w:r>
      <w:r w:rsidRPr="008B02D9">
        <w:rPr>
          <w:rFonts w:cs="Times New Roman"/>
          <w:noProof/>
          <w:kern w:val="0"/>
          <w:szCs w:val="28"/>
          <w:lang w:val="en-US"/>
        </w:rPr>
        <w:t>1</w:t>
      </w:r>
      <w:r w:rsidR="003A0473">
        <w:rPr>
          <w:rFonts w:cs="Times New Roman"/>
          <w:noProof/>
          <w:kern w:val="0"/>
          <w:szCs w:val="28"/>
          <w:lang w:val="en-US"/>
        </w:rPr>
        <w:t xml:space="preserve">. – P. </w:t>
      </w:r>
      <w:r w:rsidRPr="008B02D9">
        <w:rPr>
          <w:rFonts w:cs="Times New Roman"/>
          <w:noProof/>
          <w:kern w:val="0"/>
          <w:szCs w:val="28"/>
          <w:lang w:val="en-US"/>
        </w:rPr>
        <w:t>153</w:t>
      </w:r>
      <w:r w:rsidR="003A0473">
        <w:rPr>
          <w:rFonts w:cs="Times New Roman"/>
          <w:noProof/>
          <w:kern w:val="0"/>
          <w:szCs w:val="28"/>
          <w:lang w:val="en-US"/>
        </w:rPr>
        <w:t>-15</w:t>
      </w:r>
      <w:r w:rsidRPr="008B02D9">
        <w:rPr>
          <w:rFonts w:cs="Times New Roman"/>
          <w:noProof/>
          <w:kern w:val="0"/>
          <w:szCs w:val="28"/>
          <w:lang w:val="en-US"/>
        </w:rPr>
        <w:t xml:space="preserve">8. </w:t>
      </w:r>
    </w:p>
    <w:p w14:paraId="1F6CD698" w14:textId="3EA3942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135 McQueen D</w:t>
      </w:r>
      <w:r w:rsidR="003A0473">
        <w:rPr>
          <w:rFonts w:cs="Times New Roman"/>
          <w:noProof/>
          <w:kern w:val="0"/>
          <w:szCs w:val="28"/>
          <w:lang w:val="en-US"/>
        </w:rPr>
        <w:t>.</w:t>
      </w:r>
      <w:r w:rsidRPr="008B02D9">
        <w:rPr>
          <w:rFonts w:cs="Times New Roman"/>
          <w:noProof/>
          <w:kern w:val="0"/>
          <w:szCs w:val="28"/>
          <w:lang w:val="en-US"/>
        </w:rPr>
        <w:t>B</w:t>
      </w:r>
      <w:r w:rsidR="003A0473">
        <w:rPr>
          <w:rFonts w:cs="Times New Roman"/>
          <w:noProof/>
          <w:kern w:val="0"/>
          <w:szCs w:val="28"/>
          <w:lang w:val="en-US"/>
        </w:rPr>
        <w:t>.</w:t>
      </w:r>
      <w:r w:rsidRPr="008B02D9">
        <w:rPr>
          <w:rFonts w:cs="Times New Roman"/>
          <w:noProof/>
          <w:kern w:val="0"/>
          <w:szCs w:val="28"/>
          <w:lang w:val="en-US"/>
        </w:rPr>
        <w:t>, Bernardi L</w:t>
      </w:r>
      <w:r w:rsidR="003A0473">
        <w:rPr>
          <w:rFonts w:cs="Times New Roman"/>
          <w:noProof/>
          <w:kern w:val="0"/>
          <w:szCs w:val="28"/>
          <w:lang w:val="en-US"/>
        </w:rPr>
        <w:t>.</w:t>
      </w:r>
      <w:r w:rsidRPr="008B02D9">
        <w:rPr>
          <w:rFonts w:cs="Times New Roman"/>
          <w:noProof/>
          <w:kern w:val="0"/>
          <w:szCs w:val="28"/>
          <w:lang w:val="en-US"/>
        </w:rPr>
        <w:t>A</w:t>
      </w:r>
      <w:r w:rsidR="003A0473">
        <w:rPr>
          <w:rFonts w:cs="Times New Roman"/>
          <w:noProof/>
          <w:kern w:val="0"/>
          <w:szCs w:val="28"/>
          <w:lang w:val="en-US"/>
        </w:rPr>
        <w:t>.</w:t>
      </w:r>
      <w:r w:rsidRPr="008B02D9">
        <w:rPr>
          <w:rFonts w:cs="Times New Roman"/>
          <w:noProof/>
          <w:kern w:val="0"/>
          <w:szCs w:val="28"/>
          <w:lang w:val="en-US"/>
        </w:rPr>
        <w:t>, Stephenson M</w:t>
      </w:r>
      <w:r w:rsidR="003A0473">
        <w:rPr>
          <w:rFonts w:cs="Times New Roman"/>
          <w:noProof/>
          <w:kern w:val="0"/>
          <w:szCs w:val="28"/>
          <w:lang w:val="en-US"/>
        </w:rPr>
        <w:t>.</w:t>
      </w:r>
      <w:r w:rsidRPr="008B02D9">
        <w:rPr>
          <w:rFonts w:cs="Times New Roman"/>
          <w:noProof/>
          <w:kern w:val="0"/>
          <w:szCs w:val="28"/>
          <w:lang w:val="en-US"/>
        </w:rPr>
        <w:t>D. Chronic endometritis in women with recurrent early pregnancy loss and/or fetal demise</w:t>
      </w:r>
      <w:r w:rsidR="0098318B">
        <w:rPr>
          <w:rFonts w:cs="Times New Roman"/>
          <w:noProof/>
          <w:kern w:val="0"/>
          <w:szCs w:val="28"/>
          <w:lang w:val="en-US"/>
        </w:rPr>
        <w:t xml:space="preserve"> //</w:t>
      </w:r>
      <w:r w:rsidRPr="008B02D9">
        <w:rPr>
          <w:rFonts w:cs="Times New Roman"/>
          <w:noProof/>
          <w:kern w:val="0"/>
          <w:szCs w:val="28"/>
          <w:lang w:val="en-US"/>
        </w:rPr>
        <w:t xml:space="preserve"> Fertil Steril. </w:t>
      </w:r>
      <w:r w:rsidR="0098318B">
        <w:rPr>
          <w:rFonts w:cs="Times New Roman"/>
          <w:noProof/>
          <w:kern w:val="0"/>
          <w:szCs w:val="28"/>
          <w:lang w:val="en-US"/>
        </w:rPr>
        <w:t xml:space="preserve">– </w:t>
      </w:r>
      <w:r w:rsidRPr="008B02D9">
        <w:rPr>
          <w:rFonts w:cs="Times New Roman"/>
          <w:noProof/>
          <w:kern w:val="0"/>
          <w:szCs w:val="28"/>
          <w:lang w:val="en-US"/>
        </w:rPr>
        <w:t>2014</w:t>
      </w:r>
      <w:r w:rsidR="0098318B">
        <w:rPr>
          <w:rFonts w:cs="Times New Roman"/>
          <w:noProof/>
          <w:kern w:val="0"/>
          <w:szCs w:val="28"/>
          <w:lang w:val="en-US"/>
        </w:rPr>
        <w:t xml:space="preserve">. – Vol. </w:t>
      </w:r>
      <w:r w:rsidRPr="008B02D9">
        <w:rPr>
          <w:rFonts w:cs="Times New Roman"/>
          <w:noProof/>
          <w:kern w:val="0"/>
          <w:szCs w:val="28"/>
          <w:lang w:val="en-US"/>
        </w:rPr>
        <w:t>101</w:t>
      </w:r>
      <w:r w:rsidR="0098318B">
        <w:rPr>
          <w:rFonts w:cs="Times New Roman"/>
          <w:noProof/>
          <w:kern w:val="0"/>
          <w:szCs w:val="28"/>
          <w:lang w:val="en-US"/>
        </w:rPr>
        <w:t xml:space="preserve">, Issue </w:t>
      </w:r>
      <w:r w:rsidRPr="008B02D9">
        <w:rPr>
          <w:rFonts w:cs="Times New Roman"/>
          <w:noProof/>
          <w:kern w:val="0"/>
          <w:szCs w:val="28"/>
          <w:lang w:val="en-US"/>
        </w:rPr>
        <w:t>4</w:t>
      </w:r>
      <w:r w:rsidR="0098318B">
        <w:rPr>
          <w:rFonts w:cs="Times New Roman"/>
          <w:noProof/>
          <w:kern w:val="0"/>
          <w:szCs w:val="28"/>
          <w:lang w:val="en-US"/>
        </w:rPr>
        <w:t xml:space="preserve">. – P. </w:t>
      </w:r>
      <w:r w:rsidRPr="008B02D9">
        <w:rPr>
          <w:rFonts w:cs="Times New Roman"/>
          <w:noProof/>
          <w:kern w:val="0"/>
          <w:szCs w:val="28"/>
          <w:lang w:val="en-US"/>
        </w:rPr>
        <w:t>1026</w:t>
      </w:r>
      <w:r w:rsidR="0098318B">
        <w:rPr>
          <w:rFonts w:cs="Times New Roman"/>
          <w:noProof/>
          <w:kern w:val="0"/>
          <w:szCs w:val="28"/>
          <w:lang w:val="en-US"/>
        </w:rPr>
        <w:t>-10</w:t>
      </w:r>
      <w:r w:rsidRPr="008B02D9">
        <w:rPr>
          <w:rFonts w:cs="Times New Roman"/>
          <w:noProof/>
          <w:kern w:val="0"/>
          <w:szCs w:val="28"/>
          <w:lang w:val="en-US"/>
        </w:rPr>
        <w:t xml:space="preserve">30. </w:t>
      </w:r>
    </w:p>
    <w:p w14:paraId="2D713CBE" w14:textId="43078B0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136 Kannar V</w:t>
      </w:r>
      <w:r w:rsidR="0098318B">
        <w:rPr>
          <w:rFonts w:cs="Times New Roman"/>
          <w:noProof/>
          <w:kern w:val="0"/>
          <w:szCs w:val="28"/>
          <w:lang w:val="en-US"/>
        </w:rPr>
        <w:t>.</w:t>
      </w:r>
      <w:r w:rsidRPr="008B02D9">
        <w:rPr>
          <w:rFonts w:cs="Times New Roman"/>
          <w:noProof/>
          <w:kern w:val="0"/>
          <w:szCs w:val="28"/>
          <w:lang w:val="en-US"/>
        </w:rPr>
        <w:t>, Lingaiah H</w:t>
      </w:r>
      <w:r w:rsidR="0098318B">
        <w:rPr>
          <w:rFonts w:cs="Times New Roman"/>
          <w:noProof/>
          <w:kern w:val="0"/>
          <w:szCs w:val="28"/>
          <w:lang w:val="en-US"/>
        </w:rPr>
        <w:t>.</w:t>
      </w:r>
      <w:r w:rsidRPr="008B02D9">
        <w:rPr>
          <w:rFonts w:cs="Times New Roman"/>
          <w:noProof/>
          <w:kern w:val="0"/>
          <w:szCs w:val="28"/>
          <w:lang w:val="en-US"/>
        </w:rPr>
        <w:t>K</w:t>
      </w:r>
      <w:r w:rsidR="0098318B">
        <w:rPr>
          <w:rFonts w:cs="Times New Roman"/>
          <w:noProof/>
          <w:kern w:val="0"/>
          <w:szCs w:val="28"/>
          <w:lang w:val="en-US"/>
        </w:rPr>
        <w:t>.</w:t>
      </w:r>
      <w:r w:rsidRPr="008B02D9">
        <w:rPr>
          <w:rFonts w:cs="Times New Roman"/>
          <w:noProof/>
          <w:kern w:val="0"/>
          <w:szCs w:val="28"/>
          <w:lang w:val="en-US"/>
        </w:rPr>
        <w:t>M</w:t>
      </w:r>
      <w:r w:rsidR="0098318B">
        <w:rPr>
          <w:rFonts w:cs="Times New Roman"/>
          <w:noProof/>
          <w:kern w:val="0"/>
          <w:szCs w:val="28"/>
          <w:lang w:val="en-US"/>
        </w:rPr>
        <w:t>.</w:t>
      </w:r>
      <w:r w:rsidRPr="008B02D9">
        <w:rPr>
          <w:rFonts w:cs="Times New Roman"/>
          <w:noProof/>
          <w:kern w:val="0"/>
          <w:szCs w:val="28"/>
          <w:lang w:val="en-US"/>
        </w:rPr>
        <w:t>, Sunita V. Evaluation of Endometrium for Chronic Endometritis by Using Syndecan-1 in Abnormal Uterine Bleeding</w:t>
      </w:r>
      <w:r w:rsidR="0098318B">
        <w:rPr>
          <w:rFonts w:cs="Times New Roman"/>
          <w:noProof/>
          <w:kern w:val="0"/>
          <w:szCs w:val="28"/>
          <w:lang w:val="en-US"/>
        </w:rPr>
        <w:t xml:space="preserve"> //</w:t>
      </w:r>
      <w:r w:rsidRPr="008B02D9">
        <w:rPr>
          <w:rFonts w:cs="Times New Roman"/>
          <w:noProof/>
          <w:kern w:val="0"/>
          <w:szCs w:val="28"/>
          <w:lang w:val="en-US"/>
        </w:rPr>
        <w:t xml:space="preserve"> J Lab Physicians. </w:t>
      </w:r>
      <w:r w:rsidR="0098318B">
        <w:rPr>
          <w:rFonts w:cs="Times New Roman"/>
          <w:noProof/>
          <w:kern w:val="0"/>
          <w:szCs w:val="28"/>
          <w:lang w:val="en-US"/>
        </w:rPr>
        <w:t xml:space="preserve">– </w:t>
      </w:r>
      <w:r w:rsidRPr="008B02D9">
        <w:rPr>
          <w:rFonts w:cs="Times New Roman"/>
          <w:noProof/>
          <w:kern w:val="0"/>
          <w:szCs w:val="28"/>
          <w:lang w:val="en-US"/>
        </w:rPr>
        <w:t>2012</w:t>
      </w:r>
      <w:r w:rsidR="0098318B">
        <w:rPr>
          <w:rFonts w:cs="Times New Roman"/>
          <w:noProof/>
          <w:kern w:val="0"/>
          <w:szCs w:val="28"/>
          <w:lang w:val="en-US"/>
        </w:rPr>
        <w:t xml:space="preserve">. – Vol. </w:t>
      </w:r>
      <w:r w:rsidRPr="008B02D9">
        <w:rPr>
          <w:rFonts w:cs="Times New Roman"/>
          <w:noProof/>
          <w:kern w:val="0"/>
          <w:szCs w:val="28"/>
          <w:lang w:val="en-US"/>
        </w:rPr>
        <w:t>4</w:t>
      </w:r>
      <w:r w:rsidR="0098318B">
        <w:rPr>
          <w:rFonts w:cs="Times New Roman"/>
          <w:noProof/>
          <w:kern w:val="0"/>
          <w:szCs w:val="28"/>
          <w:lang w:val="en-US"/>
        </w:rPr>
        <w:t xml:space="preserve">, Issue </w:t>
      </w:r>
      <w:r w:rsidRPr="008B02D9">
        <w:rPr>
          <w:rFonts w:cs="Times New Roman"/>
          <w:noProof/>
          <w:kern w:val="0"/>
          <w:szCs w:val="28"/>
          <w:lang w:val="en-US"/>
        </w:rPr>
        <w:t>2</w:t>
      </w:r>
      <w:r w:rsidR="0098318B">
        <w:rPr>
          <w:rFonts w:cs="Times New Roman"/>
          <w:noProof/>
          <w:kern w:val="0"/>
          <w:szCs w:val="28"/>
          <w:lang w:val="en-US"/>
        </w:rPr>
        <w:t xml:space="preserve">. – P. </w:t>
      </w:r>
      <w:r w:rsidRPr="008B02D9">
        <w:rPr>
          <w:rFonts w:cs="Times New Roman"/>
          <w:noProof/>
          <w:kern w:val="0"/>
          <w:szCs w:val="28"/>
          <w:lang w:val="en-US"/>
        </w:rPr>
        <w:t>69</w:t>
      </w:r>
      <w:r w:rsidR="0098318B">
        <w:rPr>
          <w:rFonts w:cs="Times New Roman"/>
          <w:noProof/>
          <w:kern w:val="0"/>
          <w:szCs w:val="28"/>
          <w:lang w:val="en-US"/>
        </w:rPr>
        <w:t>-</w:t>
      </w:r>
      <w:r w:rsidRPr="008B02D9">
        <w:rPr>
          <w:rFonts w:cs="Times New Roman"/>
          <w:noProof/>
          <w:kern w:val="0"/>
          <w:szCs w:val="28"/>
          <w:lang w:val="en-US"/>
        </w:rPr>
        <w:t xml:space="preserve">73. </w:t>
      </w:r>
    </w:p>
    <w:p w14:paraId="6C340F5A" w14:textId="6ECD9E7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137 McQueen D</w:t>
      </w:r>
      <w:r w:rsidR="0098318B">
        <w:rPr>
          <w:rFonts w:cs="Times New Roman"/>
          <w:noProof/>
          <w:kern w:val="0"/>
          <w:szCs w:val="28"/>
          <w:lang w:val="en-US"/>
        </w:rPr>
        <w:t>.</w:t>
      </w:r>
      <w:r w:rsidRPr="008B02D9">
        <w:rPr>
          <w:rFonts w:cs="Times New Roman"/>
          <w:noProof/>
          <w:kern w:val="0"/>
          <w:szCs w:val="28"/>
          <w:lang w:val="en-US"/>
        </w:rPr>
        <w:t>B</w:t>
      </w:r>
      <w:r w:rsidR="0098318B">
        <w:rPr>
          <w:rFonts w:cs="Times New Roman"/>
          <w:noProof/>
          <w:kern w:val="0"/>
          <w:szCs w:val="28"/>
          <w:lang w:val="en-US"/>
        </w:rPr>
        <w:t>.</w:t>
      </w:r>
      <w:r w:rsidRPr="008B02D9">
        <w:rPr>
          <w:rFonts w:cs="Times New Roman"/>
          <w:noProof/>
          <w:kern w:val="0"/>
          <w:szCs w:val="28"/>
          <w:lang w:val="en-US"/>
        </w:rPr>
        <w:t>, Perfetto C</w:t>
      </w:r>
      <w:r w:rsidR="0098318B">
        <w:rPr>
          <w:rFonts w:cs="Times New Roman"/>
          <w:noProof/>
          <w:kern w:val="0"/>
          <w:szCs w:val="28"/>
          <w:lang w:val="en-US"/>
        </w:rPr>
        <w:t>.</w:t>
      </w:r>
      <w:r w:rsidRPr="008B02D9">
        <w:rPr>
          <w:rFonts w:cs="Times New Roman"/>
          <w:noProof/>
          <w:kern w:val="0"/>
          <w:szCs w:val="28"/>
          <w:lang w:val="en-US"/>
        </w:rPr>
        <w:t>O</w:t>
      </w:r>
      <w:r w:rsidR="0098318B">
        <w:rPr>
          <w:rFonts w:cs="Times New Roman"/>
          <w:noProof/>
          <w:kern w:val="0"/>
          <w:szCs w:val="28"/>
          <w:lang w:val="en-US"/>
        </w:rPr>
        <w:t>.</w:t>
      </w:r>
      <w:r w:rsidRPr="008B02D9">
        <w:rPr>
          <w:rFonts w:cs="Times New Roman"/>
          <w:noProof/>
          <w:kern w:val="0"/>
          <w:szCs w:val="28"/>
          <w:lang w:val="en-US"/>
        </w:rPr>
        <w:t>, Hazard F</w:t>
      </w:r>
      <w:r w:rsidR="0098318B">
        <w:rPr>
          <w:rFonts w:cs="Times New Roman"/>
          <w:noProof/>
          <w:kern w:val="0"/>
          <w:szCs w:val="28"/>
          <w:lang w:val="en-US"/>
        </w:rPr>
        <w:t>.</w:t>
      </w:r>
      <w:r w:rsidRPr="008B02D9">
        <w:rPr>
          <w:rFonts w:cs="Times New Roman"/>
          <w:noProof/>
          <w:kern w:val="0"/>
          <w:szCs w:val="28"/>
          <w:lang w:val="en-US"/>
        </w:rPr>
        <w:t>K</w:t>
      </w:r>
      <w:r w:rsidR="0098318B">
        <w:rPr>
          <w:rFonts w:cs="Times New Roman"/>
          <w:noProof/>
          <w:kern w:val="0"/>
          <w:szCs w:val="28"/>
          <w:lang w:val="en-US"/>
        </w:rPr>
        <w:t>. et al.</w:t>
      </w:r>
      <w:r w:rsidRPr="008B02D9">
        <w:rPr>
          <w:rFonts w:cs="Times New Roman"/>
          <w:noProof/>
          <w:kern w:val="0"/>
          <w:szCs w:val="28"/>
          <w:lang w:val="en-US"/>
        </w:rPr>
        <w:t xml:space="preserve"> Pregnancy outcomes in women with chronic endometritis and recurrent pregnancy loss Presented at the American Society for Reproductive Medicine Meeting, Honolulu, Hawaii, October 18-22, 2014</w:t>
      </w:r>
      <w:r w:rsidR="0098318B">
        <w:rPr>
          <w:rFonts w:cs="Times New Roman"/>
          <w:noProof/>
          <w:kern w:val="0"/>
          <w:szCs w:val="28"/>
          <w:lang w:val="en-US"/>
        </w:rPr>
        <w:t xml:space="preserve"> //</w:t>
      </w:r>
      <w:r w:rsidRPr="008B02D9">
        <w:rPr>
          <w:rFonts w:cs="Times New Roman"/>
          <w:noProof/>
          <w:kern w:val="0"/>
          <w:szCs w:val="28"/>
          <w:lang w:val="en-US"/>
        </w:rPr>
        <w:t xml:space="preserve"> Fertil Steril. </w:t>
      </w:r>
      <w:r w:rsidR="0098318B">
        <w:rPr>
          <w:rFonts w:cs="Times New Roman"/>
          <w:noProof/>
          <w:kern w:val="0"/>
          <w:szCs w:val="28"/>
          <w:lang w:val="en-US"/>
        </w:rPr>
        <w:t xml:space="preserve">– </w:t>
      </w:r>
      <w:r w:rsidRPr="008B02D9">
        <w:rPr>
          <w:rFonts w:cs="Times New Roman"/>
          <w:noProof/>
          <w:kern w:val="0"/>
          <w:szCs w:val="28"/>
          <w:lang w:val="en-US"/>
        </w:rPr>
        <w:t>2015</w:t>
      </w:r>
      <w:r w:rsidR="0098318B">
        <w:rPr>
          <w:rFonts w:cs="Times New Roman"/>
          <w:noProof/>
          <w:kern w:val="0"/>
          <w:szCs w:val="28"/>
          <w:lang w:val="en-US"/>
        </w:rPr>
        <w:t xml:space="preserve">. – Vol. </w:t>
      </w:r>
      <w:r w:rsidRPr="008B02D9">
        <w:rPr>
          <w:rFonts w:cs="Times New Roman"/>
          <w:noProof/>
          <w:kern w:val="0"/>
          <w:szCs w:val="28"/>
          <w:lang w:val="en-US"/>
        </w:rPr>
        <w:t>104</w:t>
      </w:r>
      <w:r w:rsidR="0098318B">
        <w:rPr>
          <w:rFonts w:cs="Times New Roman"/>
          <w:noProof/>
          <w:kern w:val="0"/>
          <w:szCs w:val="28"/>
          <w:lang w:val="en-US"/>
        </w:rPr>
        <w:t xml:space="preserve">, Issue </w:t>
      </w:r>
      <w:r w:rsidRPr="008B02D9">
        <w:rPr>
          <w:rFonts w:cs="Times New Roman"/>
          <w:noProof/>
          <w:kern w:val="0"/>
          <w:szCs w:val="28"/>
          <w:lang w:val="en-US"/>
        </w:rPr>
        <w:t>4</w:t>
      </w:r>
      <w:r w:rsidR="0098318B">
        <w:rPr>
          <w:rFonts w:cs="Times New Roman"/>
          <w:noProof/>
          <w:kern w:val="0"/>
          <w:szCs w:val="28"/>
          <w:lang w:val="en-US"/>
        </w:rPr>
        <w:t xml:space="preserve">. – P. </w:t>
      </w:r>
      <w:r w:rsidRPr="008B02D9">
        <w:rPr>
          <w:rFonts w:cs="Times New Roman"/>
          <w:noProof/>
          <w:kern w:val="0"/>
          <w:szCs w:val="28"/>
          <w:lang w:val="en-US"/>
        </w:rPr>
        <w:t>927</w:t>
      </w:r>
      <w:r w:rsidR="0098318B">
        <w:rPr>
          <w:rFonts w:cs="Times New Roman"/>
          <w:noProof/>
          <w:kern w:val="0"/>
          <w:szCs w:val="28"/>
          <w:lang w:val="en-US"/>
        </w:rPr>
        <w:t>-9</w:t>
      </w:r>
      <w:r w:rsidRPr="008B02D9">
        <w:rPr>
          <w:rFonts w:cs="Times New Roman"/>
          <w:noProof/>
          <w:kern w:val="0"/>
          <w:szCs w:val="28"/>
          <w:lang w:val="en-US"/>
        </w:rPr>
        <w:t xml:space="preserve">31. </w:t>
      </w:r>
    </w:p>
    <w:p w14:paraId="243DD0BB" w14:textId="0992B8E7"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138 Cicinelli E</w:t>
      </w:r>
      <w:r w:rsidR="0018336F">
        <w:rPr>
          <w:rFonts w:cs="Times New Roman"/>
          <w:noProof/>
          <w:kern w:val="0"/>
          <w:szCs w:val="28"/>
          <w:lang w:val="en-US"/>
        </w:rPr>
        <w:t>.</w:t>
      </w:r>
      <w:r w:rsidRPr="008B02D9">
        <w:rPr>
          <w:rFonts w:cs="Times New Roman"/>
          <w:noProof/>
          <w:kern w:val="0"/>
          <w:szCs w:val="28"/>
          <w:lang w:val="en-US"/>
        </w:rPr>
        <w:t>, Matteo M</w:t>
      </w:r>
      <w:r w:rsidR="0018336F">
        <w:rPr>
          <w:rFonts w:cs="Times New Roman"/>
          <w:noProof/>
          <w:kern w:val="0"/>
          <w:szCs w:val="28"/>
          <w:lang w:val="en-US"/>
        </w:rPr>
        <w:t>.</w:t>
      </w:r>
      <w:r w:rsidRPr="008B02D9">
        <w:rPr>
          <w:rFonts w:cs="Times New Roman"/>
          <w:noProof/>
          <w:kern w:val="0"/>
          <w:szCs w:val="28"/>
          <w:lang w:val="en-US"/>
        </w:rPr>
        <w:t>, Tinelli R</w:t>
      </w:r>
      <w:r w:rsidR="0018336F">
        <w:rPr>
          <w:rFonts w:cs="Times New Roman"/>
          <w:noProof/>
          <w:kern w:val="0"/>
          <w:szCs w:val="28"/>
          <w:lang w:val="en-US"/>
        </w:rPr>
        <w:t xml:space="preserve">. </w:t>
      </w:r>
      <w:r w:rsidRPr="008B02D9">
        <w:rPr>
          <w:rFonts w:cs="Times New Roman"/>
          <w:noProof/>
          <w:kern w:val="0"/>
          <w:szCs w:val="28"/>
          <w:lang w:val="en-US"/>
        </w:rPr>
        <w:t>et al. Prevalence of chronic endometritis in repeated unexplained implantation failure and the IVF success rate after antibiotic therapy</w:t>
      </w:r>
      <w:r w:rsidR="0018336F">
        <w:rPr>
          <w:rFonts w:cs="Times New Roman"/>
          <w:noProof/>
          <w:kern w:val="0"/>
          <w:szCs w:val="28"/>
          <w:lang w:val="en-US"/>
        </w:rPr>
        <w:t xml:space="preserve"> //</w:t>
      </w:r>
      <w:r w:rsidRPr="008B02D9">
        <w:rPr>
          <w:rFonts w:cs="Times New Roman"/>
          <w:noProof/>
          <w:kern w:val="0"/>
          <w:szCs w:val="28"/>
          <w:lang w:val="en-US"/>
        </w:rPr>
        <w:t xml:space="preserve"> Hum Reprod. </w:t>
      </w:r>
      <w:r w:rsidR="0018336F">
        <w:rPr>
          <w:rFonts w:cs="Times New Roman"/>
          <w:noProof/>
          <w:kern w:val="0"/>
          <w:szCs w:val="28"/>
          <w:lang w:val="en-US"/>
        </w:rPr>
        <w:t xml:space="preserve">– </w:t>
      </w:r>
      <w:r w:rsidRPr="008B02D9">
        <w:rPr>
          <w:rFonts w:cs="Times New Roman"/>
          <w:noProof/>
          <w:kern w:val="0"/>
          <w:szCs w:val="28"/>
          <w:lang w:val="en-US"/>
        </w:rPr>
        <w:t>2015</w:t>
      </w:r>
      <w:r w:rsidR="0018336F">
        <w:rPr>
          <w:rFonts w:cs="Times New Roman"/>
          <w:noProof/>
          <w:kern w:val="0"/>
          <w:szCs w:val="28"/>
          <w:lang w:val="en-US"/>
        </w:rPr>
        <w:t xml:space="preserve">. – Vol. </w:t>
      </w:r>
      <w:r w:rsidRPr="008B02D9">
        <w:rPr>
          <w:rFonts w:cs="Times New Roman"/>
          <w:noProof/>
          <w:kern w:val="0"/>
          <w:szCs w:val="28"/>
          <w:lang w:val="en-US"/>
        </w:rPr>
        <w:t>30</w:t>
      </w:r>
      <w:r w:rsidR="0018336F">
        <w:rPr>
          <w:rFonts w:cs="Times New Roman"/>
          <w:noProof/>
          <w:kern w:val="0"/>
          <w:szCs w:val="28"/>
          <w:lang w:val="en-US"/>
        </w:rPr>
        <w:t xml:space="preserve">, Issue </w:t>
      </w:r>
      <w:r w:rsidRPr="008B02D9">
        <w:rPr>
          <w:rFonts w:cs="Times New Roman"/>
          <w:noProof/>
          <w:kern w:val="0"/>
          <w:szCs w:val="28"/>
          <w:lang w:val="en-US"/>
        </w:rPr>
        <w:t>2</w:t>
      </w:r>
      <w:r w:rsidR="0018336F">
        <w:rPr>
          <w:rFonts w:cs="Times New Roman"/>
          <w:noProof/>
          <w:kern w:val="0"/>
          <w:szCs w:val="28"/>
          <w:lang w:val="en-US"/>
        </w:rPr>
        <w:t xml:space="preserve">. – P. </w:t>
      </w:r>
      <w:r w:rsidRPr="008B02D9">
        <w:rPr>
          <w:rFonts w:cs="Times New Roman"/>
          <w:noProof/>
          <w:kern w:val="0"/>
          <w:szCs w:val="28"/>
          <w:lang w:val="en-US"/>
        </w:rPr>
        <w:t>323</w:t>
      </w:r>
      <w:r w:rsidR="0018336F">
        <w:rPr>
          <w:rFonts w:cs="Times New Roman"/>
          <w:noProof/>
          <w:kern w:val="0"/>
          <w:szCs w:val="28"/>
          <w:lang w:val="en-US"/>
        </w:rPr>
        <w:t>-3</w:t>
      </w:r>
      <w:r w:rsidRPr="008B02D9">
        <w:rPr>
          <w:rFonts w:cs="Times New Roman"/>
          <w:noProof/>
          <w:kern w:val="0"/>
          <w:szCs w:val="28"/>
          <w:lang w:val="en-US"/>
        </w:rPr>
        <w:t xml:space="preserve">30. </w:t>
      </w:r>
    </w:p>
    <w:p w14:paraId="727D5219" w14:textId="3031C708"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139 Yang R</w:t>
      </w:r>
      <w:r w:rsidR="0018336F">
        <w:rPr>
          <w:rFonts w:cs="Times New Roman"/>
          <w:noProof/>
          <w:kern w:val="0"/>
          <w:szCs w:val="28"/>
          <w:lang w:val="en-US"/>
        </w:rPr>
        <w:t>.</w:t>
      </w:r>
      <w:r w:rsidRPr="008B02D9">
        <w:rPr>
          <w:rFonts w:cs="Times New Roman"/>
          <w:noProof/>
          <w:kern w:val="0"/>
          <w:szCs w:val="28"/>
          <w:lang w:val="en-US"/>
        </w:rPr>
        <w:t>, Du X</w:t>
      </w:r>
      <w:r w:rsidR="0018336F">
        <w:rPr>
          <w:rFonts w:cs="Times New Roman"/>
          <w:noProof/>
          <w:kern w:val="0"/>
          <w:szCs w:val="28"/>
          <w:lang w:val="en-US"/>
        </w:rPr>
        <w:t>.</w:t>
      </w:r>
      <w:r w:rsidRPr="008B02D9">
        <w:rPr>
          <w:rFonts w:cs="Times New Roman"/>
          <w:noProof/>
          <w:kern w:val="0"/>
          <w:szCs w:val="28"/>
          <w:lang w:val="en-US"/>
        </w:rPr>
        <w:t>, Wang Y</w:t>
      </w:r>
      <w:r w:rsidR="0018336F">
        <w:rPr>
          <w:rFonts w:cs="Times New Roman"/>
          <w:noProof/>
          <w:kern w:val="0"/>
          <w:szCs w:val="28"/>
          <w:lang w:val="en-US"/>
        </w:rPr>
        <w:t>. et al.</w:t>
      </w:r>
      <w:r w:rsidRPr="008B02D9">
        <w:rPr>
          <w:rFonts w:cs="Times New Roman"/>
          <w:noProof/>
          <w:kern w:val="0"/>
          <w:szCs w:val="28"/>
          <w:lang w:val="en-US"/>
        </w:rPr>
        <w:t xml:space="preserve"> The hysteroscopy and histological diagnosis and treatment value of chronic endometritis in recurrent implantation failure patients</w:t>
      </w:r>
      <w:r w:rsidR="0018336F">
        <w:rPr>
          <w:rFonts w:cs="Times New Roman"/>
          <w:noProof/>
          <w:kern w:val="0"/>
          <w:szCs w:val="28"/>
          <w:lang w:val="en-US"/>
        </w:rPr>
        <w:t xml:space="preserve"> //</w:t>
      </w:r>
      <w:r w:rsidRPr="008B02D9">
        <w:rPr>
          <w:rFonts w:cs="Times New Roman"/>
          <w:noProof/>
          <w:kern w:val="0"/>
          <w:szCs w:val="28"/>
          <w:lang w:val="en-US"/>
        </w:rPr>
        <w:t xml:space="preserve"> Arch Gynecol Obstet. </w:t>
      </w:r>
      <w:r w:rsidR="0018336F">
        <w:rPr>
          <w:rFonts w:cs="Times New Roman"/>
          <w:noProof/>
          <w:kern w:val="0"/>
          <w:szCs w:val="28"/>
          <w:lang w:val="en-US"/>
        </w:rPr>
        <w:t xml:space="preserve">– </w:t>
      </w:r>
      <w:r w:rsidRPr="008B02D9">
        <w:rPr>
          <w:rFonts w:cs="Times New Roman"/>
          <w:noProof/>
          <w:kern w:val="0"/>
          <w:szCs w:val="28"/>
          <w:lang w:val="en-US"/>
        </w:rPr>
        <w:t>2014</w:t>
      </w:r>
      <w:r w:rsidR="0018336F">
        <w:rPr>
          <w:rFonts w:cs="Times New Roman"/>
          <w:noProof/>
          <w:kern w:val="0"/>
          <w:szCs w:val="28"/>
          <w:lang w:val="en-US"/>
        </w:rPr>
        <w:t xml:space="preserve">. – Vol. </w:t>
      </w:r>
      <w:r w:rsidRPr="008B02D9">
        <w:rPr>
          <w:rFonts w:cs="Times New Roman"/>
          <w:noProof/>
          <w:kern w:val="0"/>
          <w:szCs w:val="28"/>
          <w:lang w:val="en-US"/>
        </w:rPr>
        <w:t>289</w:t>
      </w:r>
      <w:r w:rsidR="0018336F">
        <w:rPr>
          <w:rFonts w:cs="Times New Roman"/>
          <w:noProof/>
          <w:kern w:val="0"/>
          <w:szCs w:val="28"/>
          <w:lang w:val="en-US"/>
        </w:rPr>
        <w:t xml:space="preserve">, Issue </w:t>
      </w:r>
      <w:r w:rsidRPr="008B02D9">
        <w:rPr>
          <w:rFonts w:cs="Times New Roman"/>
          <w:noProof/>
          <w:kern w:val="0"/>
          <w:szCs w:val="28"/>
          <w:lang w:val="en-US"/>
        </w:rPr>
        <w:t>6</w:t>
      </w:r>
      <w:r w:rsidR="0018336F">
        <w:rPr>
          <w:rFonts w:cs="Times New Roman"/>
          <w:noProof/>
          <w:kern w:val="0"/>
          <w:szCs w:val="28"/>
          <w:lang w:val="en-US"/>
        </w:rPr>
        <w:t xml:space="preserve">. – P. </w:t>
      </w:r>
      <w:r w:rsidRPr="008B02D9">
        <w:rPr>
          <w:rFonts w:cs="Times New Roman"/>
          <w:noProof/>
          <w:kern w:val="0"/>
          <w:szCs w:val="28"/>
          <w:lang w:val="en-US"/>
        </w:rPr>
        <w:t>1363</w:t>
      </w:r>
      <w:r w:rsidR="0018336F">
        <w:rPr>
          <w:rFonts w:cs="Times New Roman"/>
          <w:noProof/>
          <w:kern w:val="0"/>
          <w:szCs w:val="28"/>
          <w:lang w:val="en-US"/>
        </w:rPr>
        <w:t>-136</w:t>
      </w:r>
      <w:r w:rsidRPr="008B02D9">
        <w:rPr>
          <w:rFonts w:cs="Times New Roman"/>
          <w:noProof/>
          <w:kern w:val="0"/>
          <w:szCs w:val="28"/>
          <w:lang w:val="en-US"/>
        </w:rPr>
        <w:t xml:space="preserve">9. </w:t>
      </w:r>
    </w:p>
    <w:p w14:paraId="4CC383D0" w14:textId="12351F9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140 Ma J</w:t>
      </w:r>
      <w:r w:rsidR="0018336F">
        <w:rPr>
          <w:rFonts w:cs="Times New Roman"/>
          <w:noProof/>
          <w:kern w:val="0"/>
          <w:szCs w:val="28"/>
          <w:lang w:val="en-US"/>
        </w:rPr>
        <w:t>.</w:t>
      </w:r>
      <w:r w:rsidRPr="008B02D9">
        <w:rPr>
          <w:rFonts w:cs="Times New Roman"/>
          <w:noProof/>
          <w:kern w:val="0"/>
          <w:szCs w:val="28"/>
          <w:lang w:val="en-US"/>
        </w:rPr>
        <w:t>, Gao W</w:t>
      </w:r>
      <w:r w:rsidR="0018336F">
        <w:rPr>
          <w:rFonts w:cs="Times New Roman"/>
          <w:noProof/>
          <w:kern w:val="0"/>
          <w:szCs w:val="28"/>
          <w:lang w:val="en-US"/>
        </w:rPr>
        <w:t>.</w:t>
      </w:r>
      <w:r w:rsidRPr="008B02D9">
        <w:rPr>
          <w:rFonts w:cs="Times New Roman"/>
          <w:noProof/>
          <w:kern w:val="0"/>
          <w:szCs w:val="28"/>
          <w:lang w:val="en-US"/>
        </w:rPr>
        <w:t>, Li D. Recurrent implantation failure: A comprehensive summary from etiology to treatment</w:t>
      </w:r>
      <w:r w:rsidR="0018336F">
        <w:rPr>
          <w:rFonts w:cs="Times New Roman"/>
          <w:noProof/>
          <w:kern w:val="0"/>
          <w:szCs w:val="28"/>
          <w:lang w:val="en-US"/>
        </w:rPr>
        <w:t xml:space="preserve"> //</w:t>
      </w:r>
      <w:r w:rsidRPr="008B02D9">
        <w:rPr>
          <w:rFonts w:cs="Times New Roman"/>
          <w:noProof/>
          <w:kern w:val="0"/>
          <w:szCs w:val="28"/>
          <w:lang w:val="en-US"/>
        </w:rPr>
        <w:t xml:space="preserve"> Front Endocrinol (Lausanne). </w:t>
      </w:r>
      <w:r w:rsidR="0018336F">
        <w:rPr>
          <w:rFonts w:cs="Times New Roman"/>
          <w:noProof/>
          <w:kern w:val="0"/>
          <w:szCs w:val="28"/>
          <w:lang w:val="en-US"/>
        </w:rPr>
        <w:t xml:space="preserve">– </w:t>
      </w:r>
      <w:r w:rsidRPr="008B02D9">
        <w:rPr>
          <w:rFonts w:cs="Times New Roman"/>
          <w:noProof/>
          <w:kern w:val="0"/>
          <w:szCs w:val="28"/>
          <w:lang w:val="en-US"/>
        </w:rPr>
        <w:t>2023</w:t>
      </w:r>
      <w:r w:rsidR="0018336F">
        <w:rPr>
          <w:rFonts w:cs="Times New Roman"/>
          <w:noProof/>
          <w:kern w:val="0"/>
          <w:szCs w:val="28"/>
          <w:lang w:val="en-US"/>
        </w:rPr>
        <w:t>. – Vol. </w:t>
      </w:r>
      <w:r w:rsidRPr="008B02D9">
        <w:rPr>
          <w:rFonts w:cs="Times New Roman"/>
          <w:noProof/>
          <w:kern w:val="0"/>
          <w:szCs w:val="28"/>
          <w:lang w:val="en-US"/>
        </w:rPr>
        <w:t>13</w:t>
      </w:r>
      <w:r w:rsidR="0018336F">
        <w:rPr>
          <w:rFonts w:cs="Times New Roman"/>
          <w:noProof/>
          <w:kern w:val="0"/>
          <w:szCs w:val="28"/>
          <w:lang w:val="en-US"/>
        </w:rPr>
        <w:t xml:space="preserve">. – P. </w:t>
      </w:r>
      <w:r w:rsidRPr="008B02D9">
        <w:rPr>
          <w:rFonts w:cs="Times New Roman"/>
          <w:noProof/>
          <w:kern w:val="0"/>
          <w:szCs w:val="28"/>
          <w:lang w:val="en-US"/>
        </w:rPr>
        <w:t>1</w:t>
      </w:r>
      <w:r w:rsidR="0018336F">
        <w:rPr>
          <w:rFonts w:cs="Times New Roman"/>
          <w:noProof/>
          <w:kern w:val="0"/>
          <w:szCs w:val="28"/>
          <w:lang w:val="en-US"/>
        </w:rPr>
        <w:t>-</w:t>
      </w:r>
      <w:r w:rsidRPr="008B02D9">
        <w:rPr>
          <w:rFonts w:cs="Times New Roman"/>
          <w:noProof/>
          <w:kern w:val="0"/>
          <w:szCs w:val="28"/>
          <w:lang w:val="en-US"/>
        </w:rPr>
        <w:t xml:space="preserve">21. </w:t>
      </w:r>
    </w:p>
    <w:p w14:paraId="03A4B0A3" w14:textId="10874DC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141 Oshina K</w:t>
      </w:r>
      <w:r w:rsidR="0018336F">
        <w:rPr>
          <w:rFonts w:cs="Times New Roman"/>
          <w:noProof/>
          <w:kern w:val="0"/>
          <w:szCs w:val="28"/>
          <w:lang w:val="en-US"/>
        </w:rPr>
        <w:t>.</w:t>
      </w:r>
      <w:r w:rsidRPr="008B02D9">
        <w:rPr>
          <w:rFonts w:cs="Times New Roman"/>
          <w:noProof/>
          <w:kern w:val="0"/>
          <w:szCs w:val="28"/>
          <w:lang w:val="en-US"/>
        </w:rPr>
        <w:t>, Kuroda K</w:t>
      </w:r>
      <w:r w:rsidR="0018336F">
        <w:rPr>
          <w:rFonts w:cs="Times New Roman"/>
          <w:noProof/>
          <w:kern w:val="0"/>
          <w:szCs w:val="28"/>
          <w:lang w:val="en-US"/>
        </w:rPr>
        <w:t>.</w:t>
      </w:r>
      <w:r w:rsidRPr="008B02D9">
        <w:rPr>
          <w:rFonts w:cs="Times New Roman"/>
          <w:noProof/>
          <w:kern w:val="0"/>
          <w:szCs w:val="28"/>
          <w:lang w:val="en-US"/>
        </w:rPr>
        <w:t>, Nakabayashi K</w:t>
      </w:r>
      <w:r w:rsidR="0018336F">
        <w:rPr>
          <w:rFonts w:cs="Times New Roman"/>
          <w:noProof/>
          <w:kern w:val="0"/>
          <w:szCs w:val="28"/>
          <w:lang w:val="en-US"/>
        </w:rPr>
        <w:t xml:space="preserve">. </w:t>
      </w:r>
      <w:r w:rsidRPr="008B02D9">
        <w:rPr>
          <w:rFonts w:cs="Times New Roman"/>
          <w:noProof/>
          <w:kern w:val="0"/>
          <w:szCs w:val="28"/>
          <w:lang w:val="en-US"/>
        </w:rPr>
        <w:t>et al. Gene expression signatures associated with chronic endometritis revealed by RNA sequencing</w:t>
      </w:r>
      <w:r w:rsidR="0018336F">
        <w:rPr>
          <w:rFonts w:cs="Times New Roman"/>
          <w:noProof/>
          <w:kern w:val="0"/>
          <w:szCs w:val="28"/>
          <w:lang w:val="en-US"/>
        </w:rPr>
        <w:t xml:space="preserve"> //</w:t>
      </w:r>
      <w:r w:rsidRPr="008B02D9">
        <w:rPr>
          <w:rFonts w:cs="Times New Roman"/>
          <w:noProof/>
          <w:kern w:val="0"/>
          <w:szCs w:val="28"/>
          <w:lang w:val="en-US"/>
        </w:rPr>
        <w:t xml:space="preserve"> Front Med. </w:t>
      </w:r>
      <w:r w:rsidR="0018336F">
        <w:rPr>
          <w:rFonts w:cs="Times New Roman"/>
          <w:noProof/>
          <w:kern w:val="0"/>
          <w:szCs w:val="28"/>
          <w:lang w:val="en-US"/>
        </w:rPr>
        <w:t xml:space="preserve">– </w:t>
      </w:r>
      <w:r w:rsidRPr="008B02D9">
        <w:rPr>
          <w:rFonts w:cs="Times New Roman"/>
          <w:noProof/>
          <w:kern w:val="0"/>
          <w:szCs w:val="28"/>
          <w:lang w:val="en-US"/>
        </w:rPr>
        <w:t>2023</w:t>
      </w:r>
      <w:r w:rsidR="0018336F">
        <w:rPr>
          <w:rFonts w:cs="Times New Roman"/>
          <w:noProof/>
          <w:kern w:val="0"/>
          <w:szCs w:val="28"/>
          <w:lang w:val="en-US"/>
        </w:rPr>
        <w:t xml:space="preserve">. – Vol. </w:t>
      </w:r>
      <w:r w:rsidRPr="008B02D9">
        <w:rPr>
          <w:rFonts w:cs="Times New Roman"/>
          <w:noProof/>
          <w:kern w:val="0"/>
          <w:szCs w:val="28"/>
          <w:lang w:val="en-US"/>
        </w:rPr>
        <w:t>10</w:t>
      </w:r>
      <w:r w:rsidR="0018336F">
        <w:rPr>
          <w:rFonts w:cs="Times New Roman"/>
          <w:noProof/>
          <w:kern w:val="0"/>
          <w:szCs w:val="28"/>
          <w:lang w:val="en-US"/>
        </w:rPr>
        <w:t xml:space="preserve">. – P. </w:t>
      </w:r>
      <w:r w:rsidRPr="008B02D9">
        <w:rPr>
          <w:rFonts w:cs="Times New Roman"/>
          <w:noProof/>
          <w:kern w:val="0"/>
          <w:szCs w:val="28"/>
          <w:lang w:val="en-US"/>
        </w:rPr>
        <w:t>1</w:t>
      </w:r>
      <w:r w:rsidR="0018336F">
        <w:rPr>
          <w:rFonts w:cs="Times New Roman"/>
          <w:noProof/>
          <w:kern w:val="0"/>
          <w:szCs w:val="28"/>
          <w:lang w:val="en-US"/>
        </w:rPr>
        <w:t>-</w:t>
      </w:r>
      <w:r w:rsidRPr="008B02D9">
        <w:rPr>
          <w:rFonts w:cs="Times New Roman"/>
          <w:noProof/>
          <w:kern w:val="0"/>
          <w:szCs w:val="28"/>
          <w:lang w:val="en-US"/>
        </w:rPr>
        <w:t xml:space="preserve">10. </w:t>
      </w:r>
    </w:p>
    <w:p w14:paraId="60190A2C" w14:textId="22409F2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142 Cicinelli E</w:t>
      </w:r>
      <w:r w:rsidR="00103333">
        <w:rPr>
          <w:rFonts w:cs="Times New Roman"/>
          <w:noProof/>
          <w:kern w:val="0"/>
          <w:szCs w:val="28"/>
          <w:lang w:val="en-US"/>
        </w:rPr>
        <w:t>.</w:t>
      </w:r>
      <w:r w:rsidR="0018336F">
        <w:rPr>
          <w:rFonts w:cs="Times New Roman"/>
          <w:noProof/>
          <w:kern w:val="0"/>
          <w:szCs w:val="28"/>
          <w:lang w:val="en-US"/>
        </w:rPr>
        <w:t>, Matteo M.</w:t>
      </w:r>
      <w:r w:rsidRPr="008B02D9">
        <w:rPr>
          <w:rFonts w:cs="Times New Roman"/>
          <w:noProof/>
          <w:kern w:val="0"/>
          <w:szCs w:val="28"/>
          <w:lang w:val="en-US"/>
        </w:rPr>
        <w:t xml:space="preserve"> et al. Chronic endometritis due to common bacteria is prevalent in women with recurrent miscarriage as confirmed by improved pregnancy outcome after antibiotic treatment</w:t>
      </w:r>
      <w:r w:rsidR="0018336F">
        <w:rPr>
          <w:rFonts w:cs="Times New Roman"/>
          <w:noProof/>
          <w:kern w:val="0"/>
          <w:szCs w:val="28"/>
          <w:lang w:val="en-US"/>
        </w:rPr>
        <w:t xml:space="preserve"> //</w:t>
      </w:r>
      <w:r w:rsidRPr="008B02D9">
        <w:rPr>
          <w:rFonts w:cs="Times New Roman"/>
          <w:noProof/>
          <w:kern w:val="0"/>
          <w:szCs w:val="28"/>
          <w:lang w:val="en-US"/>
        </w:rPr>
        <w:t xml:space="preserve"> Reprod Sci. </w:t>
      </w:r>
      <w:r w:rsidR="0018336F">
        <w:rPr>
          <w:rFonts w:cs="Times New Roman"/>
          <w:noProof/>
          <w:kern w:val="0"/>
          <w:szCs w:val="28"/>
          <w:lang w:val="en-US"/>
        </w:rPr>
        <w:t xml:space="preserve">– </w:t>
      </w:r>
      <w:r w:rsidRPr="008B02D9">
        <w:rPr>
          <w:rFonts w:cs="Times New Roman"/>
          <w:noProof/>
          <w:kern w:val="0"/>
          <w:szCs w:val="28"/>
          <w:lang w:val="en-US"/>
        </w:rPr>
        <w:t>2014</w:t>
      </w:r>
      <w:r w:rsidR="0018336F">
        <w:rPr>
          <w:rFonts w:cs="Times New Roman"/>
          <w:noProof/>
          <w:kern w:val="0"/>
          <w:szCs w:val="28"/>
          <w:lang w:val="en-US"/>
        </w:rPr>
        <w:t xml:space="preserve">. – Vol. </w:t>
      </w:r>
      <w:r w:rsidRPr="008B02D9">
        <w:rPr>
          <w:rFonts w:cs="Times New Roman"/>
          <w:noProof/>
          <w:kern w:val="0"/>
          <w:szCs w:val="28"/>
          <w:lang w:val="en-US"/>
        </w:rPr>
        <w:t>21</w:t>
      </w:r>
      <w:r w:rsidR="0018336F">
        <w:rPr>
          <w:rFonts w:cs="Times New Roman"/>
          <w:noProof/>
          <w:kern w:val="0"/>
          <w:szCs w:val="28"/>
          <w:lang w:val="en-US"/>
        </w:rPr>
        <w:t>, Issue </w:t>
      </w:r>
      <w:r w:rsidRPr="008B02D9">
        <w:rPr>
          <w:rFonts w:cs="Times New Roman"/>
          <w:noProof/>
          <w:kern w:val="0"/>
          <w:szCs w:val="28"/>
          <w:lang w:val="en-US"/>
        </w:rPr>
        <w:t>5</w:t>
      </w:r>
      <w:r w:rsidR="0018336F">
        <w:rPr>
          <w:rFonts w:cs="Times New Roman"/>
          <w:noProof/>
          <w:kern w:val="0"/>
          <w:szCs w:val="28"/>
          <w:lang w:val="en-US"/>
        </w:rPr>
        <w:t xml:space="preserve">. – P. </w:t>
      </w:r>
      <w:r w:rsidRPr="008B02D9">
        <w:rPr>
          <w:rFonts w:cs="Times New Roman"/>
          <w:noProof/>
          <w:kern w:val="0"/>
          <w:szCs w:val="28"/>
          <w:lang w:val="en-US"/>
        </w:rPr>
        <w:t>640</w:t>
      </w:r>
      <w:r w:rsidR="0018336F">
        <w:rPr>
          <w:rFonts w:cs="Times New Roman"/>
          <w:noProof/>
          <w:kern w:val="0"/>
          <w:szCs w:val="28"/>
          <w:lang w:val="en-US"/>
        </w:rPr>
        <w:t>-64</w:t>
      </w:r>
      <w:r w:rsidRPr="008B02D9">
        <w:rPr>
          <w:rFonts w:cs="Times New Roman"/>
          <w:noProof/>
          <w:kern w:val="0"/>
          <w:szCs w:val="28"/>
          <w:lang w:val="en-US"/>
        </w:rPr>
        <w:t xml:space="preserve">7. </w:t>
      </w:r>
    </w:p>
    <w:p w14:paraId="3BA81339" w14:textId="022E568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143 Johnston-MacAnanny E</w:t>
      </w:r>
      <w:r w:rsidR="001D53E2">
        <w:rPr>
          <w:rFonts w:cs="Times New Roman"/>
          <w:noProof/>
          <w:kern w:val="0"/>
          <w:szCs w:val="28"/>
          <w:lang w:val="en-US"/>
        </w:rPr>
        <w:t>.</w:t>
      </w:r>
      <w:r w:rsidRPr="008B02D9">
        <w:rPr>
          <w:rFonts w:cs="Times New Roman"/>
          <w:noProof/>
          <w:kern w:val="0"/>
          <w:szCs w:val="28"/>
          <w:lang w:val="en-US"/>
        </w:rPr>
        <w:t>B</w:t>
      </w:r>
      <w:r w:rsidR="001D53E2">
        <w:rPr>
          <w:rFonts w:cs="Times New Roman"/>
          <w:noProof/>
          <w:kern w:val="0"/>
          <w:szCs w:val="28"/>
          <w:lang w:val="en-US"/>
        </w:rPr>
        <w:t>. et al.</w:t>
      </w:r>
      <w:r w:rsidRPr="008B02D9">
        <w:rPr>
          <w:rFonts w:cs="Times New Roman"/>
          <w:noProof/>
          <w:kern w:val="0"/>
          <w:szCs w:val="28"/>
          <w:lang w:val="en-US"/>
        </w:rPr>
        <w:t xml:space="preserve"> Chronic endometritis is a frequent finding in women with recurrent implantation failure after in vitro fertilization</w:t>
      </w:r>
      <w:r w:rsidR="001D53E2">
        <w:rPr>
          <w:rFonts w:cs="Times New Roman"/>
          <w:noProof/>
          <w:kern w:val="0"/>
          <w:szCs w:val="28"/>
          <w:lang w:val="en-US"/>
        </w:rPr>
        <w:t xml:space="preserve"> //</w:t>
      </w:r>
      <w:r w:rsidRPr="008B02D9">
        <w:rPr>
          <w:rFonts w:cs="Times New Roman"/>
          <w:noProof/>
          <w:kern w:val="0"/>
          <w:szCs w:val="28"/>
          <w:lang w:val="en-US"/>
        </w:rPr>
        <w:t xml:space="preserve"> Fertil Steril</w:t>
      </w:r>
      <w:r w:rsidR="001D53E2">
        <w:rPr>
          <w:rFonts w:cs="Times New Roman"/>
          <w:noProof/>
          <w:kern w:val="0"/>
          <w:szCs w:val="28"/>
          <w:lang w:val="en-US"/>
        </w:rPr>
        <w:t>.</w:t>
      </w:r>
      <w:r w:rsidRPr="008B02D9">
        <w:rPr>
          <w:rFonts w:cs="Times New Roman"/>
          <w:noProof/>
          <w:kern w:val="0"/>
          <w:szCs w:val="28"/>
          <w:lang w:val="en-US"/>
        </w:rPr>
        <w:t xml:space="preserve"> </w:t>
      </w:r>
      <w:r w:rsidR="001D53E2">
        <w:rPr>
          <w:rFonts w:cs="Times New Roman"/>
          <w:noProof/>
          <w:kern w:val="0"/>
          <w:szCs w:val="28"/>
          <w:lang w:val="en-US"/>
        </w:rPr>
        <w:t xml:space="preserve">– 2010. – Vol. </w:t>
      </w:r>
      <w:r w:rsidRPr="008B02D9">
        <w:rPr>
          <w:rFonts w:cs="Times New Roman"/>
          <w:noProof/>
          <w:kern w:val="0"/>
          <w:szCs w:val="28"/>
          <w:lang w:val="en-US"/>
        </w:rPr>
        <w:t>93</w:t>
      </w:r>
      <w:r w:rsidR="001D53E2">
        <w:rPr>
          <w:rFonts w:cs="Times New Roman"/>
          <w:noProof/>
          <w:kern w:val="0"/>
          <w:szCs w:val="28"/>
          <w:lang w:val="en-US"/>
        </w:rPr>
        <w:t xml:space="preserve">, Issue </w:t>
      </w:r>
      <w:r w:rsidRPr="008B02D9">
        <w:rPr>
          <w:rFonts w:cs="Times New Roman"/>
          <w:noProof/>
          <w:kern w:val="0"/>
          <w:szCs w:val="28"/>
          <w:lang w:val="en-US"/>
        </w:rPr>
        <w:t>2</w:t>
      </w:r>
      <w:r w:rsidR="001D53E2">
        <w:rPr>
          <w:rFonts w:cs="Times New Roman"/>
          <w:noProof/>
          <w:kern w:val="0"/>
          <w:szCs w:val="28"/>
          <w:lang w:val="en-US"/>
        </w:rPr>
        <w:t xml:space="preserve">. – P. </w:t>
      </w:r>
      <w:r w:rsidRPr="008B02D9">
        <w:rPr>
          <w:rFonts w:cs="Times New Roman"/>
          <w:noProof/>
          <w:kern w:val="0"/>
          <w:szCs w:val="28"/>
          <w:lang w:val="en-US"/>
        </w:rPr>
        <w:t>437</w:t>
      </w:r>
      <w:r w:rsidR="001D53E2">
        <w:rPr>
          <w:rFonts w:cs="Times New Roman"/>
          <w:noProof/>
          <w:kern w:val="0"/>
          <w:szCs w:val="28"/>
          <w:lang w:val="en-US"/>
        </w:rPr>
        <w:t>-4</w:t>
      </w:r>
      <w:r w:rsidRPr="008B02D9">
        <w:rPr>
          <w:rFonts w:cs="Times New Roman"/>
          <w:noProof/>
          <w:kern w:val="0"/>
          <w:szCs w:val="28"/>
          <w:lang w:val="en-US"/>
        </w:rPr>
        <w:t xml:space="preserve">41. </w:t>
      </w:r>
    </w:p>
    <w:p w14:paraId="39F6585C" w14:textId="6BA365D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144 Kitaya K</w:t>
      </w:r>
      <w:r w:rsidR="009F26AD">
        <w:rPr>
          <w:rFonts w:cs="Times New Roman"/>
          <w:noProof/>
          <w:kern w:val="0"/>
          <w:szCs w:val="28"/>
          <w:lang w:val="en-US"/>
        </w:rPr>
        <w:t>.</w:t>
      </w:r>
      <w:r w:rsidRPr="008B02D9">
        <w:rPr>
          <w:rFonts w:cs="Times New Roman"/>
          <w:noProof/>
          <w:kern w:val="0"/>
          <w:szCs w:val="28"/>
          <w:lang w:val="en-US"/>
        </w:rPr>
        <w:t>, Tada Y</w:t>
      </w:r>
      <w:r w:rsidR="009F26AD">
        <w:rPr>
          <w:rFonts w:cs="Times New Roman"/>
          <w:noProof/>
          <w:kern w:val="0"/>
          <w:szCs w:val="28"/>
          <w:lang w:val="en-US"/>
        </w:rPr>
        <w:t>.</w:t>
      </w:r>
      <w:r w:rsidRPr="008B02D9">
        <w:rPr>
          <w:rFonts w:cs="Times New Roman"/>
          <w:noProof/>
          <w:kern w:val="0"/>
          <w:szCs w:val="28"/>
          <w:lang w:val="en-US"/>
        </w:rPr>
        <w:t>, Taguchi S</w:t>
      </w:r>
      <w:r w:rsidR="009F26AD">
        <w:rPr>
          <w:rFonts w:cs="Times New Roman"/>
          <w:noProof/>
          <w:kern w:val="0"/>
          <w:szCs w:val="28"/>
          <w:lang w:val="en-US"/>
        </w:rPr>
        <w:t>. et al.</w:t>
      </w:r>
      <w:r w:rsidRPr="008B02D9">
        <w:rPr>
          <w:rFonts w:cs="Times New Roman"/>
          <w:noProof/>
          <w:kern w:val="0"/>
          <w:szCs w:val="28"/>
          <w:lang w:val="en-US"/>
        </w:rPr>
        <w:t xml:space="preserve"> Local mononuclear cell infiltrates in infertile patients with endometrial macropolyps versus micropolyps</w:t>
      </w:r>
      <w:r w:rsidR="009F26AD">
        <w:rPr>
          <w:rFonts w:cs="Times New Roman"/>
          <w:noProof/>
          <w:kern w:val="0"/>
          <w:szCs w:val="28"/>
          <w:lang w:val="en-US"/>
        </w:rPr>
        <w:t xml:space="preserve"> //</w:t>
      </w:r>
      <w:r w:rsidRPr="008B02D9">
        <w:rPr>
          <w:rFonts w:cs="Times New Roman"/>
          <w:noProof/>
          <w:kern w:val="0"/>
          <w:szCs w:val="28"/>
          <w:lang w:val="en-US"/>
        </w:rPr>
        <w:t xml:space="preserve"> Hum Reprod. </w:t>
      </w:r>
      <w:r w:rsidR="009F26AD">
        <w:rPr>
          <w:rFonts w:cs="Times New Roman"/>
          <w:noProof/>
          <w:kern w:val="0"/>
          <w:szCs w:val="28"/>
          <w:lang w:val="en-US"/>
        </w:rPr>
        <w:t xml:space="preserve">– </w:t>
      </w:r>
      <w:r w:rsidRPr="008B02D9">
        <w:rPr>
          <w:rFonts w:cs="Times New Roman"/>
          <w:noProof/>
          <w:kern w:val="0"/>
          <w:szCs w:val="28"/>
          <w:lang w:val="en-US"/>
        </w:rPr>
        <w:t>2012</w:t>
      </w:r>
      <w:r w:rsidR="009F26AD">
        <w:rPr>
          <w:rFonts w:cs="Times New Roman"/>
          <w:noProof/>
          <w:kern w:val="0"/>
          <w:szCs w:val="28"/>
          <w:lang w:val="en-US"/>
        </w:rPr>
        <w:t xml:space="preserve">. – Vol. </w:t>
      </w:r>
      <w:r w:rsidRPr="008B02D9">
        <w:rPr>
          <w:rFonts w:cs="Times New Roman"/>
          <w:noProof/>
          <w:kern w:val="0"/>
          <w:szCs w:val="28"/>
          <w:lang w:val="en-US"/>
        </w:rPr>
        <w:t>27</w:t>
      </w:r>
      <w:r w:rsidR="009F26AD">
        <w:rPr>
          <w:rFonts w:cs="Times New Roman"/>
          <w:noProof/>
          <w:kern w:val="0"/>
          <w:szCs w:val="28"/>
          <w:lang w:val="en-US"/>
        </w:rPr>
        <w:t xml:space="preserve">, Issue </w:t>
      </w:r>
      <w:r w:rsidRPr="008B02D9">
        <w:rPr>
          <w:rFonts w:cs="Times New Roman"/>
          <w:noProof/>
          <w:kern w:val="0"/>
          <w:szCs w:val="28"/>
          <w:lang w:val="en-US"/>
        </w:rPr>
        <w:t>12</w:t>
      </w:r>
      <w:r w:rsidR="009F26AD">
        <w:rPr>
          <w:rFonts w:cs="Times New Roman"/>
          <w:noProof/>
          <w:kern w:val="0"/>
          <w:szCs w:val="28"/>
          <w:lang w:val="en-US"/>
        </w:rPr>
        <w:t xml:space="preserve">. – P. </w:t>
      </w:r>
      <w:r w:rsidRPr="008B02D9">
        <w:rPr>
          <w:rFonts w:cs="Times New Roman"/>
          <w:noProof/>
          <w:kern w:val="0"/>
          <w:szCs w:val="28"/>
          <w:lang w:val="en-US"/>
        </w:rPr>
        <w:t>3474</w:t>
      </w:r>
      <w:r w:rsidR="009F26AD">
        <w:rPr>
          <w:rFonts w:cs="Times New Roman"/>
          <w:noProof/>
          <w:kern w:val="0"/>
          <w:szCs w:val="28"/>
          <w:lang w:val="en-US"/>
        </w:rPr>
        <w:t>-34</w:t>
      </w:r>
      <w:r w:rsidRPr="008B02D9">
        <w:rPr>
          <w:rFonts w:cs="Times New Roman"/>
          <w:noProof/>
          <w:kern w:val="0"/>
          <w:szCs w:val="28"/>
          <w:lang w:val="en-US"/>
        </w:rPr>
        <w:t xml:space="preserve">80. </w:t>
      </w:r>
    </w:p>
    <w:p w14:paraId="3AA8956B" w14:textId="7761596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145 Cheng X</w:t>
      </w:r>
      <w:r w:rsidR="009F26AD">
        <w:rPr>
          <w:rFonts w:cs="Times New Roman"/>
          <w:noProof/>
          <w:kern w:val="0"/>
          <w:szCs w:val="28"/>
          <w:lang w:val="en-US"/>
        </w:rPr>
        <w:t>.</w:t>
      </w:r>
      <w:r w:rsidRPr="008B02D9">
        <w:rPr>
          <w:rFonts w:cs="Times New Roman"/>
          <w:noProof/>
          <w:kern w:val="0"/>
          <w:szCs w:val="28"/>
          <w:lang w:val="en-US"/>
        </w:rPr>
        <w:t>, Huang Z</w:t>
      </w:r>
      <w:r w:rsidR="009F26AD">
        <w:rPr>
          <w:rFonts w:cs="Times New Roman"/>
          <w:noProof/>
          <w:kern w:val="0"/>
          <w:szCs w:val="28"/>
          <w:lang w:val="en-US"/>
        </w:rPr>
        <w:t>.</w:t>
      </w:r>
      <w:r w:rsidRPr="008B02D9">
        <w:rPr>
          <w:rFonts w:cs="Times New Roman"/>
          <w:noProof/>
          <w:kern w:val="0"/>
          <w:szCs w:val="28"/>
          <w:lang w:val="en-US"/>
        </w:rPr>
        <w:t>, Xiao Z</w:t>
      </w:r>
      <w:r w:rsidR="009F26AD">
        <w:rPr>
          <w:rFonts w:cs="Times New Roman"/>
          <w:noProof/>
          <w:kern w:val="0"/>
          <w:szCs w:val="28"/>
          <w:lang w:val="en-US"/>
        </w:rPr>
        <w:t>. et al.</w:t>
      </w:r>
      <w:r w:rsidRPr="008B02D9">
        <w:rPr>
          <w:rFonts w:cs="Times New Roman"/>
          <w:noProof/>
          <w:kern w:val="0"/>
          <w:szCs w:val="28"/>
          <w:lang w:val="en-US"/>
        </w:rPr>
        <w:t xml:space="preserve"> Does antibiotic therapy for chronic endometritis improve clinical outcomes of patients with recurrent implantation failure in subsequent IVF cycles? A systematic review and meta-analysis</w:t>
      </w:r>
      <w:r w:rsidR="009F26AD">
        <w:rPr>
          <w:rFonts w:cs="Times New Roman"/>
          <w:noProof/>
          <w:kern w:val="0"/>
          <w:szCs w:val="28"/>
          <w:lang w:val="en-US"/>
        </w:rPr>
        <w:t xml:space="preserve"> //</w:t>
      </w:r>
      <w:r w:rsidRPr="008B02D9">
        <w:rPr>
          <w:rFonts w:cs="Times New Roman"/>
          <w:noProof/>
          <w:kern w:val="0"/>
          <w:szCs w:val="28"/>
          <w:lang w:val="en-US"/>
        </w:rPr>
        <w:t xml:space="preserve"> J Assist Reprod Genet. </w:t>
      </w:r>
      <w:r w:rsidR="009F26AD">
        <w:rPr>
          <w:rFonts w:cs="Times New Roman"/>
          <w:noProof/>
          <w:kern w:val="0"/>
          <w:szCs w:val="28"/>
          <w:lang w:val="en-US"/>
        </w:rPr>
        <w:t xml:space="preserve">– </w:t>
      </w:r>
      <w:r w:rsidRPr="008B02D9">
        <w:rPr>
          <w:rFonts w:cs="Times New Roman"/>
          <w:noProof/>
          <w:kern w:val="0"/>
          <w:szCs w:val="28"/>
          <w:lang w:val="en-US"/>
        </w:rPr>
        <w:t>2022</w:t>
      </w:r>
      <w:r w:rsidR="009F26AD">
        <w:rPr>
          <w:rFonts w:cs="Times New Roman"/>
          <w:noProof/>
          <w:kern w:val="0"/>
          <w:szCs w:val="28"/>
          <w:lang w:val="en-US"/>
        </w:rPr>
        <w:t xml:space="preserve">. – Vol. </w:t>
      </w:r>
      <w:r w:rsidRPr="008B02D9">
        <w:rPr>
          <w:rFonts w:cs="Times New Roman"/>
          <w:noProof/>
          <w:kern w:val="0"/>
          <w:szCs w:val="28"/>
          <w:lang w:val="en-US"/>
        </w:rPr>
        <w:t>39</w:t>
      </w:r>
      <w:r w:rsidR="009F26AD">
        <w:rPr>
          <w:rFonts w:cs="Times New Roman"/>
          <w:noProof/>
          <w:kern w:val="0"/>
          <w:szCs w:val="28"/>
          <w:lang w:val="en-US"/>
        </w:rPr>
        <w:t xml:space="preserve">Issue </w:t>
      </w:r>
      <w:r w:rsidRPr="008B02D9">
        <w:rPr>
          <w:rFonts w:cs="Times New Roman"/>
          <w:noProof/>
          <w:kern w:val="0"/>
          <w:szCs w:val="28"/>
          <w:lang w:val="en-US"/>
        </w:rPr>
        <w:t>8</w:t>
      </w:r>
      <w:r w:rsidR="009F26AD">
        <w:rPr>
          <w:rFonts w:cs="Times New Roman"/>
          <w:noProof/>
          <w:kern w:val="0"/>
          <w:szCs w:val="28"/>
          <w:lang w:val="en-US"/>
        </w:rPr>
        <w:t xml:space="preserve">. – P. </w:t>
      </w:r>
      <w:r w:rsidRPr="008B02D9">
        <w:rPr>
          <w:rFonts w:cs="Times New Roman"/>
          <w:noProof/>
          <w:kern w:val="0"/>
          <w:szCs w:val="28"/>
          <w:lang w:val="en-US"/>
        </w:rPr>
        <w:t>1797</w:t>
      </w:r>
      <w:r w:rsidR="009F26AD">
        <w:rPr>
          <w:rFonts w:cs="Times New Roman"/>
          <w:noProof/>
          <w:kern w:val="0"/>
          <w:szCs w:val="28"/>
          <w:lang w:val="en-US"/>
        </w:rPr>
        <w:t>-1</w:t>
      </w:r>
      <w:r w:rsidRPr="008B02D9">
        <w:rPr>
          <w:rFonts w:cs="Times New Roman"/>
          <w:noProof/>
          <w:kern w:val="0"/>
          <w:szCs w:val="28"/>
          <w:lang w:val="en-US"/>
        </w:rPr>
        <w:t xml:space="preserve">813. </w:t>
      </w:r>
    </w:p>
    <w:p w14:paraId="7078F519" w14:textId="7804FEF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146 Lundin K</w:t>
      </w:r>
      <w:r w:rsidR="009F26AD">
        <w:rPr>
          <w:rFonts w:cs="Times New Roman"/>
          <w:noProof/>
          <w:kern w:val="0"/>
          <w:szCs w:val="28"/>
          <w:lang w:val="en-US"/>
        </w:rPr>
        <w:t>.</w:t>
      </w:r>
      <w:r w:rsidRPr="008B02D9">
        <w:rPr>
          <w:rFonts w:cs="Times New Roman"/>
          <w:noProof/>
          <w:kern w:val="0"/>
          <w:szCs w:val="28"/>
          <w:lang w:val="en-US"/>
        </w:rPr>
        <w:t>, Bentzen J</w:t>
      </w:r>
      <w:r w:rsidR="009F26AD">
        <w:rPr>
          <w:rFonts w:cs="Times New Roman"/>
          <w:noProof/>
          <w:kern w:val="0"/>
          <w:szCs w:val="28"/>
          <w:lang w:val="en-US"/>
        </w:rPr>
        <w:t>.</w:t>
      </w:r>
      <w:r w:rsidRPr="008B02D9">
        <w:rPr>
          <w:rFonts w:cs="Times New Roman"/>
          <w:noProof/>
          <w:kern w:val="0"/>
          <w:szCs w:val="28"/>
          <w:lang w:val="en-US"/>
        </w:rPr>
        <w:t>G</w:t>
      </w:r>
      <w:r w:rsidR="009F26AD">
        <w:rPr>
          <w:rFonts w:cs="Times New Roman"/>
          <w:noProof/>
          <w:kern w:val="0"/>
          <w:szCs w:val="28"/>
          <w:lang w:val="en-US"/>
        </w:rPr>
        <w:t>.</w:t>
      </w:r>
      <w:r w:rsidRPr="008B02D9">
        <w:rPr>
          <w:rFonts w:cs="Times New Roman"/>
          <w:noProof/>
          <w:kern w:val="0"/>
          <w:szCs w:val="28"/>
          <w:lang w:val="en-US"/>
        </w:rPr>
        <w:t>, Bozdag G</w:t>
      </w:r>
      <w:r w:rsidR="009F26AD">
        <w:rPr>
          <w:rFonts w:cs="Times New Roman"/>
          <w:noProof/>
          <w:kern w:val="0"/>
          <w:szCs w:val="28"/>
          <w:lang w:val="en-US"/>
        </w:rPr>
        <w:t xml:space="preserve">. </w:t>
      </w:r>
      <w:r w:rsidRPr="008B02D9">
        <w:rPr>
          <w:rFonts w:cs="Times New Roman"/>
          <w:noProof/>
          <w:kern w:val="0"/>
          <w:szCs w:val="28"/>
          <w:lang w:val="en-US"/>
        </w:rPr>
        <w:t>et al. Good practice recommendations on add-ons in reproductive medicine</w:t>
      </w:r>
      <w:r w:rsidR="009F26AD">
        <w:rPr>
          <w:rFonts w:cs="Times New Roman"/>
          <w:noProof/>
          <w:kern w:val="0"/>
          <w:szCs w:val="28"/>
          <w:lang w:val="en-US"/>
        </w:rPr>
        <w:t xml:space="preserve"> //</w:t>
      </w:r>
      <w:r w:rsidRPr="008B02D9">
        <w:rPr>
          <w:rFonts w:cs="Times New Roman"/>
          <w:noProof/>
          <w:kern w:val="0"/>
          <w:szCs w:val="28"/>
          <w:lang w:val="en-US"/>
        </w:rPr>
        <w:t xml:space="preserve"> Hum Reprod. </w:t>
      </w:r>
      <w:r w:rsidR="009F26AD">
        <w:rPr>
          <w:rFonts w:cs="Times New Roman"/>
          <w:noProof/>
          <w:kern w:val="0"/>
          <w:szCs w:val="28"/>
          <w:lang w:val="en-US"/>
        </w:rPr>
        <w:t xml:space="preserve">– </w:t>
      </w:r>
      <w:r w:rsidRPr="008B02D9">
        <w:rPr>
          <w:rFonts w:cs="Times New Roman"/>
          <w:noProof/>
          <w:kern w:val="0"/>
          <w:szCs w:val="28"/>
          <w:lang w:val="en-US"/>
        </w:rPr>
        <w:t>2023</w:t>
      </w:r>
      <w:r w:rsidR="009F26AD">
        <w:rPr>
          <w:rFonts w:cs="Times New Roman"/>
          <w:noProof/>
          <w:kern w:val="0"/>
          <w:szCs w:val="28"/>
          <w:lang w:val="en-US"/>
        </w:rPr>
        <w:t xml:space="preserve">. – Vol. </w:t>
      </w:r>
      <w:r w:rsidRPr="008B02D9">
        <w:rPr>
          <w:rFonts w:cs="Times New Roman"/>
          <w:noProof/>
          <w:kern w:val="0"/>
          <w:szCs w:val="28"/>
          <w:lang w:val="en-US"/>
        </w:rPr>
        <w:t>38</w:t>
      </w:r>
      <w:r w:rsidR="009F26AD">
        <w:rPr>
          <w:rFonts w:cs="Times New Roman"/>
          <w:noProof/>
          <w:kern w:val="0"/>
          <w:szCs w:val="28"/>
          <w:lang w:val="en-US"/>
        </w:rPr>
        <w:t xml:space="preserve">, Issue </w:t>
      </w:r>
      <w:r w:rsidRPr="008B02D9">
        <w:rPr>
          <w:rFonts w:cs="Times New Roman"/>
          <w:noProof/>
          <w:kern w:val="0"/>
          <w:szCs w:val="28"/>
          <w:lang w:val="en-US"/>
        </w:rPr>
        <w:t>11</w:t>
      </w:r>
      <w:r w:rsidR="009F26AD">
        <w:rPr>
          <w:rFonts w:cs="Times New Roman"/>
          <w:noProof/>
          <w:kern w:val="0"/>
          <w:szCs w:val="28"/>
          <w:lang w:val="en-US"/>
        </w:rPr>
        <w:t>. – P. </w:t>
      </w:r>
      <w:r w:rsidRPr="008B02D9">
        <w:rPr>
          <w:rFonts w:cs="Times New Roman"/>
          <w:noProof/>
          <w:kern w:val="0"/>
          <w:szCs w:val="28"/>
          <w:lang w:val="en-US"/>
        </w:rPr>
        <w:t>2062</w:t>
      </w:r>
      <w:r w:rsidR="009F26AD">
        <w:rPr>
          <w:rFonts w:cs="Times New Roman"/>
          <w:noProof/>
          <w:kern w:val="0"/>
          <w:szCs w:val="28"/>
          <w:lang w:val="en-US"/>
        </w:rPr>
        <w:t>-2</w:t>
      </w:r>
      <w:r w:rsidRPr="008B02D9">
        <w:rPr>
          <w:rFonts w:cs="Times New Roman"/>
          <w:noProof/>
          <w:kern w:val="0"/>
          <w:szCs w:val="28"/>
          <w:lang w:val="en-US"/>
        </w:rPr>
        <w:t xml:space="preserve">104. </w:t>
      </w:r>
    </w:p>
    <w:p w14:paraId="6B5FA801" w14:textId="7BD2B24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 xml:space="preserve">147 Fact sheet “Obesity and overweight” </w:t>
      </w:r>
      <w:r w:rsidR="009F26AD">
        <w:rPr>
          <w:rFonts w:cs="Times New Roman"/>
          <w:noProof/>
          <w:kern w:val="0"/>
          <w:szCs w:val="28"/>
          <w:lang w:val="en-US"/>
        </w:rPr>
        <w:t>/</w:t>
      </w:r>
      <w:r w:rsidRPr="008B02D9">
        <w:rPr>
          <w:rFonts w:cs="Times New Roman"/>
          <w:noProof/>
          <w:kern w:val="0"/>
          <w:szCs w:val="28"/>
          <w:lang w:val="en-US"/>
        </w:rPr>
        <w:t xml:space="preserve"> WHO</w:t>
      </w:r>
      <w:r w:rsidR="009F26AD">
        <w:rPr>
          <w:rFonts w:cs="Times New Roman"/>
          <w:noProof/>
          <w:kern w:val="0"/>
          <w:szCs w:val="28"/>
          <w:lang w:val="en-US"/>
        </w:rPr>
        <w:t xml:space="preserve"> //</w:t>
      </w:r>
      <w:r w:rsidRPr="008B02D9">
        <w:rPr>
          <w:rFonts w:cs="Times New Roman"/>
          <w:noProof/>
          <w:kern w:val="0"/>
          <w:szCs w:val="28"/>
          <w:lang w:val="en-US"/>
        </w:rPr>
        <w:t xml:space="preserve"> https://www.who.int/news-room/fact-sheets/detail/obesity-and-overweight</w:t>
      </w:r>
      <w:r w:rsidR="009F26AD">
        <w:rPr>
          <w:rFonts w:cs="Times New Roman"/>
          <w:noProof/>
          <w:kern w:val="0"/>
          <w:szCs w:val="28"/>
          <w:lang w:val="en-US"/>
        </w:rPr>
        <w:t>. 10.10.2025.</w:t>
      </w:r>
    </w:p>
    <w:p w14:paraId="4FBD2C2B" w14:textId="3093CBAD"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148</w:t>
      </w:r>
      <w:r w:rsidRPr="00434B52">
        <w:rPr>
          <w:rFonts w:cs="Times New Roman"/>
          <w:noProof/>
          <w:kern w:val="0"/>
          <w:szCs w:val="28"/>
          <w:lang w:val="en-US"/>
        </w:rPr>
        <w:t xml:space="preserve"> </w:t>
      </w:r>
      <w:r w:rsidRPr="008B02D9">
        <w:rPr>
          <w:rFonts w:cs="Times New Roman"/>
          <w:noProof/>
          <w:kern w:val="0"/>
          <w:szCs w:val="28"/>
          <w:lang w:val="en-US"/>
        </w:rPr>
        <w:t>Snider A</w:t>
      </w:r>
      <w:r w:rsidR="000B7EE7">
        <w:rPr>
          <w:rFonts w:cs="Times New Roman"/>
          <w:noProof/>
          <w:kern w:val="0"/>
          <w:szCs w:val="28"/>
          <w:lang w:val="en-US"/>
        </w:rPr>
        <w:t>.</w:t>
      </w:r>
      <w:r w:rsidRPr="008B02D9">
        <w:rPr>
          <w:rFonts w:cs="Times New Roman"/>
          <w:noProof/>
          <w:kern w:val="0"/>
          <w:szCs w:val="28"/>
          <w:lang w:val="en-US"/>
        </w:rPr>
        <w:t>P</w:t>
      </w:r>
      <w:r w:rsidR="000B7EE7">
        <w:rPr>
          <w:rFonts w:cs="Times New Roman"/>
          <w:noProof/>
          <w:kern w:val="0"/>
          <w:szCs w:val="28"/>
          <w:lang w:val="en-US"/>
        </w:rPr>
        <w:t>.</w:t>
      </w:r>
      <w:r w:rsidRPr="008B02D9">
        <w:rPr>
          <w:rFonts w:cs="Times New Roman"/>
          <w:noProof/>
          <w:kern w:val="0"/>
          <w:szCs w:val="28"/>
          <w:lang w:val="en-US"/>
        </w:rPr>
        <w:t>, Wood J</w:t>
      </w:r>
      <w:r w:rsidR="000B7EE7">
        <w:rPr>
          <w:rFonts w:cs="Times New Roman"/>
          <w:noProof/>
          <w:kern w:val="0"/>
          <w:szCs w:val="28"/>
          <w:lang w:val="en-US"/>
        </w:rPr>
        <w:t>.</w:t>
      </w:r>
      <w:r w:rsidRPr="008B02D9">
        <w:rPr>
          <w:rFonts w:cs="Times New Roman"/>
          <w:noProof/>
          <w:kern w:val="0"/>
          <w:szCs w:val="28"/>
          <w:lang w:val="en-US"/>
        </w:rPr>
        <w:t xml:space="preserve">R. Obesity induces ovarian inflammation and reduces </w:t>
      </w:r>
      <w:r w:rsidRPr="008B02D9">
        <w:rPr>
          <w:rFonts w:cs="Times New Roman"/>
          <w:noProof/>
          <w:kern w:val="0"/>
          <w:szCs w:val="28"/>
          <w:lang w:val="en-US"/>
        </w:rPr>
        <w:lastRenderedPageBreak/>
        <w:t>oocyte quality</w:t>
      </w:r>
      <w:r w:rsidR="000B7EE7">
        <w:rPr>
          <w:rFonts w:cs="Times New Roman"/>
          <w:noProof/>
          <w:kern w:val="0"/>
          <w:szCs w:val="28"/>
          <w:lang w:val="en-US"/>
        </w:rPr>
        <w:t xml:space="preserve"> //</w:t>
      </w:r>
      <w:r w:rsidRPr="008B02D9">
        <w:rPr>
          <w:rFonts w:cs="Times New Roman"/>
          <w:noProof/>
          <w:kern w:val="0"/>
          <w:szCs w:val="28"/>
          <w:lang w:val="en-US"/>
        </w:rPr>
        <w:t xml:space="preserve"> Reproduction. </w:t>
      </w:r>
      <w:r w:rsidR="000B7EE7">
        <w:rPr>
          <w:rFonts w:cs="Times New Roman"/>
          <w:noProof/>
          <w:kern w:val="0"/>
          <w:szCs w:val="28"/>
          <w:lang w:val="en-US"/>
        </w:rPr>
        <w:t xml:space="preserve">– </w:t>
      </w:r>
      <w:r w:rsidRPr="008B02D9">
        <w:rPr>
          <w:rFonts w:cs="Times New Roman"/>
          <w:noProof/>
          <w:kern w:val="0"/>
          <w:szCs w:val="28"/>
          <w:lang w:val="en-US"/>
        </w:rPr>
        <w:t>2019</w:t>
      </w:r>
      <w:r w:rsidR="000B7EE7">
        <w:rPr>
          <w:rFonts w:cs="Times New Roman"/>
          <w:noProof/>
          <w:kern w:val="0"/>
          <w:szCs w:val="28"/>
          <w:lang w:val="en-US"/>
        </w:rPr>
        <w:t xml:space="preserve">. – Vol. </w:t>
      </w:r>
      <w:r w:rsidRPr="008B02D9">
        <w:rPr>
          <w:rFonts w:cs="Times New Roman"/>
          <w:noProof/>
          <w:kern w:val="0"/>
          <w:szCs w:val="28"/>
          <w:lang w:val="en-US"/>
        </w:rPr>
        <w:t>158</w:t>
      </w:r>
      <w:r w:rsidR="000B7EE7">
        <w:rPr>
          <w:rFonts w:cs="Times New Roman"/>
          <w:noProof/>
          <w:kern w:val="0"/>
          <w:szCs w:val="28"/>
          <w:lang w:val="en-US"/>
        </w:rPr>
        <w:t xml:space="preserve">, Issue </w:t>
      </w:r>
      <w:r w:rsidRPr="008B02D9">
        <w:rPr>
          <w:rFonts w:cs="Times New Roman"/>
          <w:noProof/>
          <w:kern w:val="0"/>
          <w:szCs w:val="28"/>
          <w:lang w:val="en-US"/>
        </w:rPr>
        <w:t>3</w:t>
      </w:r>
      <w:r w:rsidR="000B7EE7">
        <w:rPr>
          <w:rFonts w:cs="Times New Roman"/>
          <w:noProof/>
          <w:kern w:val="0"/>
          <w:szCs w:val="28"/>
          <w:lang w:val="en-US"/>
        </w:rPr>
        <w:t xml:space="preserve">. – P. </w:t>
      </w:r>
      <w:r w:rsidRPr="008B02D9">
        <w:rPr>
          <w:rFonts w:cs="Times New Roman"/>
          <w:noProof/>
          <w:kern w:val="0"/>
          <w:szCs w:val="28"/>
          <w:lang w:val="en-US"/>
        </w:rPr>
        <w:t>R79</w:t>
      </w:r>
      <w:r w:rsidR="000B7EE7">
        <w:rPr>
          <w:rFonts w:cs="Times New Roman"/>
          <w:noProof/>
          <w:kern w:val="0"/>
          <w:szCs w:val="28"/>
          <w:lang w:val="en-US"/>
        </w:rPr>
        <w:t>-R</w:t>
      </w:r>
      <w:r w:rsidRPr="008B02D9">
        <w:rPr>
          <w:rFonts w:cs="Times New Roman"/>
          <w:noProof/>
          <w:kern w:val="0"/>
          <w:szCs w:val="28"/>
          <w:lang w:val="en-US"/>
        </w:rPr>
        <w:t xml:space="preserve">90. </w:t>
      </w:r>
    </w:p>
    <w:p w14:paraId="27544690" w14:textId="72403C02"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149 Wang H</w:t>
      </w:r>
      <w:r w:rsidR="000B7EE7">
        <w:rPr>
          <w:rFonts w:cs="Times New Roman"/>
          <w:noProof/>
          <w:kern w:val="0"/>
          <w:szCs w:val="28"/>
          <w:lang w:val="en-US"/>
        </w:rPr>
        <w:t>.</w:t>
      </w:r>
      <w:r w:rsidRPr="008B02D9">
        <w:rPr>
          <w:rFonts w:cs="Times New Roman"/>
          <w:noProof/>
          <w:kern w:val="0"/>
          <w:szCs w:val="28"/>
          <w:lang w:val="en-US"/>
        </w:rPr>
        <w:t>, Cheng Q</w:t>
      </w:r>
      <w:r w:rsidR="000B7EE7">
        <w:rPr>
          <w:rFonts w:cs="Times New Roman"/>
          <w:noProof/>
          <w:kern w:val="0"/>
          <w:szCs w:val="28"/>
          <w:lang w:val="en-US"/>
        </w:rPr>
        <w:t>.</w:t>
      </w:r>
      <w:r w:rsidRPr="008B02D9">
        <w:rPr>
          <w:rFonts w:cs="Times New Roman"/>
          <w:noProof/>
          <w:kern w:val="0"/>
          <w:szCs w:val="28"/>
          <w:lang w:val="en-US"/>
        </w:rPr>
        <w:t>, Li X</w:t>
      </w:r>
      <w:r w:rsidR="000B7EE7">
        <w:rPr>
          <w:rFonts w:cs="Times New Roman"/>
          <w:noProof/>
          <w:kern w:val="0"/>
          <w:szCs w:val="28"/>
          <w:lang w:val="en-US"/>
        </w:rPr>
        <w:t xml:space="preserve">. </w:t>
      </w:r>
      <w:r w:rsidRPr="008B02D9">
        <w:rPr>
          <w:rFonts w:cs="Times New Roman"/>
          <w:noProof/>
          <w:kern w:val="0"/>
          <w:szCs w:val="28"/>
          <w:lang w:val="en-US"/>
        </w:rPr>
        <w:t>et al. Loss of TIGAR Induces Oxidative Stress and Meiotic Defects in Oocytes from Obese Mice</w:t>
      </w:r>
      <w:r w:rsidR="000B7EE7">
        <w:rPr>
          <w:rFonts w:cs="Times New Roman"/>
          <w:noProof/>
          <w:kern w:val="0"/>
          <w:szCs w:val="28"/>
          <w:lang w:val="en-US"/>
        </w:rPr>
        <w:t xml:space="preserve"> //</w:t>
      </w:r>
      <w:r w:rsidRPr="008B02D9">
        <w:rPr>
          <w:rFonts w:cs="Times New Roman"/>
          <w:noProof/>
          <w:kern w:val="0"/>
          <w:szCs w:val="28"/>
          <w:lang w:val="en-US"/>
        </w:rPr>
        <w:t xml:space="preserve"> Mol Cell Proteomics. </w:t>
      </w:r>
      <w:r w:rsidR="000B7EE7">
        <w:rPr>
          <w:rFonts w:cs="Times New Roman"/>
          <w:noProof/>
          <w:kern w:val="0"/>
          <w:szCs w:val="28"/>
          <w:lang w:val="en-US"/>
        </w:rPr>
        <w:t xml:space="preserve">– </w:t>
      </w:r>
      <w:r w:rsidRPr="008B02D9">
        <w:rPr>
          <w:rFonts w:cs="Times New Roman"/>
          <w:noProof/>
          <w:kern w:val="0"/>
          <w:szCs w:val="28"/>
          <w:lang w:val="en-US"/>
        </w:rPr>
        <w:t>2018</w:t>
      </w:r>
      <w:r w:rsidR="000B7EE7">
        <w:rPr>
          <w:rFonts w:cs="Times New Roman"/>
          <w:noProof/>
          <w:kern w:val="0"/>
          <w:szCs w:val="28"/>
          <w:lang w:val="en-US"/>
        </w:rPr>
        <w:t xml:space="preserve">. – Vol. </w:t>
      </w:r>
      <w:r w:rsidRPr="008B02D9">
        <w:rPr>
          <w:rFonts w:cs="Times New Roman"/>
          <w:noProof/>
          <w:kern w:val="0"/>
          <w:szCs w:val="28"/>
          <w:lang w:val="en-US"/>
        </w:rPr>
        <w:t>17</w:t>
      </w:r>
      <w:r w:rsidR="000B7EE7">
        <w:rPr>
          <w:rFonts w:cs="Times New Roman"/>
          <w:noProof/>
          <w:kern w:val="0"/>
          <w:szCs w:val="28"/>
          <w:lang w:val="en-US"/>
        </w:rPr>
        <w:t xml:space="preserve">, Issue </w:t>
      </w:r>
      <w:r w:rsidRPr="008B02D9">
        <w:rPr>
          <w:rFonts w:cs="Times New Roman"/>
          <w:noProof/>
          <w:kern w:val="0"/>
          <w:szCs w:val="28"/>
          <w:lang w:val="en-US"/>
        </w:rPr>
        <w:t>7</w:t>
      </w:r>
      <w:r w:rsidR="000B7EE7">
        <w:rPr>
          <w:rFonts w:cs="Times New Roman"/>
          <w:noProof/>
          <w:kern w:val="0"/>
          <w:szCs w:val="28"/>
          <w:lang w:val="en-US"/>
        </w:rPr>
        <w:t xml:space="preserve">. – P. </w:t>
      </w:r>
      <w:r w:rsidRPr="008B02D9">
        <w:rPr>
          <w:rFonts w:cs="Times New Roman"/>
          <w:noProof/>
          <w:kern w:val="0"/>
          <w:szCs w:val="28"/>
          <w:lang w:val="en-US"/>
        </w:rPr>
        <w:t>1354</w:t>
      </w:r>
      <w:r w:rsidR="000B7EE7">
        <w:rPr>
          <w:rFonts w:cs="Times New Roman"/>
          <w:noProof/>
          <w:kern w:val="0"/>
          <w:szCs w:val="28"/>
          <w:lang w:val="en-US"/>
        </w:rPr>
        <w:t>-13</w:t>
      </w:r>
      <w:r w:rsidRPr="008B02D9">
        <w:rPr>
          <w:rFonts w:cs="Times New Roman"/>
          <w:noProof/>
          <w:kern w:val="0"/>
          <w:szCs w:val="28"/>
          <w:lang w:val="en-US"/>
        </w:rPr>
        <w:t xml:space="preserve">64. </w:t>
      </w:r>
    </w:p>
    <w:p w14:paraId="6723CD17" w14:textId="29667C4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150 Liu S</w:t>
      </w:r>
      <w:r w:rsidR="00A9715E">
        <w:rPr>
          <w:rFonts w:cs="Times New Roman"/>
          <w:noProof/>
          <w:kern w:val="0"/>
          <w:szCs w:val="28"/>
          <w:lang w:val="en-US"/>
        </w:rPr>
        <w:t>.</w:t>
      </w:r>
      <w:r w:rsidRPr="008B02D9">
        <w:rPr>
          <w:rFonts w:cs="Times New Roman"/>
          <w:noProof/>
          <w:kern w:val="0"/>
          <w:szCs w:val="28"/>
          <w:lang w:val="en-US"/>
        </w:rPr>
        <w:t>, Hong L</w:t>
      </w:r>
      <w:r w:rsidR="00A9715E">
        <w:rPr>
          <w:rFonts w:cs="Times New Roman"/>
          <w:noProof/>
          <w:kern w:val="0"/>
          <w:szCs w:val="28"/>
          <w:lang w:val="en-US"/>
        </w:rPr>
        <w:t>.</w:t>
      </w:r>
      <w:r w:rsidRPr="008B02D9">
        <w:rPr>
          <w:rFonts w:cs="Times New Roman"/>
          <w:noProof/>
          <w:kern w:val="0"/>
          <w:szCs w:val="28"/>
          <w:lang w:val="en-US"/>
        </w:rPr>
        <w:t>, Lian R</w:t>
      </w:r>
      <w:r w:rsidR="00A9715E">
        <w:rPr>
          <w:rFonts w:cs="Times New Roman"/>
          <w:noProof/>
          <w:kern w:val="0"/>
          <w:szCs w:val="28"/>
          <w:lang w:val="en-US"/>
        </w:rPr>
        <w:t xml:space="preserve">. </w:t>
      </w:r>
      <w:r w:rsidRPr="008B02D9">
        <w:rPr>
          <w:rFonts w:cs="Times New Roman"/>
          <w:noProof/>
          <w:kern w:val="0"/>
          <w:szCs w:val="28"/>
          <w:lang w:val="en-US"/>
        </w:rPr>
        <w:t>et al. Transcriptomic Analysis Reveals Endometrial Dynamics in Normoweight and Overweight/Obese Polycystic Ovary Syndrome Women</w:t>
      </w:r>
      <w:r w:rsidR="00A9715E">
        <w:rPr>
          <w:rFonts w:cs="Times New Roman"/>
          <w:noProof/>
          <w:kern w:val="0"/>
          <w:szCs w:val="28"/>
          <w:lang w:val="en-US"/>
        </w:rPr>
        <w:t xml:space="preserve"> //</w:t>
      </w:r>
      <w:r w:rsidRPr="008B02D9">
        <w:rPr>
          <w:rFonts w:cs="Times New Roman"/>
          <w:noProof/>
          <w:kern w:val="0"/>
          <w:szCs w:val="28"/>
          <w:lang w:val="en-US"/>
        </w:rPr>
        <w:t xml:space="preserve"> Front Genet. </w:t>
      </w:r>
      <w:r w:rsidR="00A9715E">
        <w:rPr>
          <w:rFonts w:cs="Times New Roman"/>
          <w:noProof/>
          <w:kern w:val="0"/>
          <w:szCs w:val="28"/>
          <w:lang w:val="en-US"/>
        </w:rPr>
        <w:t xml:space="preserve">– </w:t>
      </w:r>
      <w:r w:rsidRPr="008B02D9">
        <w:rPr>
          <w:rFonts w:cs="Times New Roman"/>
          <w:noProof/>
          <w:kern w:val="0"/>
          <w:szCs w:val="28"/>
          <w:lang w:val="en-US"/>
        </w:rPr>
        <w:t>2022</w:t>
      </w:r>
      <w:r w:rsidR="00A9715E">
        <w:rPr>
          <w:rFonts w:cs="Times New Roman"/>
          <w:noProof/>
          <w:kern w:val="0"/>
          <w:szCs w:val="28"/>
          <w:lang w:val="en-US"/>
        </w:rPr>
        <w:t xml:space="preserve">. – Vol. </w:t>
      </w:r>
      <w:r w:rsidRPr="008B02D9">
        <w:rPr>
          <w:rFonts w:cs="Times New Roman"/>
          <w:noProof/>
          <w:kern w:val="0"/>
          <w:szCs w:val="28"/>
          <w:lang w:val="en-US"/>
        </w:rPr>
        <w:t>13</w:t>
      </w:r>
      <w:r w:rsidR="00A9715E">
        <w:rPr>
          <w:rFonts w:cs="Times New Roman"/>
          <w:noProof/>
          <w:kern w:val="0"/>
          <w:szCs w:val="28"/>
          <w:lang w:val="en-US"/>
        </w:rPr>
        <w:t xml:space="preserve">. – P. </w:t>
      </w:r>
      <w:r w:rsidRPr="008B02D9">
        <w:rPr>
          <w:rFonts w:cs="Times New Roman"/>
          <w:noProof/>
          <w:kern w:val="0"/>
          <w:szCs w:val="28"/>
          <w:lang w:val="en-US"/>
        </w:rPr>
        <w:t>1</w:t>
      </w:r>
      <w:r w:rsidR="00A9715E">
        <w:rPr>
          <w:rFonts w:cs="Times New Roman"/>
          <w:noProof/>
          <w:kern w:val="0"/>
          <w:szCs w:val="28"/>
          <w:lang w:val="en-US"/>
        </w:rPr>
        <w:t>-</w:t>
      </w:r>
      <w:r w:rsidRPr="008B02D9">
        <w:rPr>
          <w:rFonts w:cs="Times New Roman"/>
          <w:noProof/>
          <w:kern w:val="0"/>
          <w:szCs w:val="28"/>
          <w:lang w:val="en-US"/>
        </w:rPr>
        <w:t xml:space="preserve">14. </w:t>
      </w:r>
    </w:p>
    <w:p w14:paraId="637FCFD5" w14:textId="249DFF17"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151 Gonnella F</w:t>
      </w:r>
      <w:r w:rsidR="00A9715E">
        <w:rPr>
          <w:rFonts w:cs="Times New Roman"/>
          <w:noProof/>
          <w:kern w:val="0"/>
          <w:szCs w:val="28"/>
          <w:lang w:val="en-US"/>
        </w:rPr>
        <w:t>.</w:t>
      </w:r>
      <w:r w:rsidRPr="008B02D9">
        <w:rPr>
          <w:rFonts w:cs="Times New Roman"/>
          <w:noProof/>
          <w:kern w:val="0"/>
          <w:szCs w:val="28"/>
          <w:lang w:val="en-US"/>
        </w:rPr>
        <w:t>, Konstantinidou F</w:t>
      </w:r>
      <w:r w:rsidR="00A9715E">
        <w:rPr>
          <w:rFonts w:cs="Times New Roman"/>
          <w:noProof/>
          <w:kern w:val="0"/>
          <w:szCs w:val="28"/>
          <w:lang w:val="en-US"/>
        </w:rPr>
        <w:t>.</w:t>
      </w:r>
      <w:r w:rsidRPr="008B02D9">
        <w:rPr>
          <w:rFonts w:cs="Times New Roman"/>
          <w:noProof/>
          <w:kern w:val="0"/>
          <w:szCs w:val="28"/>
          <w:lang w:val="en-US"/>
        </w:rPr>
        <w:t>, Donato M</w:t>
      </w:r>
      <w:r w:rsidR="00A9715E">
        <w:rPr>
          <w:rFonts w:cs="Times New Roman"/>
          <w:noProof/>
          <w:kern w:val="0"/>
          <w:szCs w:val="28"/>
          <w:lang w:val="en-US"/>
        </w:rPr>
        <w:t xml:space="preserve">. </w:t>
      </w:r>
      <w:r w:rsidRPr="008B02D9">
        <w:rPr>
          <w:rFonts w:cs="Times New Roman"/>
          <w:noProof/>
          <w:kern w:val="0"/>
          <w:szCs w:val="28"/>
          <w:lang w:val="en-US"/>
        </w:rPr>
        <w:t>et al. The Molecular Link between Obesity and the Endometrial Environment: A Starting Point for Female Infertility</w:t>
      </w:r>
      <w:r w:rsidR="00A9715E">
        <w:rPr>
          <w:rFonts w:cs="Times New Roman"/>
          <w:noProof/>
          <w:kern w:val="0"/>
          <w:szCs w:val="28"/>
          <w:lang w:val="en-US"/>
        </w:rPr>
        <w:t xml:space="preserve"> //</w:t>
      </w:r>
      <w:r w:rsidRPr="008B02D9">
        <w:rPr>
          <w:rFonts w:cs="Times New Roman"/>
          <w:noProof/>
          <w:kern w:val="0"/>
          <w:szCs w:val="28"/>
          <w:lang w:val="en-US"/>
        </w:rPr>
        <w:t xml:space="preserve"> Int J Mol Sci. </w:t>
      </w:r>
      <w:r w:rsidR="00A9715E">
        <w:rPr>
          <w:rFonts w:cs="Times New Roman"/>
          <w:noProof/>
          <w:kern w:val="0"/>
          <w:szCs w:val="28"/>
          <w:lang w:val="en-US"/>
        </w:rPr>
        <w:t xml:space="preserve">– </w:t>
      </w:r>
      <w:r w:rsidRPr="008B02D9">
        <w:rPr>
          <w:rFonts w:cs="Times New Roman"/>
          <w:noProof/>
          <w:kern w:val="0"/>
          <w:szCs w:val="28"/>
          <w:lang w:val="en-US"/>
        </w:rPr>
        <w:t>2024</w:t>
      </w:r>
      <w:r w:rsidR="00A9715E">
        <w:rPr>
          <w:rFonts w:cs="Times New Roman"/>
          <w:noProof/>
          <w:kern w:val="0"/>
          <w:szCs w:val="28"/>
          <w:lang w:val="en-US"/>
        </w:rPr>
        <w:t xml:space="preserve">. – Vol. </w:t>
      </w:r>
      <w:r w:rsidRPr="008B02D9">
        <w:rPr>
          <w:rFonts w:cs="Times New Roman"/>
          <w:noProof/>
          <w:kern w:val="0"/>
          <w:szCs w:val="28"/>
          <w:lang w:val="en-US"/>
        </w:rPr>
        <w:t>25</w:t>
      </w:r>
      <w:r w:rsidR="00A9715E">
        <w:rPr>
          <w:rFonts w:cs="Times New Roman"/>
          <w:noProof/>
          <w:kern w:val="0"/>
          <w:szCs w:val="28"/>
          <w:lang w:val="en-US"/>
        </w:rPr>
        <w:t xml:space="preserve">, Issue </w:t>
      </w:r>
      <w:r w:rsidRPr="008B02D9">
        <w:rPr>
          <w:rFonts w:cs="Times New Roman"/>
          <w:noProof/>
          <w:kern w:val="0"/>
          <w:szCs w:val="28"/>
          <w:lang w:val="en-US"/>
        </w:rPr>
        <w:t>13</w:t>
      </w:r>
      <w:r w:rsidR="00A9715E">
        <w:rPr>
          <w:rFonts w:cs="Times New Roman"/>
          <w:noProof/>
          <w:kern w:val="0"/>
          <w:szCs w:val="28"/>
          <w:lang w:val="en-US"/>
        </w:rPr>
        <w:t xml:space="preserve">. – P. </w:t>
      </w:r>
      <w:r w:rsidRPr="008B02D9">
        <w:rPr>
          <w:rFonts w:cs="Times New Roman"/>
          <w:noProof/>
          <w:kern w:val="0"/>
          <w:szCs w:val="28"/>
          <w:lang w:val="en-US"/>
        </w:rPr>
        <w:t>1</w:t>
      </w:r>
      <w:r w:rsidR="00A9715E">
        <w:rPr>
          <w:rFonts w:cs="Times New Roman"/>
          <w:noProof/>
          <w:kern w:val="0"/>
          <w:szCs w:val="28"/>
          <w:lang w:val="en-US"/>
        </w:rPr>
        <w:t>-</w:t>
      </w:r>
      <w:r w:rsidRPr="008B02D9">
        <w:rPr>
          <w:rFonts w:cs="Times New Roman"/>
          <w:noProof/>
          <w:kern w:val="0"/>
          <w:szCs w:val="28"/>
          <w:lang w:val="en-US"/>
        </w:rPr>
        <w:t xml:space="preserve">15. </w:t>
      </w:r>
    </w:p>
    <w:p w14:paraId="39550E79" w14:textId="76B8CD6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152 Garcia-Ferreyra J</w:t>
      </w:r>
      <w:r w:rsidR="00474667">
        <w:rPr>
          <w:rFonts w:cs="Times New Roman"/>
          <w:noProof/>
          <w:kern w:val="0"/>
          <w:szCs w:val="28"/>
          <w:lang w:val="en-US"/>
        </w:rPr>
        <w:t>.</w:t>
      </w:r>
      <w:r w:rsidR="00083440">
        <w:rPr>
          <w:rFonts w:cs="Times New Roman"/>
          <w:noProof/>
          <w:kern w:val="0"/>
          <w:szCs w:val="28"/>
          <w:lang w:val="en-US"/>
        </w:rPr>
        <w:t>, Carpio J., Zambrano M.</w:t>
      </w:r>
      <w:r w:rsidR="00474667">
        <w:rPr>
          <w:rFonts w:cs="Times New Roman"/>
          <w:noProof/>
          <w:kern w:val="0"/>
          <w:szCs w:val="28"/>
          <w:lang w:val="en-US"/>
        </w:rPr>
        <w:t xml:space="preserve"> et al.</w:t>
      </w:r>
      <w:r w:rsidRPr="008B02D9">
        <w:rPr>
          <w:rFonts w:cs="Times New Roman"/>
          <w:noProof/>
          <w:kern w:val="0"/>
          <w:szCs w:val="28"/>
          <w:lang w:val="en-US"/>
        </w:rPr>
        <w:t xml:space="preserve"> Overweight and obesity significantly reduce pregnancy, implantation, and live birth rates in women undergoing In Vitro Fertilization procedures</w:t>
      </w:r>
      <w:r w:rsidR="00474667">
        <w:rPr>
          <w:rFonts w:cs="Times New Roman"/>
          <w:noProof/>
          <w:kern w:val="0"/>
          <w:szCs w:val="28"/>
          <w:lang w:val="en-US"/>
        </w:rPr>
        <w:t xml:space="preserve"> // </w:t>
      </w:r>
      <w:r w:rsidRPr="008B02D9">
        <w:rPr>
          <w:rFonts w:cs="Times New Roman"/>
          <w:noProof/>
          <w:kern w:val="0"/>
          <w:szCs w:val="28"/>
          <w:lang w:val="en-US"/>
        </w:rPr>
        <w:t xml:space="preserve">JBRA Assist Reprod. </w:t>
      </w:r>
      <w:r w:rsidR="00474667">
        <w:rPr>
          <w:rFonts w:cs="Times New Roman"/>
          <w:noProof/>
          <w:kern w:val="0"/>
          <w:szCs w:val="28"/>
          <w:lang w:val="en-US"/>
        </w:rPr>
        <w:t xml:space="preserve">– </w:t>
      </w:r>
      <w:r w:rsidRPr="008B02D9">
        <w:rPr>
          <w:rFonts w:cs="Times New Roman"/>
          <w:noProof/>
          <w:kern w:val="0"/>
          <w:szCs w:val="28"/>
          <w:lang w:val="en-US"/>
        </w:rPr>
        <w:t>2021</w:t>
      </w:r>
      <w:r w:rsidR="00474667">
        <w:rPr>
          <w:rFonts w:cs="Times New Roman"/>
          <w:noProof/>
          <w:kern w:val="0"/>
          <w:szCs w:val="28"/>
          <w:lang w:val="en-US"/>
        </w:rPr>
        <w:t xml:space="preserve">. </w:t>
      </w:r>
      <w:r w:rsidR="00083440">
        <w:rPr>
          <w:rFonts w:cs="Times New Roman"/>
          <w:noProof/>
          <w:kern w:val="0"/>
          <w:szCs w:val="28"/>
          <w:lang w:val="en-US"/>
        </w:rPr>
        <w:t>–</w:t>
      </w:r>
      <w:r w:rsidR="00474667">
        <w:rPr>
          <w:rFonts w:cs="Times New Roman"/>
          <w:noProof/>
          <w:kern w:val="0"/>
          <w:szCs w:val="28"/>
          <w:lang w:val="en-US"/>
        </w:rPr>
        <w:t xml:space="preserve"> </w:t>
      </w:r>
      <w:r w:rsidR="00083440">
        <w:rPr>
          <w:rFonts w:cs="Times New Roman"/>
          <w:noProof/>
          <w:kern w:val="0"/>
          <w:szCs w:val="28"/>
          <w:lang w:val="en-US"/>
        </w:rPr>
        <w:t>Vol. </w:t>
      </w:r>
      <w:r w:rsidRPr="008B02D9">
        <w:rPr>
          <w:rFonts w:cs="Times New Roman"/>
          <w:noProof/>
          <w:kern w:val="0"/>
          <w:szCs w:val="28"/>
          <w:lang w:val="en-US"/>
        </w:rPr>
        <w:t>25</w:t>
      </w:r>
      <w:r w:rsidR="00083440">
        <w:rPr>
          <w:rFonts w:cs="Times New Roman"/>
          <w:noProof/>
          <w:kern w:val="0"/>
          <w:szCs w:val="28"/>
          <w:lang w:val="en-US"/>
        </w:rPr>
        <w:t xml:space="preserve">, Issue </w:t>
      </w:r>
      <w:r w:rsidRPr="008B02D9">
        <w:rPr>
          <w:rFonts w:cs="Times New Roman"/>
          <w:noProof/>
          <w:kern w:val="0"/>
          <w:szCs w:val="28"/>
          <w:lang w:val="en-US"/>
        </w:rPr>
        <w:t>3</w:t>
      </w:r>
      <w:r w:rsidR="00083440">
        <w:rPr>
          <w:rFonts w:cs="Times New Roman"/>
          <w:noProof/>
          <w:kern w:val="0"/>
          <w:szCs w:val="28"/>
          <w:lang w:val="en-US"/>
        </w:rPr>
        <w:t xml:space="preserve">. – P. </w:t>
      </w:r>
      <w:r w:rsidRPr="008B02D9">
        <w:rPr>
          <w:rFonts w:cs="Times New Roman"/>
          <w:noProof/>
          <w:kern w:val="0"/>
          <w:szCs w:val="28"/>
          <w:lang w:val="en-US"/>
        </w:rPr>
        <w:t>394</w:t>
      </w:r>
      <w:r w:rsidR="00083440">
        <w:rPr>
          <w:rFonts w:cs="Times New Roman"/>
          <w:noProof/>
          <w:kern w:val="0"/>
          <w:szCs w:val="28"/>
          <w:lang w:val="en-US"/>
        </w:rPr>
        <w:t>-</w:t>
      </w:r>
      <w:r w:rsidRPr="008B02D9">
        <w:rPr>
          <w:rFonts w:cs="Times New Roman"/>
          <w:noProof/>
          <w:kern w:val="0"/>
          <w:szCs w:val="28"/>
          <w:lang w:val="en-US"/>
        </w:rPr>
        <w:t xml:space="preserve">402. </w:t>
      </w:r>
    </w:p>
    <w:p w14:paraId="0F19079C" w14:textId="0804ABC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153 Jungheim E</w:t>
      </w:r>
      <w:r w:rsidR="00474667">
        <w:rPr>
          <w:rFonts w:cs="Times New Roman"/>
          <w:noProof/>
          <w:kern w:val="0"/>
          <w:szCs w:val="28"/>
          <w:lang w:val="en-US"/>
        </w:rPr>
        <w:t>.</w:t>
      </w:r>
      <w:r w:rsidRPr="008B02D9">
        <w:rPr>
          <w:rFonts w:cs="Times New Roman"/>
          <w:noProof/>
          <w:kern w:val="0"/>
          <w:szCs w:val="28"/>
          <w:lang w:val="en-US"/>
        </w:rPr>
        <w:t>S</w:t>
      </w:r>
      <w:r w:rsidR="00474667">
        <w:rPr>
          <w:rFonts w:cs="Times New Roman"/>
          <w:noProof/>
          <w:kern w:val="0"/>
          <w:szCs w:val="28"/>
          <w:lang w:val="en-US"/>
        </w:rPr>
        <w:t>.</w:t>
      </w:r>
      <w:r w:rsidRPr="008B02D9">
        <w:rPr>
          <w:rFonts w:cs="Times New Roman"/>
          <w:noProof/>
          <w:kern w:val="0"/>
          <w:szCs w:val="28"/>
          <w:lang w:val="en-US"/>
        </w:rPr>
        <w:t>, Schon S</w:t>
      </w:r>
      <w:r w:rsidR="00474667">
        <w:rPr>
          <w:rFonts w:cs="Times New Roman"/>
          <w:noProof/>
          <w:kern w:val="0"/>
          <w:szCs w:val="28"/>
          <w:lang w:val="en-US"/>
        </w:rPr>
        <w:t>.</w:t>
      </w:r>
      <w:r w:rsidRPr="008B02D9">
        <w:rPr>
          <w:rFonts w:cs="Times New Roman"/>
          <w:noProof/>
          <w:kern w:val="0"/>
          <w:szCs w:val="28"/>
          <w:lang w:val="en-US"/>
        </w:rPr>
        <w:t>B</w:t>
      </w:r>
      <w:r w:rsidR="00474667">
        <w:rPr>
          <w:rFonts w:cs="Times New Roman"/>
          <w:noProof/>
          <w:kern w:val="0"/>
          <w:szCs w:val="28"/>
          <w:lang w:val="en-US"/>
        </w:rPr>
        <w:t>.</w:t>
      </w:r>
      <w:r w:rsidRPr="008B02D9">
        <w:rPr>
          <w:rFonts w:cs="Times New Roman"/>
          <w:noProof/>
          <w:kern w:val="0"/>
          <w:szCs w:val="28"/>
          <w:lang w:val="en-US"/>
        </w:rPr>
        <w:t>, Schulte M</w:t>
      </w:r>
      <w:r w:rsidR="00474667">
        <w:rPr>
          <w:rFonts w:cs="Times New Roman"/>
          <w:noProof/>
          <w:kern w:val="0"/>
          <w:szCs w:val="28"/>
          <w:lang w:val="en-US"/>
        </w:rPr>
        <w:t>.</w:t>
      </w:r>
      <w:r w:rsidRPr="008B02D9">
        <w:rPr>
          <w:rFonts w:cs="Times New Roman"/>
          <w:noProof/>
          <w:kern w:val="0"/>
          <w:szCs w:val="28"/>
          <w:lang w:val="en-US"/>
        </w:rPr>
        <w:t>B</w:t>
      </w:r>
      <w:r w:rsidR="00474667">
        <w:rPr>
          <w:rFonts w:cs="Times New Roman"/>
          <w:noProof/>
          <w:kern w:val="0"/>
          <w:szCs w:val="28"/>
          <w:lang w:val="en-US"/>
        </w:rPr>
        <w:t>. et al.</w:t>
      </w:r>
      <w:r w:rsidRPr="008B02D9">
        <w:rPr>
          <w:rFonts w:cs="Times New Roman"/>
          <w:noProof/>
          <w:kern w:val="0"/>
          <w:szCs w:val="28"/>
          <w:lang w:val="en-US"/>
        </w:rPr>
        <w:t xml:space="preserve"> IVF outcomes in obese donor oocyte recipients: A systematic review and meta-analysis</w:t>
      </w:r>
      <w:r w:rsidR="00474667">
        <w:rPr>
          <w:rFonts w:cs="Times New Roman"/>
          <w:noProof/>
          <w:kern w:val="0"/>
          <w:szCs w:val="28"/>
          <w:lang w:val="en-US"/>
        </w:rPr>
        <w:t xml:space="preserve"> //</w:t>
      </w:r>
      <w:r w:rsidRPr="008B02D9">
        <w:rPr>
          <w:rFonts w:cs="Times New Roman"/>
          <w:noProof/>
          <w:kern w:val="0"/>
          <w:szCs w:val="28"/>
          <w:lang w:val="en-US"/>
        </w:rPr>
        <w:t xml:space="preserve"> Hum Reprod. </w:t>
      </w:r>
      <w:r w:rsidR="00474667">
        <w:rPr>
          <w:rFonts w:cs="Times New Roman"/>
          <w:noProof/>
          <w:kern w:val="0"/>
          <w:szCs w:val="28"/>
          <w:lang w:val="en-US"/>
        </w:rPr>
        <w:t xml:space="preserve">– </w:t>
      </w:r>
      <w:r w:rsidRPr="008B02D9">
        <w:rPr>
          <w:rFonts w:cs="Times New Roman"/>
          <w:noProof/>
          <w:kern w:val="0"/>
          <w:szCs w:val="28"/>
          <w:lang w:val="en-US"/>
        </w:rPr>
        <w:t>2013</w:t>
      </w:r>
      <w:r w:rsidR="00474667">
        <w:rPr>
          <w:rFonts w:cs="Times New Roman"/>
          <w:noProof/>
          <w:kern w:val="0"/>
          <w:szCs w:val="28"/>
          <w:lang w:val="en-US"/>
        </w:rPr>
        <w:t xml:space="preserve">. – Vol. </w:t>
      </w:r>
      <w:r w:rsidRPr="008B02D9">
        <w:rPr>
          <w:rFonts w:cs="Times New Roman"/>
          <w:noProof/>
          <w:kern w:val="0"/>
          <w:szCs w:val="28"/>
          <w:lang w:val="en-US"/>
        </w:rPr>
        <w:t>28</w:t>
      </w:r>
      <w:r w:rsidR="00474667">
        <w:rPr>
          <w:rFonts w:cs="Times New Roman"/>
          <w:noProof/>
          <w:kern w:val="0"/>
          <w:szCs w:val="28"/>
          <w:lang w:val="en-US"/>
        </w:rPr>
        <w:t xml:space="preserve">, Issue </w:t>
      </w:r>
      <w:r w:rsidRPr="008B02D9">
        <w:rPr>
          <w:rFonts w:cs="Times New Roman"/>
          <w:noProof/>
          <w:kern w:val="0"/>
          <w:szCs w:val="28"/>
          <w:lang w:val="en-US"/>
        </w:rPr>
        <w:t>10</w:t>
      </w:r>
      <w:r w:rsidR="00474667">
        <w:rPr>
          <w:rFonts w:cs="Times New Roman"/>
          <w:noProof/>
          <w:kern w:val="0"/>
          <w:szCs w:val="28"/>
          <w:lang w:val="en-US"/>
        </w:rPr>
        <w:t xml:space="preserve">. – P. </w:t>
      </w:r>
      <w:r w:rsidRPr="008B02D9">
        <w:rPr>
          <w:rFonts w:cs="Times New Roman"/>
          <w:noProof/>
          <w:kern w:val="0"/>
          <w:szCs w:val="28"/>
          <w:lang w:val="en-US"/>
        </w:rPr>
        <w:t>2720</w:t>
      </w:r>
      <w:r w:rsidR="00474667">
        <w:rPr>
          <w:rFonts w:cs="Times New Roman"/>
          <w:noProof/>
          <w:kern w:val="0"/>
          <w:szCs w:val="28"/>
          <w:lang w:val="en-US"/>
        </w:rPr>
        <w:t>-272</w:t>
      </w:r>
      <w:r w:rsidRPr="008B02D9">
        <w:rPr>
          <w:rFonts w:cs="Times New Roman"/>
          <w:noProof/>
          <w:kern w:val="0"/>
          <w:szCs w:val="28"/>
          <w:lang w:val="en-US"/>
        </w:rPr>
        <w:t xml:space="preserve">7. </w:t>
      </w:r>
    </w:p>
    <w:p w14:paraId="4E45A25E" w14:textId="12A7AFE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154 Sermondade N</w:t>
      </w:r>
      <w:r w:rsidR="00474667">
        <w:rPr>
          <w:rFonts w:cs="Times New Roman"/>
          <w:noProof/>
          <w:kern w:val="0"/>
          <w:szCs w:val="28"/>
          <w:lang w:val="en-US"/>
        </w:rPr>
        <w:t>.</w:t>
      </w:r>
      <w:r w:rsidRPr="008B02D9">
        <w:rPr>
          <w:rFonts w:cs="Times New Roman"/>
          <w:noProof/>
          <w:kern w:val="0"/>
          <w:szCs w:val="28"/>
          <w:lang w:val="en-US"/>
        </w:rPr>
        <w:t xml:space="preserve"> et al. Female obesity is negatively associated with live birth rate following IVF: a systematic review and meta-analysis</w:t>
      </w:r>
      <w:r w:rsidR="00474667">
        <w:rPr>
          <w:rFonts w:cs="Times New Roman"/>
          <w:noProof/>
          <w:kern w:val="0"/>
          <w:szCs w:val="28"/>
          <w:lang w:val="en-US"/>
        </w:rPr>
        <w:t xml:space="preserve"> //</w:t>
      </w:r>
      <w:r w:rsidRPr="008B02D9">
        <w:rPr>
          <w:rFonts w:cs="Times New Roman"/>
          <w:noProof/>
          <w:kern w:val="0"/>
          <w:szCs w:val="28"/>
          <w:lang w:val="en-US"/>
        </w:rPr>
        <w:t xml:space="preserve"> Hum Reprod Update. </w:t>
      </w:r>
      <w:r w:rsidR="00474667">
        <w:rPr>
          <w:rFonts w:cs="Times New Roman"/>
          <w:noProof/>
          <w:kern w:val="0"/>
          <w:szCs w:val="28"/>
          <w:lang w:val="en-US"/>
        </w:rPr>
        <w:t xml:space="preserve">– </w:t>
      </w:r>
      <w:r w:rsidRPr="008B02D9">
        <w:rPr>
          <w:rFonts w:cs="Times New Roman"/>
          <w:noProof/>
          <w:kern w:val="0"/>
          <w:szCs w:val="28"/>
          <w:lang w:val="en-US"/>
        </w:rPr>
        <w:t>2019</w:t>
      </w:r>
      <w:r w:rsidR="00474667">
        <w:rPr>
          <w:rFonts w:cs="Times New Roman"/>
          <w:noProof/>
          <w:kern w:val="0"/>
          <w:szCs w:val="28"/>
          <w:lang w:val="en-US"/>
        </w:rPr>
        <w:t xml:space="preserve">. – Vol. </w:t>
      </w:r>
      <w:r w:rsidRPr="008B02D9">
        <w:rPr>
          <w:rFonts w:cs="Times New Roman"/>
          <w:noProof/>
          <w:kern w:val="0"/>
          <w:szCs w:val="28"/>
          <w:lang w:val="en-US"/>
        </w:rPr>
        <w:t>25</w:t>
      </w:r>
      <w:r w:rsidR="00474667">
        <w:rPr>
          <w:rFonts w:cs="Times New Roman"/>
          <w:noProof/>
          <w:kern w:val="0"/>
          <w:szCs w:val="28"/>
          <w:lang w:val="en-US"/>
        </w:rPr>
        <w:t xml:space="preserve">, Issue </w:t>
      </w:r>
      <w:r w:rsidRPr="008B02D9">
        <w:rPr>
          <w:rFonts w:cs="Times New Roman"/>
          <w:noProof/>
          <w:kern w:val="0"/>
          <w:szCs w:val="28"/>
          <w:lang w:val="en-US"/>
        </w:rPr>
        <w:t>4</w:t>
      </w:r>
      <w:r w:rsidR="00474667">
        <w:rPr>
          <w:rFonts w:cs="Times New Roman"/>
          <w:noProof/>
          <w:kern w:val="0"/>
          <w:szCs w:val="28"/>
          <w:lang w:val="en-US"/>
        </w:rPr>
        <w:t xml:space="preserve">. – P. </w:t>
      </w:r>
      <w:r w:rsidRPr="008B02D9">
        <w:rPr>
          <w:rFonts w:cs="Times New Roman"/>
          <w:noProof/>
          <w:kern w:val="0"/>
          <w:szCs w:val="28"/>
          <w:lang w:val="en-US"/>
        </w:rPr>
        <w:t>439</w:t>
      </w:r>
      <w:r w:rsidR="00474667">
        <w:rPr>
          <w:rFonts w:cs="Times New Roman"/>
          <w:noProof/>
          <w:kern w:val="0"/>
          <w:szCs w:val="28"/>
          <w:lang w:val="en-US"/>
        </w:rPr>
        <w:t>-4</w:t>
      </w:r>
      <w:r w:rsidRPr="008B02D9">
        <w:rPr>
          <w:rFonts w:cs="Times New Roman"/>
          <w:noProof/>
          <w:kern w:val="0"/>
          <w:szCs w:val="28"/>
          <w:lang w:val="en-US"/>
        </w:rPr>
        <w:t xml:space="preserve">51. </w:t>
      </w:r>
    </w:p>
    <w:p w14:paraId="6072E0EA" w14:textId="7CC1B99A"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155 Hawkins Bressler L</w:t>
      </w:r>
      <w:r w:rsidR="00474667">
        <w:rPr>
          <w:rFonts w:cs="Times New Roman"/>
          <w:noProof/>
          <w:kern w:val="0"/>
          <w:szCs w:val="28"/>
          <w:lang w:val="en-US"/>
        </w:rPr>
        <w:t xml:space="preserve">. et al. </w:t>
      </w:r>
      <w:r w:rsidRPr="008B02D9">
        <w:rPr>
          <w:rFonts w:cs="Times New Roman"/>
          <w:noProof/>
          <w:kern w:val="0"/>
          <w:szCs w:val="28"/>
          <w:lang w:val="en-US"/>
        </w:rPr>
        <w:t xml:space="preserve">Factors Associated With Second-Trimester Pregnancy Loss in Women With Normal Uterine Anatomy Undergoing </w:t>
      </w:r>
      <w:r w:rsidR="00474667" w:rsidRPr="008B02D9">
        <w:rPr>
          <w:rFonts w:cs="Times New Roman"/>
          <w:noProof/>
          <w:kern w:val="0"/>
          <w:szCs w:val="28"/>
          <w:lang w:val="en-US"/>
        </w:rPr>
        <w:t xml:space="preserve">in </w:t>
      </w:r>
      <w:r w:rsidRPr="008B02D9">
        <w:rPr>
          <w:rFonts w:cs="Times New Roman"/>
          <w:noProof/>
          <w:kern w:val="0"/>
          <w:szCs w:val="28"/>
          <w:lang w:val="en-US"/>
        </w:rPr>
        <w:t>Vitro Fertilization</w:t>
      </w:r>
      <w:r w:rsidR="00474667">
        <w:rPr>
          <w:rFonts w:cs="Times New Roman"/>
          <w:noProof/>
          <w:kern w:val="0"/>
          <w:szCs w:val="28"/>
          <w:lang w:val="en-US"/>
        </w:rPr>
        <w:t xml:space="preserve"> //</w:t>
      </w:r>
      <w:r w:rsidRPr="008B02D9">
        <w:rPr>
          <w:rFonts w:cs="Times New Roman"/>
          <w:noProof/>
          <w:kern w:val="0"/>
          <w:szCs w:val="28"/>
          <w:lang w:val="en-US"/>
        </w:rPr>
        <w:t xml:space="preserve"> Obstet Gynecol. </w:t>
      </w:r>
      <w:r w:rsidR="00474667">
        <w:rPr>
          <w:rFonts w:cs="Times New Roman"/>
          <w:noProof/>
          <w:kern w:val="0"/>
          <w:szCs w:val="28"/>
          <w:lang w:val="en-US"/>
        </w:rPr>
        <w:t xml:space="preserve">– </w:t>
      </w:r>
      <w:r w:rsidRPr="008B02D9">
        <w:rPr>
          <w:rFonts w:cs="Times New Roman"/>
          <w:noProof/>
          <w:kern w:val="0"/>
          <w:szCs w:val="28"/>
          <w:lang w:val="en-US"/>
        </w:rPr>
        <w:t>2015</w:t>
      </w:r>
      <w:r w:rsidR="00474667">
        <w:rPr>
          <w:rFonts w:cs="Times New Roman"/>
          <w:noProof/>
          <w:kern w:val="0"/>
          <w:szCs w:val="28"/>
          <w:lang w:val="en-US"/>
        </w:rPr>
        <w:t xml:space="preserve">. – Vol. </w:t>
      </w:r>
      <w:r w:rsidRPr="008B02D9">
        <w:rPr>
          <w:rFonts w:cs="Times New Roman"/>
          <w:noProof/>
          <w:kern w:val="0"/>
          <w:szCs w:val="28"/>
          <w:lang w:val="en-US"/>
        </w:rPr>
        <w:t>125</w:t>
      </w:r>
      <w:r w:rsidR="00474667">
        <w:rPr>
          <w:rFonts w:cs="Times New Roman"/>
          <w:noProof/>
          <w:kern w:val="0"/>
          <w:szCs w:val="28"/>
          <w:lang w:val="en-US"/>
        </w:rPr>
        <w:t xml:space="preserve">, Issue </w:t>
      </w:r>
      <w:r w:rsidRPr="008B02D9">
        <w:rPr>
          <w:rFonts w:cs="Times New Roman"/>
          <w:noProof/>
          <w:kern w:val="0"/>
          <w:szCs w:val="28"/>
          <w:lang w:val="en-US"/>
        </w:rPr>
        <w:t>3</w:t>
      </w:r>
      <w:r w:rsidR="00474667">
        <w:rPr>
          <w:rFonts w:cs="Times New Roman"/>
          <w:noProof/>
          <w:kern w:val="0"/>
          <w:szCs w:val="28"/>
          <w:lang w:val="en-US"/>
        </w:rPr>
        <w:t xml:space="preserve">. – P. </w:t>
      </w:r>
      <w:r w:rsidRPr="008B02D9">
        <w:rPr>
          <w:rFonts w:cs="Times New Roman"/>
          <w:noProof/>
          <w:kern w:val="0"/>
          <w:szCs w:val="28"/>
          <w:lang w:val="en-US"/>
        </w:rPr>
        <w:t>621</w:t>
      </w:r>
      <w:r w:rsidR="00474667">
        <w:rPr>
          <w:rFonts w:cs="Times New Roman"/>
          <w:noProof/>
          <w:kern w:val="0"/>
          <w:szCs w:val="28"/>
          <w:lang w:val="en-US"/>
        </w:rPr>
        <w:t>-62</w:t>
      </w:r>
      <w:r w:rsidRPr="008B02D9">
        <w:rPr>
          <w:rFonts w:cs="Times New Roman"/>
          <w:noProof/>
          <w:kern w:val="0"/>
          <w:szCs w:val="28"/>
          <w:lang w:val="en-US"/>
        </w:rPr>
        <w:t xml:space="preserve">7. </w:t>
      </w:r>
    </w:p>
    <w:p w14:paraId="322B5902" w14:textId="73A1ADAB"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156 Kim S</w:t>
      </w:r>
      <w:r w:rsidR="00474667">
        <w:rPr>
          <w:rFonts w:cs="Times New Roman"/>
          <w:noProof/>
          <w:kern w:val="0"/>
          <w:szCs w:val="28"/>
          <w:lang w:val="en-US"/>
        </w:rPr>
        <w:t>.</w:t>
      </w:r>
      <w:r w:rsidRPr="008B02D9">
        <w:rPr>
          <w:rFonts w:cs="Times New Roman"/>
          <w:noProof/>
          <w:kern w:val="0"/>
          <w:szCs w:val="28"/>
          <w:lang w:val="en-US"/>
        </w:rPr>
        <w:t>J</w:t>
      </w:r>
      <w:r w:rsidR="00474667">
        <w:rPr>
          <w:rFonts w:cs="Times New Roman"/>
          <w:noProof/>
          <w:kern w:val="0"/>
          <w:szCs w:val="28"/>
          <w:lang w:val="en-US"/>
        </w:rPr>
        <w:t>.</w:t>
      </w:r>
      <w:r w:rsidRPr="008B02D9">
        <w:rPr>
          <w:rFonts w:cs="Times New Roman"/>
          <w:noProof/>
          <w:kern w:val="0"/>
          <w:szCs w:val="28"/>
          <w:lang w:val="en-US"/>
        </w:rPr>
        <w:t>, Lee D</w:t>
      </w:r>
      <w:r w:rsidR="00474667">
        <w:rPr>
          <w:rFonts w:cs="Times New Roman"/>
          <w:noProof/>
          <w:kern w:val="0"/>
          <w:szCs w:val="28"/>
          <w:lang w:val="en-US"/>
        </w:rPr>
        <w:t>.</w:t>
      </w:r>
      <w:r w:rsidRPr="008B02D9">
        <w:rPr>
          <w:rFonts w:cs="Times New Roman"/>
          <w:noProof/>
          <w:kern w:val="0"/>
          <w:szCs w:val="28"/>
          <w:lang w:val="en-US"/>
        </w:rPr>
        <w:t>, Kim S</w:t>
      </w:r>
      <w:r w:rsidR="00474667">
        <w:rPr>
          <w:rFonts w:cs="Times New Roman"/>
          <w:noProof/>
          <w:kern w:val="0"/>
          <w:szCs w:val="28"/>
          <w:lang w:val="en-US"/>
        </w:rPr>
        <w:t>.</w:t>
      </w:r>
      <w:r w:rsidRPr="008B02D9">
        <w:rPr>
          <w:rFonts w:cs="Times New Roman"/>
          <w:noProof/>
          <w:kern w:val="0"/>
          <w:szCs w:val="28"/>
          <w:lang w:val="en-US"/>
        </w:rPr>
        <w:t>K</w:t>
      </w:r>
      <w:r w:rsidR="00474667">
        <w:rPr>
          <w:rFonts w:cs="Times New Roman"/>
          <w:noProof/>
          <w:kern w:val="0"/>
          <w:szCs w:val="28"/>
          <w:lang w:val="en-US"/>
        </w:rPr>
        <w:t>. et al.</w:t>
      </w:r>
      <w:r w:rsidRPr="008B02D9">
        <w:rPr>
          <w:rFonts w:cs="Times New Roman"/>
          <w:noProof/>
          <w:kern w:val="0"/>
          <w:szCs w:val="28"/>
          <w:lang w:val="en-US"/>
        </w:rPr>
        <w:t xml:space="preserve"> Cumulative live birth rate after up to three consecutive embryo transfer cycles in women with poor ovarian response</w:t>
      </w:r>
      <w:r w:rsidR="00474667">
        <w:rPr>
          <w:rFonts w:cs="Times New Roman"/>
          <w:noProof/>
          <w:kern w:val="0"/>
          <w:szCs w:val="28"/>
          <w:lang w:val="en-US"/>
        </w:rPr>
        <w:t xml:space="preserve"> //</w:t>
      </w:r>
      <w:r w:rsidRPr="008B02D9">
        <w:rPr>
          <w:rFonts w:cs="Times New Roman"/>
          <w:noProof/>
          <w:kern w:val="0"/>
          <w:szCs w:val="28"/>
          <w:lang w:val="en-US"/>
        </w:rPr>
        <w:t xml:space="preserve"> Clin Exp Reprod Med. </w:t>
      </w:r>
      <w:r w:rsidR="00474667">
        <w:rPr>
          <w:rFonts w:cs="Times New Roman"/>
          <w:noProof/>
          <w:kern w:val="0"/>
          <w:szCs w:val="28"/>
          <w:lang w:val="en-US"/>
        </w:rPr>
        <w:t xml:space="preserve">– </w:t>
      </w:r>
      <w:r w:rsidRPr="008B02D9">
        <w:rPr>
          <w:rFonts w:cs="Times New Roman"/>
          <w:noProof/>
          <w:kern w:val="0"/>
          <w:szCs w:val="28"/>
          <w:lang w:val="en-US"/>
        </w:rPr>
        <w:t>2020</w:t>
      </w:r>
      <w:r w:rsidR="00474667">
        <w:rPr>
          <w:rFonts w:cs="Times New Roman"/>
          <w:noProof/>
          <w:kern w:val="0"/>
          <w:szCs w:val="28"/>
          <w:lang w:val="en-US"/>
        </w:rPr>
        <w:t xml:space="preserve">. – Vol. </w:t>
      </w:r>
      <w:r w:rsidRPr="008B02D9">
        <w:rPr>
          <w:rFonts w:cs="Times New Roman"/>
          <w:noProof/>
          <w:kern w:val="0"/>
          <w:szCs w:val="28"/>
          <w:lang w:val="en-US"/>
        </w:rPr>
        <w:t>47</w:t>
      </w:r>
      <w:r w:rsidR="00474667">
        <w:rPr>
          <w:rFonts w:cs="Times New Roman"/>
          <w:noProof/>
          <w:kern w:val="0"/>
          <w:szCs w:val="28"/>
          <w:lang w:val="en-US"/>
        </w:rPr>
        <w:t xml:space="preserve">, Issue </w:t>
      </w:r>
      <w:r w:rsidRPr="008B02D9">
        <w:rPr>
          <w:rFonts w:cs="Times New Roman"/>
          <w:noProof/>
          <w:kern w:val="0"/>
          <w:szCs w:val="28"/>
          <w:lang w:val="en-US"/>
        </w:rPr>
        <w:t>2</w:t>
      </w:r>
      <w:r w:rsidR="00474667">
        <w:rPr>
          <w:rFonts w:cs="Times New Roman"/>
          <w:noProof/>
          <w:kern w:val="0"/>
          <w:szCs w:val="28"/>
          <w:lang w:val="en-US"/>
        </w:rPr>
        <w:t xml:space="preserve">. – P. </w:t>
      </w:r>
      <w:r w:rsidRPr="008B02D9">
        <w:rPr>
          <w:rFonts w:cs="Times New Roman"/>
          <w:noProof/>
          <w:kern w:val="0"/>
          <w:szCs w:val="28"/>
          <w:lang w:val="en-US"/>
        </w:rPr>
        <w:t>135</w:t>
      </w:r>
      <w:r w:rsidR="00474667">
        <w:rPr>
          <w:rFonts w:cs="Times New Roman"/>
          <w:noProof/>
          <w:kern w:val="0"/>
          <w:szCs w:val="28"/>
          <w:lang w:val="en-US"/>
        </w:rPr>
        <w:t>-13</w:t>
      </w:r>
      <w:r w:rsidRPr="008B02D9">
        <w:rPr>
          <w:rFonts w:cs="Times New Roman"/>
          <w:noProof/>
          <w:kern w:val="0"/>
          <w:szCs w:val="28"/>
          <w:lang w:val="en-US"/>
        </w:rPr>
        <w:t xml:space="preserve">9. </w:t>
      </w:r>
    </w:p>
    <w:p w14:paraId="44028010" w14:textId="0CA9814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157 Song B</w:t>
      </w:r>
      <w:r w:rsidR="002475E8">
        <w:rPr>
          <w:rFonts w:cs="Times New Roman"/>
          <w:noProof/>
          <w:kern w:val="0"/>
          <w:szCs w:val="28"/>
          <w:lang w:val="en-US"/>
        </w:rPr>
        <w:t>.</w:t>
      </w:r>
      <w:r w:rsidRPr="008B02D9">
        <w:rPr>
          <w:rFonts w:cs="Times New Roman"/>
          <w:noProof/>
          <w:kern w:val="0"/>
          <w:szCs w:val="28"/>
          <w:lang w:val="en-US"/>
        </w:rPr>
        <w:t>B</w:t>
      </w:r>
      <w:r w:rsidR="002475E8">
        <w:rPr>
          <w:rFonts w:cs="Times New Roman"/>
          <w:noProof/>
          <w:kern w:val="0"/>
          <w:szCs w:val="28"/>
          <w:lang w:val="en-US"/>
        </w:rPr>
        <w:t>.</w:t>
      </w:r>
      <w:r w:rsidRPr="008B02D9">
        <w:rPr>
          <w:rFonts w:cs="Times New Roman"/>
          <w:noProof/>
          <w:kern w:val="0"/>
          <w:szCs w:val="28"/>
          <w:lang w:val="en-US"/>
        </w:rPr>
        <w:t>, Mandelbaum R</w:t>
      </w:r>
      <w:r w:rsidR="002475E8">
        <w:rPr>
          <w:rFonts w:cs="Times New Roman"/>
          <w:noProof/>
          <w:kern w:val="0"/>
          <w:szCs w:val="28"/>
          <w:lang w:val="en-US"/>
        </w:rPr>
        <w:t>.</w:t>
      </w:r>
      <w:r w:rsidRPr="008B02D9">
        <w:rPr>
          <w:rFonts w:cs="Times New Roman"/>
          <w:noProof/>
          <w:kern w:val="0"/>
          <w:szCs w:val="28"/>
          <w:lang w:val="en-US"/>
        </w:rPr>
        <w:t>S</w:t>
      </w:r>
      <w:r w:rsidR="002475E8">
        <w:rPr>
          <w:rFonts w:cs="Times New Roman"/>
          <w:noProof/>
          <w:kern w:val="0"/>
          <w:szCs w:val="28"/>
          <w:lang w:val="en-US"/>
        </w:rPr>
        <w:t>.</w:t>
      </w:r>
      <w:r w:rsidRPr="008B02D9">
        <w:rPr>
          <w:rFonts w:cs="Times New Roman"/>
          <w:noProof/>
          <w:kern w:val="0"/>
          <w:szCs w:val="28"/>
          <w:lang w:val="en-US"/>
        </w:rPr>
        <w:t>, Anderson Z</w:t>
      </w:r>
      <w:r w:rsidR="002475E8">
        <w:rPr>
          <w:rFonts w:cs="Times New Roman"/>
          <w:noProof/>
          <w:kern w:val="0"/>
          <w:szCs w:val="28"/>
          <w:lang w:val="en-US"/>
        </w:rPr>
        <w:t>.</w:t>
      </w:r>
      <w:r w:rsidRPr="008B02D9">
        <w:rPr>
          <w:rFonts w:cs="Times New Roman"/>
          <w:noProof/>
          <w:kern w:val="0"/>
          <w:szCs w:val="28"/>
          <w:lang w:val="en-US"/>
        </w:rPr>
        <w:t>S</w:t>
      </w:r>
      <w:r w:rsidR="002475E8">
        <w:rPr>
          <w:rFonts w:cs="Times New Roman"/>
          <w:noProof/>
          <w:kern w:val="0"/>
          <w:szCs w:val="28"/>
          <w:lang w:val="en-US"/>
        </w:rPr>
        <w:t xml:space="preserve">. </w:t>
      </w:r>
      <w:r w:rsidRPr="008B02D9">
        <w:rPr>
          <w:rFonts w:cs="Times New Roman"/>
          <w:noProof/>
          <w:kern w:val="0"/>
          <w:szCs w:val="28"/>
          <w:lang w:val="en-US"/>
        </w:rPr>
        <w:t>et al. Pregnancy following assisted reproductive technology in morbidly obese patients: assessment of feto-maternal outcomes</w:t>
      </w:r>
      <w:r w:rsidR="002475E8">
        <w:rPr>
          <w:rFonts w:cs="Times New Roman"/>
          <w:noProof/>
          <w:kern w:val="0"/>
          <w:szCs w:val="28"/>
          <w:lang w:val="en-US"/>
        </w:rPr>
        <w:t xml:space="preserve"> //</w:t>
      </w:r>
      <w:r w:rsidRPr="008B02D9">
        <w:rPr>
          <w:rFonts w:cs="Times New Roman"/>
          <w:noProof/>
          <w:kern w:val="0"/>
          <w:szCs w:val="28"/>
          <w:lang w:val="en-US"/>
        </w:rPr>
        <w:t xml:space="preserve"> J Assist Reprod Genet. </w:t>
      </w:r>
      <w:r w:rsidR="002475E8">
        <w:rPr>
          <w:rFonts w:cs="Times New Roman"/>
          <w:noProof/>
          <w:kern w:val="0"/>
          <w:szCs w:val="28"/>
          <w:lang w:val="en-US"/>
        </w:rPr>
        <w:t xml:space="preserve">– </w:t>
      </w:r>
      <w:r w:rsidRPr="008B02D9">
        <w:rPr>
          <w:rFonts w:cs="Times New Roman"/>
          <w:noProof/>
          <w:kern w:val="0"/>
          <w:szCs w:val="28"/>
          <w:lang w:val="en-US"/>
        </w:rPr>
        <w:t>2024</w:t>
      </w:r>
      <w:r w:rsidR="002475E8">
        <w:rPr>
          <w:rFonts w:cs="Times New Roman"/>
          <w:noProof/>
          <w:kern w:val="0"/>
          <w:szCs w:val="28"/>
          <w:lang w:val="en-US"/>
        </w:rPr>
        <w:t xml:space="preserve">. – Vol. </w:t>
      </w:r>
      <w:r w:rsidRPr="008B02D9">
        <w:rPr>
          <w:rFonts w:cs="Times New Roman"/>
          <w:noProof/>
          <w:kern w:val="0"/>
          <w:szCs w:val="28"/>
          <w:lang w:val="en-US"/>
        </w:rPr>
        <w:t>41</w:t>
      </w:r>
      <w:r w:rsidR="002475E8">
        <w:rPr>
          <w:rFonts w:cs="Times New Roman"/>
          <w:noProof/>
          <w:kern w:val="0"/>
          <w:szCs w:val="28"/>
          <w:lang w:val="en-US"/>
        </w:rPr>
        <w:t xml:space="preserve">, Issue </w:t>
      </w:r>
      <w:r w:rsidRPr="008B02D9">
        <w:rPr>
          <w:rFonts w:cs="Times New Roman"/>
          <w:noProof/>
          <w:kern w:val="0"/>
          <w:szCs w:val="28"/>
          <w:lang w:val="en-US"/>
        </w:rPr>
        <w:t>4</w:t>
      </w:r>
      <w:r w:rsidR="002475E8">
        <w:rPr>
          <w:rFonts w:cs="Times New Roman"/>
          <w:noProof/>
          <w:kern w:val="0"/>
          <w:szCs w:val="28"/>
          <w:lang w:val="en-US"/>
        </w:rPr>
        <w:t xml:space="preserve">. – P. </w:t>
      </w:r>
      <w:r w:rsidRPr="008B02D9">
        <w:rPr>
          <w:rFonts w:cs="Times New Roman"/>
          <w:noProof/>
          <w:kern w:val="0"/>
          <w:szCs w:val="28"/>
          <w:lang w:val="en-US"/>
        </w:rPr>
        <w:t>903</w:t>
      </w:r>
      <w:r w:rsidR="002475E8">
        <w:rPr>
          <w:rFonts w:cs="Times New Roman"/>
          <w:noProof/>
          <w:kern w:val="0"/>
          <w:szCs w:val="28"/>
          <w:lang w:val="en-US"/>
        </w:rPr>
        <w:t>-9</w:t>
      </w:r>
      <w:r w:rsidRPr="008B02D9">
        <w:rPr>
          <w:rFonts w:cs="Times New Roman"/>
          <w:noProof/>
          <w:kern w:val="0"/>
          <w:szCs w:val="28"/>
          <w:lang w:val="en-US"/>
        </w:rPr>
        <w:t xml:space="preserve">14. </w:t>
      </w:r>
    </w:p>
    <w:p w14:paraId="2EF7B397" w14:textId="0AAD39F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158 Sanderman E</w:t>
      </w:r>
      <w:r w:rsidR="002475E8">
        <w:rPr>
          <w:rFonts w:cs="Times New Roman"/>
          <w:noProof/>
          <w:kern w:val="0"/>
          <w:szCs w:val="28"/>
          <w:lang w:val="en-US"/>
        </w:rPr>
        <w:t>.</w:t>
      </w:r>
      <w:r w:rsidRPr="008B02D9">
        <w:rPr>
          <w:rFonts w:cs="Times New Roman"/>
          <w:noProof/>
          <w:kern w:val="0"/>
          <w:szCs w:val="28"/>
          <w:lang w:val="en-US"/>
        </w:rPr>
        <w:t>A</w:t>
      </w:r>
      <w:r w:rsidR="002475E8">
        <w:rPr>
          <w:rFonts w:cs="Times New Roman"/>
          <w:noProof/>
          <w:kern w:val="0"/>
          <w:szCs w:val="28"/>
          <w:lang w:val="en-US"/>
        </w:rPr>
        <w:t>.</w:t>
      </w:r>
      <w:r w:rsidRPr="008B02D9">
        <w:rPr>
          <w:rFonts w:cs="Times New Roman"/>
          <w:noProof/>
          <w:kern w:val="0"/>
          <w:szCs w:val="28"/>
          <w:lang w:val="en-US"/>
        </w:rPr>
        <w:t>, Willis S</w:t>
      </w:r>
      <w:r w:rsidR="002475E8">
        <w:rPr>
          <w:rFonts w:cs="Times New Roman"/>
          <w:noProof/>
          <w:kern w:val="0"/>
          <w:szCs w:val="28"/>
          <w:lang w:val="en-US"/>
        </w:rPr>
        <w:t>.</w:t>
      </w:r>
      <w:r w:rsidRPr="008B02D9">
        <w:rPr>
          <w:rFonts w:cs="Times New Roman"/>
          <w:noProof/>
          <w:kern w:val="0"/>
          <w:szCs w:val="28"/>
          <w:lang w:val="en-US"/>
        </w:rPr>
        <w:t>K</w:t>
      </w:r>
      <w:r w:rsidR="002475E8">
        <w:rPr>
          <w:rFonts w:cs="Times New Roman"/>
          <w:noProof/>
          <w:kern w:val="0"/>
          <w:szCs w:val="28"/>
          <w:lang w:val="en-US"/>
        </w:rPr>
        <w:t>.</w:t>
      </w:r>
      <w:r w:rsidRPr="008B02D9">
        <w:rPr>
          <w:rFonts w:cs="Times New Roman"/>
          <w:noProof/>
          <w:kern w:val="0"/>
          <w:szCs w:val="28"/>
          <w:lang w:val="en-US"/>
        </w:rPr>
        <w:t>, Wise L</w:t>
      </w:r>
      <w:r w:rsidR="002475E8">
        <w:rPr>
          <w:rFonts w:cs="Times New Roman"/>
          <w:noProof/>
          <w:kern w:val="0"/>
          <w:szCs w:val="28"/>
          <w:lang w:val="en-US"/>
        </w:rPr>
        <w:t>.</w:t>
      </w:r>
      <w:r w:rsidRPr="008B02D9">
        <w:rPr>
          <w:rFonts w:cs="Times New Roman"/>
          <w:noProof/>
          <w:kern w:val="0"/>
          <w:szCs w:val="28"/>
          <w:lang w:val="en-US"/>
        </w:rPr>
        <w:t>A. Female dietary patterns and outcomes of in vitro fertilization (IVF): a systematic literature review</w:t>
      </w:r>
      <w:r w:rsidR="002475E8">
        <w:rPr>
          <w:rFonts w:cs="Times New Roman"/>
          <w:noProof/>
          <w:kern w:val="0"/>
          <w:szCs w:val="28"/>
          <w:lang w:val="en-US"/>
        </w:rPr>
        <w:t xml:space="preserve"> //</w:t>
      </w:r>
      <w:r w:rsidRPr="008B02D9">
        <w:rPr>
          <w:rFonts w:cs="Times New Roman"/>
          <w:noProof/>
          <w:kern w:val="0"/>
          <w:szCs w:val="28"/>
          <w:lang w:val="en-US"/>
        </w:rPr>
        <w:t xml:space="preserve"> Nutr J. </w:t>
      </w:r>
      <w:r w:rsidR="002475E8">
        <w:rPr>
          <w:rFonts w:cs="Times New Roman"/>
          <w:noProof/>
          <w:kern w:val="0"/>
          <w:szCs w:val="28"/>
          <w:lang w:val="en-US"/>
        </w:rPr>
        <w:t xml:space="preserve">– </w:t>
      </w:r>
      <w:r w:rsidRPr="008B02D9">
        <w:rPr>
          <w:rFonts w:cs="Times New Roman"/>
          <w:noProof/>
          <w:kern w:val="0"/>
          <w:szCs w:val="28"/>
          <w:lang w:val="en-US"/>
        </w:rPr>
        <w:t>2022</w:t>
      </w:r>
      <w:r w:rsidR="002475E8">
        <w:rPr>
          <w:rFonts w:cs="Times New Roman"/>
          <w:noProof/>
          <w:kern w:val="0"/>
          <w:szCs w:val="28"/>
          <w:lang w:val="en-US"/>
        </w:rPr>
        <w:t xml:space="preserve">. – Vol. </w:t>
      </w:r>
      <w:r w:rsidRPr="008B02D9">
        <w:rPr>
          <w:rFonts w:cs="Times New Roman"/>
          <w:noProof/>
          <w:kern w:val="0"/>
          <w:szCs w:val="28"/>
          <w:lang w:val="en-US"/>
        </w:rPr>
        <w:t>21</w:t>
      </w:r>
      <w:r w:rsidR="002475E8">
        <w:rPr>
          <w:rFonts w:cs="Times New Roman"/>
          <w:noProof/>
          <w:kern w:val="0"/>
          <w:szCs w:val="28"/>
          <w:lang w:val="en-US"/>
        </w:rPr>
        <w:t xml:space="preserve">, Issue </w:t>
      </w:r>
      <w:r w:rsidRPr="008B02D9">
        <w:rPr>
          <w:rFonts w:cs="Times New Roman"/>
          <w:noProof/>
          <w:kern w:val="0"/>
          <w:szCs w:val="28"/>
          <w:lang w:val="en-US"/>
        </w:rPr>
        <w:t>1</w:t>
      </w:r>
      <w:r w:rsidR="002475E8">
        <w:rPr>
          <w:rFonts w:cs="Times New Roman"/>
          <w:noProof/>
          <w:kern w:val="0"/>
          <w:szCs w:val="28"/>
          <w:lang w:val="en-US"/>
        </w:rPr>
        <w:t xml:space="preserve">. – P. </w:t>
      </w:r>
      <w:r w:rsidRPr="008B02D9">
        <w:rPr>
          <w:rFonts w:cs="Times New Roman"/>
          <w:noProof/>
          <w:kern w:val="0"/>
          <w:szCs w:val="28"/>
          <w:lang w:val="en-US"/>
        </w:rPr>
        <w:t>1</w:t>
      </w:r>
      <w:r w:rsidR="002475E8">
        <w:rPr>
          <w:rFonts w:cs="Times New Roman"/>
          <w:noProof/>
          <w:kern w:val="0"/>
          <w:szCs w:val="28"/>
          <w:lang w:val="en-US"/>
        </w:rPr>
        <w:t>-</w:t>
      </w:r>
      <w:r w:rsidRPr="008B02D9">
        <w:rPr>
          <w:rFonts w:cs="Times New Roman"/>
          <w:noProof/>
          <w:kern w:val="0"/>
          <w:szCs w:val="28"/>
          <w:lang w:val="en-US"/>
        </w:rPr>
        <w:t xml:space="preserve">16. </w:t>
      </w:r>
    </w:p>
    <w:p w14:paraId="6FB17029" w14:textId="259EC659" w:rsidR="008B02D9" w:rsidRPr="005060B1"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159 Jeong H</w:t>
      </w:r>
      <w:r w:rsidR="002475E8" w:rsidRPr="002475E8">
        <w:rPr>
          <w:rFonts w:cs="Times New Roman"/>
          <w:noProof/>
          <w:kern w:val="0"/>
          <w:szCs w:val="28"/>
          <w:lang w:val="en-US"/>
        </w:rPr>
        <w:t>.</w:t>
      </w:r>
      <w:r w:rsidRPr="008B02D9">
        <w:rPr>
          <w:rFonts w:cs="Times New Roman"/>
          <w:noProof/>
          <w:kern w:val="0"/>
          <w:szCs w:val="28"/>
          <w:lang w:val="en-US"/>
        </w:rPr>
        <w:t>G</w:t>
      </w:r>
      <w:r w:rsidR="002475E8" w:rsidRPr="002475E8">
        <w:rPr>
          <w:rFonts w:cs="Times New Roman"/>
          <w:noProof/>
          <w:kern w:val="0"/>
          <w:szCs w:val="28"/>
          <w:lang w:val="en-US"/>
        </w:rPr>
        <w:t>.</w:t>
      </w:r>
      <w:r w:rsidRPr="008B02D9">
        <w:rPr>
          <w:rFonts w:cs="Times New Roman"/>
          <w:noProof/>
          <w:kern w:val="0"/>
          <w:szCs w:val="28"/>
          <w:lang w:val="en-US"/>
        </w:rPr>
        <w:t>, Cho S</w:t>
      </w:r>
      <w:r w:rsidR="002475E8" w:rsidRPr="002475E8">
        <w:rPr>
          <w:rFonts w:cs="Times New Roman"/>
          <w:noProof/>
          <w:kern w:val="0"/>
          <w:szCs w:val="28"/>
          <w:lang w:val="en-US"/>
        </w:rPr>
        <w:t>.</w:t>
      </w:r>
      <w:r w:rsidRPr="008B02D9">
        <w:rPr>
          <w:rFonts w:cs="Times New Roman"/>
          <w:noProof/>
          <w:kern w:val="0"/>
          <w:szCs w:val="28"/>
          <w:lang w:val="en-US"/>
        </w:rPr>
        <w:t>, Ryu K</w:t>
      </w:r>
      <w:r w:rsidR="002475E8" w:rsidRPr="002475E8">
        <w:rPr>
          <w:rFonts w:cs="Times New Roman"/>
          <w:noProof/>
          <w:kern w:val="0"/>
          <w:szCs w:val="28"/>
          <w:lang w:val="en-US"/>
        </w:rPr>
        <w:t>.</w:t>
      </w:r>
      <w:r w:rsidRPr="008B02D9">
        <w:rPr>
          <w:rFonts w:cs="Times New Roman"/>
          <w:noProof/>
          <w:kern w:val="0"/>
          <w:szCs w:val="28"/>
          <w:lang w:val="en-US"/>
        </w:rPr>
        <w:t>J</w:t>
      </w:r>
      <w:r w:rsidR="002475E8" w:rsidRPr="002475E8">
        <w:rPr>
          <w:rFonts w:cs="Times New Roman"/>
          <w:noProof/>
          <w:kern w:val="0"/>
          <w:szCs w:val="28"/>
          <w:lang w:val="en-US"/>
        </w:rPr>
        <w:t xml:space="preserve">. </w:t>
      </w:r>
      <w:r w:rsidR="002475E8">
        <w:rPr>
          <w:rFonts w:cs="Times New Roman"/>
          <w:noProof/>
          <w:kern w:val="0"/>
          <w:szCs w:val="28"/>
          <w:lang w:val="en-US"/>
        </w:rPr>
        <w:t>et al.</w:t>
      </w:r>
      <w:r w:rsidRPr="008B02D9">
        <w:rPr>
          <w:rFonts w:cs="Times New Roman"/>
          <w:noProof/>
          <w:kern w:val="0"/>
          <w:szCs w:val="28"/>
          <w:lang w:val="en-US"/>
        </w:rPr>
        <w:t xml:space="preserve"> Effect of weight loss before in vitro fertilization in women with obesity or overweight and infertility: a systematic review and meta-analysis</w:t>
      </w:r>
      <w:r w:rsidR="002475E8">
        <w:rPr>
          <w:rFonts w:cs="Times New Roman"/>
          <w:noProof/>
          <w:kern w:val="0"/>
          <w:szCs w:val="28"/>
          <w:lang w:val="en-US"/>
        </w:rPr>
        <w:t xml:space="preserve"> //</w:t>
      </w:r>
      <w:r w:rsidRPr="008B02D9">
        <w:rPr>
          <w:rFonts w:cs="Times New Roman"/>
          <w:noProof/>
          <w:kern w:val="0"/>
          <w:szCs w:val="28"/>
          <w:lang w:val="en-US"/>
        </w:rPr>
        <w:t xml:space="preserve"> </w:t>
      </w:r>
      <w:r w:rsidRPr="002475E8">
        <w:rPr>
          <w:rFonts w:cs="Times New Roman"/>
          <w:noProof/>
          <w:kern w:val="0"/>
          <w:szCs w:val="28"/>
          <w:lang w:val="en-US"/>
        </w:rPr>
        <w:t xml:space="preserve">Sci Rep. </w:t>
      </w:r>
      <w:r w:rsidR="002475E8">
        <w:rPr>
          <w:rFonts w:cs="Times New Roman"/>
          <w:noProof/>
          <w:kern w:val="0"/>
          <w:szCs w:val="28"/>
          <w:lang w:val="en-US"/>
        </w:rPr>
        <w:t xml:space="preserve">– </w:t>
      </w:r>
      <w:r w:rsidRPr="002475E8">
        <w:rPr>
          <w:rFonts w:cs="Times New Roman"/>
          <w:noProof/>
          <w:kern w:val="0"/>
          <w:szCs w:val="28"/>
          <w:lang w:val="en-US"/>
        </w:rPr>
        <w:t>2024</w:t>
      </w:r>
      <w:r w:rsidR="002475E8">
        <w:rPr>
          <w:rFonts w:cs="Times New Roman"/>
          <w:noProof/>
          <w:kern w:val="0"/>
          <w:szCs w:val="28"/>
          <w:lang w:val="en-US"/>
        </w:rPr>
        <w:t xml:space="preserve">. – Vol. </w:t>
      </w:r>
      <w:r w:rsidRPr="002475E8">
        <w:rPr>
          <w:rFonts w:cs="Times New Roman"/>
          <w:noProof/>
          <w:kern w:val="0"/>
          <w:szCs w:val="28"/>
          <w:lang w:val="en-US"/>
        </w:rPr>
        <w:t>14</w:t>
      </w:r>
      <w:r w:rsidR="002475E8">
        <w:rPr>
          <w:rFonts w:cs="Times New Roman"/>
          <w:noProof/>
          <w:kern w:val="0"/>
          <w:szCs w:val="28"/>
          <w:lang w:val="en-US"/>
        </w:rPr>
        <w:t xml:space="preserve">, Issue </w:t>
      </w:r>
      <w:r w:rsidRPr="002475E8">
        <w:rPr>
          <w:rFonts w:cs="Times New Roman"/>
          <w:noProof/>
          <w:kern w:val="0"/>
          <w:szCs w:val="28"/>
          <w:lang w:val="en-US"/>
        </w:rPr>
        <w:t>1</w:t>
      </w:r>
      <w:r w:rsidR="002475E8">
        <w:rPr>
          <w:rFonts w:cs="Times New Roman"/>
          <w:noProof/>
          <w:kern w:val="0"/>
          <w:szCs w:val="28"/>
          <w:lang w:val="en-US"/>
        </w:rPr>
        <w:t xml:space="preserve">. – P. </w:t>
      </w:r>
      <w:r w:rsidRPr="002475E8">
        <w:rPr>
          <w:rFonts w:cs="Times New Roman"/>
          <w:noProof/>
          <w:kern w:val="0"/>
          <w:szCs w:val="28"/>
          <w:lang w:val="en-US"/>
        </w:rPr>
        <w:t>1</w:t>
      </w:r>
      <w:r w:rsidR="002475E8">
        <w:rPr>
          <w:rFonts w:cs="Times New Roman"/>
          <w:noProof/>
          <w:kern w:val="0"/>
          <w:szCs w:val="28"/>
          <w:lang w:val="en-US"/>
        </w:rPr>
        <w:t>-</w:t>
      </w:r>
      <w:r w:rsidRPr="002475E8">
        <w:rPr>
          <w:rFonts w:cs="Times New Roman"/>
          <w:noProof/>
          <w:kern w:val="0"/>
          <w:szCs w:val="28"/>
          <w:lang w:val="en-US"/>
        </w:rPr>
        <w:t xml:space="preserve">9. </w:t>
      </w:r>
    </w:p>
    <w:p w14:paraId="0528B99A" w14:textId="10BDDDBB" w:rsidR="008B02D9" w:rsidRPr="002475E8" w:rsidRDefault="008B02D9" w:rsidP="008B02D9">
      <w:pPr>
        <w:widowControl w:val="0"/>
        <w:autoSpaceDE w:val="0"/>
        <w:autoSpaceDN w:val="0"/>
        <w:adjustRightInd w:val="0"/>
        <w:ind w:left="0" w:right="-1" w:firstLine="709"/>
        <w:rPr>
          <w:rFonts w:cs="Times New Roman"/>
          <w:noProof/>
          <w:kern w:val="0"/>
          <w:szCs w:val="28"/>
        </w:rPr>
      </w:pPr>
      <w:r w:rsidRPr="008B02D9">
        <w:rPr>
          <w:rFonts w:cs="Times New Roman"/>
          <w:noProof/>
          <w:kern w:val="0"/>
          <w:szCs w:val="28"/>
        </w:rPr>
        <w:t>160</w:t>
      </w:r>
      <w:r>
        <w:rPr>
          <w:rFonts w:cs="Times New Roman"/>
          <w:noProof/>
          <w:kern w:val="0"/>
          <w:szCs w:val="28"/>
        </w:rPr>
        <w:t xml:space="preserve"> </w:t>
      </w:r>
      <w:r w:rsidRPr="008B02D9">
        <w:rPr>
          <w:rFonts w:cs="Times New Roman"/>
          <w:noProof/>
          <w:kern w:val="0"/>
          <w:szCs w:val="28"/>
        </w:rPr>
        <w:t>Приказ Министра здравоохранения Республики Казахстан</w:t>
      </w:r>
      <w:r w:rsidR="002475E8">
        <w:rPr>
          <w:rFonts w:cs="Times New Roman"/>
          <w:noProof/>
          <w:kern w:val="0"/>
          <w:szCs w:val="28"/>
        </w:rPr>
        <w:t>.</w:t>
      </w:r>
      <w:r w:rsidRPr="008B02D9">
        <w:rPr>
          <w:rFonts w:cs="Times New Roman"/>
          <w:noProof/>
          <w:kern w:val="0"/>
          <w:szCs w:val="28"/>
        </w:rPr>
        <w:t xml:space="preserve"> Об</w:t>
      </w:r>
      <w:r w:rsidR="002475E8">
        <w:rPr>
          <w:rFonts w:cs="Times New Roman"/>
          <w:noProof/>
          <w:kern w:val="0"/>
          <w:szCs w:val="28"/>
        </w:rPr>
        <w:t> </w:t>
      </w:r>
      <w:r w:rsidRPr="008B02D9">
        <w:rPr>
          <w:rFonts w:cs="Times New Roman"/>
          <w:noProof/>
          <w:kern w:val="0"/>
          <w:szCs w:val="28"/>
        </w:rPr>
        <w:t>утверждении правил и условий проведения вспомогательных репродуктивных методов и технологий</w:t>
      </w:r>
      <w:r w:rsidR="002475E8">
        <w:rPr>
          <w:rFonts w:cs="Times New Roman"/>
          <w:noProof/>
          <w:kern w:val="0"/>
          <w:szCs w:val="28"/>
        </w:rPr>
        <w:t>:</w:t>
      </w:r>
      <w:r w:rsidRPr="008B02D9">
        <w:rPr>
          <w:rFonts w:cs="Times New Roman"/>
          <w:noProof/>
          <w:kern w:val="0"/>
          <w:szCs w:val="28"/>
        </w:rPr>
        <w:t xml:space="preserve"> </w:t>
      </w:r>
      <w:r w:rsidR="002475E8">
        <w:rPr>
          <w:rFonts w:cs="Times New Roman"/>
          <w:noProof/>
          <w:kern w:val="0"/>
          <w:szCs w:val="28"/>
        </w:rPr>
        <w:t>утв.</w:t>
      </w:r>
      <w:r w:rsidR="002475E8" w:rsidRPr="008B02D9">
        <w:rPr>
          <w:rFonts w:cs="Times New Roman"/>
          <w:noProof/>
          <w:kern w:val="0"/>
          <w:szCs w:val="28"/>
        </w:rPr>
        <w:t xml:space="preserve"> 15 декабря 2020 года</w:t>
      </w:r>
      <w:r w:rsidR="002475E8">
        <w:rPr>
          <w:rFonts w:cs="Times New Roman"/>
          <w:noProof/>
          <w:kern w:val="0"/>
          <w:szCs w:val="28"/>
        </w:rPr>
        <w:t>,</w:t>
      </w:r>
      <w:r w:rsidR="002475E8" w:rsidRPr="008B02D9">
        <w:rPr>
          <w:rFonts w:cs="Times New Roman"/>
          <w:noProof/>
          <w:kern w:val="0"/>
          <w:szCs w:val="28"/>
        </w:rPr>
        <w:t xml:space="preserve"> №ҚР ДСМ-272/2020</w:t>
      </w:r>
      <w:r w:rsidR="002475E8">
        <w:rPr>
          <w:rFonts w:cs="Times New Roman"/>
          <w:noProof/>
          <w:kern w:val="0"/>
          <w:szCs w:val="28"/>
        </w:rPr>
        <w:t xml:space="preserve"> </w:t>
      </w:r>
      <w:r w:rsidR="002475E8" w:rsidRPr="002475E8">
        <w:rPr>
          <w:rFonts w:cs="Times New Roman"/>
          <w:noProof/>
          <w:kern w:val="0"/>
          <w:szCs w:val="28"/>
        </w:rPr>
        <w:t xml:space="preserve">// </w:t>
      </w:r>
      <w:r w:rsidR="002475E8" w:rsidRPr="002475E8">
        <w:rPr>
          <w:rFonts w:cs="Times New Roman"/>
          <w:noProof/>
          <w:kern w:val="0"/>
          <w:szCs w:val="28"/>
          <w:lang w:val="en-US"/>
        </w:rPr>
        <w:t>https</w:t>
      </w:r>
      <w:r w:rsidR="002475E8" w:rsidRPr="002475E8">
        <w:rPr>
          <w:rFonts w:cs="Times New Roman"/>
          <w:noProof/>
          <w:kern w:val="0"/>
          <w:szCs w:val="28"/>
        </w:rPr>
        <w:t>://</w:t>
      </w:r>
      <w:r w:rsidR="002475E8" w:rsidRPr="002475E8">
        <w:rPr>
          <w:rFonts w:cs="Times New Roman"/>
          <w:noProof/>
          <w:kern w:val="0"/>
          <w:szCs w:val="28"/>
          <w:lang w:val="en-US"/>
        </w:rPr>
        <w:t>adilet</w:t>
      </w:r>
      <w:r w:rsidR="002475E8" w:rsidRPr="002475E8">
        <w:rPr>
          <w:rFonts w:cs="Times New Roman"/>
          <w:noProof/>
          <w:kern w:val="0"/>
          <w:szCs w:val="28"/>
        </w:rPr>
        <w:t>.</w:t>
      </w:r>
      <w:r w:rsidR="002475E8" w:rsidRPr="002475E8">
        <w:rPr>
          <w:rFonts w:cs="Times New Roman"/>
          <w:noProof/>
          <w:kern w:val="0"/>
          <w:szCs w:val="28"/>
          <w:lang w:val="en-US"/>
        </w:rPr>
        <w:t>zan</w:t>
      </w:r>
      <w:r w:rsidR="002475E8" w:rsidRPr="002475E8">
        <w:rPr>
          <w:rFonts w:cs="Times New Roman"/>
          <w:noProof/>
          <w:kern w:val="0"/>
          <w:szCs w:val="28"/>
        </w:rPr>
        <w:t>.</w:t>
      </w:r>
      <w:r w:rsidR="002475E8" w:rsidRPr="002475E8">
        <w:rPr>
          <w:rFonts w:cs="Times New Roman"/>
          <w:noProof/>
          <w:kern w:val="0"/>
          <w:szCs w:val="28"/>
          <w:lang w:val="en-US"/>
        </w:rPr>
        <w:t>kz</w:t>
      </w:r>
      <w:r w:rsidR="002475E8" w:rsidRPr="002475E8">
        <w:rPr>
          <w:rFonts w:cs="Times New Roman"/>
          <w:noProof/>
          <w:kern w:val="0"/>
          <w:szCs w:val="28"/>
        </w:rPr>
        <w:t>/</w:t>
      </w:r>
      <w:r w:rsidR="002475E8" w:rsidRPr="002475E8">
        <w:rPr>
          <w:rFonts w:cs="Times New Roman"/>
          <w:noProof/>
          <w:kern w:val="0"/>
          <w:szCs w:val="28"/>
          <w:lang w:val="en-US"/>
        </w:rPr>
        <w:t>rus</w:t>
      </w:r>
      <w:r w:rsidR="002475E8" w:rsidRPr="002475E8">
        <w:rPr>
          <w:rFonts w:cs="Times New Roman"/>
          <w:noProof/>
          <w:kern w:val="0"/>
          <w:szCs w:val="28"/>
        </w:rPr>
        <w:t>/</w:t>
      </w:r>
      <w:r w:rsidR="002475E8" w:rsidRPr="002475E8">
        <w:rPr>
          <w:rFonts w:cs="Times New Roman"/>
          <w:noProof/>
          <w:kern w:val="0"/>
          <w:szCs w:val="28"/>
          <w:lang w:val="en-US"/>
        </w:rPr>
        <w:t>docs</w:t>
      </w:r>
      <w:r w:rsidR="002475E8" w:rsidRPr="002475E8">
        <w:rPr>
          <w:rFonts w:cs="Times New Roman"/>
          <w:noProof/>
          <w:kern w:val="0"/>
          <w:szCs w:val="28"/>
        </w:rPr>
        <w:t>/</w:t>
      </w:r>
      <w:r w:rsidR="002475E8" w:rsidRPr="002475E8">
        <w:rPr>
          <w:rFonts w:cs="Times New Roman"/>
          <w:noProof/>
          <w:kern w:val="0"/>
          <w:szCs w:val="28"/>
          <w:lang w:val="en-US"/>
        </w:rPr>
        <w:t>V</w:t>
      </w:r>
      <w:r w:rsidR="002475E8" w:rsidRPr="002475E8">
        <w:rPr>
          <w:rFonts w:cs="Times New Roman"/>
          <w:noProof/>
          <w:kern w:val="0"/>
          <w:szCs w:val="28"/>
        </w:rPr>
        <w:t>2000021816</w:t>
      </w:r>
      <w:r w:rsidR="002475E8">
        <w:rPr>
          <w:rFonts w:cs="Times New Roman"/>
          <w:noProof/>
          <w:kern w:val="0"/>
          <w:szCs w:val="28"/>
        </w:rPr>
        <w:t>. 10.10.2025.</w:t>
      </w:r>
    </w:p>
    <w:p w14:paraId="06650138" w14:textId="70A2B616" w:rsidR="008B02D9" w:rsidRPr="005060B1" w:rsidRDefault="008B02D9" w:rsidP="008B02D9">
      <w:pPr>
        <w:widowControl w:val="0"/>
        <w:autoSpaceDE w:val="0"/>
        <w:autoSpaceDN w:val="0"/>
        <w:adjustRightInd w:val="0"/>
        <w:ind w:left="0" w:right="-1" w:firstLine="709"/>
        <w:rPr>
          <w:rFonts w:cs="Times New Roman"/>
          <w:noProof/>
          <w:kern w:val="0"/>
          <w:szCs w:val="28"/>
        </w:rPr>
      </w:pPr>
      <w:r w:rsidRPr="002475E8">
        <w:rPr>
          <w:rFonts w:cs="Times New Roman"/>
          <w:noProof/>
          <w:kern w:val="0"/>
          <w:szCs w:val="28"/>
        </w:rPr>
        <w:t xml:space="preserve">161 </w:t>
      </w:r>
      <w:r w:rsidRPr="00D3649F">
        <w:rPr>
          <w:rFonts w:cs="Times New Roman"/>
          <w:noProof/>
          <w:kern w:val="0"/>
          <w:szCs w:val="28"/>
          <w:lang w:val="en-US"/>
        </w:rPr>
        <w:t>Dikke</w:t>
      </w:r>
      <w:r w:rsidRPr="002475E8">
        <w:rPr>
          <w:rFonts w:cs="Times New Roman"/>
          <w:noProof/>
          <w:kern w:val="0"/>
          <w:szCs w:val="28"/>
        </w:rPr>
        <w:t xml:space="preserve"> </w:t>
      </w:r>
      <w:r w:rsidRPr="00D3649F">
        <w:rPr>
          <w:rFonts w:cs="Times New Roman"/>
          <w:noProof/>
          <w:kern w:val="0"/>
          <w:szCs w:val="28"/>
          <w:lang w:val="en-US"/>
        </w:rPr>
        <w:t>D</w:t>
      </w:r>
      <w:r w:rsidR="002475E8" w:rsidRPr="002475E8">
        <w:rPr>
          <w:rFonts w:cs="Times New Roman"/>
          <w:noProof/>
          <w:kern w:val="0"/>
          <w:szCs w:val="28"/>
        </w:rPr>
        <w:t>.</w:t>
      </w:r>
      <w:r w:rsidRPr="00D3649F">
        <w:rPr>
          <w:rFonts w:cs="Times New Roman"/>
          <w:noProof/>
          <w:kern w:val="0"/>
          <w:szCs w:val="28"/>
          <w:lang w:val="en-US"/>
        </w:rPr>
        <w:t>G</w:t>
      </w:r>
      <w:r w:rsidR="002475E8" w:rsidRPr="002475E8">
        <w:rPr>
          <w:rFonts w:cs="Times New Roman"/>
          <w:noProof/>
          <w:kern w:val="0"/>
          <w:szCs w:val="28"/>
        </w:rPr>
        <w:t>.</w:t>
      </w:r>
      <w:r w:rsidRPr="00D3649F">
        <w:rPr>
          <w:rFonts w:cs="Times New Roman"/>
          <w:noProof/>
          <w:kern w:val="0"/>
          <w:szCs w:val="28"/>
          <w:lang w:val="en-US"/>
        </w:rPr>
        <w:t>B</w:t>
      </w:r>
      <w:r w:rsidR="002475E8" w:rsidRPr="002475E8">
        <w:rPr>
          <w:rFonts w:cs="Times New Roman"/>
          <w:noProof/>
          <w:kern w:val="0"/>
          <w:szCs w:val="28"/>
        </w:rPr>
        <w:t>.</w:t>
      </w:r>
      <w:r w:rsidRPr="002475E8">
        <w:rPr>
          <w:rFonts w:cs="Times New Roman"/>
          <w:noProof/>
          <w:kern w:val="0"/>
          <w:szCs w:val="28"/>
        </w:rPr>
        <w:t xml:space="preserve">, </w:t>
      </w:r>
      <w:r w:rsidRPr="00D3649F">
        <w:rPr>
          <w:rFonts w:cs="Times New Roman"/>
          <w:noProof/>
          <w:kern w:val="0"/>
          <w:szCs w:val="28"/>
          <w:lang w:val="en-US"/>
        </w:rPr>
        <w:t>Olina</w:t>
      </w:r>
      <w:r w:rsidRPr="002475E8">
        <w:rPr>
          <w:rFonts w:cs="Times New Roman"/>
          <w:noProof/>
          <w:kern w:val="0"/>
          <w:szCs w:val="28"/>
        </w:rPr>
        <w:t xml:space="preserve"> </w:t>
      </w:r>
      <w:r w:rsidRPr="00D3649F">
        <w:rPr>
          <w:rFonts w:cs="Times New Roman"/>
          <w:noProof/>
          <w:kern w:val="0"/>
          <w:szCs w:val="28"/>
          <w:lang w:val="en-US"/>
        </w:rPr>
        <w:t>O</w:t>
      </w:r>
      <w:r w:rsidR="002475E8" w:rsidRPr="002475E8">
        <w:rPr>
          <w:rFonts w:cs="Times New Roman"/>
          <w:noProof/>
          <w:kern w:val="0"/>
          <w:szCs w:val="28"/>
        </w:rPr>
        <w:t>.</w:t>
      </w:r>
      <w:r w:rsidRPr="00D3649F">
        <w:rPr>
          <w:rFonts w:cs="Times New Roman"/>
          <w:noProof/>
          <w:kern w:val="0"/>
          <w:szCs w:val="28"/>
          <w:lang w:val="en-US"/>
        </w:rPr>
        <w:t>A</w:t>
      </w:r>
      <w:r w:rsidR="002475E8" w:rsidRPr="002475E8">
        <w:rPr>
          <w:rFonts w:cs="Times New Roman"/>
          <w:noProof/>
          <w:kern w:val="0"/>
          <w:szCs w:val="28"/>
        </w:rPr>
        <w:t>.</w:t>
      </w:r>
      <w:r w:rsidRPr="00D3649F">
        <w:rPr>
          <w:rFonts w:cs="Times New Roman"/>
          <w:noProof/>
          <w:kern w:val="0"/>
          <w:szCs w:val="28"/>
          <w:lang w:val="en-US"/>
        </w:rPr>
        <w:t>A</w:t>
      </w:r>
      <w:r w:rsidR="002475E8" w:rsidRPr="002475E8">
        <w:rPr>
          <w:rFonts w:cs="Times New Roman"/>
          <w:noProof/>
          <w:kern w:val="0"/>
          <w:szCs w:val="28"/>
        </w:rPr>
        <w:t>.</w:t>
      </w:r>
      <w:r w:rsidRPr="002475E8">
        <w:rPr>
          <w:rFonts w:cs="Times New Roman"/>
          <w:noProof/>
          <w:kern w:val="0"/>
          <w:szCs w:val="28"/>
        </w:rPr>
        <w:t xml:space="preserve">, </w:t>
      </w:r>
      <w:r w:rsidRPr="00D3649F">
        <w:rPr>
          <w:rFonts w:cs="Times New Roman"/>
          <w:noProof/>
          <w:kern w:val="0"/>
          <w:szCs w:val="28"/>
          <w:lang w:val="en-US"/>
        </w:rPr>
        <w:t>Kuznetsova</w:t>
      </w:r>
      <w:r w:rsidRPr="002475E8">
        <w:rPr>
          <w:rFonts w:cs="Times New Roman"/>
          <w:noProof/>
          <w:kern w:val="0"/>
          <w:szCs w:val="28"/>
        </w:rPr>
        <w:t xml:space="preserve"> </w:t>
      </w:r>
      <w:r w:rsidRPr="00D3649F">
        <w:rPr>
          <w:rFonts w:cs="Times New Roman"/>
          <w:noProof/>
          <w:kern w:val="0"/>
          <w:szCs w:val="28"/>
          <w:lang w:val="en-US"/>
        </w:rPr>
        <w:t>K</w:t>
      </w:r>
      <w:r w:rsidR="002475E8" w:rsidRPr="002475E8">
        <w:rPr>
          <w:rFonts w:cs="Times New Roman"/>
          <w:noProof/>
          <w:kern w:val="0"/>
          <w:szCs w:val="28"/>
        </w:rPr>
        <w:t>.</w:t>
      </w:r>
      <w:r w:rsidRPr="00D3649F">
        <w:rPr>
          <w:rFonts w:cs="Times New Roman"/>
          <w:noProof/>
          <w:kern w:val="0"/>
          <w:szCs w:val="28"/>
          <w:lang w:val="en-US"/>
        </w:rPr>
        <w:t>I</w:t>
      </w:r>
      <w:r w:rsidR="002475E8" w:rsidRPr="002475E8">
        <w:rPr>
          <w:rFonts w:cs="Times New Roman"/>
          <w:noProof/>
          <w:kern w:val="0"/>
          <w:szCs w:val="28"/>
        </w:rPr>
        <w:t>.</w:t>
      </w:r>
      <w:r w:rsidRPr="00D3649F">
        <w:rPr>
          <w:rFonts w:cs="Times New Roman"/>
          <w:noProof/>
          <w:kern w:val="0"/>
          <w:szCs w:val="28"/>
          <w:lang w:val="en-US"/>
        </w:rPr>
        <w:t>V</w:t>
      </w:r>
      <w:r w:rsidR="002475E8" w:rsidRPr="002475E8">
        <w:rPr>
          <w:rFonts w:cs="Times New Roman"/>
          <w:noProof/>
          <w:kern w:val="0"/>
          <w:szCs w:val="28"/>
        </w:rPr>
        <w:t xml:space="preserve">. </w:t>
      </w:r>
      <w:r w:rsidRPr="00D3649F">
        <w:rPr>
          <w:rFonts w:cs="Times New Roman"/>
          <w:noProof/>
          <w:kern w:val="0"/>
          <w:szCs w:val="28"/>
          <w:lang w:val="en-US"/>
        </w:rPr>
        <w:t>et</w:t>
      </w:r>
      <w:r w:rsidRPr="002475E8">
        <w:rPr>
          <w:rFonts w:cs="Times New Roman"/>
          <w:noProof/>
          <w:kern w:val="0"/>
          <w:szCs w:val="28"/>
        </w:rPr>
        <w:t xml:space="preserve"> </w:t>
      </w:r>
      <w:r w:rsidRPr="00D3649F">
        <w:rPr>
          <w:rFonts w:cs="Times New Roman"/>
          <w:noProof/>
          <w:kern w:val="0"/>
          <w:szCs w:val="28"/>
          <w:lang w:val="en-US"/>
        </w:rPr>
        <w:t>al</w:t>
      </w:r>
      <w:r w:rsidRPr="002475E8">
        <w:rPr>
          <w:rFonts w:cs="Times New Roman"/>
          <w:noProof/>
          <w:kern w:val="0"/>
          <w:szCs w:val="28"/>
        </w:rPr>
        <w:t xml:space="preserve">. </w:t>
      </w:r>
      <w:r w:rsidR="00D3649F" w:rsidRPr="008B02D9">
        <w:rPr>
          <w:rFonts w:cs="Times New Roman"/>
          <w:noProof/>
          <w:kern w:val="0"/>
          <w:szCs w:val="28"/>
          <w:lang w:val="en-US"/>
        </w:rPr>
        <w:t>Algorithm for treating uterine factor infertility in patients with endometrial dysfunction secondary to chronic endometritis</w:t>
      </w:r>
      <w:r w:rsidR="00D3649F">
        <w:rPr>
          <w:rFonts w:cs="Times New Roman"/>
          <w:noProof/>
          <w:kern w:val="0"/>
          <w:szCs w:val="28"/>
          <w:lang w:val="en-US"/>
        </w:rPr>
        <w:t xml:space="preserve"> //</w:t>
      </w:r>
      <w:r w:rsidRPr="008B02D9">
        <w:rPr>
          <w:rFonts w:cs="Times New Roman"/>
          <w:noProof/>
          <w:kern w:val="0"/>
          <w:szCs w:val="28"/>
          <w:lang w:val="en-US"/>
        </w:rPr>
        <w:t xml:space="preserve"> Akush Ginekol (Sofiia). </w:t>
      </w:r>
      <w:r w:rsidR="00D3649F">
        <w:rPr>
          <w:rFonts w:cs="Times New Roman"/>
          <w:noProof/>
          <w:kern w:val="0"/>
          <w:szCs w:val="28"/>
          <w:lang w:val="en-US"/>
        </w:rPr>
        <w:t xml:space="preserve">– </w:t>
      </w:r>
      <w:r w:rsidRPr="008B02D9">
        <w:rPr>
          <w:rFonts w:cs="Times New Roman"/>
          <w:noProof/>
          <w:kern w:val="0"/>
          <w:szCs w:val="28"/>
          <w:lang w:val="en-US"/>
        </w:rPr>
        <w:t>2024</w:t>
      </w:r>
      <w:r w:rsidR="00D3649F">
        <w:rPr>
          <w:rFonts w:cs="Times New Roman"/>
          <w:noProof/>
          <w:kern w:val="0"/>
          <w:szCs w:val="28"/>
          <w:lang w:val="en-US"/>
        </w:rPr>
        <w:t>. – Suppl</w:t>
      </w:r>
      <w:r w:rsidR="002475E8">
        <w:rPr>
          <w:rFonts w:cs="Times New Roman"/>
          <w:noProof/>
          <w:kern w:val="0"/>
          <w:szCs w:val="28"/>
          <w:lang w:val="en-US"/>
        </w:rPr>
        <w:t xml:space="preserve">. </w:t>
      </w:r>
      <w:r w:rsidR="002475E8" w:rsidRPr="005060B1">
        <w:rPr>
          <w:rFonts w:cs="Times New Roman"/>
          <w:noProof/>
          <w:kern w:val="0"/>
          <w:szCs w:val="28"/>
        </w:rPr>
        <w:t xml:space="preserve">9. – </w:t>
      </w:r>
      <w:r w:rsidR="002475E8">
        <w:rPr>
          <w:rFonts w:cs="Times New Roman"/>
          <w:noProof/>
          <w:kern w:val="0"/>
          <w:szCs w:val="28"/>
          <w:lang w:val="en-US"/>
        </w:rPr>
        <w:t>P</w:t>
      </w:r>
      <w:r w:rsidR="002475E8" w:rsidRPr="005060B1">
        <w:rPr>
          <w:rFonts w:cs="Times New Roman"/>
          <w:noProof/>
          <w:kern w:val="0"/>
          <w:szCs w:val="28"/>
        </w:rPr>
        <w:t>. 4-</w:t>
      </w:r>
      <w:r w:rsidRPr="005060B1">
        <w:rPr>
          <w:rFonts w:cs="Times New Roman"/>
          <w:noProof/>
          <w:kern w:val="0"/>
          <w:szCs w:val="28"/>
        </w:rPr>
        <w:t xml:space="preserve">20. </w:t>
      </w:r>
    </w:p>
    <w:p w14:paraId="11F05748" w14:textId="42D1AC80" w:rsidR="00D3649F" w:rsidRPr="005060B1" w:rsidRDefault="008B02D9" w:rsidP="00037448">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rPr>
        <w:t>162</w:t>
      </w:r>
      <w:r>
        <w:rPr>
          <w:rFonts w:cs="Times New Roman"/>
          <w:noProof/>
          <w:kern w:val="0"/>
          <w:szCs w:val="28"/>
        </w:rPr>
        <w:t xml:space="preserve"> </w:t>
      </w:r>
      <w:r w:rsidR="00D3649F" w:rsidRPr="008B02D9">
        <w:rPr>
          <w:rFonts w:cs="Times New Roman"/>
          <w:noProof/>
          <w:kern w:val="0"/>
          <w:szCs w:val="28"/>
        </w:rPr>
        <w:t>Лечение бесплодия с помощью вспомогательных репродуктивных технологий</w:t>
      </w:r>
      <w:r w:rsidR="00D3649F" w:rsidRPr="00D3649F">
        <w:rPr>
          <w:rFonts w:cs="Times New Roman"/>
          <w:noProof/>
          <w:kern w:val="0"/>
          <w:szCs w:val="28"/>
        </w:rPr>
        <w:t>:</w:t>
      </w:r>
      <w:r w:rsidR="00D3649F" w:rsidRPr="008B02D9">
        <w:rPr>
          <w:rFonts w:cs="Times New Roman"/>
          <w:noProof/>
          <w:kern w:val="0"/>
          <w:szCs w:val="28"/>
        </w:rPr>
        <w:t xml:space="preserve"> клинический </w:t>
      </w:r>
      <w:r w:rsidR="00615D47" w:rsidRPr="008B02D9">
        <w:rPr>
          <w:rFonts w:cs="Times New Roman"/>
          <w:noProof/>
          <w:kern w:val="0"/>
          <w:szCs w:val="28"/>
        </w:rPr>
        <w:t xml:space="preserve">протокол медицинского вмешательства </w:t>
      </w:r>
      <w:r w:rsidR="00D3649F" w:rsidRPr="00D3649F">
        <w:rPr>
          <w:rFonts w:cs="Times New Roman"/>
          <w:noProof/>
          <w:kern w:val="0"/>
          <w:szCs w:val="28"/>
        </w:rPr>
        <w:t>//</w:t>
      </w:r>
      <w:r w:rsidRPr="008B02D9">
        <w:rPr>
          <w:rFonts w:cs="Times New Roman"/>
          <w:noProof/>
          <w:kern w:val="0"/>
          <w:szCs w:val="28"/>
        </w:rPr>
        <w:t xml:space="preserve"> </w:t>
      </w:r>
      <w:hyperlink r:id="rId112" w:history="1">
        <w:r w:rsidR="00D3649F" w:rsidRPr="00D3649F">
          <w:rPr>
            <w:rStyle w:val="ad"/>
            <w:rFonts w:cs="Times New Roman"/>
            <w:noProof/>
            <w:color w:val="auto"/>
            <w:kern w:val="0"/>
            <w:szCs w:val="28"/>
            <w:u w:val="none"/>
          </w:rPr>
          <w:t>https://diseases.medelement.com/disease</w:t>
        </w:r>
      </w:hyperlink>
      <w:r w:rsidR="00D3649F" w:rsidRPr="00D3649F">
        <w:rPr>
          <w:rFonts w:cs="Times New Roman"/>
          <w:noProof/>
          <w:kern w:val="0"/>
          <w:szCs w:val="28"/>
        </w:rPr>
        <w:t xml:space="preserve">. </w:t>
      </w:r>
      <w:r w:rsidR="00D3649F" w:rsidRPr="005060B1">
        <w:rPr>
          <w:rFonts w:cs="Times New Roman"/>
          <w:noProof/>
          <w:kern w:val="0"/>
          <w:szCs w:val="28"/>
          <w:lang w:val="en-US"/>
        </w:rPr>
        <w:t>10.10.2025.</w:t>
      </w:r>
    </w:p>
    <w:p w14:paraId="6BA8F2AC" w14:textId="4C5124EB" w:rsidR="008B02D9" w:rsidRPr="008B02D9" w:rsidRDefault="008B02D9" w:rsidP="00037448">
      <w:pPr>
        <w:widowControl w:val="0"/>
        <w:autoSpaceDE w:val="0"/>
        <w:autoSpaceDN w:val="0"/>
        <w:adjustRightInd w:val="0"/>
        <w:ind w:left="0" w:right="-1" w:firstLine="709"/>
        <w:rPr>
          <w:rFonts w:cs="Times New Roman"/>
          <w:noProof/>
          <w:kern w:val="0"/>
          <w:szCs w:val="28"/>
          <w:lang w:val="en-US"/>
        </w:rPr>
      </w:pPr>
      <w:r w:rsidRPr="005060B1">
        <w:rPr>
          <w:rFonts w:cs="Times New Roman"/>
          <w:noProof/>
          <w:kern w:val="0"/>
          <w:szCs w:val="28"/>
          <w:lang w:val="en-US"/>
        </w:rPr>
        <w:lastRenderedPageBreak/>
        <w:t xml:space="preserve">163 </w:t>
      </w:r>
      <w:r w:rsidRPr="008B02D9">
        <w:rPr>
          <w:rFonts w:cs="Times New Roman"/>
          <w:noProof/>
          <w:kern w:val="0"/>
          <w:szCs w:val="28"/>
          <w:lang w:val="en-US"/>
        </w:rPr>
        <w:t>Coticchio</w:t>
      </w:r>
      <w:r w:rsidRPr="005060B1">
        <w:rPr>
          <w:rFonts w:cs="Times New Roman"/>
          <w:noProof/>
          <w:kern w:val="0"/>
          <w:szCs w:val="28"/>
          <w:lang w:val="en-US"/>
        </w:rPr>
        <w:t xml:space="preserve"> </w:t>
      </w:r>
      <w:r w:rsidRPr="008B02D9">
        <w:rPr>
          <w:rFonts w:cs="Times New Roman"/>
          <w:noProof/>
          <w:kern w:val="0"/>
          <w:szCs w:val="28"/>
          <w:lang w:val="en-US"/>
        </w:rPr>
        <w:t>G</w:t>
      </w:r>
      <w:r w:rsidR="00615D47" w:rsidRPr="005060B1">
        <w:rPr>
          <w:rFonts w:cs="Times New Roman"/>
          <w:noProof/>
          <w:kern w:val="0"/>
          <w:szCs w:val="28"/>
          <w:lang w:val="en-US"/>
        </w:rPr>
        <w:t>.</w:t>
      </w:r>
      <w:r w:rsidRPr="005060B1">
        <w:rPr>
          <w:rFonts w:cs="Times New Roman"/>
          <w:noProof/>
          <w:kern w:val="0"/>
          <w:szCs w:val="28"/>
          <w:lang w:val="en-US"/>
        </w:rPr>
        <w:t xml:space="preserve">, </w:t>
      </w:r>
      <w:r w:rsidRPr="008B02D9">
        <w:rPr>
          <w:rFonts w:cs="Times New Roman"/>
          <w:noProof/>
          <w:kern w:val="0"/>
          <w:szCs w:val="28"/>
          <w:lang w:val="en-US"/>
        </w:rPr>
        <w:t>Ahlstr</w:t>
      </w:r>
      <w:r w:rsidRPr="005060B1">
        <w:rPr>
          <w:rFonts w:cs="Times New Roman"/>
          <w:noProof/>
          <w:kern w:val="0"/>
          <w:szCs w:val="28"/>
          <w:lang w:val="en-US"/>
        </w:rPr>
        <w:t>ö</w:t>
      </w:r>
      <w:r w:rsidRPr="008B02D9">
        <w:rPr>
          <w:rFonts w:cs="Times New Roman"/>
          <w:noProof/>
          <w:kern w:val="0"/>
          <w:szCs w:val="28"/>
          <w:lang w:val="en-US"/>
        </w:rPr>
        <w:t>m</w:t>
      </w:r>
      <w:r w:rsidRPr="005060B1">
        <w:rPr>
          <w:rFonts w:cs="Times New Roman"/>
          <w:noProof/>
          <w:kern w:val="0"/>
          <w:szCs w:val="28"/>
          <w:lang w:val="en-US"/>
        </w:rPr>
        <w:t xml:space="preserve"> </w:t>
      </w:r>
      <w:r w:rsidRPr="008B02D9">
        <w:rPr>
          <w:rFonts w:cs="Times New Roman"/>
          <w:noProof/>
          <w:kern w:val="0"/>
          <w:szCs w:val="28"/>
          <w:lang w:val="en-US"/>
        </w:rPr>
        <w:t>A</w:t>
      </w:r>
      <w:r w:rsidR="00615D47" w:rsidRPr="005060B1">
        <w:rPr>
          <w:rFonts w:cs="Times New Roman"/>
          <w:noProof/>
          <w:kern w:val="0"/>
          <w:szCs w:val="28"/>
          <w:lang w:val="en-US"/>
        </w:rPr>
        <w:t>.</w:t>
      </w:r>
      <w:r w:rsidRPr="005060B1">
        <w:rPr>
          <w:rFonts w:cs="Times New Roman"/>
          <w:noProof/>
          <w:kern w:val="0"/>
          <w:szCs w:val="28"/>
          <w:lang w:val="en-US"/>
        </w:rPr>
        <w:t xml:space="preserve">, </w:t>
      </w:r>
      <w:r w:rsidRPr="008B02D9">
        <w:rPr>
          <w:rFonts w:cs="Times New Roman"/>
          <w:noProof/>
          <w:kern w:val="0"/>
          <w:szCs w:val="28"/>
          <w:lang w:val="en-US"/>
        </w:rPr>
        <w:t>Arroyo</w:t>
      </w:r>
      <w:r w:rsidRPr="005060B1">
        <w:rPr>
          <w:rFonts w:cs="Times New Roman"/>
          <w:noProof/>
          <w:kern w:val="0"/>
          <w:szCs w:val="28"/>
          <w:lang w:val="en-US"/>
        </w:rPr>
        <w:t xml:space="preserve"> </w:t>
      </w:r>
      <w:r w:rsidRPr="008B02D9">
        <w:rPr>
          <w:rFonts w:cs="Times New Roman"/>
          <w:noProof/>
          <w:kern w:val="0"/>
          <w:szCs w:val="28"/>
          <w:lang w:val="en-US"/>
        </w:rPr>
        <w:t>G</w:t>
      </w:r>
      <w:r w:rsidR="00615D47" w:rsidRPr="005060B1">
        <w:rPr>
          <w:rFonts w:cs="Times New Roman"/>
          <w:noProof/>
          <w:kern w:val="0"/>
          <w:szCs w:val="28"/>
          <w:lang w:val="en-US"/>
        </w:rPr>
        <w:t xml:space="preserve">. </w:t>
      </w:r>
      <w:r w:rsidRPr="008B02D9">
        <w:rPr>
          <w:rFonts w:cs="Times New Roman"/>
          <w:noProof/>
          <w:kern w:val="0"/>
          <w:szCs w:val="28"/>
          <w:lang w:val="en-US"/>
        </w:rPr>
        <w:t>et</w:t>
      </w:r>
      <w:r w:rsidRPr="005060B1">
        <w:rPr>
          <w:rFonts w:cs="Times New Roman"/>
          <w:noProof/>
          <w:kern w:val="0"/>
          <w:szCs w:val="28"/>
          <w:lang w:val="en-US"/>
        </w:rPr>
        <w:t xml:space="preserve"> </w:t>
      </w:r>
      <w:r w:rsidRPr="008B02D9">
        <w:rPr>
          <w:rFonts w:cs="Times New Roman"/>
          <w:noProof/>
          <w:kern w:val="0"/>
          <w:szCs w:val="28"/>
          <w:lang w:val="en-US"/>
        </w:rPr>
        <w:t>al</w:t>
      </w:r>
      <w:r w:rsidRPr="005060B1">
        <w:rPr>
          <w:rFonts w:cs="Times New Roman"/>
          <w:noProof/>
          <w:kern w:val="0"/>
          <w:szCs w:val="28"/>
          <w:lang w:val="en-US"/>
        </w:rPr>
        <w:t xml:space="preserve">. </w:t>
      </w:r>
      <w:r w:rsidRPr="008B02D9">
        <w:rPr>
          <w:rFonts w:cs="Times New Roman"/>
          <w:noProof/>
          <w:kern w:val="0"/>
          <w:szCs w:val="28"/>
          <w:lang w:val="en-US"/>
        </w:rPr>
        <w:t>The Istanbul consensus update: a revised ESHRE/ALPHA consensus on oocyte and embryo static and dynamic morphological assessment</w:t>
      </w:r>
      <w:r w:rsidR="00615D47">
        <w:rPr>
          <w:rFonts w:cs="Times New Roman"/>
          <w:noProof/>
          <w:kern w:val="0"/>
          <w:szCs w:val="28"/>
          <w:lang w:val="en-US"/>
        </w:rPr>
        <w:t xml:space="preserve"> //</w:t>
      </w:r>
      <w:r w:rsidRPr="008B02D9">
        <w:rPr>
          <w:rFonts w:cs="Times New Roman"/>
          <w:noProof/>
          <w:kern w:val="0"/>
          <w:szCs w:val="28"/>
          <w:lang w:val="en-US"/>
        </w:rPr>
        <w:t xml:space="preserve"> Hum Reprod. </w:t>
      </w:r>
      <w:r w:rsidR="00615D47">
        <w:rPr>
          <w:rFonts w:cs="Times New Roman"/>
          <w:noProof/>
          <w:kern w:val="0"/>
          <w:szCs w:val="28"/>
          <w:lang w:val="en-US"/>
        </w:rPr>
        <w:t xml:space="preserve">– </w:t>
      </w:r>
      <w:r w:rsidRPr="008B02D9">
        <w:rPr>
          <w:rFonts w:cs="Times New Roman"/>
          <w:noProof/>
          <w:kern w:val="0"/>
          <w:szCs w:val="28"/>
          <w:lang w:val="en-US"/>
        </w:rPr>
        <w:t>2025</w:t>
      </w:r>
      <w:r w:rsidR="00615D47">
        <w:rPr>
          <w:rFonts w:cs="Times New Roman"/>
          <w:noProof/>
          <w:kern w:val="0"/>
          <w:szCs w:val="28"/>
          <w:lang w:val="en-US"/>
        </w:rPr>
        <w:t>. – Vol. 4</w:t>
      </w:r>
      <w:r w:rsidRPr="008B02D9">
        <w:rPr>
          <w:rFonts w:cs="Times New Roman"/>
          <w:noProof/>
          <w:kern w:val="0"/>
          <w:szCs w:val="28"/>
          <w:lang w:val="en-US"/>
        </w:rPr>
        <w:t>0</w:t>
      </w:r>
      <w:r w:rsidR="00615D47">
        <w:rPr>
          <w:rFonts w:cs="Times New Roman"/>
          <w:noProof/>
          <w:kern w:val="0"/>
          <w:szCs w:val="28"/>
          <w:lang w:val="en-US"/>
        </w:rPr>
        <w:t xml:space="preserve">, Issue </w:t>
      </w:r>
      <w:r w:rsidRPr="008B02D9">
        <w:rPr>
          <w:rFonts w:cs="Times New Roman"/>
          <w:noProof/>
          <w:kern w:val="0"/>
          <w:szCs w:val="28"/>
          <w:lang w:val="en-US"/>
        </w:rPr>
        <w:t>6</w:t>
      </w:r>
      <w:r w:rsidR="00615D47">
        <w:rPr>
          <w:rFonts w:cs="Times New Roman"/>
          <w:noProof/>
          <w:kern w:val="0"/>
          <w:szCs w:val="28"/>
          <w:lang w:val="en-US"/>
        </w:rPr>
        <w:t>. – P. </w:t>
      </w:r>
      <w:r w:rsidRPr="008B02D9">
        <w:rPr>
          <w:rFonts w:cs="Times New Roman"/>
          <w:noProof/>
          <w:kern w:val="0"/>
          <w:szCs w:val="28"/>
          <w:lang w:val="en-US"/>
        </w:rPr>
        <w:t>989</w:t>
      </w:r>
      <w:r w:rsidR="00615D47">
        <w:rPr>
          <w:rFonts w:cs="Times New Roman"/>
          <w:noProof/>
          <w:kern w:val="0"/>
          <w:szCs w:val="28"/>
          <w:lang w:val="en-US"/>
        </w:rPr>
        <w:t>-</w:t>
      </w:r>
      <w:r w:rsidRPr="008B02D9">
        <w:rPr>
          <w:rFonts w:cs="Times New Roman"/>
          <w:noProof/>
          <w:kern w:val="0"/>
          <w:szCs w:val="28"/>
          <w:lang w:val="en-US"/>
        </w:rPr>
        <w:t xml:space="preserve">1035. </w:t>
      </w:r>
    </w:p>
    <w:p w14:paraId="4B7296C3" w14:textId="7E82D80F" w:rsidR="008B02D9" w:rsidRPr="00037448" w:rsidRDefault="008B02D9" w:rsidP="00037448">
      <w:pPr>
        <w:pStyle w:val="1"/>
        <w:spacing w:before="0"/>
        <w:ind w:left="0" w:firstLine="709"/>
        <w:rPr>
          <w:rFonts w:cs="Times New Roman"/>
          <w:b w:val="0"/>
          <w:noProof/>
          <w:kern w:val="0"/>
          <w:szCs w:val="28"/>
        </w:rPr>
      </w:pPr>
      <w:r w:rsidRPr="00037448">
        <w:rPr>
          <w:rFonts w:cs="Times New Roman"/>
          <w:b w:val="0"/>
          <w:noProof/>
          <w:kern w:val="0"/>
          <w:szCs w:val="28"/>
        </w:rPr>
        <w:t xml:space="preserve">164 </w:t>
      </w:r>
      <w:r w:rsidR="00037448" w:rsidRPr="00037448">
        <w:rPr>
          <w:b w:val="0"/>
        </w:rPr>
        <w:t>Руководство по клинической эмбриологии</w:t>
      </w:r>
      <w:r w:rsidR="00037448">
        <w:rPr>
          <w:b w:val="0"/>
        </w:rPr>
        <w:t xml:space="preserve"> / под ред. В.С. Корсака. – М., </w:t>
      </w:r>
      <w:r w:rsidRPr="00037448">
        <w:rPr>
          <w:rFonts w:cs="Times New Roman"/>
          <w:b w:val="0"/>
          <w:noProof/>
          <w:kern w:val="0"/>
          <w:szCs w:val="28"/>
        </w:rPr>
        <w:t>2011. –</w:t>
      </w:r>
      <w:r w:rsidR="00037448" w:rsidRPr="00037448">
        <w:rPr>
          <w:rFonts w:cs="Times New Roman"/>
          <w:b w:val="0"/>
          <w:noProof/>
          <w:kern w:val="0"/>
          <w:szCs w:val="28"/>
        </w:rPr>
        <w:t xml:space="preserve"> 216 </w:t>
      </w:r>
      <w:r w:rsidR="00037448" w:rsidRPr="00037448">
        <w:rPr>
          <w:rFonts w:cs="Times New Roman"/>
          <w:b w:val="0"/>
          <w:noProof/>
          <w:kern w:val="0"/>
          <w:szCs w:val="28"/>
          <w:lang w:val="en-US"/>
        </w:rPr>
        <w:t>c</w:t>
      </w:r>
      <w:r w:rsidRPr="00037448">
        <w:rPr>
          <w:rFonts w:cs="Times New Roman"/>
          <w:b w:val="0"/>
          <w:noProof/>
          <w:kern w:val="0"/>
          <w:szCs w:val="28"/>
        </w:rPr>
        <w:t xml:space="preserve">. </w:t>
      </w:r>
    </w:p>
    <w:p w14:paraId="060E8E6F" w14:textId="41D76BD6" w:rsidR="008B02D9" w:rsidRPr="00D42DED" w:rsidRDefault="008B02D9" w:rsidP="00037448">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165 Gliozheni O</w:t>
      </w:r>
      <w:r w:rsidR="00037448">
        <w:rPr>
          <w:rFonts w:cs="Times New Roman"/>
          <w:noProof/>
          <w:kern w:val="0"/>
          <w:szCs w:val="28"/>
          <w:lang w:val="en-US"/>
        </w:rPr>
        <w:t>.</w:t>
      </w:r>
      <w:r w:rsidRPr="008B02D9">
        <w:rPr>
          <w:rFonts w:cs="Times New Roman"/>
          <w:noProof/>
          <w:kern w:val="0"/>
          <w:szCs w:val="28"/>
          <w:lang w:val="en-US"/>
        </w:rPr>
        <w:t>, Hambartsoumian E</w:t>
      </w:r>
      <w:r w:rsidR="00037448">
        <w:rPr>
          <w:rFonts w:cs="Times New Roman"/>
          <w:noProof/>
          <w:kern w:val="0"/>
          <w:szCs w:val="28"/>
          <w:lang w:val="en-US"/>
        </w:rPr>
        <w:t>.</w:t>
      </w:r>
      <w:r w:rsidRPr="008B02D9">
        <w:rPr>
          <w:rFonts w:cs="Times New Roman"/>
          <w:noProof/>
          <w:kern w:val="0"/>
          <w:szCs w:val="28"/>
          <w:lang w:val="en-US"/>
        </w:rPr>
        <w:t>, Strohmer H</w:t>
      </w:r>
      <w:r w:rsidR="00037448">
        <w:rPr>
          <w:rFonts w:cs="Times New Roman"/>
          <w:noProof/>
          <w:kern w:val="0"/>
          <w:szCs w:val="28"/>
          <w:lang w:val="en-US"/>
        </w:rPr>
        <w:t xml:space="preserve">. </w:t>
      </w:r>
      <w:r w:rsidRPr="008B02D9">
        <w:rPr>
          <w:rFonts w:cs="Times New Roman"/>
          <w:noProof/>
          <w:kern w:val="0"/>
          <w:szCs w:val="28"/>
          <w:lang w:val="en-US"/>
        </w:rPr>
        <w:t>et al. ART in Europe, 2019: results generated from European registries by ESHRE</w:t>
      </w:r>
      <w:r w:rsidR="00037448">
        <w:rPr>
          <w:rFonts w:cs="Times New Roman"/>
          <w:noProof/>
          <w:kern w:val="0"/>
          <w:szCs w:val="28"/>
          <w:lang w:val="en-US"/>
        </w:rPr>
        <w:t xml:space="preserve"> //</w:t>
      </w:r>
      <w:r w:rsidRPr="008B02D9">
        <w:rPr>
          <w:rFonts w:cs="Times New Roman"/>
          <w:noProof/>
          <w:kern w:val="0"/>
          <w:szCs w:val="28"/>
          <w:lang w:val="en-US"/>
        </w:rPr>
        <w:t xml:space="preserve"> Hum Reprod. </w:t>
      </w:r>
      <w:r w:rsidR="00037448">
        <w:rPr>
          <w:rFonts w:cs="Times New Roman"/>
          <w:noProof/>
          <w:kern w:val="0"/>
          <w:szCs w:val="28"/>
          <w:lang w:val="en-US"/>
        </w:rPr>
        <w:t xml:space="preserve">– </w:t>
      </w:r>
      <w:r w:rsidRPr="008B02D9">
        <w:rPr>
          <w:rFonts w:cs="Times New Roman"/>
          <w:noProof/>
          <w:kern w:val="0"/>
          <w:szCs w:val="28"/>
          <w:lang w:val="en-US"/>
        </w:rPr>
        <w:t>2023</w:t>
      </w:r>
      <w:r w:rsidR="00037448">
        <w:rPr>
          <w:rFonts w:cs="Times New Roman"/>
          <w:noProof/>
          <w:kern w:val="0"/>
          <w:szCs w:val="28"/>
          <w:lang w:val="en-US"/>
        </w:rPr>
        <w:t xml:space="preserve">. – Vol. </w:t>
      </w:r>
      <w:r w:rsidRPr="008B02D9">
        <w:rPr>
          <w:rFonts w:cs="Times New Roman"/>
          <w:noProof/>
          <w:kern w:val="0"/>
          <w:szCs w:val="28"/>
          <w:lang w:val="en-US"/>
        </w:rPr>
        <w:t>38</w:t>
      </w:r>
      <w:r w:rsidR="00037448">
        <w:rPr>
          <w:rFonts w:cs="Times New Roman"/>
          <w:noProof/>
          <w:kern w:val="0"/>
          <w:szCs w:val="28"/>
          <w:lang w:val="en-US"/>
        </w:rPr>
        <w:t xml:space="preserve">, Issue </w:t>
      </w:r>
      <w:r w:rsidRPr="008B02D9">
        <w:rPr>
          <w:rFonts w:cs="Times New Roman"/>
          <w:noProof/>
          <w:kern w:val="0"/>
          <w:szCs w:val="28"/>
          <w:lang w:val="en-US"/>
        </w:rPr>
        <w:t>12</w:t>
      </w:r>
      <w:r w:rsidR="00037448">
        <w:rPr>
          <w:rFonts w:cs="Times New Roman"/>
          <w:noProof/>
          <w:kern w:val="0"/>
          <w:szCs w:val="28"/>
          <w:lang w:val="en-US"/>
        </w:rPr>
        <w:t xml:space="preserve">. – P. </w:t>
      </w:r>
      <w:r w:rsidRPr="008B02D9">
        <w:rPr>
          <w:rFonts w:cs="Times New Roman"/>
          <w:noProof/>
          <w:kern w:val="0"/>
          <w:szCs w:val="28"/>
          <w:lang w:val="en-US"/>
        </w:rPr>
        <w:t>2321</w:t>
      </w:r>
      <w:r w:rsidR="00037448">
        <w:rPr>
          <w:rFonts w:cs="Times New Roman"/>
          <w:noProof/>
          <w:kern w:val="0"/>
          <w:szCs w:val="28"/>
          <w:lang w:val="en-US"/>
        </w:rPr>
        <w:t>-23</w:t>
      </w:r>
      <w:r w:rsidRPr="008B02D9">
        <w:rPr>
          <w:rFonts w:cs="Times New Roman"/>
          <w:noProof/>
          <w:kern w:val="0"/>
          <w:szCs w:val="28"/>
          <w:lang w:val="en-US"/>
        </w:rPr>
        <w:t xml:space="preserve">38. </w:t>
      </w:r>
    </w:p>
    <w:p w14:paraId="5269DDA2" w14:textId="7C761E9F" w:rsidR="00547FA4" w:rsidRPr="00341D2B" w:rsidRDefault="00547FA4" w:rsidP="00547FA4">
      <w:pPr>
        <w:widowControl w:val="0"/>
        <w:autoSpaceDE w:val="0"/>
        <w:autoSpaceDN w:val="0"/>
        <w:adjustRightInd w:val="0"/>
        <w:ind w:left="0" w:firstLine="425"/>
        <w:rPr>
          <w:rFonts w:cs="Times New Roman"/>
          <w:noProof/>
          <w:kern w:val="0"/>
        </w:rPr>
      </w:pPr>
      <w:r w:rsidRPr="00D42DED">
        <w:rPr>
          <w:rFonts w:cs="Times New Roman"/>
          <w:noProof/>
          <w:kern w:val="0"/>
          <w:szCs w:val="28"/>
          <w:lang w:val="en-US"/>
        </w:rPr>
        <w:t xml:space="preserve">     </w:t>
      </w:r>
      <w:r>
        <w:rPr>
          <w:rFonts w:cs="Times New Roman"/>
          <w:noProof/>
          <w:kern w:val="0"/>
          <w:szCs w:val="28"/>
        </w:rPr>
        <w:t xml:space="preserve">166 </w:t>
      </w:r>
      <w:r w:rsidRPr="00341D2B">
        <w:rPr>
          <w:rFonts w:cs="Times New Roman"/>
          <w:noProof/>
          <w:kern w:val="0"/>
        </w:rPr>
        <w:t>Рыбина АН, Кемел АБ, Валиев РК, Аскар Е, Танышева ГА, Элленбоген А. Современные методы ведения пациенток с бедным овариальным ответом на контролируемую овариальную стимуляцию: обзор литературы. Репродуктивная медицина (Центральная Азия) [Internet]. 2024 Dec 31;(4):9–18. Available from: https://repromed.kz/index.php/journal/article/view/283</w:t>
      </w:r>
    </w:p>
    <w:p w14:paraId="4268784D" w14:textId="71DE9062" w:rsidR="00547FA4" w:rsidRPr="00547FA4" w:rsidRDefault="00547FA4" w:rsidP="00547FA4">
      <w:pPr>
        <w:widowControl w:val="0"/>
        <w:autoSpaceDE w:val="0"/>
        <w:autoSpaceDN w:val="0"/>
        <w:adjustRightInd w:val="0"/>
        <w:ind w:left="0" w:firstLine="567"/>
        <w:rPr>
          <w:rFonts w:cs="Times New Roman"/>
          <w:noProof/>
          <w:kern w:val="0"/>
          <w:lang w:val="en-US"/>
        </w:rPr>
      </w:pPr>
      <w:r w:rsidRPr="00341D2B">
        <w:rPr>
          <w:rFonts w:cs="Times New Roman"/>
          <w:noProof/>
          <w:kern w:val="0"/>
        </w:rPr>
        <w:t xml:space="preserve">167 </w:t>
      </w:r>
      <w:r w:rsidRPr="00341D2B">
        <w:rPr>
          <w:rFonts w:cs="Times New Roman"/>
          <w:noProof/>
          <w:kern w:val="0"/>
        </w:rPr>
        <w:tab/>
        <w:t>Рыбина АН, Ellenbogen А, Мукушкина ДД, Карибаева ШК, Валиев РК. Исходы программ ВРТ в зависимости от статуса генов фолатного обмена в казахской популяции. Репродуктивная</w:t>
      </w:r>
      <w:r w:rsidRPr="00547FA4">
        <w:rPr>
          <w:rFonts w:cs="Times New Roman"/>
          <w:noProof/>
          <w:kern w:val="0"/>
          <w:lang w:val="en-US"/>
        </w:rPr>
        <w:t xml:space="preserve"> </w:t>
      </w:r>
      <w:r w:rsidRPr="00341D2B">
        <w:rPr>
          <w:rFonts w:cs="Times New Roman"/>
          <w:noProof/>
          <w:kern w:val="0"/>
        </w:rPr>
        <w:t>медицина</w:t>
      </w:r>
      <w:r w:rsidRPr="00547FA4">
        <w:rPr>
          <w:rFonts w:cs="Times New Roman"/>
          <w:noProof/>
          <w:kern w:val="0"/>
          <w:lang w:val="en-US"/>
        </w:rPr>
        <w:t xml:space="preserve"> [Internet]. 2024 Apr 1;(1):17–26. Available from: https://repromed.kz/index.php/journal/article/view/359</w:t>
      </w:r>
    </w:p>
    <w:p w14:paraId="777AF8C2" w14:textId="70BC5C3C"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16</w:t>
      </w:r>
      <w:r w:rsidR="00547FA4" w:rsidRPr="00547FA4">
        <w:rPr>
          <w:rFonts w:cs="Times New Roman"/>
          <w:noProof/>
          <w:kern w:val="0"/>
          <w:szCs w:val="28"/>
          <w:lang w:val="en-US"/>
        </w:rPr>
        <w:t>8</w:t>
      </w:r>
      <w:r w:rsidRPr="00434B52">
        <w:rPr>
          <w:rFonts w:cs="Times New Roman"/>
          <w:noProof/>
          <w:kern w:val="0"/>
          <w:szCs w:val="28"/>
          <w:lang w:val="en-US"/>
        </w:rPr>
        <w:t xml:space="preserve"> </w:t>
      </w:r>
      <w:r w:rsidRPr="008B02D9">
        <w:rPr>
          <w:rFonts w:cs="Times New Roman"/>
          <w:noProof/>
          <w:kern w:val="0"/>
          <w:szCs w:val="28"/>
          <w:lang w:val="en-US"/>
        </w:rPr>
        <w:t>Mueller J</w:t>
      </w:r>
      <w:r w:rsidR="00037448">
        <w:rPr>
          <w:rFonts w:cs="Times New Roman"/>
          <w:noProof/>
          <w:kern w:val="0"/>
          <w:szCs w:val="28"/>
          <w:lang w:val="en-US"/>
        </w:rPr>
        <w:t>.</w:t>
      </w:r>
      <w:r w:rsidRPr="008B02D9">
        <w:rPr>
          <w:rFonts w:cs="Times New Roman"/>
          <w:noProof/>
          <w:kern w:val="0"/>
          <w:szCs w:val="28"/>
          <w:lang w:val="en-US"/>
        </w:rPr>
        <w:t>C. Linkage disequilibrium for different scales and applications</w:t>
      </w:r>
      <w:r w:rsidR="00037448">
        <w:rPr>
          <w:rFonts w:cs="Times New Roman"/>
          <w:noProof/>
          <w:kern w:val="0"/>
          <w:szCs w:val="28"/>
          <w:lang w:val="en-US"/>
        </w:rPr>
        <w:t xml:space="preserve"> //</w:t>
      </w:r>
      <w:r w:rsidRPr="008B02D9">
        <w:rPr>
          <w:rFonts w:cs="Times New Roman"/>
          <w:noProof/>
          <w:kern w:val="0"/>
          <w:szCs w:val="28"/>
          <w:lang w:val="en-US"/>
        </w:rPr>
        <w:t xml:space="preserve"> Brief Bioinform. </w:t>
      </w:r>
      <w:r w:rsidR="00037448">
        <w:rPr>
          <w:rFonts w:cs="Times New Roman"/>
          <w:noProof/>
          <w:kern w:val="0"/>
          <w:szCs w:val="28"/>
          <w:lang w:val="en-US"/>
        </w:rPr>
        <w:t xml:space="preserve">– </w:t>
      </w:r>
      <w:r w:rsidRPr="008B02D9">
        <w:rPr>
          <w:rFonts w:cs="Times New Roman"/>
          <w:noProof/>
          <w:kern w:val="0"/>
          <w:szCs w:val="28"/>
          <w:lang w:val="en-US"/>
        </w:rPr>
        <w:t>2004</w:t>
      </w:r>
      <w:r w:rsidR="00037448">
        <w:rPr>
          <w:rFonts w:cs="Times New Roman"/>
          <w:noProof/>
          <w:kern w:val="0"/>
          <w:szCs w:val="28"/>
          <w:lang w:val="en-US"/>
        </w:rPr>
        <w:t xml:space="preserve">. – Vol. </w:t>
      </w:r>
      <w:r w:rsidRPr="008B02D9">
        <w:rPr>
          <w:rFonts w:cs="Times New Roman"/>
          <w:noProof/>
          <w:kern w:val="0"/>
          <w:szCs w:val="28"/>
          <w:lang w:val="en-US"/>
        </w:rPr>
        <w:t>5</w:t>
      </w:r>
      <w:r w:rsidR="00037448">
        <w:rPr>
          <w:rFonts w:cs="Times New Roman"/>
          <w:noProof/>
          <w:kern w:val="0"/>
          <w:szCs w:val="28"/>
          <w:lang w:val="en-US"/>
        </w:rPr>
        <w:t xml:space="preserve">, Issue </w:t>
      </w:r>
      <w:r w:rsidRPr="008B02D9">
        <w:rPr>
          <w:rFonts w:cs="Times New Roman"/>
          <w:noProof/>
          <w:kern w:val="0"/>
          <w:szCs w:val="28"/>
          <w:lang w:val="en-US"/>
        </w:rPr>
        <w:t>4</w:t>
      </w:r>
      <w:r w:rsidR="00037448">
        <w:rPr>
          <w:rFonts w:cs="Times New Roman"/>
          <w:noProof/>
          <w:kern w:val="0"/>
          <w:szCs w:val="28"/>
          <w:lang w:val="en-US"/>
        </w:rPr>
        <w:t xml:space="preserve">. – P. </w:t>
      </w:r>
      <w:r w:rsidRPr="008B02D9">
        <w:rPr>
          <w:rFonts w:cs="Times New Roman"/>
          <w:noProof/>
          <w:kern w:val="0"/>
          <w:szCs w:val="28"/>
          <w:lang w:val="en-US"/>
        </w:rPr>
        <w:t>355</w:t>
      </w:r>
      <w:r w:rsidR="00037448">
        <w:rPr>
          <w:rFonts w:cs="Times New Roman"/>
          <w:noProof/>
          <w:kern w:val="0"/>
          <w:szCs w:val="28"/>
          <w:lang w:val="en-US"/>
        </w:rPr>
        <w:t>-3</w:t>
      </w:r>
      <w:r w:rsidRPr="008B02D9">
        <w:rPr>
          <w:rFonts w:cs="Times New Roman"/>
          <w:noProof/>
          <w:kern w:val="0"/>
          <w:szCs w:val="28"/>
          <w:lang w:val="en-US"/>
        </w:rPr>
        <w:t xml:space="preserve">64. </w:t>
      </w:r>
    </w:p>
    <w:p w14:paraId="43A632C5" w14:textId="6BBF88A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16</w:t>
      </w:r>
      <w:r w:rsidR="00547FA4" w:rsidRPr="00547FA4">
        <w:rPr>
          <w:rFonts w:cs="Times New Roman"/>
          <w:noProof/>
          <w:kern w:val="0"/>
          <w:szCs w:val="28"/>
          <w:lang w:val="en-US"/>
        </w:rPr>
        <w:t>9</w:t>
      </w:r>
      <w:r w:rsidRPr="008B02D9">
        <w:rPr>
          <w:rFonts w:cs="Times New Roman"/>
          <w:noProof/>
          <w:kern w:val="0"/>
          <w:szCs w:val="28"/>
          <w:lang w:val="en-US"/>
        </w:rPr>
        <w:t xml:space="preserve"> Purcell S</w:t>
      </w:r>
      <w:r w:rsidR="00CE5126">
        <w:rPr>
          <w:rFonts w:cs="Times New Roman"/>
          <w:noProof/>
          <w:kern w:val="0"/>
          <w:szCs w:val="28"/>
          <w:lang w:val="en-US"/>
        </w:rPr>
        <w:t>.</w:t>
      </w:r>
      <w:r w:rsidRPr="008B02D9">
        <w:rPr>
          <w:rFonts w:cs="Times New Roman"/>
          <w:noProof/>
          <w:kern w:val="0"/>
          <w:szCs w:val="28"/>
          <w:lang w:val="en-US"/>
        </w:rPr>
        <w:t>, Neale B</w:t>
      </w:r>
      <w:r w:rsidR="00CE5126">
        <w:rPr>
          <w:rFonts w:cs="Times New Roman"/>
          <w:noProof/>
          <w:kern w:val="0"/>
          <w:szCs w:val="28"/>
          <w:lang w:val="en-US"/>
        </w:rPr>
        <w:t>.</w:t>
      </w:r>
      <w:r w:rsidRPr="008B02D9">
        <w:rPr>
          <w:rFonts w:cs="Times New Roman"/>
          <w:noProof/>
          <w:kern w:val="0"/>
          <w:szCs w:val="28"/>
          <w:lang w:val="en-US"/>
        </w:rPr>
        <w:t>, Todd-Brown K</w:t>
      </w:r>
      <w:r w:rsidR="00CE5126">
        <w:rPr>
          <w:rFonts w:cs="Times New Roman"/>
          <w:noProof/>
          <w:kern w:val="0"/>
          <w:szCs w:val="28"/>
          <w:lang w:val="en-US"/>
        </w:rPr>
        <w:t xml:space="preserve">. </w:t>
      </w:r>
      <w:r w:rsidRPr="008B02D9">
        <w:rPr>
          <w:rFonts w:cs="Times New Roman"/>
          <w:noProof/>
          <w:kern w:val="0"/>
          <w:szCs w:val="28"/>
          <w:lang w:val="en-US"/>
        </w:rPr>
        <w:t>et al. PLINK: A tool set for whole-genome association and population-based linkage analyses</w:t>
      </w:r>
      <w:r w:rsidR="00CE5126">
        <w:rPr>
          <w:rFonts w:cs="Times New Roman"/>
          <w:noProof/>
          <w:kern w:val="0"/>
          <w:szCs w:val="28"/>
          <w:lang w:val="en-US"/>
        </w:rPr>
        <w:t xml:space="preserve"> //</w:t>
      </w:r>
      <w:r w:rsidRPr="008B02D9">
        <w:rPr>
          <w:rFonts w:cs="Times New Roman"/>
          <w:noProof/>
          <w:kern w:val="0"/>
          <w:szCs w:val="28"/>
          <w:lang w:val="en-US"/>
        </w:rPr>
        <w:t xml:space="preserve"> Am J Hum Genet. </w:t>
      </w:r>
      <w:r w:rsidR="00CE5126">
        <w:rPr>
          <w:rFonts w:cs="Times New Roman"/>
          <w:noProof/>
          <w:kern w:val="0"/>
          <w:szCs w:val="28"/>
          <w:lang w:val="en-US"/>
        </w:rPr>
        <w:t xml:space="preserve">– </w:t>
      </w:r>
      <w:r w:rsidRPr="008B02D9">
        <w:rPr>
          <w:rFonts w:cs="Times New Roman"/>
          <w:noProof/>
          <w:kern w:val="0"/>
          <w:szCs w:val="28"/>
          <w:lang w:val="en-US"/>
        </w:rPr>
        <w:t>2007</w:t>
      </w:r>
      <w:r w:rsidR="00CE5126">
        <w:rPr>
          <w:rFonts w:cs="Times New Roman"/>
          <w:noProof/>
          <w:kern w:val="0"/>
          <w:szCs w:val="28"/>
          <w:lang w:val="en-US"/>
        </w:rPr>
        <w:t xml:space="preserve">. – Vol. </w:t>
      </w:r>
      <w:r w:rsidRPr="008B02D9">
        <w:rPr>
          <w:rFonts w:cs="Times New Roman"/>
          <w:noProof/>
          <w:kern w:val="0"/>
          <w:szCs w:val="28"/>
          <w:lang w:val="en-US"/>
        </w:rPr>
        <w:t>81</w:t>
      </w:r>
      <w:r w:rsidR="00CE5126">
        <w:rPr>
          <w:rFonts w:cs="Times New Roman"/>
          <w:noProof/>
          <w:kern w:val="0"/>
          <w:szCs w:val="28"/>
          <w:lang w:val="en-US"/>
        </w:rPr>
        <w:t xml:space="preserve">, Issue </w:t>
      </w:r>
      <w:r w:rsidRPr="008B02D9">
        <w:rPr>
          <w:rFonts w:cs="Times New Roman"/>
          <w:noProof/>
          <w:kern w:val="0"/>
          <w:szCs w:val="28"/>
          <w:lang w:val="en-US"/>
        </w:rPr>
        <w:t>3</w:t>
      </w:r>
      <w:r w:rsidR="00CE5126">
        <w:rPr>
          <w:rFonts w:cs="Times New Roman"/>
          <w:noProof/>
          <w:kern w:val="0"/>
          <w:szCs w:val="28"/>
          <w:lang w:val="en-US"/>
        </w:rPr>
        <w:t xml:space="preserve">. – P. </w:t>
      </w:r>
      <w:r w:rsidRPr="008B02D9">
        <w:rPr>
          <w:rFonts w:cs="Times New Roman"/>
          <w:noProof/>
          <w:kern w:val="0"/>
          <w:szCs w:val="28"/>
          <w:lang w:val="en-US"/>
        </w:rPr>
        <w:t>559</w:t>
      </w:r>
      <w:r w:rsidR="00CE5126">
        <w:rPr>
          <w:rFonts w:cs="Times New Roman"/>
          <w:noProof/>
          <w:kern w:val="0"/>
          <w:szCs w:val="28"/>
          <w:lang w:val="en-US"/>
        </w:rPr>
        <w:t>-5</w:t>
      </w:r>
      <w:r w:rsidRPr="008B02D9">
        <w:rPr>
          <w:rFonts w:cs="Times New Roman"/>
          <w:noProof/>
          <w:kern w:val="0"/>
          <w:szCs w:val="28"/>
          <w:lang w:val="en-US"/>
        </w:rPr>
        <w:t xml:space="preserve">75. </w:t>
      </w:r>
    </w:p>
    <w:p w14:paraId="59F698FD" w14:textId="75E3859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w:t>
      </w:r>
      <w:r w:rsidR="00547FA4" w:rsidRPr="00547FA4">
        <w:rPr>
          <w:rFonts w:cs="Times New Roman"/>
          <w:noProof/>
          <w:kern w:val="0"/>
          <w:szCs w:val="28"/>
          <w:lang w:val="en-US"/>
        </w:rPr>
        <w:t>70</w:t>
      </w:r>
      <w:r w:rsidRPr="008B02D9">
        <w:rPr>
          <w:rFonts w:cs="Times New Roman"/>
          <w:noProof/>
          <w:kern w:val="0"/>
          <w:szCs w:val="28"/>
          <w:lang w:val="en-US"/>
        </w:rPr>
        <w:t xml:space="preserve"> Vinet L</w:t>
      </w:r>
      <w:r w:rsidR="00CE5126">
        <w:rPr>
          <w:rFonts w:cs="Times New Roman"/>
          <w:noProof/>
          <w:kern w:val="0"/>
          <w:szCs w:val="28"/>
          <w:lang w:val="en-US"/>
        </w:rPr>
        <w:t>.</w:t>
      </w:r>
      <w:r w:rsidRPr="008B02D9">
        <w:rPr>
          <w:rFonts w:cs="Times New Roman"/>
          <w:noProof/>
          <w:kern w:val="0"/>
          <w:szCs w:val="28"/>
          <w:lang w:val="en-US"/>
        </w:rPr>
        <w:t>, Zhedanov A. A “missing” family of classical orthogonal polynomials</w:t>
      </w:r>
      <w:r w:rsidR="00CE5126">
        <w:rPr>
          <w:rFonts w:cs="Times New Roman"/>
          <w:noProof/>
          <w:kern w:val="0"/>
          <w:szCs w:val="28"/>
          <w:lang w:val="en-US"/>
        </w:rPr>
        <w:t xml:space="preserve"> //</w:t>
      </w:r>
      <w:r w:rsidRPr="008B02D9">
        <w:rPr>
          <w:rFonts w:cs="Times New Roman"/>
          <w:noProof/>
          <w:kern w:val="0"/>
          <w:szCs w:val="28"/>
          <w:lang w:val="en-US"/>
        </w:rPr>
        <w:t xml:space="preserve"> Kaos GL Derg. </w:t>
      </w:r>
      <w:r w:rsidR="00CE5126">
        <w:rPr>
          <w:rFonts w:cs="Times New Roman"/>
          <w:noProof/>
          <w:kern w:val="0"/>
          <w:szCs w:val="28"/>
          <w:lang w:val="en-US"/>
        </w:rPr>
        <w:t xml:space="preserve">– </w:t>
      </w:r>
      <w:r w:rsidRPr="008B02D9">
        <w:rPr>
          <w:rFonts w:cs="Times New Roman"/>
          <w:noProof/>
          <w:kern w:val="0"/>
          <w:szCs w:val="28"/>
          <w:lang w:val="en-US"/>
        </w:rPr>
        <w:t>2010</w:t>
      </w:r>
      <w:r w:rsidR="00CE5126">
        <w:rPr>
          <w:rFonts w:cs="Times New Roman"/>
          <w:noProof/>
          <w:kern w:val="0"/>
          <w:szCs w:val="28"/>
          <w:lang w:val="en-US"/>
        </w:rPr>
        <w:t xml:space="preserve">. – Vol. </w:t>
      </w:r>
      <w:r w:rsidRPr="008B02D9">
        <w:rPr>
          <w:rFonts w:cs="Times New Roman"/>
          <w:noProof/>
          <w:kern w:val="0"/>
          <w:szCs w:val="28"/>
          <w:lang w:val="en-US"/>
        </w:rPr>
        <w:t>8</w:t>
      </w:r>
      <w:r w:rsidR="00CE5126">
        <w:rPr>
          <w:rFonts w:cs="Times New Roman"/>
          <w:noProof/>
          <w:kern w:val="0"/>
          <w:szCs w:val="28"/>
          <w:lang w:val="en-US"/>
        </w:rPr>
        <w:t xml:space="preserve">, Issue </w:t>
      </w:r>
      <w:r w:rsidRPr="008B02D9">
        <w:rPr>
          <w:rFonts w:cs="Times New Roman"/>
          <w:noProof/>
          <w:kern w:val="0"/>
          <w:szCs w:val="28"/>
          <w:lang w:val="en-US"/>
        </w:rPr>
        <w:t>75</w:t>
      </w:r>
      <w:r w:rsidR="00CE5126">
        <w:rPr>
          <w:rFonts w:cs="Times New Roman"/>
          <w:noProof/>
          <w:kern w:val="0"/>
          <w:szCs w:val="28"/>
          <w:lang w:val="en-US"/>
        </w:rPr>
        <w:t xml:space="preserve">. – P. </w:t>
      </w:r>
      <w:r w:rsidRPr="008B02D9">
        <w:rPr>
          <w:rFonts w:cs="Times New Roman"/>
          <w:noProof/>
          <w:kern w:val="0"/>
          <w:szCs w:val="28"/>
          <w:lang w:val="en-US"/>
        </w:rPr>
        <w:t>147</w:t>
      </w:r>
      <w:r w:rsidR="00CE5126">
        <w:rPr>
          <w:rFonts w:cs="Times New Roman"/>
          <w:noProof/>
          <w:kern w:val="0"/>
          <w:szCs w:val="28"/>
          <w:lang w:val="en-US"/>
        </w:rPr>
        <w:t>-1</w:t>
      </w:r>
      <w:r w:rsidRPr="008B02D9">
        <w:rPr>
          <w:rFonts w:cs="Times New Roman"/>
          <w:noProof/>
          <w:kern w:val="0"/>
          <w:szCs w:val="28"/>
          <w:lang w:val="en-US"/>
        </w:rPr>
        <w:t xml:space="preserve">54. </w:t>
      </w:r>
    </w:p>
    <w:p w14:paraId="6458118D" w14:textId="05B36255"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w:t>
      </w:r>
      <w:r w:rsidR="00547FA4" w:rsidRPr="00547FA4">
        <w:rPr>
          <w:rFonts w:cs="Times New Roman"/>
          <w:noProof/>
          <w:kern w:val="0"/>
          <w:szCs w:val="28"/>
          <w:lang w:val="en-US"/>
        </w:rPr>
        <w:t>71</w:t>
      </w:r>
      <w:r w:rsidRPr="008B02D9">
        <w:rPr>
          <w:rFonts w:cs="Times New Roman"/>
          <w:noProof/>
          <w:kern w:val="0"/>
          <w:szCs w:val="28"/>
          <w:lang w:val="en-US"/>
        </w:rPr>
        <w:t xml:space="preserve"> Hurley C</w:t>
      </w:r>
      <w:r w:rsidR="00A5587A">
        <w:rPr>
          <w:rFonts w:cs="Times New Roman"/>
          <w:noProof/>
          <w:kern w:val="0"/>
          <w:szCs w:val="28"/>
          <w:lang w:val="en-US"/>
        </w:rPr>
        <w:t>.</w:t>
      </w:r>
      <w:r w:rsidRPr="008B02D9">
        <w:rPr>
          <w:rFonts w:cs="Times New Roman"/>
          <w:noProof/>
          <w:kern w:val="0"/>
          <w:szCs w:val="28"/>
          <w:lang w:val="en-US"/>
        </w:rPr>
        <w:t>K</w:t>
      </w:r>
      <w:r w:rsidR="00A5587A">
        <w:rPr>
          <w:rFonts w:cs="Times New Roman"/>
          <w:noProof/>
          <w:kern w:val="0"/>
          <w:szCs w:val="28"/>
          <w:lang w:val="en-US"/>
        </w:rPr>
        <w:t>.</w:t>
      </w:r>
      <w:r w:rsidRPr="008B02D9">
        <w:rPr>
          <w:rFonts w:cs="Times New Roman"/>
          <w:noProof/>
          <w:kern w:val="0"/>
          <w:szCs w:val="28"/>
          <w:lang w:val="en-US"/>
        </w:rPr>
        <w:t>, Kempenich J</w:t>
      </w:r>
      <w:r w:rsidR="00A5587A">
        <w:rPr>
          <w:rFonts w:cs="Times New Roman"/>
          <w:noProof/>
          <w:kern w:val="0"/>
          <w:szCs w:val="28"/>
          <w:lang w:val="en-US"/>
        </w:rPr>
        <w:t>.</w:t>
      </w:r>
      <w:r w:rsidRPr="008B02D9">
        <w:rPr>
          <w:rFonts w:cs="Times New Roman"/>
          <w:noProof/>
          <w:kern w:val="0"/>
          <w:szCs w:val="28"/>
          <w:lang w:val="en-US"/>
        </w:rPr>
        <w:t>, Wadsworth K</w:t>
      </w:r>
      <w:r w:rsidR="00A5587A">
        <w:rPr>
          <w:rFonts w:cs="Times New Roman"/>
          <w:noProof/>
          <w:kern w:val="0"/>
          <w:szCs w:val="28"/>
          <w:lang w:val="en-US"/>
        </w:rPr>
        <w:t xml:space="preserve">. </w:t>
      </w:r>
      <w:r w:rsidRPr="008B02D9">
        <w:rPr>
          <w:rFonts w:cs="Times New Roman"/>
          <w:noProof/>
          <w:kern w:val="0"/>
          <w:szCs w:val="28"/>
          <w:lang w:val="en-US"/>
        </w:rPr>
        <w:t>et al. Common, intermediate and well-documented HLA alleles in world populations: CIWD version 3.0.0</w:t>
      </w:r>
      <w:r w:rsidR="00A5587A">
        <w:rPr>
          <w:rFonts w:cs="Times New Roman"/>
          <w:noProof/>
          <w:kern w:val="0"/>
          <w:szCs w:val="28"/>
          <w:lang w:val="en-US"/>
        </w:rPr>
        <w:t xml:space="preserve"> //</w:t>
      </w:r>
      <w:r w:rsidRPr="008B02D9">
        <w:rPr>
          <w:rFonts w:cs="Times New Roman"/>
          <w:noProof/>
          <w:kern w:val="0"/>
          <w:szCs w:val="28"/>
          <w:lang w:val="en-US"/>
        </w:rPr>
        <w:t xml:space="preserve"> Hla. </w:t>
      </w:r>
      <w:r w:rsidR="00A5587A">
        <w:rPr>
          <w:rFonts w:cs="Times New Roman"/>
          <w:noProof/>
          <w:kern w:val="0"/>
          <w:szCs w:val="28"/>
          <w:lang w:val="en-US"/>
        </w:rPr>
        <w:t xml:space="preserve">– </w:t>
      </w:r>
      <w:r w:rsidRPr="008B02D9">
        <w:rPr>
          <w:rFonts w:cs="Times New Roman"/>
          <w:noProof/>
          <w:kern w:val="0"/>
          <w:szCs w:val="28"/>
          <w:lang w:val="en-US"/>
        </w:rPr>
        <w:t>2020</w:t>
      </w:r>
      <w:r w:rsidR="00A5587A">
        <w:rPr>
          <w:rFonts w:cs="Times New Roman"/>
          <w:noProof/>
          <w:kern w:val="0"/>
          <w:szCs w:val="28"/>
          <w:lang w:val="en-US"/>
        </w:rPr>
        <w:t xml:space="preserve">. – Vol. </w:t>
      </w:r>
      <w:r w:rsidRPr="008B02D9">
        <w:rPr>
          <w:rFonts w:cs="Times New Roman"/>
          <w:noProof/>
          <w:kern w:val="0"/>
          <w:szCs w:val="28"/>
          <w:lang w:val="en-US"/>
        </w:rPr>
        <w:t>95</w:t>
      </w:r>
      <w:r w:rsidR="00A5587A">
        <w:rPr>
          <w:rFonts w:cs="Times New Roman"/>
          <w:noProof/>
          <w:kern w:val="0"/>
          <w:szCs w:val="28"/>
          <w:lang w:val="en-US"/>
        </w:rPr>
        <w:t xml:space="preserve">, Issue </w:t>
      </w:r>
      <w:r w:rsidRPr="008B02D9">
        <w:rPr>
          <w:rFonts w:cs="Times New Roman"/>
          <w:noProof/>
          <w:kern w:val="0"/>
          <w:szCs w:val="28"/>
          <w:lang w:val="en-US"/>
        </w:rPr>
        <w:t>6</w:t>
      </w:r>
      <w:r w:rsidR="00A5587A">
        <w:rPr>
          <w:rFonts w:cs="Times New Roman"/>
          <w:noProof/>
          <w:kern w:val="0"/>
          <w:szCs w:val="28"/>
          <w:lang w:val="en-US"/>
        </w:rPr>
        <w:t xml:space="preserve">. – P. </w:t>
      </w:r>
      <w:r w:rsidRPr="008B02D9">
        <w:rPr>
          <w:rFonts w:cs="Times New Roman"/>
          <w:noProof/>
          <w:kern w:val="0"/>
          <w:szCs w:val="28"/>
          <w:lang w:val="en-US"/>
        </w:rPr>
        <w:t>516</w:t>
      </w:r>
      <w:r w:rsidR="00A5587A">
        <w:rPr>
          <w:rFonts w:cs="Times New Roman"/>
          <w:noProof/>
          <w:kern w:val="0"/>
          <w:szCs w:val="28"/>
          <w:lang w:val="en-US"/>
        </w:rPr>
        <w:t>-5</w:t>
      </w:r>
      <w:r w:rsidRPr="008B02D9">
        <w:rPr>
          <w:rFonts w:cs="Times New Roman"/>
          <w:noProof/>
          <w:kern w:val="0"/>
          <w:szCs w:val="28"/>
          <w:lang w:val="en-US"/>
        </w:rPr>
        <w:t xml:space="preserve">31. </w:t>
      </w:r>
    </w:p>
    <w:p w14:paraId="21A640CA" w14:textId="4297264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2</w:t>
      </w:r>
      <w:r w:rsidRPr="008B02D9">
        <w:rPr>
          <w:rFonts w:cs="Times New Roman"/>
          <w:noProof/>
          <w:kern w:val="0"/>
          <w:szCs w:val="28"/>
          <w:lang w:val="en-US"/>
        </w:rPr>
        <w:t xml:space="preserve"> Lowy-Gallego E</w:t>
      </w:r>
      <w:r w:rsidR="008F3D4B">
        <w:rPr>
          <w:rFonts w:cs="Times New Roman"/>
          <w:noProof/>
          <w:kern w:val="0"/>
          <w:szCs w:val="28"/>
          <w:lang w:val="en-US"/>
        </w:rPr>
        <w:t>.</w:t>
      </w:r>
      <w:r w:rsidRPr="008B02D9">
        <w:rPr>
          <w:rFonts w:cs="Times New Roman"/>
          <w:noProof/>
          <w:kern w:val="0"/>
          <w:szCs w:val="28"/>
          <w:lang w:val="en-US"/>
        </w:rPr>
        <w:t>, Fairley S</w:t>
      </w:r>
      <w:r w:rsidR="008F3D4B">
        <w:rPr>
          <w:rFonts w:cs="Times New Roman"/>
          <w:noProof/>
          <w:kern w:val="0"/>
          <w:szCs w:val="28"/>
          <w:lang w:val="en-US"/>
        </w:rPr>
        <w:t>.</w:t>
      </w:r>
      <w:r w:rsidRPr="008B02D9">
        <w:rPr>
          <w:rFonts w:cs="Times New Roman"/>
          <w:noProof/>
          <w:kern w:val="0"/>
          <w:szCs w:val="28"/>
          <w:lang w:val="en-US"/>
        </w:rPr>
        <w:t>, Zheng-Bradley X</w:t>
      </w:r>
      <w:r w:rsidR="008F3D4B">
        <w:rPr>
          <w:rFonts w:cs="Times New Roman"/>
          <w:noProof/>
          <w:kern w:val="0"/>
          <w:szCs w:val="28"/>
          <w:lang w:val="en-US"/>
        </w:rPr>
        <w:t>. et al.</w:t>
      </w:r>
      <w:r w:rsidRPr="008B02D9">
        <w:rPr>
          <w:rFonts w:cs="Times New Roman"/>
          <w:noProof/>
          <w:kern w:val="0"/>
          <w:szCs w:val="28"/>
          <w:lang w:val="en-US"/>
        </w:rPr>
        <w:t xml:space="preserve"> Variant calling on the GRCh38 assembly with the data from phase three of the 1000 Genomes Project</w:t>
      </w:r>
      <w:r w:rsidR="008F3D4B">
        <w:rPr>
          <w:rFonts w:cs="Times New Roman"/>
          <w:noProof/>
          <w:kern w:val="0"/>
          <w:szCs w:val="28"/>
          <w:lang w:val="en-US"/>
        </w:rPr>
        <w:t xml:space="preserve"> //</w:t>
      </w:r>
      <w:r w:rsidRPr="008B02D9">
        <w:rPr>
          <w:rFonts w:cs="Times New Roman"/>
          <w:noProof/>
          <w:kern w:val="0"/>
          <w:szCs w:val="28"/>
          <w:lang w:val="en-US"/>
        </w:rPr>
        <w:t xml:space="preserve"> Wellcome Open Res. </w:t>
      </w:r>
      <w:r w:rsidR="008F3D4B">
        <w:rPr>
          <w:rFonts w:cs="Times New Roman"/>
          <w:noProof/>
          <w:kern w:val="0"/>
          <w:szCs w:val="28"/>
          <w:lang w:val="en-US"/>
        </w:rPr>
        <w:t xml:space="preserve">– </w:t>
      </w:r>
      <w:r w:rsidRPr="008B02D9">
        <w:rPr>
          <w:rFonts w:cs="Times New Roman"/>
          <w:noProof/>
          <w:kern w:val="0"/>
          <w:szCs w:val="28"/>
          <w:lang w:val="en-US"/>
        </w:rPr>
        <w:t>2019</w:t>
      </w:r>
      <w:r w:rsidR="008F3D4B">
        <w:rPr>
          <w:rFonts w:cs="Times New Roman"/>
          <w:noProof/>
          <w:kern w:val="0"/>
          <w:szCs w:val="28"/>
          <w:lang w:val="en-US"/>
        </w:rPr>
        <w:t xml:space="preserve">. – Vol. </w:t>
      </w:r>
      <w:r w:rsidRPr="008B02D9">
        <w:rPr>
          <w:rFonts w:cs="Times New Roman"/>
          <w:noProof/>
          <w:kern w:val="0"/>
          <w:szCs w:val="28"/>
          <w:lang w:val="en-US"/>
        </w:rPr>
        <w:t>4</w:t>
      </w:r>
      <w:r w:rsidR="008F3D4B">
        <w:rPr>
          <w:rFonts w:cs="Times New Roman"/>
          <w:noProof/>
          <w:kern w:val="0"/>
          <w:szCs w:val="28"/>
          <w:lang w:val="en-US"/>
        </w:rPr>
        <w:t xml:space="preserve">. – P. </w:t>
      </w:r>
      <w:r w:rsidRPr="008B02D9">
        <w:rPr>
          <w:rFonts w:cs="Times New Roman"/>
          <w:noProof/>
          <w:kern w:val="0"/>
          <w:szCs w:val="28"/>
          <w:lang w:val="en-US"/>
        </w:rPr>
        <w:t>50</w:t>
      </w:r>
      <w:r w:rsidR="003838D2">
        <w:rPr>
          <w:rFonts w:cs="Times New Roman"/>
          <w:noProof/>
          <w:kern w:val="0"/>
          <w:szCs w:val="28"/>
          <w:lang w:val="en-US"/>
        </w:rPr>
        <w:t>-1-50-41.</w:t>
      </w:r>
    </w:p>
    <w:p w14:paraId="021054D0" w14:textId="53315121"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3</w:t>
      </w:r>
      <w:r w:rsidRPr="008B02D9">
        <w:rPr>
          <w:rFonts w:cs="Times New Roman"/>
          <w:noProof/>
          <w:kern w:val="0"/>
          <w:szCs w:val="28"/>
          <w:lang w:val="en-US"/>
        </w:rPr>
        <w:t xml:space="preserve"> Storr A</w:t>
      </w:r>
      <w:r w:rsidR="008F3D4B">
        <w:rPr>
          <w:rFonts w:cs="Times New Roman"/>
          <w:noProof/>
          <w:kern w:val="0"/>
          <w:szCs w:val="28"/>
          <w:lang w:val="en-US"/>
        </w:rPr>
        <w:t>.</w:t>
      </w:r>
      <w:r w:rsidRPr="008B02D9">
        <w:rPr>
          <w:rFonts w:cs="Times New Roman"/>
          <w:noProof/>
          <w:kern w:val="0"/>
          <w:szCs w:val="28"/>
          <w:lang w:val="en-US"/>
        </w:rPr>
        <w:t>, Venetis C</w:t>
      </w:r>
      <w:r w:rsidR="008F3D4B">
        <w:rPr>
          <w:rFonts w:cs="Times New Roman"/>
          <w:noProof/>
          <w:kern w:val="0"/>
          <w:szCs w:val="28"/>
          <w:lang w:val="en-US"/>
        </w:rPr>
        <w:t>.</w:t>
      </w:r>
      <w:r w:rsidRPr="008B02D9">
        <w:rPr>
          <w:rFonts w:cs="Times New Roman"/>
          <w:noProof/>
          <w:kern w:val="0"/>
          <w:szCs w:val="28"/>
          <w:lang w:val="en-US"/>
        </w:rPr>
        <w:t>A</w:t>
      </w:r>
      <w:r w:rsidR="008F3D4B">
        <w:rPr>
          <w:rFonts w:cs="Times New Roman"/>
          <w:noProof/>
          <w:kern w:val="0"/>
          <w:szCs w:val="28"/>
          <w:lang w:val="en-US"/>
        </w:rPr>
        <w:t>.</w:t>
      </w:r>
      <w:r w:rsidRPr="008B02D9">
        <w:rPr>
          <w:rFonts w:cs="Times New Roman"/>
          <w:noProof/>
          <w:kern w:val="0"/>
          <w:szCs w:val="28"/>
          <w:lang w:val="en-US"/>
        </w:rPr>
        <w:t>, Cooke S</w:t>
      </w:r>
      <w:r w:rsidR="008F3D4B">
        <w:rPr>
          <w:rFonts w:cs="Times New Roman"/>
          <w:noProof/>
          <w:kern w:val="0"/>
          <w:szCs w:val="28"/>
          <w:lang w:val="en-US"/>
        </w:rPr>
        <w:t>. et al.</w:t>
      </w:r>
      <w:r w:rsidRPr="008B02D9">
        <w:rPr>
          <w:rFonts w:cs="Times New Roman"/>
          <w:noProof/>
          <w:kern w:val="0"/>
          <w:szCs w:val="28"/>
          <w:lang w:val="en-US"/>
        </w:rPr>
        <w:t xml:space="preserve"> Inter-observer and intra-observer agreement between embryologists during selection of a single Day 5 embryo for transfer: a multicenter study</w:t>
      </w:r>
      <w:r w:rsidR="008F3D4B">
        <w:rPr>
          <w:rFonts w:cs="Times New Roman"/>
          <w:noProof/>
          <w:kern w:val="0"/>
          <w:szCs w:val="28"/>
          <w:lang w:val="en-US"/>
        </w:rPr>
        <w:t xml:space="preserve"> //</w:t>
      </w:r>
      <w:r w:rsidRPr="008B02D9">
        <w:rPr>
          <w:rFonts w:cs="Times New Roman"/>
          <w:noProof/>
          <w:kern w:val="0"/>
          <w:szCs w:val="28"/>
          <w:lang w:val="en-US"/>
        </w:rPr>
        <w:t xml:space="preserve"> Hum Reprod. </w:t>
      </w:r>
      <w:r w:rsidR="008F3D4B">
        <w:rPr>
          <w:rFonts w:cs="Times New Roman"/>
          <w:noProof/>
          <w:kern w:val="0"/>
          <w:szCs w:val="28"/>
          <w:lang w:val="en-US"/>
        </w:rPr>
        <w:t xml:space="preserve">– </w:t>
      </w:r>
      <w:r w:rsidRPr="008B02D9">
        <w:rPr>
          <w:rFonts w:cs="Times New Roman"/>
          <w:noProof/>
          <w:kern w:val="0"/>
          <w:szCs w:val="28"/>
          <w:lang w:val="en-US"/>
        </w:rPr>
        <w:t>2017</w:t>
      </w:r>
      <w:r w:rsidR="008F3D4B">
        <w:rPr>
          <w:rFonts w:cs="Times New Roman"/>
          <w:noProof/>
          <w:kern w:val="0"/>
          <w:szCs w:val="28"/>
          <w:lang w:val="en-US"/>
        </w:rPr>
        <w:t xml:space="preserve">. – Vol. </w:t>
      </w:r>
      <w:r w:rsidRPr="008B02D9">
        <w:rPr>
          <w:rFonts w:cs="Times New Roman"/>
          <w:noProof/>
          <w:kern w:val="0"/>
          <w:szCs w:val="28"/>
          <w:lang w:val="en-US"/>
        </w:rPr>
        <w:t>32</w:t>
      </w:r>
      <w:r w:rsidR="008F3D4B">
        <w:rPr>
          <w:rFonts w:cs="Times New Roman"/>
          <w:noProof/>
          <w:kern w:val="0"/>
          <w:szCs w:val="28"/>
          <w:lang w:val="en-US"/>
        </w:rPr>
        <w:t xml:space="preserve">, Issue </w:t>
      </w:r>
      <w:r w:rsidRPr="008B02D9">
        <w:rPr>
          <w:rFonts w:cs="Times New Roman"/>
          <w:noProof/>
          <w:kern w:val="0"/>
          <w:szCs w:val="28"/>
          <w:lang w:val="en-US"/>
        </w:rPr>
        <w:t>2</w:t>
      </w:r>
      <w:r w:rsidR="008F3D4B">
        <w:rPr>
          <w:rFonts w:cs="Times New Roman"/>
          <w:noProof/>
          <w:kern w:val="0"/>
          <w:szCs w:val="28"/>
          <w:lang w:val="en-US"/>
        </w:rPr>
        <w:t xml:space="preserve">. – P. </w:t>
      </w:r>
      <w:r w:rsidRPr="008B02D9">
        <w:rPr>
          <w:rFonts w:cs="Times New Roman"/>
          <w:noProof/>
          <w:kern w:val="0"/>
          <w:szCs w:val="28"/>
          <w:lang w:val="en-US"/>
        </w:rPr>
        <w:t>307</w:t>
      </w:r>
      <w:r w:rsidR="008F3D4B">
        <w:rPr>
          <w:rFonts w:cs="Times New Roman"/>
          <w:noProof/>
          <w:kern w:val="0"/>
          <w:szCs w:val="28"/>
          <w:lang w:val="en-US"/>
        </w:rPr>
        <w:t>-3</w:t>
      </w:r>
      <w:r w:rsidRPr="008B02D9">
        <w:rPr>
          <w:rFonts w:cs="Times New Roman"/>
          <w:noProof/>
          <w:kern w:val="0"/>
          <w:szCs w:val="28"/>
          <w:lang w:val="en-US"/>
        </w:rPr>
        <w:t xml:space="preserve">14. </w:t>
      </w:r>
    </w:p>
    <w:p w14:paraId="4792515B" w14:textId="3E25905E"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4</w:t>
      </w:r>
      <w:r w:rsidRPr="008B02D9">
        <w:rPr>
          <w:rFonts w:cs="Times New Roman"/>
          <w:noProof/>
          <w:kern w:val="0"/>
          <w:szCs w:val="28"/>
          <w:lang w:val="en-US"/>
        </w:rPr>
        <w:t xml:space="preserve"> Kim M</w:t>
      </w:r>
      <w:r w:rsidR="003853FF">
        <w:rPr>
          <w:rFonts w:cs="Times New Roman"/>
          <w:noProof/>
          <w:kern w:val="0"/>
          <w:szCs w:val="28"/>
          <w:lang w:val="en-US"/>
        </w:rPr>
        <w:t>.</w:t>
      </w:r>
      <w:r w:rsidRPr="008B02D9">
        <w:rPr>
          <w:rFonts w:cs="Times New Roman"/>
          <w:noProof/>
          <w:kern w:val="0"/>
          <w:szCs w:val="28"/>
          <w:lang w:val="en-US"/>
        </w:rPr>
        <w:t>K</w:t>
      </w:r>
      <w:r w:rsidR="003853FF">
        <w:rPr>
          <w:rFonts w:cs="Times New Roman"/>
          <w:noProof/>
          <w:kern w:val="0"/>
          <w:szCs w:val="28"/>
          <w:lang w:val="en-US"/>
        </w:rPr>
        <w:t>.</w:t>
      </w:r>
      <w:r w:rsidRPr="008B02D9">
        <w:rPr>
          <w:rFonts w:cs="Times New Roman"/>
          <w:noProof/>
          <w:kern w:val="0"/>
          <w:szCs w:val="28"/>
          <w:lang w:val="en-US"/>
        </w:rPr>
        <w:t>, Park J</w:t>
      </w:r>
      <w:r w:rsidR="003853FF">
        <w:rPr>
          <w:rFonts w:cs="Times New Roman"/>
          <w:noProof/>
          <w:kern w:val="0"/>
          <w:szCs w:val="28"/>
          <w:lang w:val="en-US"/>
        </w:rPr>
        <w:t>.</w:t>
      </w:r>
      <w:r w:rsidRPr="008B02D9">
        <w:rPr>
          <w:rFonts w:cs="Times New Roman"/>
          <w:noProof/>
          <w:kern w:val="0"/>
          <w:szCs w:val="28"/>
          <w:lang w:val="en-US"/>
        </w:rPr>
        <w:t>K</w:t>
      </w:r>
      <w:r w:rsidR="003853FF">
        <w:rPr>
          <w:rFonts w:cs="Times New Roman"/>
          <w:noProof/>
          <w:kern w:val="0"/>
          <w:szCs w:val="28"/>
          <w:lang w:val="en-US"/>
        </w:rPr>
        <w:t>.</w:t>
      </w:r>
      <w:r w:rsidRPr="008B02D9">
        <w:rPr>
          <w:rFonts w:cs="Times New Roman"/>
          <w:noProof/>
          <w:kern w:val="0"/>
          <w:szCs w:val="28"/>
          <w:lang w:val="en-US"/>
        </w:rPr>
        <w:t>, Jeon Y</w:t>
      </w:r>
      <w:r w:rsidR="003853FF">
        <w:rPr>
          <w:rFonts w:cs="Times New Roman"/>
          <w:noProof/>
          <w:kern w:val="0"/>
          <w:szCs w:val="28"/>
          <w:lang w:val="en-US"/>
        </w:rPr>
        <w:t>. et al. E</w:t>
      </w:r>
      <w:r w:rsidRPr="008B02D9">
        <w:rPr>
          <w:rFonts w:cs="Times New Roman"/>
          <w:noProof/>
          <w:kern w:val="0"/>
          <w:szCs w:val="28"/>
          <w:lang w:val="en-US"/>
        </w:rPr>
        <w:t>ffects of paternal age on human embryo development in in vitro fertilization with preimplantation genetic screening</w:t>
      </w:r>
      <w:r w:rsidR="003853FF">
        <w:rPr>
          <w:rFonts w:cs="Times New Roman"/>
          <w:noProof/>
          <w:kern w:val="0"/>
          <w:szCs w:val="28"/>
          <w:lang w:val="en-US"/>
        </w:rPr>
        <w:t xml:space="preserve"> //</w:t>
      </w:r>
      <w:r w:rsidRPr="008B02D9">
        <w:rPr>
          <w:rFonts w:cs="Times New Roman"/>
          <w:noProof/>
          <w:kern w:val="0"/>
          <w:szCs w:val="28"/>
          <w:lang w:val="en-US"/>
        </w:rPr>
        <w:t xml:space="preserve"> Clin Exp Reprod Med. </w:t>
      </w:r>
      <w:r w:rsidR="003853FF">
        <w:rPr>
          <w:rFonts w:cs="Times New Roman"/>
          <w:noProof/>
          <w:kern w:val="0"/>
          <w:szCs w:val="28"/>
          <w:lang w:val="en-US"/>
        </w:rPr>
        <w:t xml:space="preserve">– </w:t>
      </w:r>
      <w:r w:rsidRPr="008B02D9">
        <w:rPr>
          <w:rFonts w:cs="Times New Roman"/>
          <w:noProof/>
          <w:kern w:val="0"/>
          <w:szCs w:val="28"/>
          <w:lang w:val="en-US"/>
        </w:rPr>
        <w:t>2019</w:t>
      </w:r>
      <w:r w:rsidR="003853FF">
        <w:rPr>
          <w:rFonts w:cs="Times New Roman"/>
          <w:noProof/>
          <w:kern w:val="0"/>
          <w:szCs w:val="28"/>
          <w:lang w:val="en-US"/>
        </w:rPr>
        <w:t xml:space="preserve">. – Vol. </w:t>
      </w:r>
      <w:r w:rsidRPr="008B02D9">
        <w:rPr>
          <w:rFonts w:cs="Times New Roman"/>
          <w:noProof/>
          <w:kern w:val="0"/>
          <w:szCs w:val="28"/>
          <w:lang w:val="en-US"/>
        </w:rPr>
        <w:t>46</w:t>
      </w:r>
      <w:r w:rsidR="003853FF">
        <w:rPr>
          <w:rFonts w:cs="Times New Roman"/>
          <w:noProof/>
          <w:kern w:val="0"/>
          <w:szCs w:val="28"/>
          <w:lang w:val="en-US"/>
        </w:rPr>
        <w:t xml:space="preserve">, Issue </w:t>
      </w:r>
      <w:r w:rsidRPr="008B02D9">
        <w:rPr>
          <w:rFonts w:cs="Times New Roman"/>
          <w:noProof/>
          <w:kern w:val="0"/>
          <w:szCs w:val="28"/>
          <w:lang w:val="en-US"/>
        </w:rPr>
        <w:t>1</w:t>
      </w:r>
      <w:r w:rsidR="003853FF">
        <w:rPr>
          <w:rFonts w:cs="Times New Roman"/>
          <w:noProof/>
          <w:kern w:val="0"/>
          <w:szCs w:val="28"/>
          <w:lang w:val="en-US"/>
        </w:rPr>
        <w:t xml:space="preserve">. – P. </w:t>
      </w:r>
      <w:r w:rsidRPr="008B02D9">
        <w:rPr>
          <w:rFonts w:cs="Times New Roman"/>
          <w:noProof/>
          <w:kern w:val="0"/>
          <w:szCs w:val="28"/>
          <w:lang w:val="en-US"/>
        </w:rPr>
        <w:t>22</w:t>
      </w:r>
      <w:r w:rsidR="003853FF">
        <w:rPr>
          <w:rFonts w:cs="Times New Roman"/>
          <w:noProof/>
          <w:kern w:val="0"/>
          <w:szCs w:val="28"/>
          <w:lang w:val="en-US"/>
        </w:rPr>
        <w:t>-2</w:t>
      </w:r>
      <w:r w:rsidRPr="008B02D9">
        <w:rPr>
          <w:rFonts w:cs="Times New Roman"/>
          <w:noProof/>
          <w:kern w:val="0"/>
          <w:szCs w:val="28"/>
          <w:lang w:val="en-US"/>
        </w:rPr>
        <w:t xml:space="preserve">9. </w:t>
      </w:r>
    </w:p>
    <w:p w14:paraId="5347E6D4" w14:textId="5D25E19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5</w:t>
      </w:r>
      <w:r w:rsidRPr="008B02D9">
        <w:rPr>
          <w:rFonts w:cs="Times New Roman"/>
          <w:noProof/>
          <w:kern w:val="0"/>
          <w:szCs w:val="28"/>
          <w:lang w:val="en-US"/>
        </w:rPr>
        <w:t xml:space="preserve"> Hsieh C</w:t>
      </w:r>
      <w:r w:rsidR="003853FF">
        <w:rPr>
          <w:rFonts w:cs="Times New Roman"/>
          <w:noProof/>
          <w:kern w:val="0"/>
          <w:szCs w:val="28"/>
          <w:lang w:val="en-US"/>
        </w:rPr>
        <w:t>.</w:t>
      </w:r>
      <w:r w:rsidRPr="008B02D9">
        <w:rPr>
          <w:rFonts w:cs="Times New Roman"/>
          <w:noProof/>
          <w:kern w:val="0"/>
          <w:szCs w:val="28"/>
          <w:lang w:val="en-US"/>
        </w:rPr>
        <w:t>E</w:t>
      </w:r>
      <w:r w:rsidR="003853FF">
        <w:rPr>
          <w:rFonts w:cs="Times New Roman"/>
          <w:noProof/>
          <w:kern w:val="0"/>
          <w:szCs w:val="28"/>
          <w:lang w:val="en-US"/>
        </w:rPr>
        <w:t>.</w:t>
      </w:r>
      <w:r w:rsidRPr="008B02D9">
        <w:rPr>
          <w:rFonts w:cs="Times New Roman"/>
          <w:noProof/>
          <w:kern w:val="0"/>
          <w:szCs w:val="28"/>
          <w:lang w:val="en-US"/>
        </w:rPr>
        <w:t>, Lee R</w:t>
      </w:r>
      <w:r w:rsidR="003853FF">
        <w:rPr>
          <w:rFonts w:cs="Times New Roman"/>
          <w:noProof/>
          <w:kern w:val="0"/>
          <w:szCs w:val="28"/>
          <w:lang w:val="en-US"/>
        </w:rPr>
        <w:t>.</w:t>
      </w:r>
      <w:r w:rsidRPr="008B02D9">
        <w:rPr>
          <w:rFonts w:cs="Times New Roman"/>
          <w:noProof/>
          <w:kern w:val="0"/>
          <w:szCs w:val="28"/>
          <w:lang w:val="en-US"/>
        </w:rPr>
        <w:t>K</w:t>
      </w:r>
      <w:r w:rsidR="003853FF">
        <w:rPr>
          <w:rFonts w:cs="Times New Roman"/>
          <w:noProof/>
          <w:kern w:val="0"/>
          <w:szCs w:val="28"/>
          <w:lang w:val="en-US"/>
        </w:rPr>
        <w:t>.</w:t>
      </w:r>
      <w:r w:rsidRPr="008B02D9">
        <w:rPr>
          <w:rFonts w:cs="Times New Roman"/>
          <w:noProof/>
          <w:kern w:val="0"/>
          <w:szCs w:val="28"/>
          <w:lang w:val="en-US"/>
        </w:rPr>
        <w:t>K</w:t>
      </w:r>
      <w:r w:rsidR="003853FF">
        <w:rPr>
          <w:rFonts w:cs="Times New Roman"/>
          <w:noProof/>
          <w:kern w:val="0"/>
          <w:szCs w:val="28"/>
          <w:lang w:val="en-US"/>
        </w:rPr>
        <w:t>.</w:t>
      </w:r>
      <w:r w:rsidRPr="008B02D9">
        <w:rPr>
          <w:rFonts w:cs="Times New Roman"/>
          <w:noProof/>
          <w:kern w:val="0"/>
          <w:szCs w:val="28"/>
          <w:lang w:val="en-US"/>
        </w:rPr>
        <w:t>, Sun F</w:t>
      </w:r>
      <w:r w:rsidR="003853FF">
        <w:rPr>
          <w:rFonts w:cs="Times New Roman"/>
          <w:noProof/>
          <w:kern w:val="0"/>
          <w:szCs w:val="28"/>
          <w:lang w:val="en-US"/>
        </w:rPr>
        <w:t>.</w:t>
      </w:r>
      <w:r w:rsidRPr="008B02D9">
        <w:rPr>
          <w:rFonts w:cs="Times New Roman"/>
          <w:noProof/>
          <w:kern w:val="0"/>
          <w:szCs w:val="28"/>
          <w:lang w:val="en-US"/>
        </w:rPr>
        <w:t>J</w:t>
      </w:r>
      <w:r w:rsidR="003853FF">
        <w:rPr>
          <w:rFonts w:cs="Times New Roman"/>
          <w:noProof/>
          <w:kern w:val="0"/>
          <w:szCs w:val="28"/>
          <w:lang w:val="en-US"/>
        </w:rPr>
        <w:t>. et al.</w:t>
      </w:r>
      <w:r w:rsidRPr="008B02D9">
        <w:rPr>
          <w:rFonts w:cs="Times New Roman"/>
          <w:noProof/>
          <w:kern w:val="0"/>
          <w:szCs w:val="28"/>
          <w:lang w:val="en-US"/>
        </w:rPr>
        <w:t xml:space="preserve"> Early blastulation (EB) of day 4 embryo is predictive of outcomes in single embryo transfer (SET) cycles</w:t>
      </w:r>
      <w:r w:rsidR="003853FF">
        <w:rPr>
          <w:rFonts w:cs="Times New Roman"/>
          <w:noProof/>
          <w:kern w:val="0"/>
          <w:szCs w:val="28"/>
          <w:lang w:val="en-US"/>
        </w:rPr>
        <w:t xml:space="preserve"> //</w:t>
      </w:r>
      <w:r w:rsidRPr="008B02D9">
        <w:rPr>
          <w:rFonts w:cs="Times New Roman"/>
          <w:noProof/>
          <w:kern w:val="0"/>
          <w:szCs w:val="28"/>
          <w:lang w:val="en-US"/>
        </w:rPr>
        <w:t xml:space="preserve"> Taiwan J Obstet Gynecol. </w:t>
      </w:r>
      <w:r w:rsidR="003853FF">
        <w:rPr>
          <w:rFonts w:cs="Times New Roman"/>
          <w:noProof/>
          <w:kern w:val="0"/>
          <w:szCs w:val="28"/>
          <w:lang w:val="en-US"/>
        </w:rPr>
        <w:t xml:space="preserve">– </w:t>
      </w:r>
      <w:r w:rsidRPr="008B02D9">
        <w:rPr>
          <w:rFonts w:cs="Times New Roman"/>
          <w:noProof/>
          <w:kern w:val="0"/>
          <w:szCs w:val="28"/>
          <w:lang w:val="en-US"/>
        </w:rPr>
        <w:t>2018</w:t>
      </w:r>
      <w:r w:rsidR="003853FF">
        <w:rPr>
          <w:rFonts w:cs="Times New Roman"/>
          <w:noProof/>
          <w:kern w:val="0"/>
          <w:szCs w:val="28"/>
          <w:lang w:val="en-US"/>
        </w:rPr>
        <w:t xml:space="preserve">. – Vol. </w:t>
      </w:r>
      <w:r w:rsidRPr="008B02D9">
        <w:rPr>
          <w:rFonts w:cs="Times New Roman"/>
          <w:noProof/>
          <w:kern w:val="0"/>
          <w:szCs w:val="28"/>
          <w:lang w:val="en-US"/>
        </w:rPr>
        <w:t>57</w:t>
      </w:r>
      <w:r w:rsidR="003853FF">
        <w:rPr>
          <w:rFonts w:cs="Times New Roman"/>
          <w:noProof/>
          <w:kern w:val="0"/>
          <w:szCs w:val="28"/>
          <w:lang w:val="en-US"/>
        </w:rPr>
        <w:t xml:space="preserve">, Issue </w:t>
      </w:r>
      <w:r w:rsidRPr="008B02D9">
        <w:rPr>
          <w:rFonts w:cs="Times New Roman"/>
          <w:noProof/>
          <w:kern w:val="0"/>
          <w:szCs w:val="28"/>
          <w:lang w:val="en-US"/>
        </w:rPr>
        <w:t>5</w:t>
      </w:r>
      <w:r w:rsidR="003853FF">
        <w:rPr>
          <w:rFonts w:cs="Times New Roman"/>
          <w:noProof/>
          <w:kern w:val="0"/>
          <w:szCs w:val="28"/>
          <w:lang w:val="en-US"/>
        </w:rPr>
        <w:t xml:space="preserve">. – P. </w:t>
      </w:r>
      <w:r w:rsidRPr="008B02D9">
        <w:rPr>
          <w:rFonts w:cs="Times New Roman"/>
          <w:noProof/>
          <w:kern w:val="0"/>
          <w:szCs w:val="28"/>
          <w:lang w:val="en-US"/>
        </w:rPr>
        <w:t>705</w:t>
      </w:r>
      <w:r w:rsidR="003853FF">
        <w:rPr>
          <w:rFonts w:cs="Times New Roman"/>
          <w:noProof/>
          <w:kern w:val="0"/>
          <w:szCs w:val="28"/>
          <w:lang w:val="en-US"/>
        </w:rPr>
        <w:t>-70</w:t>
      </w:r>
      <w:r w:rsidRPr="008B02D9">
        <w:rPr>
          <w:rFonts w:cs="Times New Roman"/>
          <w:noProof/>
          <w:kern w:val="0"/>
          <w:szCs w:val="28"/>
          <w:lang w:val="en-US"/>
        </w:rPr>
        <w:t xml:space="preserve">8. </w:t>
      </w:r>
    </w:p>
    <w:p w14:paraId="5E7789B0" w14:textId="5FB29211" w:rsidR="00547FA4" w:rsidRPr="00547FA4" w:rsidRDefault="00547FA4" w:rsidP="00547FA4">
      <w:pPr>
        <w:widowControl w:val="0"/>
        <w:autoSpaceDE w:val="0"/>
        <w:autoSpaceDN w:val="0"/>
        <w:adjustRightInd w:val="0"/>
        <w:ind w:left="0" w:firstLine="567"/>
        <w:rPr>
          <w:rFonts w:cs="Times New Roman"/>
          <w:noProof/>
          <w:kern w:val="0"/>
          <w:lang w:val="en-US"/>
        </w:rPr>
      </w:pPr>
      <w:r w:rsidRPr="00547FA4">
        <w:rPr>
          <w:rFonts w:cs="Times New Roman"/>
          <w:noProof/>
          <w:kern w:val="0"/>
          <w:szCs w:val="28"/>
          <w:lang w:val="en-US"/>
        </w:rPr>
        <w:t xml:space="preserve">  </w:t>
      </w:r>
      <w:r w:rsidR="008B02D9" w:rsidRPr="008B02D9">
        <w:rPr>
          <w:rFonts w:cs="Times New Roman"/>
          <w:noProof/>
          <w:kern w:val="0"/>
          <w:szCs w:val="28"/>
          <w:lang w:val="en-US"/>
        </w:rPr>
        <w:t>17</w:t>
      </w:r>
      <w:r w:rsidRPr="00547FA4">
        <w:rPr>
          <w:rFonts w:cs="Times New Roman"/>
          <w:noProof/>
          <w:kern w:val="0"/>
          <w:szCs w:val="28"/>
          <w:lang w:val="en-US"/>
        </w:rPr>
        <w:t>6</w:t>
      </w:r>
      <w:r w:rsidR="008B02D9" w:rsidRPr="008B02D9">
        <w:rPr>
          <w:rFonts w:cs="Times New Roman"/>
          <w:noProof/>
          <w:kern w:val="0"/>
          <w:szCs w:val="28"/>
          <w:lang w:val="en-US"/>
        </w:rPr>
        <w:t xml:space="preserve"> </w:t>
      </w:r>
      <w:r w:rsidRPr="00341D2B">
        <w:rPr>
          <w:rFonts w:cs="Times New Roman"/>
          <w:noProof/>
          <w:kern w:val="0"/>
        </w:rPr>
        <w:t>Бегимбаева</w:t>
      </w:r>
      <w:r w:rsidRPr="00547FA4">
        <w:rPr>
          <w:rFonts w:cs="Times New Roman"/>
          <w:noProof/>
          <w:kern w:val="0"/>
          <w:lang w:val="en-US"/>
        </w:rPr>
        <w:t xml:space="preserve"> </w:t>
      </w:r>
      <w:r w:rsidRPr="00341D2B">
        <w:rPr>
          <w:rFonts w:cs="Times New Roman"/>
          <w:noProof/>
          <w:kern w:val="0"/>
        </w:rPr>
        <w:t>АА</w:t>
      </w:r>
      <w:r w:rsidRPr="00547FA4">
        <w:rPr>
          <w:rFonts w:cs="Times New Roman"/>
          <w:noProof/>
          <w:kern w:val="0"/>
          <w:lang w:val="en-US"/>
        </w:rPr>
        <w:t xml:space="preserve">, </w:t>
      </w:r>
      <w:r w:rsidRPr="00341D2B">
        <w:rPr>
          <w:rFonts w:cs="Times New Roman"/>
          <w:noProof/>
          <w:kern w:val="0"/>
        </w:rPr>
        <w:t>Рыбина</w:t>
      </w:r>
      <w:r w:rsidRPr="00547FA4">
        <w:rPr>
          <w:rFonts w:cs="Times New Roman"/>
          <w:noProof/>
          <w:kern w:val="0"/>
          <w:lang w:val="en-US"/>
        </w:rPr>
        <w:t xml:space="preserve"> </w:t>
      </w:r>
      <w:r w:rsidRPr="00341D2B">
        <w:rPr>
          <w:rFonts w:cs="Times New Roman"/>
          <w:noProof/>
          <w:kern w:val="0"/>
        </w:rPr>
        <w:t>АН</w:t>
      </w:r>
      <w:r w:rsidRPr="00547FA4">
        <w:rPr>
          <w:rFonts w:cs="Times New Roman"/>
          <w:noProof/>
          <w:kern w:val="0"/>
          <w:lang w:val="en-US"/>
        </w:rPr>
        <w:t xml:space="preserve">, </w:t>
      </w:r>
      <w:r w:rsidRPr="00341D2B">
        <w:rPr>
          <w:rFonts w:cs="Times New Roman"/>
          <w:noProof/>
          <w:kern w:val="0"/>
        </w:rPr>
        <w:t>Нигметова</w:t>
      </w:r>
      <w:r w:rsidRPr="00547FA4">
        <w:rPr>
          <w:rFonts w:cs="Times New Roman"/>
          <w:noProof/>
          <w:kern w:val="0"/>
          <w:lang w:val="en-US"/>
        </w:rPr>
        <w:t xml:space="preserve"> </w:t>
      </w:r>
      <w:r w:rsidRPr="00341D2B">
        <w:rPr>
          <w:rFonts w:cs="Times New Roman"/>
          <w:noProof/>
          <w:kern w:val="0"/>
        </w:rPr>
        <w:t>КТ</w:t>
      </w:r>
      <w:r w:rsidRPr="00547FA4">
        <w:rPr>
          <w:rFonts w:cs="Times New Roman"/>
          <w:noProof/>
          <w:kern w:val="0"/>
          <w:lang w:val="en-US"/>
        </w:rPr>
        <w:t xml:space="preserve">, </w:t>
      </w:r>
      <w:r w:rsidRPr="00341D2B">
        <w:rPr>
          <w:rFonts w:cs="Times New Roman"/>
          <w:noProof/>
          <w:kern w:val="0"/>
        </w:rPr>
        <w:t>Сайлау</w:t>
      </w:r>
      <w:r w:rsidRPr="00547FA4">
        <w:rPr>
          <w:rFonts w:cs="Times New Roman"/>
          <w:noProof/>
          <w:kern w:val="0"/>
          <w:lang w:val="en-US"/>
        </w:rPr>
        <w:t xml:space="preserve"> </w:t>
      </w:r>
      <w:r w:rsidRPr="00341D2B">
        <w:rPr>
          <w:rFonts w:cs="Times New Roman"/>
          <w:noProof/>
          <w:kern w:val="0"/>
        </w:rPr>
        <w:t>ЖК</w:t>
      </w:r>
      <w:r w:rsidRPr="00547FA4">
        <w:rPr>
          <w:rFonts w:cs="Times New Roman"/>
          <w:noProof/>
          <w:kern w:val="0"/>
          <w:lang w:val="en-US"/>
        </w:rPr>
        <w:t xml:space="preserve">, </w:t>
      </w:r>
      <w:r w:rsidRPr="00341D2B">
        <w:rPr>
          <w:rFonts w:cs="Times New Roman"/>
          <w:noProof/>
          <w:kern w:val="0"/>
        </w:rPr>
        <w:t>Ермекова</w:t>
      </w:r>
      <w:r w:rsidRPr="00547FA4">
        <w:rPr>
          <w:rFonts w:cs="Times New Roman"/>
          <w:noProof/>
          <w:kern w:val="0"/>
          <w:lang w:val="en-US"/>
        </w:rPr>
        <w:t xml:space="preserve"> </w:t>
      </w:r>
      <w:r w:rsidRPr="00341D2B">
        <w:rPr>
          <w:rFonts w:cs="Times New Roman"/>
          <w:noProof/>
          <w:kern w:val="0"/>
        </w:rPr>
        <w:t>АШ</w:t>
      </w:r>
      <w:r w:rsidRPr="00547FA4">
        <w:rPr>
          <w:rFonts w:cs="Times New Roman"/>
          <w:noProof/>
          <w:kern w:val="0"/>
          <w:lang w:val="en-US"/>
        </w:rPr>
        <w:t xml:space="preserve">, </w:t>
      </w:r>
      <w:r w:rsidRPr="00341D2B">
        <w:rPr>
          <w:rFonts w:cs="Times New Roman"/>
          <w:noProof/>
          <w:kern w:val="0"/>
        </w:rPr>
        <w:t>Карибаева</w:t>
      </w:r>
      <w:r w:rsidRPr="00547FA4">
        <w:rPr>
          <w:rFonts w:cs="Times New Roman"/>
          <w:noProof/>
          <w:kern w:val="0"/>
          <w:lang w:val="en-US"/>
        </w:rPr>
        <w:t xml:space="preserve"> </w:t>
      </w:r>
      <w:r w:rsidRPr="00341D2B">
        <w:rPr>
          <w:rFonts w:cs="Times New Roman"/>
          <w:noProof/>
          <w:kern w:val="0"/>
        </w:rPr>
        <w:t>ШК</w:t>
      </w:r>
      <w:r w:rsidRPr="00547FA4">
        <w:rPr>
          <w:rFonts w:cs="Times New Roman"/>
          <w:noProof/>
          <w:kern w:val="0"/>
          <w:lang w:val="en-US"/>
        </w:rPr>
        <w:t xml:space="preserve">, et al. </w:t>
      </w:r>
      <w:r w:rsidRPr="00341D2B">
        <w:rPr>
          <w:rFonts w:cs="Times New Roman"/>
          <w:noProof/>
          <w:kern w:val="0"/>
        </w:rPr>
        <w:t xml:space="preserve">Искусственный интеллект — ключ к развитию эмбриологической лаборатории. Репродуктивная медицина [Internet]. </w:t>
      </w:r>
      <w:r w:rsidRPr="00547FA4">
        <w:rPr>
          <w:rFonts w:cs="Times New Roman"/>
          <w:noProof/>
          <w:kern w:val="0"/>
          <w:lang w:val="en-US"/>
        </w:rPr>
        <w:t>2024 Oct 2;(3):42–9. Available from: https://repromed.kz/index.php/journal/article/view/406</w:t>
      </w:r>
    </w:p>
    <w:p w14:paraId="2BBF833E" w14:textId="2309B59F" w:rsidR="008B02D9" w:rsidRPr="00D42DED"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7</w:t>
      </w:r>
      <w:r w:rsidRPr="00434B52">
        <w:rPr>
          <w:rFonts w:cs="Times New Roman"/>
          <w:noProof/>
          <w:kern w:val="0"/>
          <w:szCs w:val="28"/>
          <w:lang w:val="en-US"/>
        </w:rPr>
        <w:t xml:space="preserve"> </w:t>
      </w:r>
      <w:r w:rsidRPr="008B02D9">
        <w:rPr>
          <w:rFonts w:cs="Times New Roman"/>
          <w:noProof/>
          <w:kern w:val="0"/>
          <w:szCs w:val="28"/>
          <w:lang w:val="en-US"/>
        </w:rPr>
        <w:t>Hyde K</w:t>
      </w:r>
      <w:r w:rsidR="003853FF">
        <w:rPr>
          <w:rFonts w:cs="Times New Roman"/>
          <w:noProof/>
          <w:kern w:val="0"/>
          <w:szCs w:val="28"/>
          <w:lang w:val="en-US"/>
        </w:rPr>
        <w:t>.</w:t>
      </w:r>
      <w:r w:rsidRPr="008B02D9">
        <w:rPr>
          <w:rFonts w:cs="Times New Roman"/>
          <w:noProof/>
          <w:kern w:val="0"/>
          <w:szCs w:val="28"/>
          <w:lang w:val="en-US"/>
        </w:rPr>
        <w:t>J</w:t>
      </w:r>
      <w:r w:rsidR="003853FF">
        <w:rPr>
          <w:rFonts w:cs="Times New Roman"/>
          <w:noProof/>
          <w:kern w:val="0"/>
          <w:szCs w:val="28"/>
          <w:lang w:val="en-US"/>
        </w:rPr>
        <w:t xml:space="preserve">. et al. </w:t>
      </w:r>
      <w:r w:rsidRPr="008B02D9">
        <w:rPr>
          <w:rFonts w:cs="Times New Roman"/>
          <w:noProof/>
          <w:kern w:val="0"/>
          <w:szCs w:val="28"/>
          <w:lang w:val="en-US"/>
        </w:rPr>
        <w:t>Genetic Considerations in Recurrent Pregnancy Loss</w:t>
      </w:r>
      <w:r w:rsidR="003853FF">
        <w:rPr>
          <w:rFonts w:cs="Times New Roman"/>
          <w:noProof/>
          <w:kern w:val="0"/>
          <w:szCs w:val="28"/>
          <w:lang w:val="en-US"/>
        </w:rPr>
        <w:t xml:space="preserve"> //</w:t>
      </w:r>
      <w:r w:rsidRPr="008B02D9">
        <w:rPr>
          <w:rFonts w:cs="Times New Roman"/>
          <w:noProof/>
          <w:kern w:val="0"/>
          <w:szCs w:val="28"/>
          <w:lang w:val="en-US"/>
        </w:rPr>
        <w:t xml:space="preserve"> Cold Spring Harb Perspect Med. </w:t>
      </w:r>
      <w:r w:rsidR="003853FF">
        <w:rPr>
          <w:rFonts w:cs="Times New Roman"/>
          <w:noProof/>
          <w:kern w:val="0"/>
          <w:szCs w:val="28"/>
          <w:lang w:val="en-US"/>
        </w:rPr>
        <w:t xml:space="preserve">– </w:t>
      </w:r>
      <w:r w:rsidRPr="008B02D9">
        <w:rPr>
          <w:rFonts w:cs="Times New Roman"/>
          <w:noProof/>
          <w:kern w:val="0"/>
          <w:szCs w:val="28"/>
          <w:lang w:val="en-US"/>
        </w:rPr>
        <w:t>2015</w:t>
      </w:r>
      <w:r w:rsidR="003853FF">
        <w:rPr>
          <w:rFonts w:cs="Times New Roman"/>
          <w:noProof/>
          <w:kern w:val="0"/>
          <w:szCs w:val="28"/>
          <w:lang w:val="en-US"/>
        </w:rPr>
        <w:t xml:space="preserve">. – Vol. </w:t>
      </w:r>
      <w:r w:rsidRPr="008B02D9">
        <w:rPr>
          <w:rFonts w:cs="Times New Roman"/>
          <w:noProof/>
          <w:kern w:val="0"/>
          <w:szCs w:val="28"/>
          <w:lang w:val="en-US"/>
        </w:rPr>
        <w:t>5</w:t>
      </w:r>
      <w:r w:rsidR="003853FF">
        <w:rPr>
          <w:rFonts w:cs="Times New Roman"/>
          <w:noProof/>
          <w:kern w:val="0"/>
          <w:szCs w:val="28"/>
          <w:lang w:val="en-US"/>
        </w:rPr>
        <w:t xml:space="preserve">, Issue </w:t>
      </w:r>
      <w:r w:rsidRPr="008B02D9">
        <w:rPr>
          <w:rFonts w:cs="Times New Roman"/>
          <w:noProof/>
          <w:kern w:val="0"/>
          <w:szCs w:val="28"/>
          <w:lang w:val="en-US"/>
        </w:rPr>
        <w:t>3</w:t>
      </w:r>
      <w:r w:rsidR="003853FF">
        <w:rPr>
          <w:rFonts w:cs="Times New Roman"/>
          <w:noProof/>
          <w:kern w:val="0"/>
          <w:szCs w:val="28"/>
          <w:lang w:val="en-US"/>
        </w:rPr>
        <w:t xml:space="preserve">. – P. </w:t>
      </w:r>
      <w:r w:rsidRPr="008B02D9">
        <w:rPr>
          <w:rFonts w:cs="Times New Roman"/>
          <w:noProof/>
          <w:kern w:val="0"/>
          <w:szCs w:val="28"/>
          <w:lang w:val="en-US"/>
        </w:rPr>
        <w:t xml:space="preserve">a023119. </w:t>
      </w:r>
    </w:p>
    <w:p w14:paraId="1B570FFB" w14:textId="77777777" w:rsidR="00547FA4" w:rsidRPr="00547FA4" w:rsidRDefault="00547FA4" w:rsidP="008B02D9">
      <w:pPr>
        <w:widowControl w:val="0"/>
        <w:autoSpaceDE w:val="0"/>
        <w:autoSpaceDN w:val="0"/>
        <w:adjustRightInd w:val="0"/>
        <w:ind w:left="0" w:right="-1" w:firstLine="709"/>
        <w:rPr>
          <w:rFonts w:cs="Times New Roman"/>
          <w:noProof/>
          <w:kern w:val="0"/>
          <w:szCs w:val="28"/>
          <w:lang w:val="en-US"/>
        </w:rPr>
      </w:pPr>
    </w:p>
    <w:p w14:paraId="6D1AA136" w14:textId="2073667C" w:rsidR="008B02D9" w:rsidRPr="008B02D9" w:rsidRDefault="008B02D9" w:rsidP="00DB7C1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8</w:t>
      </w:r>
      <w:r w:rsidRPr="00434B52">
        <w:rPr>
          <w:rFonts w:cs="Times New Roman"/>
          <w:noProof/>
          <w:kern w:val="0"/>
          <w:szCs w:val="28"/>
          <w:lang w:val="en-US"/>
        </w:rPr>
        <w:t xml:space="preserve"> </w:t>
      </w:r>
      <w:r w:rsidRPr="008B02D9">
        <w:rPr>
          <w:rFonts w:cs="Times New Roman"/>
          <w:noProof/>
          <w:kern w:val="0"/>
          <w:szCs w:val="28"/>
          <w:lang w:val="en-US"/>
        </w:rPr>
        <w:t>Carp H</w:t>
      </w:r>
      <w:r w:rsidR="0031287A">
        <w:rPr>
          <w:rFonts w:cs="Times New Roman"/>
          <w:noProof/>
          <w:kern w:val="0"/>
          <w:szCs w:val="28"/>
          <w:lang w:val="en-US"/>
        </w:rPr>
        <w:t>.</w:t>
      </w:r>
      <w:r w:rsidRPr="008B02D9">
        <w:rPr>
          <w:rFonts w:cs="Times New Roman"/>
          <w:noProof/>
          <w:kern w:val="0"/>
          <w:szCs w:val="28"/>
          <w:lang w:val="en-US"/>
        </w:rPr>
        <w:t>J</w:t>
      </w:r>
      <w:r w:rsidR="0031287A">
        <w:rPr>
          <w:rFonts w:cs="Times New Roman"/>
          <w:noProof/>
          <w:kern w:val="0"/>
          <w:szCs w:val="28"/>
          <w:lang w:val="en-US"/>
        </w:rPr>
        <w:t>.</w:t>
      </w:r>
      <w:r w:rsidRPr="008B02D9">
        <w:rPr>
          <w:rFonts w:cs="Times New Roman"/>
          <w:noProof/>
          <w:kern w:val="0"/>
          <w:szCs w:val="28"/>
          <w:lang w:val="en-US"/>
        </w:rPr>
        <w:t xml:space="preserve">A. Recurrent Pregnancy Loss </w:t>
      </w:r>
      <w:r w:rsidR="00DB7C19">
        <w:rPr>
          <w:rFonts w:cs="Times New Roman"/>
          <w:noProof/>
          <w:kern w:val="0"/>
          <w:szCs w:val="28"/>
          <w:lang w:val="en-US"/>
        </w:rPr>
        <w:t xml:space="preserve">// </w:t>
      </w:r>
      <w:r w:rsidR="00DB7C19" w:rsidRPr="00DB7C19">
        <w:rPr>
          <w:rFonts w:cs="Times New Roman"/>
          <w:noProof/>
          <w:kern w:val="0"/>
          <w:szCs w:val="28"/>
          <w:lang w:val="en-US"/>
        </w:rPr>
        <w:t>Clinical Management of Infertility:</w:t>
      </w:r>
      <w:r w:rsidR="00DB7C19">
        <w:rPr>
          <w:rFonts w:cs="Times New Roman"/>
          <w:noProof/>
          <w:kern w:val="0"/>
          <w:szCs w:val="28"/>
          <w:lang w:val="en-US"/>
        </w:rPr>
        <w:t xml:space="preserve"> </w:t>
      </w:r>
      <w:r w:rsidR="00DB7C19" w:rsidRPr="00DB7C19">
        <w:rPr>
          <w:rFonts w:cs="Times New Roman"/>
          <w:noProof/>
          <w:kern w:val="0"/>
          <w:szCs w:val="28"/>
          <w:lang w:val="en-US"/>
        </w:rPr>
        <w:t>problems and solutions</w:t>
      </w:r>
      <w:r w:rsidR="00DB7C19">
        <w:rPr>
          <w:rFonts w:cs="Times New Roman"/>
          <w:noProof/>
          <w:kern w:val="0"/>
          <w:szCs w:val="28"/>
          <w:lang w:val="en-US"/>
        </w:rPr>
        <w:t>. – Cham,</w:t>
      </w:r>
      <w:r w:rsidRPr="008B02D9">
        <w:rPr>
          <w:rFonts w:cs="Times New Roman"/>
          <w:noProof/>
          <w:kern w:val="0"/>
          <w:szCs w:val="28"/>
          <w:lang w:val="en-US"/>
        </w:rPr>
        <w:t xml:space="preserve"> 2025. </w:t>
      </w:r>
      <w:r w:rsidR="00DB7C19">
        <w:rPr>
          <w:rFonts w:cs="Times New Roman"/>
          <w:noProof/>
          <w:kern w:val="0"/>
          <w:szCs w:val="28"/>
          <w:lang w:val="en-US"/>
        </w:rPr>
        <w:t>– P. 315-334.</w:t>
      </w:r>
      <w:r w:rsidRPr="008B02D9">
        <w:rPr>
          <w:rFonts w:cs="Times New Roman"/>
          <w:noProof/>
          <w:kern w:val="0"/>
          <w:szCs w:val="28"/>
          <w:lang w:val="en-US"/>
        </w:rPr>
        <w:t xml:space="preserve"> </w:t>
      </w:r>
    </w:p>
    <w:p w14:paraId="31A77D98" w14:textId="61286393"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17</w:t>
      </w:r>
      <w:r w:rsidR="00547FA4" w:rsidRPr="00547FA4">
        <w:rPr>
          <w:rFonts w:cs="Times New Roman"/>
          <w:noProof/>
          <w:kern w:val="0"/>
          <w:szCs w:val="28"/>
          <w:lang w:val="en-US"/>
        </w:rPr>
        <w:t>9</w:t>
      </w:r>
      <w:r w:rsidRPr="008B02D9">
        <w:rPr>
          <w:rFonts w:cs="Times New Roman"/>
          <w:noProof/>
          <w:kern w:val="0"/>
          <w:szCs w:val="28"/>
          <w:lang w:val="en-US"/>
        </w:rPr>
        <w:t xml:space="preserve"> Lee H</w:t>
      </w:r>
      <w:r w:rsidR="0031287A">
        <w:rPr>
          <w:rFonts w:cs="Times New Roman"/>
          <w:noProof/>
          <w:kern w:val="0"/>
          <w:szCs w:val="28"/>
          <w:lang w:val="en-US"/>
        </w:rPr>
        <w:t>.</w:t>
      </w:r>
      <w:r w:rsidRPr="008B02D9">
        <w:rPr>
          <w:rFonts w:cs="Times New Roman"/>
          <w:noProof/>
          <w:kern w:val="0"/>
          <w:szCs w:val="28"/>
          <w:lang w:val="en-US"/>
        </w:rPr>
        <w:t>L</w:t>
      </w:r>
      <w:r w:rsidR="0031287A">
        <w:rPr>
          <w:rFonts w:cs="Times New Roman"/>
          <w:noProof/>
          <w:kern w:val="0"/>
          <w:szCs w:val="28"/>
          <w:lang w:val="en-US"/>
        </w:rPr>
        <w:t>.</w:t>
      </w:r>
      <w:r w:rsidRPr="008B02D9">
        <w:rPr>
          <w:rFonts w:cs="Times New Roman"/>
          <w:noProof/>
          <w:kern w:val="0"/>
          <w:szCs w:val="28"/>
          <w:lang w:val="en-US"/>
        </w:rPr>
        <w:t>, McCulloh D</w:t>
      </w:r>
      <w:r w:rsidR="0031287A">
        <w:rPr>
          <w:rFonts w:cs="Times New Roman"/>
          <w:noProof/>
          <w:kern w:val="0"/>
          <w:szCs w:val="28"/>
          <w:lang w:val="en-US"/>
        </w:rPr>
        <w:t>.</w:t>
      </w:r>
      <w:r w:rsidRPr="008B02D9">
        <w:rPr>
          <w:rFonts w:cs="Times New Roman"/>
          <w:noProof/>
          <w:kern w:val="0"/>
          <w:szCs w:val="28"/>
          <w:lang w:val="en-US"/>
        </w:rPr>
        <w:t>H</w:t>
      </w:r>
      <w:r w:rsidR="0031287A">
        <w:rPr>
          <w:rFonts w:cs="Times New Roman"/>
          <w:noProof/>
          <w:kern w:val="0"/>
          <w:szCs w:val="28"/>
          <w:lang w:val="en-US"/>
        </w:rPr>
        <w:t>.</w:t>
      </w:r>
      <w:r w:rsidRPr="008B02D9">
        <w:rPr>
          <w:rFonts w:cs="Times New Roman"/>
          <w:noProof/>
          <w:kern w:val="0"/>
          <w:szCs w:val="28"/>
          <w:lang w:val="en-US"/>
        </w:rPr>
        <w:t>, Hodes-Wertz B</w:t>
      </w:r>
      <w:r w:rsidR="0031287A">
        <w:rPr>
          <w:rFonts w:cs="Times New Roman"/>
          <w:noProof/>
          <w:kern w:val="0"/>
          <w:szCs w:val="28"/>
          <w:lang w:val="en-US"/>
        </w:rPr>
        <w:t>. et al.</w:t>
      </w:r>
      <w:r w:rsidRPr="008B02D9">
        <w:rPr>
          <w:rFonts w:cs="Times New Roman"/>
          <w:noProof/>
          <w:kern w:val="0"/>
          <w:szCs w:val="28"/>
          <w:lang w:val="en-US"/>
        </w:rPr>
        <w:t xml:space="preserve"> In vitro fertilization with preimplantation genetic screening improves implantation and live birth in women age 40 through 43</w:t>
      </w:r>
      <w:r w:rsidR="0031287A">
        <w:rPr>
          <w:rFonts w:cs="Times New Roman"/>
          <w:noProof/>
          <w:kern w:val="0"/>
          <w:szCs w:val="28"/>
          <w:lang w:val="en-US"/>
        </w:rPr>
        <w:t xml:space="preserve"> //</w:t>
      </w:r>
      <w:r w:rsidRPr="008B02D9">
        <w:rPr>
          <w:rFonts w:cs="Times New Roman"/>
          <w:noProof/>
          <w:kern w:val="0"/>
          <w:szCs w:val="28"/>
          <w:lang w:val="en-US"/>
        </w:rPr>
        <w:t xml:space="preserve"> J Assist Reprod Genet. </w:t>
      </w:r>
      <w:r w:rsidR="0031287A">
        <w:rPr>
          <w:rFonts w:cs="Times New Roman"/>
          <w:noProof/>
          <w:kern w:val="0"/>
          <w:szCs w:val="28"/>
          <w:lang w:val="en-US"/>
        </w:rPr>
        <w:t xml:space="preserve">– </w:t>
      </w:r>
      <w:r w:rsidRPr="008B02D9">
        <w:rPr>
          <w:rFonts w:cs="Times New Roman"/>
          <w:noProof/>
          <w:kern w:val="0"/>
          <w:szCs w:val="28"/>
          <w:lang w:val="en-US"/>
        </w:rPr>
        <w:t>2015</w:t>
      </w:r>
      <w:r w:rsidR="0031287A">
        <w:rPr>
          <w:rFonts w:cs="Times New Roman"/>
          <w:noProof/>
          <w:kern w:val="0"/>
          <w:szCs w:val="28"/>
          <w:lang w:val="en-US"/>
        </w:rPr>
        <w:t xml:space="preserve">. – Vol. </w:t>
      </w:r>
      <w:r w:rsidRPr="008B02D9">
        <w:rPr>
          <w:rFonts w:cs="Times New Roman"/>
          <w:noProof/>
          <w:kern w:val="0"/>
          <w:szCs w:val="28"/>
          <w:lang w:val="en-US"/>
        </w:rPr>
        <w:t>32</w:t>
      </w:r>
      <w:r w:rsidR="0031287A">
        <w:rPr>
          <w:rFonts w:cs="Times New Roman"/>
          <w:noProof/>
          <w:kern w:val="0"/>
          <w:szCs w:val="28"/>
          <w:lang w:val="en-US"/>
        </w:rPr>
        <w:t xml:space="preserve">, Issue </w:t>
      </w:r>
      <w:r w:rsidRPr="008B02D9">
        <w:rPr>
          <w:rFonts w:cs="Times New Roman"/>
          <w:noProof/>
          <w:kern w:val="0"/>
          <w:szCs w:val="28"/>
          <w:lang w:val="en-US"/>
        </w:rPr>
        <w:t>3</w:t>
      </w:r>
      <w:r w:rsidR="0031287A">
        <w:rPr>
          <w:rFonts w:cs="Times New Roman"/>
          <w:noProof/>
          <w:kern w:val="0"/>
          <w:szCs w:val="28"/>
          <w:lang w:val="en-US"/>
        </w:rPr>
        <w:t xml:space="preserve">. – P. </w:t>
      </w:r>
      <w:r w:rsidRPr="008B02D9">
        <w:rPr>
          <w:rFonts w:cs="Times New Roman"/>
          <w:noProof/>
          <w:kern w:val="0"/>
          <w:szCs w:val="28"/>
          <w:lang w:val="en-US"/>
        </w:rPr>
        <w:t>435</w:t>
      </w:r>
      <w:r w:rsidR="0031287A">
        <w:rPr>
          <w:rFonts w:cs="Times New Roman"/>
          <w:noProof/>
          <w:kern w:val="0"/>
          <w:szCs w:val="28"/>
          <w:lang w:val="en-US"/>
        </w:rPr>
        <w:t>-4</w:t>
      </w:r>
      <w:r w:rsidRPr="008B02D9">
        <w:rPr>
          <w:rFonts w:cs="Times New Roman"/>
          <w:noProof/>
          <w:kern w:val="0"/>
          <w:szCs w:val="28"/>
          <w:lang w:val="en-US"/>
        </w:rPr>
        <w:t xml:space="preserve">44. </w:t>
      </w:r>
    </w:p>
    <w:p w14:paraId="0189F622" w14:textId="6233087F"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w:t>
      </w:r>
      <w:r w:rsidR="00547FA4" w:rsidRPr="00547FA4">
        <w:rPr>
          <w:rFonts w:cs="Times New Roman"/>
          <w:noProof/>
          <w:kern w:val="0"/>
          <w:szCs w:val="28"/>
          <w:lang w:val="en-US"/>
        </w:rPr>
        <w:t>80</w:t>
      </w:r>
      <w:r w:rsidRPr="008B02D9">
        <w:rPr>
          <w:rFonts w:cs="Times New Roman"/>
          <w:noProof/>
          <w:kern w:val="0"/>
          <w:szCs w:val="28"/>
          <w:lang w:val="en-US"/>
        </w:rPr>
        <w:t xml:space="preserve"> AlSaad R</w:t>
      </w:r>
      <w:r w:rsidR="0031287A">
        <w:rPr>
          <w:rFonts w:cs="Times New Roman"/>
          <w:noProof/>
          <w:kern w:val="0"/>
          <w:szCs w:val="28"/>
          <w:lang w:val="en-US"/>
        </w:rPr>
        <w:t>.</w:t>
      </w:r>
      <w:r w:rsidRPr="008B02D9">
        <w:rPr>
          <w:rFonts w:cs="Times New Roman"/>
          <w:noProof/>
          <w:kern w:val="0"/>
          <w:szCs w:val="28"/>
          <w:lang w:val="en-US"/>
        </w:rPr>
        <w:t>, Abd-alrazaq A</w:t>
      </w:r>
      <w:r w:rsidR="0031287A">
        <w:rPr>
          <w:rFonts w:cs="Times New Roman"/>
          <w:noProof/>
          <w:kern w:val="0"/>
          <w:szCs w:val="28"/>
          <w:lang w:val="en-US"/>
        </w:rPr>
        <w:t>.</w:t>
      </w:r>
      <w:r w:rsidRPr="008B02D9">
        <w:rPr>
          <w:rFonts w:cs="Times New Roman"/>
          <w:noProof/>
          <w:kern w:val="0"/>
          <w:szCs w:val="28"/>
          <w:lang w:val="en-US"/>
        </w:rPr>
        <w:t>, Choucair F</w:t>
      </w:r>
      <w:r w:rsidR="0031287A">
        <w:rPr>
          <w:rFonts w:cs="Times New Roman"/>
          <w:noProof/>
          <w:kern w:val="0"/>
          <w:szCs w:val="28"/>
          <w:lang w:val="en-US"/>
        </w:rPr>
        <w:t>. et al.</w:t>
      </w:r>
      <w:r w:rsidRPr="008B02D9">
        <w:rPr>
          <w:rFonts w:cs="Times New Roman"/>
          <w:noProof/>
          <w:kern w:val="0"/>
          <w:szCs w:val="28"/>
          <w:lang w:val="en-US"/>
        </w:rPr>
        <w:t xml:space="preserve"> Harnessing Artificial Intelligence to Predict Ovarian Stimulation Outcomes in In Vitro Fertilization: Scoping Review</w:t>
      </w:r>
      <w:r w:rsidR="0031287A">
        <w:rPr>
          <w:rFonts w:cs="Times New Roman"/>
          <w:noProof/>
          <w:kern w:val="0"/>
          <w:szCs w:val="28"/>
          <w:lang w:val="en-US"/>
        </w:rPr>
        <w:t xml:space="preserve"> //</w:t>
      </w:r>
      <w:r w:rsidRPr="008B02D9">
        <w:rPr>
          <w:rFonts w:cs="Times New Roman"/>
          <w:noProof/>
          <w:kern w:val="0"/>
          <w:szCs w:val="28"/>
          <w:lang w:val="en-US"/>
        </w:rPr>
        <w:t xml:space="preserve"> J Med Internet Res. </w:t>
      </w:r>
      <w:r w:rsidR="0031287A">
        <w:rPr>
          <w:rFonts w:cs="Times New Roman"/>
          <w:noProof/>
          <w:kern w:val="0"/>
          <w:szCs w:val="28"/>
          <w:lang w:val="en-US"/>
        </w:rPr>
        <w:t xml:space="preserve">– </w:t>
      </w:r>
      <w:r w:rsidRPr="008B02D9">
        <w:rPr>
          <w:rFonts w:cs="Times New Roman"/>
          <w:noProof/>
          <w:kern w:val="0"/>
          <w:szCs w:val="28"/>
          <w:lang w:val="en-US"/>
        </w:rPr>
        <w:t>2024</w:t>
      </w:r>
      <w:r w:rsidR="0031287A">
        <w:rPr>
          <w:rFonts w:cs="Times New Roman"/>
          <w:noProof/>
          <w:kern w:val="0"/>
          <w:szCs w:val="28"/>
          <w:lang w:val="en-US"/>
        </w:rPr>
        <w:t xml:space="preserve">. – Vol. </w:t>
      </w:r>
      <w:r w:rsidRPr="008B02D9">
        <w:rPr>
          <w:rFonts w:cs="Times New Roman"/>
          <w:noProof/>
          <w:kern w:val="0"/>
          <w:szCs w:val="28"/>
          <w:lang w:val="en-US"/>
        </w:rPr>
        <w:t>26</w:t>
      </w:r>
      <w:r w:rsidR="0031287A">
        <w:rPr>
          <w:rFonts w:cs="Times New Roman"/>
          <w:noProof/>
          <w:kern w:val="0"/>
          <w:szCs w:val="28"/>
          <w:lang w:val="en-US"/>
        </w:rPr>
        <w:t xml:space="preserve">, Issue </w:t>
      </w:r>
      <w:r w:rsidRPr="008B02D9">
        <w:rPr>
          <w:rFonts w:cs="Times New Roman"/>
          <w:noProof/>
          <w:kern w:val="0"/>
          <w:szCs w:val="28"/>
          <w:lang w:val="en-US"/>
        </w:rPr>
        <w:t>1</w:t>
      </w:r>
      <w:r w:rsidR="0031287A">
        <w:rPr>
          <w:rFonts w:cs="Times New Roman"/>
          <w:noProof/>
          <w:kern w:val="0"/>
          <w:szCs w:val="28"/>
          <w:lang w:val="en-US"/>
        </w:rPr>
        <w:t xml:space="preserve">. – P. </w:t>
      </w:r>
      <w:r w:rsidRPr="008B02D9">
        <w:rPr>
          <w:rFonts w:cs="Times New Roman"/>
          <w:noProof/>
          <w:kern w:val="0"/>
          <w:szCs w:val="28"/>
          <w:lang w:val="en-US"/>
        </w:rPr>
        <w:t xml:space="preserve">e53396. </w:t>
      </w:r>
    </w:p>
    <w:p w14:paraId="24B41586" w14:textId="1803EF09"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w:t>
      </w:r>
      <w:r w:rsidR="00547FA4" w:rsidRPr="00547FA4">
        <w:rPr>
          <w:rFonts w:cs="Times New Roman"/>
          <w:noProof/>
          <w:kern w:val="0"/>
          <w:szCs w:val="28"/>
          <w:lang w:val="en-US"/>
        </w:rPr>
        <w:t>81</w:t>
      </w:r>
      <w:r w:rsidRPr="008B02D9">
        <w:rPr>
          <w:rFonts w:cs="Times New Roman"/>
          <w:noProof/>
          <w:kern w:val="0"/>
          <w:szCs w:val="28"/>
          <w:lang w:val="en-US"/>
        </w:rPr>
        <w:t xml:space="preserve"> Barash O</w:t>
      </w:r>
      <w:r w:rsidR="007477A0">
        <w:rPr>
          <w:rFonts w:cs="Times New Roman"/>
          <w:noProof/>
          <w:kern w:val="0"/>
          <w:szCs w:val="28"/>
          <w:lang w:val="en-US"/>
        </w:rPr>
        <w:t>.</w:t>
      </w:r>
      <w:r w:rsidRPr="008B02D9">
        <w:rPr>
          <w:rFonts w:cs="Times New Roman"/>
          <w:noProof/>
          <w:kern w:val="0"/>
          <w:szCs w:val="28"/>
          <w:lang w:val="en-US"/>
        </w:rPr>
        <w:t>O</w:t>
      </w:r>
      <w:r w:rsidR="007477A0">
        <w:rPr>
          <w:rFonts w:cs="Times New Roman"/>
          <w:noProof/>
          <w:kern w:val="0"/>
          <w:szCs w:val="28"/>
          <w:lang w:val="en-US"/>
        </w:rPr>
        <w:t>.</w:t>
      </w:r>
      <w:r w:rsidRPr="008B02D9">
        <w:rPr>
          <w:rFonts w:cs="Times New Roman"/>
          <w:noProof/>
          <w:kern w:val="0"/>
          <w:szCs w:val="28"/>
          <w:lang w:val="en-US"/>
        </w:rPr>
        <w:t>, Ivani K</w:t>
      </w:r>
      <w:r w:rsidR="007477A0">
        <w:rPr>
          <w:rFonts w:cs="Times New Roman"/>
          <w:noProof/>
          <w:kern w:val="0"/>
          <w:szCs w:val="28"/>
          <w:lang w:val="en-US"/>
        </w:rPr>
        <w:t>.</w:t>
      </w:r>
      <w:r w:rsidRPr="008B02D9">
        <w:rPr>
          <w:rFonts w:cs="Times New Roman"/>
          <w:noProof/>
          <w:kern w:val="0"/>
          <w:szCs w:val="28"/>
          <w:lang w:val="en-US"/>
        </w:rPr>
        <w:t>A</w:t>
      </w:r>
      <w:r w:rsidR="007477A0">
        <w:rPr>
          <w:rFonts w:cs="Times New Roman"/>
          <w:noProof/>
          <w:kern w:val="0"/>
          <w:szCs w:val="28"/>
          <w:lang w:val="en-US"/>
        </w:rPr>
        <w:t>.</w:t>
      </w:r>
      <w:r w:rsidRPr="008B02D9">
        <w:rPr>
          <w:rFonts w:cs="Times New Roman"/>
          <w:noProof/>
          <w:kern w:val="0"/>
          <w:szCs w:val="28"/>
          <w:lang w:val="en-US"/>
        </w:rPr>
        <w:t>, Willman S</w:t>
      </w:r>
      <w:r w:rsidR="007477A0">
        <w:rPr>
          <w:rFonts w:cs="Times New Roman"/>
          <w:noProof/>
          <w:kern w:val="0"/>
          <w:szCs w:val="28"/>
          <w:lang w:val="en-US"/>
        </w:rPr>
        <w:t>.</w:t>
      </w:r>
      <w:r w:rsidRPr="008B02D9">
        <w:rPr>
          <w:rFonts w:cs="Times New Roman"/>
          <w:noProof/>
          <w:kern w:val="0"/>
          <w:szCs w:val="28"/>
          <w:lang w:val="en-US"/>
        </w:rPr>
        <w:t>P</w:t>
      </w:r>
      <w:r w:rsidR="007477A0">
        <w:rPr>
          <w:rFonts w:cs="Times New Roman"/>
          <w:noProof/>
          <w:kern w:val="0"/>
          <w:szCs w:val="28"/>
          <w:lang w:val="en-US"/>
        </w:rPr>
        <w:t xml:space="preserve">. </w:t>
      </w:r>
      <w:r w:rsidRPr="008B02D9">
        <w:rPr>
          <w:rFonts w:cs="Times New Roman"/>
          <w:noProof/>
          <w:kern w:val="0"/>
          <w:szCs w:val="28"/>
          <w:lang w:val="en-US"/>
        </w:rPr>
        <w:t>et al. Association between growth dynamics, morphological parameters, the chromosomal status of the blastocysts, and clinical outcomes in IVF PGS cycles with single embryo transfer</w:t>
      </w:r>
      <w:r w:rsidR="007477A0">
        <w:rPr>
          <w:rFonts w:cs="Times New Roman"/>
          <w:noProof/>
          <w:kern w:val="0"/>
          <w:szCs w:val="28"/>
          <w:lang w:val="en-US"/>
        </w:rPr>
        <w:t xml:space="preserve"> //</w:t>
      </w:r>
      <w:r w:rsidRPr="008B02D9">
        <w:rPr>
          <w:rFonts w:cs="Times New Roman"/>
          <w:noProof/>
          <w:kern w:val="0"/>
          <w:szCs w:val="28"/>
          <w:lang w:val="en-US"/>
        </w:rPr>
        <w:t xml:space="preserve"> J Assist Reprod Genet</w:t>
      </w:r>
      <w:r w:rsidR="007477A0">
        <w:rPr>
          <w:rFonts w:cs="Times New Roman"/>
          <w:noProof/>
          <w:kern w:val="0"/>
          <w:szCs w:val="28"/>
          <w:lang w:val="en-US"/>
        </w:rPr>
        <w:t xml:space="preserve">. – 2017. – Vol. </w:t>
      </w:r>
      <w:r w:rsidRPr="008B02D9">
        <w:rPr>
          <w:rFonts w:cs="Times New Roman"/>
          <w:noProof/>
          <w:kern w:val="0"/>
          <w:szCs w:val="28"/>
          <w:lang w:val="en-US"/>
        </w:rPr>
        <w:t>34</w:t>
      </w:r>
      <w:r w:rsidR="007477A0">
        <w:rPr>
          <w:rFonts w:cs="Times New Roman"/>
          <w:noProof/>
          <w:kern w:val="0"/>
          <w:szCs w:val="28"/>
          <w:lang w:val="en-US"/>
        </w:rPr>
        <w:t xml:space="preserve">, Issue </w:t>
      </w:r>
      <w:r w:rsidRPr="008B02D9">
        <w:rPr>
          <w:rFonts w:cs="Times New Roman"/>
          <w:noProof/>
          <w:kern w:val="0"/>
          <w:szCs w:val="28"/>
          <w:lang w:val="en-US"/>
        </w:rPr>
        <w:t>8</w:t>
      </w:r>
      <w:r w:rsidR="007477A0">
        <w:rPr>
          <w:rFonts w:cs="Times New Roman"/>
          <w:noProof/>
          <w:kern w:val="0"/>
          <w:szCs w:val="28"/>
          <w:lang w:val="en-US"/>
        </w:rPr>
        <w:t xml:space="preserve">. – P. </w:t>
      </w:r>
      <w:r w:rsidRPr="008B02D9">
        <w:rPr>
          <w:rFonts w:cs="Times New Roman"/>
          <w:noProof/>
          <w:kern w:val="0"/>
          <w:szCs w:val="28"/>
          <w:lang w:val="en-US"/>
        </w:rPr>
        <w:t>1007</w:t>
      </w:r>
      <w:r w:rsidR="007477A0">
        <w:rPr>
          <w:rFonts w:cs="Times New Roman"/>
          <w:noProof/>
          <w:kern w:val="0"/>
          <w:szCs w:val="28"/>
          <w:lang w:val="en-US"/>
        </w:rPr>
        <w:t>-10</w:t>
      </w:r>
      <w:r w:rsidRPr="008B02D9">
        <w:rPr>
          <w:rFonts w:cs="Times New Roman"/>
          <w:noProof/>
          <w:kern w:val="0"/>
          <w:szCs w:val="28"/>
          <w:lang w:val="en-US"/>
        </w:rPr>
        <w:t xml:space="preserve">16. </w:t>
      </w:r>
    </w:p>
    <w:p w14:paraId="2BAA7EBD" w14:textId="1AF9B884"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18</w:t>
      </w:r>
      <w:r w:rsidR="00547FA4" w:rsidRPr="00547FA4">
        <w:rPr>
          <w:rFonts w:cs="Times New Roman"/>
          <w:noProof/>
          <w:kern w:val="0"/>
          <w:szCs w:val="28"/>
          <w:lang w:val="en-US"/>
        </w:rPr>
        <w:t>2</w:t>
      </w:r>
      <w:r w:rsidRPr="008B02D9">
        <w:rPr>
          <w:rFonts w:cs="Times New Roman"/>
          <w:noProof/>
          <w:kern w:val="0"/>
          <w:szCs w:val="28"/>
          <w:lang w:val="en-US"/>
        </w:rPr>
        <w:t xml:space="preserve"> Lokshin V</w:t>
      </w:r>
      <w:r w:rsidR="007477A0">
        <w:rPr>
          <w:rFonts w:cs="Times New Roman"/>
          <w:noProof/>
          <w:kern w:val="0"/>
          <w:szCs w:val="28"/>
          <w:lang w:val="en-US"/>
        </w:rPr>
        <w:t>.</w:t>
      </w:r>
      <w:r w:rsidRPr="008B02D9">
        <w:rPr>
          <w:rFonts w:cs="Times New Roman"/>
          <w:noProof/>
          <w:kern w:val="0"/>
          <w:szCs w:val="28"/>
          <w:lang w:val="en-US"/>
        </w:rPr>
        <w:t>N</w:t>
      </w:r>
      <w:r w:rsidR="007477A0">
        <w:rPr>
          <w:rFonts w:cs="Times New Roman"/>
          <w:noProof/>
          <w:kern w:val="0"/>
          <w:szCs w:val="28"/>
          <w:lang w:val="en-US"/>
        </w:rPr>
        <w:t>.</w:t>
      </w:r>
      <w:r w:rsidRPr="008B02D9">
        <w:rPr>
          <w:rFonts w:cs="Times New Roman"/>
          <w:noProof/>
          <w:kern w:val="0"/>
          <w:szCs w:val="28"/>
          <w:lang w:val="en-US"/>
        </w:rPr>
        <w:t>, Rybina A</w:t>
      </w:r>
      <w:r w:rsidR="007477A0">
        <w:rPr>
          <w:rFonts w:cs="Times New Roman"/>
          <w:noProof/>
          <w:kern w:val="0"/>
          <w:szCs w:val="28"/>
          <w:lang w:val="en-US"/>
        </w:rPr>
        <w:t>.</w:t>
      </w:r>
      <w:r w:rsidRPr="008B02D9">
        <w:rPr>
          <w:rFonts w:cs="Times New Roman"/>
          <w:noProof/>
          <w:kern w:val="0"/>
          <w:szCs w:val="28"/>
          <w:lang w:val="en-US"/>
        </w:rPr>
        <w:t>N</w:t>
      </w:r>
      <w:r w:rsidR="007477A0">
        <w:rPr>
          <w:rFonts w:cs="Times New Roman"/>
          <w:noProof/>
          <w:kern w:val="0"/>
          <w:szCs w:val="28"/>
          <w:lang w:val="en-US"/>
        </w:rPr>
        <w:t>.</w:t>
      </w:r>
      <w:r w:rsidRPr="008B02D9">
        <w:rPr>
          <w:rFonts w:cs="Times New Roman"/>
          <w:noProof/>
          <w:kern w:val="0"/>
          <w:szCs w:val="28"/>
          <w:lang w:val="en-US"/>
        </w:rPr>
        <w:t>, Abshekenova A</w:t>
      </w:r>
      <w:r w:rsidR="007477A0">
        <w:rPr>
          <w:rFonts w:cs="Times New Roman"/>
          <w:noProof/>
          <w:kern w:val="0"/>
          <w:szCs w:val="28"/>
          <w:lang w:val="en-US"/>
        </w:rPr>
        <w:t>.</w:t>
      </w:r>
      <w:r w:rsidRPr="008B02D9">
        <w:rPr>
          <w:rFonts w:cs="Times New Roman"/>
          <w:noProof/>
          <w:kern w:val="0"/>
          <w:szCs w:val="28"/>
          <w:lang w:val="en-US"/>
        </w:rPr>
        <w:t>T</w:t>
      </w:r>
      <w:r w:rsidR="007477A0">
        <w:rPr>
          <w:rFonts w:cs="Times New Roman"/>
          <w:noProof/>
          <w:kern w:val="0"/>
          <w:szCs w:val="28"/>
          <w:lang w:val="en-US"/>
        </w:rPr>
        <w:t>. et al.</w:t>
      </w:r>
      <w:r w:rsidRPr="008B02D9">
        <w:rPr>
          <w:rFonts w:cs="Times New Roman"/>
          <w:noProof/>
          <w:kern w:val="0"/>
          <w:szCs w:val="28"/>
          <w:lang w:val="en-US"/>
        </w:rPr>
        <w:t xml:space="preserve"> The uterine cavity state in older reproductive age patients</w:t>
      </w:r>
      <w:r w:rsidR="007477A0">
        <w:rPr>
          <w:rFonts w:cs="Times New Roman"/>
          <w:noProof/>
          <w:kern w:val="0"/>
          <w:szCs w:val="28"/>
          <w:lang w:val="en-US"/>
        </w:rPr>
        <w:t xml:space="preserve"> //</w:t>
      </w:r>
      <w:r w:rsidRPr="008B02D9">
        <w:rPr>
          <w:rFonts w:cs="Times New Roman"/>
          <w:noProof/>
          <w:kern w:val="0"/>
          <w:szCs w:val="28"/>
          <w:lang w:val="en-US"/>
        </w:rPr>
        <w:t xml:space="preserve"> Obstet Gynecol Reprod. </w:t>
      </w:r>
      <w:r w:rsidR="007477A0">
        <w:rPr>
          <w:rFonts w:cs="Times New Roman"/>
          <w:noProof/>
          <w:kern w:val="0"/>
          <w:szCs w:val="28"/>
          <w:lang w:val="en-US"/>
        </w:rPr>
        <w:t xml:space="preserve">– </w:t>
      </w:r>
      <w:r w:rsidRPr="008B02D9">
        <w:rPr>
          <w:rFonts w:cs="Times New Roman"/>
          <w:noProof/>
          <w:kern w:val="0"/>
          <w:szCs w:val="28"/>
          <w:lang w:val="en-US"/>
        </w:rPr>
        <w:t>2025</w:t>
      </w:r>
      <w:r w:rsidR="007477A0">
        <w:rPr>
          <w:rFonts w:cs="Times New Roman"/>
          <w:noProof/>
          <w:kern w:val="0"/>
          <w:szCs w:val="28"/>
          <w:lang w:val="en-US"/>
        </w:rPr>
        <w:t xml:space="preserve">. – Vol. </w:t>
      </w:r>
      <w:r w:rsidRPr="008B02D9">
        <w:rPr>
          <w:rFonts w:cs="Times New Roman"/>
          <w:noProof/>
          <w:kern w:val="0"/>
          <w:szCs w:val="28"/>
          <w:lang w:val="en-US"/>
        </w:rPr>
        <w:t>19</w:t>
      </w:r>
      <w:r w:rsidR="007477A0">
        <w:rPr>
          <w:rFonts w:cs="Times New Roman"/>
          <w:noProof/>
          <w:kern w:val="0"/>
          <w:szCs w:val="28"/>
          <w:lang w:val="en-US"/>
        </w:rPr>
        <w:t xml:space="preserve">, Issue </w:t>
      </w:r>
      <w:r w:rsidRPr="008B02D9">
        <w:rPr>
          <w:rFonts w:cs="Times New Roman"/>
          <w:noProof/>
          <w:kern w:val="0"/>
          <w:szCs w:val="28"/>
          <w:lang w:val="en-US"/>
        </w:rPr>
        <w:t>4</w:t>
      </w:r>
      <w:r w:rsidR="007477A0">
        <w:rPr>
          <w:rFonts w:cs="Times New Roman"/>
          <w:noProof/>
          <w:kern w:val="0"/>
          <w:szCs w:val="28"/>
          <w:lang w:val="en-US"/>
        </w:rPr>
        <w:t xml:space="preserve">. – P. </w:t>
      </w:r>
      <w:r w:rsidRPr="008B02D9">
        <w:rPr>
          <w:rFonts w:cs="Times New Roman"/>
          <w:noProof/>
          <w:kern w:val="0"/>
          <w:szCs w:val="28"/>
          <w:lang w:val="en-US"/>
        </w:rPr>
        <w:t>506</w:t>
      </w:r>
      <w:r w:rsidR="007477A0">
        <w:rPr>
          <w:rFonts w:cs="Times New Roman"/>
          <w:noProof/>
          <w:kern w:val="0"/>
          <w:szCs w:val="28"/>
          <w:lang w:val="en-US"/>
        </w:rPr>
        <w:t>-5</w:t>
      </w:r>
      <w:r w:rsidRPr="008B02D9">
        <w:rPr>
          <w:rFonts w:cs="Times New Roman"/>
          <w:noProof/>
          <w:kern w:val="0"/>
          <w:szCs w:val="28"/>
          <w:lang w:val="en-US"/>
        </w:rPr>
        <w:t xml:space="preserve">13. </w:t>
      </w:r>
    </w:p>
    <w:p w14:paraId="46CCDB75" w14:textId="1BB38D86" w:rsidR="008B02D9" w:rsidRPr="008B02D9" w:rsidRDefault="008B02D9" w:rsidP="008B02D9">
      <w:pPr>
        <w:widowControl w:val="0"/>
        <w:autoSpaceDE w:val="0"/>
        <w:autoSpaceDN w:val="0"/>
        <w:adjustRightInd w:val="0"/>
        <w:ind w:left="0" w:right="-1" w:firstLine="709"/>
        <w:rPr>
          <w:rFonts w:cs="Times New Roman"/>
          <w:noProof/>
          <w:kern w:val="0"/>
          <w:szCs w:val="28"/>
          <w:lang w:val="en-US"/>
        </w:rPr>
      </w:pPr>
      <w:r w:rsidRPr="008B02D9">
        <w:rPr>
          <w:rFonts w:cs="Times New Roman"/>
          <w:noProof/>
          <w:kern w:val="0"/>
          <w:szCs w:val="28"/>
          <w:lang w:val="en-US"/>
        </w:rPr>
        <w:t>18</w:t>
      </w:r>
      <w:r w:rsidR="00547FA4" w:rsidRPr="00547FA4">
        <w:rPr>
          <w:rFonts w:cs="Times New Roman"/>
          <w:noProof/>
          <w:kern w:val="0"/>
          <w:szCs w:val="28"/>
          <w:lang w:val="en-US"/>
        </w:rPr>
        <w:t>3</w:t>
      </w:r>
      <w:r w:rsidRPr="008B02D9">
        <w:rPr>
          <w:rFonts w:cs="Times New Roman"/>
          <w:noProof/>
          <w:kern w:val="0"/>
          <w:szCs w:val="28"/>
          <w:lang w:val="en-US"/>
        </w:rPr>
        <w:t xml:space="preserve"> Humaidan P</w:t>
      </w:r>
      <w:r w:rsidR="007477A0">
        <w:rPr>
          <w:rFonts w:cs="Times New Roman"/>
          <w:noProof/>
          <w:kern w:val="0"/>
          <w:szCs w:val="28"/>
          <w:lang w:val="en-US"/>
        </w:rPr>
        <w:t>.</w:t>
      </w:r>
      <w:r w:rsidRPr="008B02D9">
        <w:rPr>
          <w:rFonts w:cs="Times New Roman"/>
          <w:noProof/>
          <w:kern w:val="0"/>
          <w:szCs w:val="28"/>
          <w:lang w:val="en-US"/>
        </w:rPr>
        <w:t>, Chin W</w:t>
      </w:r>
      <w:r w:rsidR="007477A0">
        <w:rPr>
          <w:rFonts w:cs="Times New Roman"/>
          <w:noProof/>
          <w:kern w:val="0"/>
          <w:szCs w:val="28"/>
          <w:lang w:val="en-US"/>
        </w:rPr>
        <w:t>.</w:t>
      </w:r>
      <w:r w:rsidRPr="008B02D9">
        <w:rPr>
          <w:rFonts w:cs="Times New Roman"/>
          <w:noProof/>
          <w:kern w:val="0"/>
          <w:szCs w:val="28"/>
          <w:lang w:val="en-US"/>
        </w:rPr>
        <w:t>, Rogoff D</w:t>
      </w:r>
      <w:r w:rsidR="007477A0">
        <w:rPr>
          <w:rFonts w:cs="Times New Roman"/>
          <w:noProof/>
          <w:kern w:val="0"/>
          <w:szCs w:val="28"/>
          <w:lang w:val="en-US"/>
        </w:rPr>
        <w:t xml:space="preserve">. </w:t>
      </w:r>
      <w:r w:rsidRPr="008B02D9">
        <w:rPr>
          <w:rFonts w:cs="Times New Roman"/>
          <w:noProof/>
          <w:kern w:val="0"/>
          <w:szCs w:val="28"/>
          <w:lang w:val="en-US"/>
        </w:rPr>
        <w:t>et al. Efficacy and safety of follitropin alfa/lutropin alfa in ART: A randomized controlled trial in poor ovarian responders</w:t>
      </w:r>
      <w:r w:rsidR="007477A0">
        <w:rPr>
          <w:rFonts w:cs="Times New Roman"/>
          <w:noProof/>
          <w:kern w:val="0"/>
          <w:szCs w:val="28"/>
          <w:lang w:val="en-US"/>
        </w:rPr>
        <w:t xml:space="preserve"> //</w:t>
      </w:r>
      <w:r w:rsidRPr="008B02D9">
        <w:rPr>
          <w:rFonts w:cs="Times New Roman"/>
          <w:noProof/>
          <w:kern w:val="0"/>
          <w:szCs w:val="28"/>
          <w:lang w:val="en-US"/>
        </w:rPr>
        <w:t xml:space="preserve"> Hum Reprod. </w:t>
      </w:r>
      <w:r w:rsidR="007477A0">
        <w:rPr>
          <w:rFonts w:cs="Times New Roman"/>
          <w:noProof/>
          <w:kern w:val="0"/>
          <w:szCs w:val="28"/>
          <w:lang w:val="en-US"/>
        </w:rPr>
        <w:t xml:space="preserve">– </w:t>
      </w:r>
      <w:r w:rsidRPr="008B02D9">
        <w:rPr>
          <w:rFonts w:cs="Times New Roman"/>
          <w:noProof/>
          <w:kern w:val="0"/>
          <w:szCs w:val="28"/>
          <w:lang w:val="en-US"/>
        </w:rPr>
        <w:t>2017</w:t>
      </w:r>
      <w:r w:rsidR="007477A0">
        <w:rPr>
          <w:rFonts w:cs="Times New Roman"/>
          <w:noProof/>
          <w:kern w:val="0"/>
          <w:szCs w:val="28"/>
          <w:lang w:val="en-US"/>
        </w:rPr>
        <w:t xml:space="preserve">. – Vol. </w:t>
      </w:r>
      <w:r w:rsidRPr="008B02D9">
        <w:rPr>
          <w:rFonts w:cs="Times New Roman"/>
          <w:noProof/>
          <w:kern w:val="0"/>
          <w:szCs w:val="28"/>
          <w:lang w:val="en-US"/>
        </w:rPr>
        <w:t>32</w:t>
      </w:r>
      <w:r w:rsidR="007477A0">
        <w:rPr>
          <w:rFonts w:cs="Times New Roman"/>
          <w:noProof/>
          <w:kern w:val="0"/>
          <w:szCs w:val="28"/>
          <w:lang w:val="en-US"/>
        </w:rPr>
        <w:t xml:space="preserve">, Issue </w:t>
      </w:r>
      <w:r w:rsidRPr="008B02D9">
        <w:rPr>
          <w:rFonts w:cs="Times New Roman"/>
          <w:noProof/>
          <w:kern w:val="0"/>
          <w:szCs w:val="28"/>
          <w:lang w:val="en-US"/>
        </w:rPr>
        <w:t>3</w:t>
      </w:r>
      <w:r w:rsidR="007477A0">
        <w:rPr>
          <w:rFonts w:cs="Times New Roman"/>
          <w:noProof/>
          <w:kern w:val="0"/>
          <w:szCs w:val="28"/>
          <w:lang w:val="en-US"/>
        </w:rPr>
        <w:t xml:space="preserve">. – P. </w:t>
      </w:r>
      <w:r w:rsidRPr="008B02D9">
        <w:rPr>
          <w:rFonts w:cs="Times New Roman"/>
          <w:noProof/>
          <w:kern w:val="0"/>
          <w:szCs w:val="28"/>
          <w:lang w:val="en-US"/>
        </w:rPr>
        <w:t>544</w:t>
      </w:r>
      <w:r w:rsidR="007477A0">
        <w:rPr>
          <w:rFonts w:cs="Times New Roman"/>
          <w:noProof/>
          <w:kern w:val="0"/>
          <w:szCs w:val="28"/>
          <w:lang w:val="en-US"/>
        </w:rPr>
        <w:t>-5</w:t>
      </w:r>
      <w:r w:rsidRPr="008B02D9">
        <w:rPr>
          <w:rFonts w:cs="Times New Roman"/>
          <w:noProof/>
          <w:kern w:val="0"/>
          <w:szCs w:val="28"/>
          <w:lang w:val="en-US"/>
        </w:rPr>
        <w:t xml:space="preserve">55. </w:t>
      </w:r>
    </w:p>
    <w:p w14:paraId="57819B37" w14:textId="77777777" w:rsidR="00547FA4" w:rsidRPr="00341D2B" w:rsidRDefault="008B02D9" w:rsidP="00547FA4">
      <w:pPr>
        <w:widowControl w:val="0"/>
        <w:autoSpaceDE w:val="0"/>
        <w:autoSpaceDN w:val="0"/>
        <w:adjustRightInd w:val="0"/>
        <w:ind w:left="0" w:firstLine="709"/>
        <w:rPr>
          <w:rFonts w:cs="Times New Roman"/>
          <w:noProof/>
          <w:kern w:val="0"/>
        </w:rPr>
      </w:pPr>
      <w:r w:rsidRPr="00547FA4">
        <w:rPr>
          <w:rFonts w:cs="Times New Roman"/>
          <w:noProof/>
          <w:szCs w:val="28"/>
        </w:rPr>
        <w:t>18</w:t>
      </w:r>
      <w:r w:rsidR="00547FA4" w:rsidRPr="00547FA4">
        <w:rPr>
          <w:rFonts w:cs="Times New Roman"/>
          <w:noProof/>
          <w:szCs w:val="28"/>
        </w:rPr>
        <w:t>4</w:t>
      </w:r>
      <w:r w:rsidRPr="00547FA4">
        <w:rPr>
          <w:rFonts w:cs="Times New Roman"/>
          <w:noProof/>
          <w:szCs w:val="28"/>
        </w:rPr>
        <w:t xml:space="preserve"> </w:t>
      </w:r>
      <w:r w:rsidR="00547FA4" w:rsidRPr="00341D2B">
        <w:rPr>
          <w:rFonts w:cs="Times New Roman"/>
          <w:noProof/>
          <w:kern w:val="0"/>
        </w:rPr>
        <w:t>Рыбина АН, Абшекенова АТ, Аскар Е, Карибаева ШК, Валиев РК. Эффективность персонифицированного алгоритма подготовки пациенток старшего репродуктивного возраста к программе ЭКО: проспективное когортное исследование. Репродуктивная медицина (Центральная Азия) [Internet]. 2025 Jul 1;2025(2):92–101. Available from: https://repromed.kz/index.php/journal/article/view/535</w:t>
      </w:r>
    </w:p>
    <w:p w14:paraId="4466F5F5" w14:textId="58C4DD47" w:rsidR="008B02D9" w:rsidRPr="007477A0" w:rsidRDefault="00547FA4" w:rsidP="008B02D9">
      <w:pPr>
        <w:pStyle w:val="af1"/>
        <w:ind w:right="-1" w:firstLine="709"/>
        <w:jc w:val="both"/>
        <w:rPr>
          <w:rFonts w:ascii="Times New Roman" w:hAnsi="Times New Roman" w:cs="Times New Roman"/>
          <w:b/>
          <w:sz w:val="28"/>
          <w:szCs w:val="28"/>
          <w:lang w:val="en-US"/>
        </w:rPr>
      </w:pPr>
      <w:r w:rsidRPr="00547FA4">
        <w:rPr>
          <w:rFonts w:ascii="Times New Roman" w:hAnsi="Times New Roman" w:cs="Times New Roman"/>
          <w:noProof/>
          <w:sz w:val="28"/>
          <w:szCs w:val="28"/>
          <w:lang w:val="en-US"/>
        </w:rPr>
        <w:t xml:space="preserve">185 </w:t>
      </w:r>
      <w:r w:rsidRPr="008B02D9">
        <w:rPr>
          <w:rFonts w:ascii="Times New Roman" w:hAnsi="Times New Roman" w:cs="Times New Roman"/>
          <w:noProof/>
          <w:sz w:val="28"/>
          <w:szCs w:val="28"/>
          <w:lang w:val="en-US"/>
        </w:rPr>
        <w:t>Lokshin V</w:t>
      </w:r>
      <w:r>
        <w:rPr>
          <w:rFonts w:ascii="Times New Roman" w:hAnsi="Times New Roman" w:cs="Times New Roman"/>
          <w:noProof/>
          <w:sz w:val="28"/>
          <w:szCs w:val="28"/>
          <w:lang w:val="en-US"/>
        </w:rPr>
        <w:t>.</w:t>
      </w:r>
      <w:r w:rsidRPr="008B02D9">
        <w:rPr>
          <w:rFonts w:ascii="Times New Roman" w:hAnsi="Times New Roman" w:cs="Times New Roman"/>
          <w:noProof/>
          <w:sz w:val="28"/>
          <w:szCs w:val="28"/>
          <w:lang w:val="en-US"/>
        </w:rPr>
        <w:t>, Askar Y</w:t>
      </w:r>
      <w:r>
        <w:rPr>
          <w:rFonts w:ascii="Times New Roman" w:hAnsi="Times New Roman" w:cs="Times New Roman"/>
          <w:noProof/>
          <w:sz w:val="28"/>
          <w:szCs w:val="28"/>
          <w:lang w:val="en-US"/>
        </w:rPr>
        <w:t>.</w:t>
      </w:r>
      <w:r w:rsidRPr="008B02D9">
        <w:rPr>
          <w:rFonts w:ascii="Times New Roman" w:hAnsi="Times New Roman" w:cs="Times New Roman"/>
          <w:noProof/>
          <w:sz w:val="28"/>
          <w:szCs w:val="28"/>
          <w:lang w:val="en-US"/>
        </w:rPr>
        <w:t>, Rybina A</w:t>
      </w:r>
      <w:r>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et al. Antibiotics and Uterine Flushing versus Antibiotics Alone for Chronic Endometritis with Thin Endometrium in Assisted Reproductive Technology: A Single-Center Retrospective Cohort Study</w:t>
      </w:r>
      <w:r>
        <w:rPr>
          <w:rFonts w:ascii="Times New Roman" w:hAnsi="Times New Roman" w:cs="Times New Roman"/>
          <w:noProof/>
          <w:sz w:val="28"/>
          <w:szCs w:val="28"/>
          <w:lang w:val="en-US"/>
        </w:rPr>
        <w:t xml:space="preserve"> //</w:t>
      </w:r>
      <w:r w:rsidRPr="008B02D9">
        <w:rPr>
          <w:rFonts w:ascii="Times New Roman" w:hAnsi="Times New Roman" w:cs="Times New Roman"/>
          <w:noProof/>
          <w:sz w:val="28"/>
          <w:szCs w:val="28"/>
          <w:lang w:val="en-US"/>
        </w:rPr>
        <w:t xml:space="preserve"> </w:t>
      </w:r>
      <w:r w:rsidRPr="007477A0">
        <w:rPr>
          <w:rFonts w:ascii="Times New Roman" w:hAnsi="Times New Roman" w:cs="Times New Roman"/>
          <w:noProof/>
          <w:sz w:val="28"/>
          <w:szCs w:val="28"/>
          <w:lang w:val="en-US"/>
        </w:rPr>
        <w:t xml:space="preserve">Int J Fertil Steril. </w:t>
      </w:r>
      <w:r>
        <w:rPr>
          <w:rFonts w:ascii="Times New Roman" w:hAnsi="Times New Roman" w:cs="Times New Roman"/>
          <w:noProof/>
          <w:sz w:val="28"/>
          <w:szCs w:val="28"/>
          <w:lang w:val="en-US"/>
        </w:rPr>
        <w:t xml:space="preserve">– </w:t>
      </w:r>
      <w:r w:rsidRPr="007477A0">
        <w:rPr>
          <w:rFonts w:ascii="Times New Roman" w:hAnsi="Times New Roman" w:cs="Times New Roman"/>
          <w:noProof/>
          <w:sz w:val="28"/>
          <w:szCs w:val="28"/>
          <w:lang w:val="en-US"/>
        </w:rPr>
        <w:t>2025</w:t>
      </w:r>
      <w:r>
        <w:rPr>
          <w:rFonts w:ascii="Times New Roman" w:hAnsi="Times New Roman" w:cs="Times New Roman"/>
          <w:noProof/>
          <w:sz w:val="28"/>
          <w:szCs w:val="28"/>
          <w:lang w:val="en-US"/>
        </w:rPr>
        <w:t xml:space="preserve">. – Vol. </w:t>
      </w:r>
      <w:r w:rsidRPr="007477A0">
        <w:rPr>
          <w:rFonts w:ascii="Times New Roman" w:hAnsi="Times New Roman" w:cs="Times New Roman"/>
          <w:noProof/>
          <w:sz w:val="28"/>
          <w:szCs w:val="28"/>
          <w:lang w:val="en-US"/>
        </w:rPr>
        <w:t>19</w:t>
      </w:r>
      <w:r>
        <w:rPr>
          <w:rFonts w:ascii="Times New Roman" w:hAnsi="Times New Roman" w:cs="Times New Roman"/>
          <w:noProof/>
          <w:sz w:val="28"/>
          <w:szCs w:val="28"/>
          <w:lang w:val="en-US"/>
        </w:rPr>
        <w:t xml:space="preserve">, Issue </w:t>
      </w:r>
      <w:r w:rsidRPr="007477A0">
        <w:rPr>
          <w:rFonts w:ascii="Times New Roman" w:hAnsi="Times New Roman" w:cs="Times New Roman"/>
          <w:noProof/>
          <w:sz w:val="28"/>
          <w:szCs w:val="28"/>
          <w:lang w:val="en-US"/>
        </w:rPr>
        <w:t>2</w:t>
      </w:r>
      <w:r>
        <w:rPr>
          <w:rFonts w:ascii="Times New Roman" w:hAnsi="Times New Roman" w:cs="Times New Roman"/>
          <w:noProof/>
          <w:sz w:val="28"/>
          <w:szCs w:val="28"/>
          <w:lang w:val="en-US"/>
        </w:rPr>
        <w:t xml:space="preserve">. – P. </w:t>
      </w:r>
      <w:r w:rsidRPr="007477A0">
        <w:rPr>
          <w:rFonts w:ascii="Times New Roman" w:hAnsi="Times New Roman" w:cs="Times New Roman"/>
          <w:noProof/>
          <w:sz w:val="28"/>
          <w:szCs w:val="28"/>
          <w:lang w:val="en-US"/>
        </w:rPr>
        <w:t>186</w:t>
      </w:r>
      <w:r>
        <w:rPr>
          <w:rFonts w:ascii="Times New Roman" w:hAnsi="Times New Roman" w:cs="Times New Roman"/>
          <w:noProof/>
          <w:sz w:val="28"/>
          <w:szCs w:val="28"/>
          <w:lang w:val="en-US"/>
        </w:rPr>
        <w:t>-1</w:t>
      </w:r>
      <w:r w:rsidRPr="007477A0">
        <w:rPr>
          <w:rFonts w:ascii="Times New Roman" w:hAnsi="Times New Roman" w:cs="Times New Roman"/>
          <w:noProof/>
          <w:sz w:val="28"/>
          <w:szCs w:val="28"/>
          <w:lang w:val="en-US"/>
        </w:rPr>
        <w:t>92.</w:t>
      </w:r>
      <w:bookmarkStart w:id="53" w:name="_GoBack"/>
      <w:bookmarkEnd w:id="53"/>
    </w:p>
    <w:p w14:paraId="28514743" w14:textId="7BDBA8C3" w:rsidR="008B02D9" w:rsidRPr="007477A0" w:rsidRDefault="005A272A" w:rsidP="008B02D9">
      <w:pPr>
        <w:widowControl w:val="0"/>
        <w:autoSpaceDE w:val="0"/>
        <w:autoSpaceDN w:val="0"/>
        <w:adjustRightInd w:val="0"/>
        <w:ind w:left="0" w:right="-1" w:firstLine="709"/>
        <w:rPr>
          <w:rFonts w:cs="Times New Roman"/>
          <w:noProof/>
          <w:kern w:val="0"/>
          <w:szCs w:val="28"/>
          <w:lang w:val="en-US"/>
        </w:rPr>
      </w:pPr>
      <w:r w:rsidRPr="008B02D9">
        <w:rPr>
          <w:rFonts w:cs="Times New Roman"/>
          <w:b/>
          <w:szCs w:val="28"/>
        </w:rPr>
        <w:fldChar w:fldCharType="begin" w:fldLock="1"/>
      </w:r>
      <w:r w:rsidRPr="008B02D9">
        <w:rPr>
          <w:rFonts w:cs="Times New Roman"/>
          <w:b/>
          <w:szCs w:val="28"/>
          <w:lang w:val="en-US"/>
        </w:rPr>
        <w:instrText xml:space="preserve">ADDIN Mendeley Bibliography CSL_BIBLIOGRAPHY </w:instrText>
      </w:r>
      <w:r w:rsidRPr="008B02D9">
        <w:rPr>
          <w:rFonts w:cs="Times New Roman"/>
          <w:b/>
          <w:szCs w:val="28"/>
        </w:rPr>
        <w:fldChar w:fldCharType="separate"/>
      </w:r>
    </w:p>
    <w:p w14:paraId="06514599" w14:textId="620F71F2" w:rsidR="00DF2EA5" w:rsidRPr="007477A0" w:rsidRDefault="00DF2EA5" w:rsidP="008B02D9">
      <w:pPr>
        <w:widowControl w:val="0"/>
        <w:autoSpaceDE w:val="0"/>
        <w:autoSpaceDN w:val="0"/>
        <w:adjustRightInd w:val="0"/>
        <w:ind w:left="0" w:right="-1" w:firstLine="709"/>
        <w:rPr>
          <w:rFonts w:cs="Times New Roman"/>
          <w:noProof/>
          <w:szCs w:val="28"/>
          <w:lang w:val="en-US"/>
        </w:rPr>
      </w:pPr>
      <w:r w:rsidRPr="007477A0">
        <w:rPr>
          <w:rFonts w:cs="Times New Roman"/>
          <w:noProof/>
          <w:kern w:val="0"/>
          <w:szCs w:val="28"/>
          <w:lang w:val="en-US"/>
        </w:rPr>
        <w:t xml:space="preserve"> </w:t>
      </w:r>
    </w:p>
    <w:p w14:paraId="54DE0958" w14:textId="592789ED" w:rsidR="006A2253" w:rsidRPr="008B02D9" w:rsidRDefault="005A272A" w:rsidP="008B02D9">
      <w:pPr>
        <w:pStyle w:val="af1"/>
        <w:ind w:right="-1" w:firstLine="709"/>
        <w:jc w:val="both"/>
        <w:rPr>
          <w:rFonts w:ascii="Times New Roman" w:hAnsi="Times New Roman" w:cs="Times New Roman"/>
          <w:b/>
          <w:sz w:val="28"/>
          <w:szCs w:val="28"/>
          <w:lang w:val="en-US"/>
        </w:rPr>
      </w:pPr>
      <w:r w:rsidRPr="008B02D9">
        <w:rPr>
          <w:rFonts w:ascii="Times New Roman" w:hAnsi="Times New Roman" w:cs="Times New Roman"/>
          <w:b/>
          <w:sz w:val="28"/>
          <w:szCs w:val="28"/>
        </w:rPr>
        <w:fldChar w:fldCharType="end"/>
      </w:r>
    </w:p>
    <w:p w14:paraId="65C648CF" w14:textId="6B36F95B" w:rsidR="006A2253" w:rsidRPr="00804AFF" w:rsidRDefault="006A2253" w:rsidP="00E456E8">
      <w:pPr>
        <w:pStyle w:val="af1"/>
        <w:ind w:right="-141"/>
        <w:jc w:val="both"/>
        <w:rPr>
          <w:rFonts w:ascii="Times New Roman" w:hAnsi="Times New Roman" w:cs="Times New Roman"/>
          <w:b/>
          <w:sz w:val="28"/>
          <w:szCs w:val="28"/>
          <w:lang w:val="en-US"/>
        </w:rPr>
      </w:pPr>
    </w:p>
    <w:p w14:paraId="2C4B9CFD" w14:textId="3E4B5635" w:rsidR="006A2253" w:rsidRPr="00804AFF" w:rsidRDefault="006A2253" w:rsidP="00E456E8">
      <w:pPr>
        <w:pStyle w:val="af1"/>
        <w:ind w:right="-141"/>
        <w:jc w:val="both"/>
        <w:rPr>
          <w:rFonts w:ascii="Times New Roman" w:hAnsi="Times New Roman" w:cs="Times New Roman"/>
          <w:b/>
          <w:sz w:val="28"/>
          <w:szCs w:val="28"/>
          <w:lang w:val="en-US"/>
        </w:rPr>
      </w:pPr>
    </w:p>
    <w:p w14:paraId="45EF87AD" w14:textId="153C1DAE" w:rsidR="006A2253" w:rsidRPr="00804AFF" w:rsidRDefault="006A2253" w:rsidP="00E456E8">
      <w:pPr>
        <w:pStyle w:val="af1"/>
        <w:ind w:right="-141"/>
        <w:jc w:val="both"/>
        <w:rPr>
          <w:rFonts w:ascii="Times New Roman" w:hAnsi="Times New Roman" w:cs="Times New Roman"/>
          <w:b/>
          <w:sz w:val="28"/>
          <w:szCs w:val="28"/>
          <w:lang w:val="en-US"/>
        </w:rPr>
      </w:pPr>
    </w:p>
    <w:p w14:paraId="23D47C37" w14:textId="29FE20C6" w:rsidR="006A2253" w:rsidRPr="00804AFF" w:rsidRDefault="006A2253" w:rsidP="00E456E8">
      <w:pPr>
        <w:pStyle w:val="af1"/>
        <w:ind w:right="-141"/>
        <w:jc w:val="both"/>
        <w:rPr>
          <w:rFonts w:ascii="Times New Roman" w:hAnsi="Times New Roman" w:cs="Times New Roman"/>
          <w:b/>
          <w:sz w:val="28"/>
          <w:szCs w:val="28"/>
          <w:lang w:val="en-US"/>
        </w:rPr>
      </w:pPr>
    </w:p>
    <w:p w14:paraId="121700EF" w14:textId="0F5E26AB" w:rsidR="006A2253" w:rsidRPr="00804AFF" w:rsidRDefault="006A2253" w:rsidP="00E456E8">
      <w:pPr>
        <w:pStyle w:val="af1"/>
        <w:ind w:right="-141"/>
        <w:jc w:val="both"/>
        <w:rPr>
          <w:rFonts w:ascii="Times New Roman" w:hAnsi="Times New Roman" w:cs="Times New Roman"/>
          <w:b/>
          <w:sz w:val="28"/>
          <w:szCs w:val="28"/>
          <w:lang w:val="en-US"/>
        </w:rPr>
      </w:pPr>
    </w:p>
    <w:p w14:paraId="525C413E" w14:textId="65A1E86A" w:rsidR="006A2253" w:rsidRPr="00804AFF" w:rsidRDefault="006A2253" w:rsidP="00E456E8">
      <w:pPr>
        <w:pStyle w:val="af1"/>
        <w:ind w:right="-141"/>
        <w:jc w:val="both"/>
        <w:rPr>
          <w:rFonts w:ascii="Times New Roman" w:hAnsi="Times New Roman" w:cs="Times New Roman"/>
          <w:b/>
          <w:sz w:val="28"/>
          <w:szCs w:val="28"/>
          <w:lang w:val="en-US"/>
        </w:rPr>
      </w:pPr>
    </w:p>
    <w:p w14:paraId="2A41E1BB" w14:textId="68537AFB" w:rsidR="006A2253" w:rsidRPr="00804AFF" w:rsidRDefault="006A2253" w:rsidP="00E456E8">
      <w:pPr>
        <w:pStyle w:val="af1"/>
        <w:ind w:right="-141"/>
        <w:jc w:val="both"/>
        <w:rPr>
          <w:rFonts w:ascii="Times New Roman" w:hAnsi="Times New Roman" w:cs="Times New Roman"/>
          <w:b/>
          <w:sz w:val="28"/>
          <w:szCs w:val="28"/>
          <w:lang w:val="en-US"/>
        </w:rPr>
      </w:pPr>
    </w:p>
    <w:p w14:paraId="6A88AAF5" w14:textId="40D93859" w:rsidR="006A2253" w:rsidRPr="00804AFF" w:rsidRDefault="006A2253" w:rsidP="00E456E8">
      <w:pPr>
        <w:pStyle w:val="af1"/>
        <w:ind w:right="-141"/>
        <w:jc w:val="both"/>
        <w:rPr>
          <w:rFonts w:ascii="Times New Roman" w:hAnsi="Times New Roman" w:cs="Times New Roman"/>
          <w:b/>
          <w:sz w:val="28"/>
          <w:szCs w:val="28"/>
          <w:lang w:val="en-US"/>
        </w:rPr>
      </w:pPr>
    </w:p>
    <w:p w14:paraId="31942F00" w14:textId="794AACEF" w:rsidR="006A2253" w:rsidRPr="00804AFF" w:rsidRDefault="006A2253" w:rsidP="00E456E8">
      <w:pPr>
        <w:pStyle w:val="af1"/>
        <w:ind w:right="-141"/>
        <w:jc w:val="both"/>
        <w:rPr>
          <w:rFonts w:ascii="Times New Roman" w:hAnsi="Times New Roman" w:cs="Times New Roman"/>
          <w:b/>
          <w:sz w:val="28"/>
          <w:szCs w:val="28"/>
          <w:lang w:val="en-US"/>
        </w:rPr>
      </w:pPr>
    </w:p>
    <w:p w14:paraId="1E867C04" w14:textId="7DB08E29" w:rsidR="006A2253" w:rsidRPr="00804AFF" w:rsidRDefault="006A2253" w:rsidP="00E456E8">
      <w:pPr>
        <w:pStyle w:val="af1"/>
        <w:ind w:right="-141"/>
        <w:jc w:val="both"/>
        <w:rPr>
          <w:rFonts w:ascii="Times New Roman" w:hAnsi="Times New Roman" w:cs="Times New Roman"/>
          <w:b/>
          <w:sz w:val="28"/>
          <w:szCs w:val="28"/>
          <w:lang w:val="en-US"/>
        </w:rPr>
      </w:pPr>
    </w:p>
    <w:p w14:paraId="09C7AC0A" w14:textId="222EEFC1" w:rsidR="006A2253" w:rsidRPr="00804AFF" w:rsidRDefault="006A2253" w:rsidP="00E456E8">
      <w:pPr>
        <w:pStyle w:val="af1"/>
        <w:ind w:right="-141"/>
        <w:jc w:val="both"/>
        <w:rPr>
          <w:rFonts w:ascii="Times New Roman" w:hAnsi="Times New Roman" w:cs="Times New Roman"/>
          <w:b/>
          <w:sz w:val="28"/>
          <w:szCs w:val="28"/>
          <w:lang w:val="en-US"/>
        </w:rPr>
      </w:pPr>
    </w:p>
    <w:p w14:paraId="3CE087B0" w14:textId="12780A47" w:rsidR="006A2253" w:rsidRPr="00804AFF" w:rsidRDefault="006A2253" w:rsidP="00E456E8">
      <w:pPr>
        <w:pStyle w:val="af1"/>
        <w:ind w:right="-141"/>
        <w:jc w:val="both"/>
        <w:rPr>
          <w:rFonts w:ascii="Times New Roman" w:hAnsi="Times New Roman" w:cs="Times New Roman"/>
          <w:b/>
          <w:sz w:val="28"/>
          <w:szCs w:val="28"/>
          <w:lang w:val="en-US"/>
        </w:rPr>
      </w:pPr>
    </w:p>
    <w:p w14:paraId="197B12D0" w14:textId="68013C6D" w:rsidR="00666594" w:rsidRPr="00804AFF" w:rsidRDefault="00666594" w:rsidP="00E456E8">
      <w:pPr>
        <w:pStyle w:val="af1"/>
        <w:ind w:right="-141"/>
        <w:jc w:val="both"/>
        <w:rPr>
          <w:rFonts w:ascii="Times New Roman" w:hAnsi="Times New Roman" w:cs="Times New Roman"/>
          <w:b/>
          <w:sz w:val="28"/>
          <w:szCs w:val="28"/>
          <w:lang w:val="en-US"/>
        </w:rPr>
      </w:pPr>
    </w:p>
    <w:sectPr w:rsidR="00666594" w:rsidRPr="00804AFF" w:rsidSect="005C03F5">
      <w:pgSz w:w="11906" w:h="16838"/>
      <w:pgMar w:top="1134" w:right="567"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8A24586" w14:textId="77777777" w:rsidR="00184856" w:rsidRDefault="00184856" w:rsidP="00B925A7">
      <w:r>
        <w:separator/>
      </w:r>
    </w:p>
  </w:endnote>
  <w:endnote w:type="continuationSeparator" w:id="0">
    <w:p w14:paraId="2834A975" w14:textId="77777777" w:rsidR="00184856" w:rsidRDefault="00184856" w:rsidP="00B92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2A87" w:usb1="08070000" w:usb2="00000010" w:usb3="00000000" w:csb0="000201FF" w:csb1="00000000"/>
  </w:font>
  <w:font w:name="TimesNewRoman">
    <w:altName w:val="Calibri"/>
    <w:panose1 w:val="00000000000000000000"/>
    <w:charset w:val="00"/>
    <w:family w:val="roman"/>
    <w:notTrueType/>
    <w:pitch w:val="default"/>
    <w:sig w:usb0="00000001" w:usb1="08070000" w:usb2="00000010" w:usb3="00000000" w:csb0="00020009" w:csb1="00000000"/>
  </w:font>
  <w:font w:name="Cambria">
    <w:panose1 w:val="02040503050406030204"/>
    <w:charset w:val="CC"/>
    <w:family w:val="roman"/>
    <w:pitch w:val="variable"/>
    <w:sig w:usb0="E00006FF" w:usb1="420024FF" w:usb2="02000000" w:usb3="00000000" w:csb0="0000019F" w:csb1="00000000"/>
  </w:font>
  <w:font w:name="Gungsuh">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066693"/>
      <w:docPartObj>
        <w:docPartGallery w:val="Page Numbers (Bottom of Page)"/>
        <w:docPartUnique/>
      </w:docPartObj>
    </w:sdtPr>
    <w:sdtEndPr>
      <w:rPr>
        <w:rFonts w:ascii="Times New Roman" w:hAnsi="Times New Roman" w:cs="Times New Roman"/>
        <w:sz w:val="24"/>
        <w:szCs w:val="24"/>
      </w:rPr>
    </w:sdtEndPr>
    <w:sdtContent>
      <w:p w14:paraId="465B68A9" w14:textId="32E2B1A6" w:rsidR="00D42DED" w:rsidRPr="00434B52" w:rsidRDefault="00D42DED" w:rsidP="001C294C">
        <w:pPr>
          <w:pStyle w:val="a5"/>
          <w:jc w:val="center"/>
          <w:rPr>
            <w:rFonts w:ascii="Times New Roman" w:hAnsi="Times New Roman" w:cs="Times New Roman"/>
            <w:sz w:val="24"/>
            <w:szCs w:val="24"/>
          </w:rPr>
        </w:pPr>
        <w:r w:rsidRPr="00434B52">
          <w:rPr>
            <w:rFonts w:ascii="Times New Roman" w:hAnsi="Times New Roman" w:cs="Times New Roman"/>
            <w:sz w:val="24"/>
            <w:szCs w:val="24"/>
          </w:rPr>
          <w:fldChar w:fldCharType="begin"/>
        </w:r>
        <w:r w:rsidRPr="00434B52">
          <w:rPr>
            <w:rFonts w:ascii="Times New Roman" w:hAnsi="Times New Roman" w:cs="Times New Roman"/>
            <w:sz w:val="24"/>
            <w:szCs w:val="24"/>
          </w:rPr>
          <w:instrText>PAGE   \* MERGEFORMAT</w:instrText>
        </w:r>
        <w:r w:rsidRPr="00434B52">
          <w:rPr>
            <w:rFonts w:ascii="Times New Roman" w:hAnsi="Times New Roman" w:cs="Times New Roman"/>
            <w:sz w:val="24"/>
            <w:szCs w:val="24"/>
          </w:rPr>
          <w:fldChar w:fldCharType="separate"/>
        </w:r>
        <w:r w:rsidR="00E77B9A">
          <w:rPr>
            <w:rFonts w:ascii="Times New Roman" w:hAnsi="Times New Roman" w:cs="Times New Roman"/>
            <w:noProof/>
            <w:sz w:val="24"/>
            <w:szCs w:val="24"/>
          </w:rPr>
          <w:t>107</w:t>
        </w:r>
        <w:r w:rsidRPr="00434B52">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42614B" w14:textId="77777777" w:rsidR="00184856" w:rsidRDefault="00184856" w:rsidP="00B925A7">
      <w:r>
        <w:separator/>
      </w:r>
    </w:p>
  </w:footnote>
  <w:footnote w:type="continuationSeparator" w:id="0">
    <w:p w14:paraId="352653F5" w14:textId="77777777" w:rsidR="00184856" w:rsidRDefault="00184856" w:rsidP="00B925A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83CE9"/>
    <w:multiLevelType w:val="multilevel"/>
    <w:tmpl w:val="F3DE36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E45C4"/>
    <w:multiLevelType w:val="hybridMultilevel"/>
    <w:tmpl w:val="2E5CCFBA"/>
    <w:lvl w:ilvl="0" w:tplc="AFB2E39C">
      <w:start w:val="1"/>
      <w:numFmt w:val="decimal"/>
      <w:lvlText w:val="%1."/>
      <w:lvlJc w:val="left"/>
      <w:pPr>
        <w:ind w:left="825" w:hanging="465"/>
      </w:pPr>
      <w:rPr>
        <w:rFonts w:hint="default"/>
        <w:b w:val="0"/>
        <w:bCs/>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FD1144"/>
    <w:multiLevelType w:val="multilevel"/>
    <w:tmpl w:val="3EEA2B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D1646BB"/>
    <w:multiLevelType w:val="hybridMultilevel"/>
    <w:tmpl w:val="36780FFA"/>
    <w:lvl w:ilvl="0" w:tplc="7F32123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0E6C788D"/>
    <w:multiLevelType w:val="hybridMultilevel"/>
    <w:tmpl w:val="584AA38A"/>
    <w:lvl w:ilvl="0" w:tplc="FFFFFFFF">
      <w:start w:val="1"/>
      <w:numFmt w:val="decimal"/>
      <w:lvlText w:val="%1."/>
      <w:lvlJc w:val="left"/>
      <w:pPr>
        <w:ind w:left="825" w:hanging="46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DE7541"/>
    <w:multiLevelType w:val="hybridMultilevel"/>
    <w:tmpl w:val="8332A2EE"/>
    <w:lvl w:ilvl="0" w:tplc="EE3C1060">
      <w:start w:val="1"/>
      <w:numFmt w:val="decimal"/>
      <w:lvlText w:val="%1."/>
      <w:lvlJc w:val="left"/>
      <w:pPr>
        <w:ind w:left="927" w:hanging="360"/>
      </w:pPr>
      <w:rPr>
        <w:rFonts w:hint="default"/>
        <w:b/>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6" w15:restartNumberingAfterBreak="0">
    <w:nsid w:val="19870350"/>
    <w:multiLevelType w:val="hybridMultilevel"/>
    <w:tmpl w:val="52FAAFE8"/>
    <w:lvl w:ilvl="0" w:tplc="04190011">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1A2C48AA"/>
    <w:multiLevelType w:val="hybridMultilevel"/>
    <w:tmpl w:val="FB385C2A"/>
    <w:lvl w:ilvl="0" w:tplc="486A5C50">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8" w15:restartNumberingAfterBreak="0">
    <w:nsid w:val="209648F5"/>
    <w:multiLevelType w:val="hybridMultilevel"/>
    <w:tmpl w:val="5E566952"/>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20EF3620"/>
    <w:multiLevelType w:val="multilevel"/>
    <w:tmpl w:val="FBAA559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0023A3"/>
    <w:multiLevelType w:val="hybridMultilevel"/>
    <w:tmpl w:val="9FB2E594"/>
    <w:lvl w:ilvl="0" w:tplc="A1A0FD00">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11" w15:restartNumberingAfterBreak="0">
    <w:nsid w:val="26926F0E"/>
    <w:multiLevelType w:val="hybridMultilevel"/>
    <w:tmpl w:val="08842F0A"/>
    <w:lvl w:ilvl="0" w:tplc="9656FD32">
      <w:start w:val="1"/>
      <w:numFmt w:val="bullet"/>
      <w:lvlText w:val="–"/>
      <w:lvlJc w:val="left"/>
      <w:pPr>
        <w:ind w:left="1080" w:hanging="360"/>
      </w:pPr>
      <w:rPr>
        <w:rFonts w:ascii="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29D760BA"/>
    <w:multiLevelType w:val="hybridMultilevel"/>
    <w:tmpl w:val="F8EE4768"/>
    <w:lvl w:ilvl="0" w:tplc="2000000F">
      <w:start w:val="1"/>
      <w:numFmt w:val="decimal"/>
      <w:lvlText w:val="%1."/>
      <w:lvlJc w:val="left"/>
      <w:pPr>
        <w:ind w:left="1080" w:hanging="360"/>
      </w:p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3" w15:restartNumberingAfterBreak="0">
    <w:nsid w:val="33C41849"/>
    <w:multiLevelType w:val="hybridMultilevel"/>
    <w:tmpl w:val="8032751E"/>
    <w:lvl w:ilvl="0" w:tplc="9656FD32">
      <w:start w:val="1"/>
      <w:numFmt w:val="bullet"/>
      <w:lvlText w:val="–"/>
      <w:lvlJc w:val="left"/>
      <w:pPr>
        <w:ind w:left="792" w:hanging="360"/>
      </w:pPr>
      <w:rPr>
        <w:rFonts w:ascii="Times New Roman" w:hAnsi="Times New Roman" w:cs="Times New Roman" w:hint="default"/>
      </w:rPr>
    </w:lvl>
    <w:lvl w:ilvl="1" w:tplc="20000003" w:tentative="1">
      <w:start w:val="1"/>
      <w:numFmt w:val="bullet"/>
      <w:lvlText w:val="o"/>
      <w:lvlJc w:val="left"/>
      <w:pPr>
        <w:ind w:left="1512" w:hanging="360"/>
      </w:pPr>
      <w:rPr>
        <w:rFonts w:ascii="Courier New" w:hAnsi="Courier New" w:cs="Courier New" w:hint="default"/>
      </w:rPr>
    </w:lvl>
    <w:lvl w:ilvl="2" w:tplc="20000005" w:tentative="1">
      <w:start w:val="1"/>
      <w:numFmt w:val="bullet"/>
      <w:lvlText w:val=""/>
      <w:lvlJc w:val="left"/>
      <w:pPr>
        <w:ind w:left="2232" w:hanging="360"/>
      </w:pPr>
      <w:rPr>
        <w:rFonts w:ascii="Wingdings" w:hAnsi="Wingdings" w:hint="default"/>
      </w:rPr>
    </w:lvl>
    <w:lvl w:ilvl="3" w:tplc="20000001" w:tentative="1">
      <w:start w:val="1"/>
      <w:numFmt w:val="bullet"/>
      <w:lvlText w:val=""/>
      <w:lvlJc w:val="left"/>
      <w:pPr>
        <w:ind w:left="2952" w:hanging="360"/>
      </w:pPr>
      <w:rPr>
        <w:rFonts w:ascii="Symbol" w:hAnsi="Symbol" w:hint="default"/>
      </w:rPr>
    </w:lvl>
    <w:lvl w:ilvl="4" w:tplc="20000003" w:tentative="1">
      <w:start w:val="1"/>
      <w:numFmt w:val="bullet"/>
      <w:lvlText w:val="o"/>
      <w:lvlJc w:val="left"/>
      <w:pPr>
        <w:ind w:left="3672" w:hanging="360"/>
      </w:pPr>
      <w:rPr>
        <w:rFonts w:ascii="Courier New" w:hAnsi="Courier New" w:cs="Courier New" w:hint="default"/>
      </w:rPr>
    </w:lvl>
    <w:lvl w:ilvl="5" w:tplc="20000005" w:tentative="1">
      <w:start w:val="1"/>
      <w:numFmt w:val="bullet"/>
      <w:lvlText w:val=""/>
      <w:lvlJc w:val="left"/>
      <w:pPr>
        <w:ind w:left="4392" w:hanging="360"/>
      </w:pPr>
      <w:rPr>
        <w:rFonts w:ascii="Wingdings" w:hAnsi="Wingdings" w:hint="default"/>
      </w:rPr>
    </w:lvl>
    <w:lvl w:ilvl="6" w:tplc="20000001" w:tentative="1">
      <w:start w:val="1"/>
      <w:numFmt w:val="bullet"/>
      <w:lvlText w:val=""/>
      <w:lvlJc w:val="left"/>
      <w:pPr>
        <w:ind w:left="5112" w:hanging="360"/>
      </w:pPr>
      <w:rPr>
        <w:rFonts w:ascii="Symbol" w:hAnsi="Symbol" w:hint="default"/>
      </w:rPr>
    </w:lvl>
    <w:lvl w:ilvl="7" w:tplc="20000003" w:tentative="1">
      <w:start w:val="1"/>
      <w:numFmt w:val="bullet"/>
      <w:lvlText w:val="o"/>
      <w:lvlJc w:val="left"/>
      <w:pPr>
        <w:ind w:left="5832" w:hanging="360"/>
      </w:pPr>
      <w:rPr>
        <w:rFonts w:ascii="Courier New" w:hAnsi="Courier New" w:cs="Courier New" w:hint="default"/>
      </w:rPr>
    </w:lvl>
    <w:lvl w:ilvl="8" w:tplc="20000005" w:tentative="1">
      <w:start w:val="1"/>
      <w:numFmt w:val="bullet"/>
      <w:lvlText w:val=""/>
      <w:lvlJc w:val="left"/>
      <w:pPr>
        <w:ind w:left="6552" w:hanging="360"/>
      </w:pPr>
      <w:rPr>
        <w:rFonts w:ascii="Wingdings" w:hAnsi="Wingdings" w:hint="default"/>
      </w:rPr>
    </w:lvl>
  </w:abstractNum>
  <w:abstractNum w:abstractNumId="14" w15:restartNumberingAfterBreak="0">
    <w:nsid w:val="34433570"/>
    <w:multiLevelType w:val="hybridMultilevel"/>
    <w:tmpl w:val="BBD67E14"/>
    <w:lvl w:ilvl="0" w:tplc="CC86CC8C">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AFD489B"/>
    <w:multiLevelType w:val="hybridMultilevel"/>
    <w:tmpl w:val="C5585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AF7D37"/>
    <w:multiLevelType w:val="hybridMultilevel"/>
    <w:tmpl w:val="D8A4A746"/>
    <w:lvl w:ilvl="0" w:tplc="0409000F">
      <w:start w:val="1"/>
      <w:numFmt w:val="decimal"/>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7" w15:restartNumberingAfterBreak="0">
    <w:nsid w:val="3F305BA1"/>
    <w:multiLevelType w:val="hybridMultilevel"/>
    <w:tmpl w:val="581A55D4"/>
    <w:lvl w:ilvl="0" w:tplc="9656FD32">
      <w:start w:val="1"/>
      <w:numFmt w:val="bullet"/>
      <w:lvlText w:val="–"/>
      <w:lvlJc w:val="left"/>
      <w:pPr>
        <w:ind w:left="720" w:hanging="360"/>
      </w:pPr>
      <w:rPr>
        <w:rFonts w:ascii="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D4525F4"/>
    <w:multiLevelType w:val="hybridMultilevel"/>
    <w:tmpl w:val="7C4CE992"/>
    <w:lvl w:ilvl="0" w:tplc="0F38349C">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4B4B81"/>
    <w:multiLevelType w:val="hybridMultilevel"/>
    <w:tmpl w:val="EC261C5C"/>
    <w:lvl w:ilvl="0" w:tplc="0F38349C">
      <w:start w:val="1"/>
      <w:numFmt w:val="russianLow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D2D52E3"/>
    <w:multiLevelType w:val="hybridMultilevel"/>
    <w:tmpl w:val="18ACF04A"/>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15:restartNumberingAfterBreak="0">
    <w:nsid w:val="5E095CB6"/>
    <w:multiLevelType w:val="multilevel"/>
    <w:tmpl w:val="D81C3CDA"/>
    <w:lvl w:ilvl="0">
      <w:start w:val="3"/>
      <w:numFmt w:val="decimal"/>
      <w:lvlText w:val="%1"/>
      <w:lvlJc w:val="left"/>
      <w:pPr>
        <w:ind w:left="360" w:hanging="360"/>
      </w:pPr>
      <w:rPr>
        <w:rFonts w:hint="default"/>
      </w:rPr>
    </w:lvl>
    <w:lvl w:ilvl="1">
      <w:start w:val="7"/>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2" w15:restartNumberingAfterBreak="0">
    <w:nsid w:val="6845761D"/>
    <w:multiLevelType w:val="multilevel"/>
    <w:tmpl w:val="05DC412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131CDF"/>
    <w:multiLevelType w:val="multilevel"/>
    <w:tmpl w:val="5ED0ECF6"/>
    <w:lvl w:ilvl="0">
      <w:start w:val="1"/>
      <w:numFmt w:val="decimal"/>
      <w:lvlText w:val="%1."/>
      <w:lvlJc w:val="left"/>
      <w:pPr>
        <w:ind w:left="927" w:hanging="360"/>
      </w:pPr>
      <w:rPr>
        <w:rFonts w:hint="default"/>
      </w:rPr>
    </w:lvl>
    <w:lvl w:ilvl="1">
      <w:start w:val="6"/>
      <w:numFmt w:val="decimal"/>
      <w:isLgl/>
      <w:lvlText w:val="%1.%2."/>
      <w:lvlJc w:val="left"/>
      <w:pPr>
        <w:ind w:left="1287" w:hanging="720"/>
      </w:pPr>
      <w:rPr>
        <w:rFonts w:hint="default"/>
        <w:b/>
      </w:rPr>
    </w:lvl>
    <w:lvl w:ilvl="2">
      <w:start w:val="1"/>
      <w:numFmt w:val="decimal"/>
      <w:isLgl/>
      <w:lvlText w:val="%1.%2.%3."/>
      <w:lvlJc w:val="left"/>
      <w:pPr>
        <w:ind w:left="1287" w:hanging="720"/>
      </w:pPr>
      <w:rPr>
        <w:rFonts w:hint="default"/>
        <w:b/>
      </w:rPr>
    </w:lvl>
    <w:lvl w:ilvl="3">
      <w:start w:val="1"/>
      <w:numFmt w:val="decimal"/>
      <w:isLgl/>
      <w:lvlText w:val="%1.%2.%3.%4."/>
      <w:lvlJc w:val="left"/>
      <w:pPr>
        <w:ind w:left="1647" w:hanging="108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2007" w:hanging="1440"/>
      </w:pPr>
      <w:rPr>
        <w:rFonts w:hint="default"/>
        <w:b/>
      </w:rPr>
    </w:lvl>
    <w:lvl w:ilvl="6">
      <w:start w:val="1"/>
      <w:numFmt w:val="decimal"/>
      <w:isLgl/>
      <w:lvlText w:val="%1.%2.%3.%4.%5.%6.%7."/>
      <w:lvlJc w:val="left"/>
      <w:pPr>
        <w:ind w:left="2367" w:hanging="1800"/>
      </w:pPr>
      <w:rPr>
        <w:rFonts w:hint="default"/>
        <w:b/>
      </w:rPr>
    </w:lvl>
    <w:lvl w:ilvl="7">
      <w:start w:val="1"/>
      <w:numFmt w:val="decimal"/>
      <w:isLgl/>
      <w:lvlText w:val="%1.%2.%3.%4.%5.%6.%7.%8."/>
      <w:lvlJc w:val="left"/>
      <w:pPr>
        <w:ind w:left="2367" w:hanging="1800"/>
      </w:pPr>
      <w:rPr>
        <w:rFonts w:hint="default"/>
        <w:b/>
      </w:rPr>
    </w:lvl>
    <w:lvl w:ilvl="8">
      <w:start w:val="1"/>
      <w:numFmt w:val="decimal"/>
      <w:isLgl/>
      <w:lvlText w:val="%1.%2.%3.%4.%5.%6.%7.%8.%9."/>
      <w:lvlJc w:val="left"/>
      <w:pPr>
        <w:ind w:left="2727" w:hanging="2160"/>
      </w:pPr>
      <w:rPr>
        <w:rFonts w:hint="default"/>
        <w:b/>
      </w:rPr>
    </w:lvl>
  </w:abstractNum>
  <w:abstractNum w:abstractNumId="24" w15:restartNumberingAfterBreak="0">
    <w:nsid w:val="6A4A7380"/>
    <w:multiLevelType w:val="hybridMultilevel"/>
    <w:tmpl w:val="C9C0507E"/>
    <w:lvl w:ilvl="0" w:tplc="6504B7E8">
      <w:numFmt w:val="bullet"/>
      <w:lvlText w:val="-"/>
      <w:lvlJc w:val="left"/>
      <w:pPr>
        <w:ind w:left="927" w:hanging="360"/>
      </w:pPr>
      <w:rPr>
        <w:rFonts w:ascii="Times New Roman" w:eastAsiaTheme="minorHAnsi"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5" w15:restartNumberingAfterBreak="0">
    <w:nsid w:val="6AC60B21"/>
    <w:multiLevelType w:val="hybridMultilevel"/>
    <w:tmpl w:val="279CEE76"/>
    <w:lvl w:ilvl="0" w:tplc="9656FD32">
      <w:start w:val="1"/>
      <w:numFmt w:val="bullet"/>
      <w:lvlText w:val="–"/>
      <w:lvlJc w:val="left"/>
      <w:pPr>
        <w:ind w:left="1287" w:hanging="360"/>
      </w:pPr>
      <w:rPr>
        <w:rFonts w:ascii="Times New Roman" w:hAnsi="Times New Roman" w:cs="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6" w15:restartNumberingAfterBreak="0">
    <w:nsid w:val="6C5C41E7"/>
    <w:multiLevelType w:val="hybridMultilevel"/>
    <w:tmpl w:val="6A801F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32F1223"/>
    <w:multiLevelType w:val="hybridMultilevel"/>
    <w:tmpl w:val="9872E8F2"/>
    <w:lvl w:ilvl="0" w:tplc="FFFFFFF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8" w15:restartNumberingAfterBreak="0">
    <w:nsid w:val="74814D22"/>
    <w:multiLevelType w:val="hybridMultilevel"/>
    <w:tmpl w:val="9C74A1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8"/>
  </w:num>
  <w:num w:numId="3">
    <w:abstractNumId w:val="20"/>
  </w:num>
  <w:num w:numId="4">
    <w:abstractNumId w:val="11"/>
  </w:num>
  <w:num w:numId="5">
    <w:abstractNumId w:val="26"/>
  </w:num>
  <w:num w:numId="6">
    <w:abstractNumId w:val="19"/>
  </w:num>
  <w:num w:numId="7">
    <w:abstractNumId w:val="15"/>
  </w:num>
  <w:num w:numId="8">
    <w:abstractNumId w:val="18"/>
  </w:num>
  <w:num w:numId="9">
    <w:abstractNumId w:val="16"/>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23"/>
  </w:num>
  <w:num w:numId="13">
    <w:abstractNumId w:val="4"/>
  </w:num>
  <w:num w:numId="14">
    <w:abstractNumId w:val="25"/>
  </w:num>
  <w:num w:numId="15">
    <w:abstractNumId w:val="13"/>
  </w:num>
  <w:num w:numId="16">
    <w:abstractNumId w:val="8"/>
  </w:num>
  <w:num w:numId="17">
    <w:abstractNumId w:val="17"/>
  </w:num>
  <w:num w:numId="18">
    <w:abstractNumId w:val="5"/>
  </w:num>
  <w:num w:numId="19">
    <w:abstractNumId w:val="12"/>
  </w:num>
  <w:num w:numId="20">
    <w:abstractNumId w:val="10"/>
  </w:num>
  <w:num w:numId="21">
    <w:abstractNumId w:val="24"/>
  </w:num>
  <w:num w:numId="22">
    <w:abstractNumId w:val="7"/>
  </w:num>
  <w:num w:numId="23">
    <w:abstractNumId w:val="3"/>
  </w:num>
  <w:num w:numId="24">
    <w:abstractNumId w:val="22"/>
  </w:num>
  <w:num w:numId="25">
    <w:abstractNumId w:val="9"/>
  </w:num>
  <w:num w:numId="26">
    <w:abstractNumId w:val="0"/>
  </w:num>
  <w:num w:numId="27">
    <w:abstractNumId w:val="2"/>
  </w:num>
  <w:num w:numId="28">
    <w:abstractNumId w:val="21"/>
  </w:num>
  <w:num w:numId="29">
    <w:abstractNumId w:val="27"/>
  </w:num>
  <w:num w:numId="30">
    <w:abstractNumId w:val="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11C"/>
    <w:rsid w:val="00000B41"/>
    <w:rsid w:val="00001A8E"/>
    <w:rsid w:val="00005ABA"/>
    <w:rsid w:val="000063FA"/>
    <w:rsid w:val="00010DE1"/>
    <w:rsid w:val="00022566"/>
    <w:rsid w:val="00023AFF"/>
    <w:rsid w:val="0002674F"/>
    <w:rsid w:val="0002724D"/>
    <w:rsid w:val="00031BCA"/>
    <w:rsid w:val="00035D26"/>
    <w:rsid w:val="00036145"/>
    <w:rsid w:val="00037086"/>
    <w:rsid w:val="00037448"/>
    <w:rsid w:val="00043583"/>
    <w:rsid w:val="00044143"/>
    <w:rsid w:val="000469F7"/>
    <w:rsid w:val="00051984"/>
    <w:rsid w:val="00065ECB"/>
    <w:rsid w:val="000669FB"/>
    <w:rsid w:val="000818C6"/>
    <w:rsid w:val="00083440"/>
    <w:rsid w:val="000837F0"/>
    <w:rsid w:val="00083B1C"/>
    <w:rsid w:val="00085F26"/>
    <w:rsid w:val="00087889"/>
    <w:rsid w:val="00090F0C"/>
    <w:rsid w:val="00091B4F"/>
    <w:rsid w:val="000924D5"/>
    <w:rsid w:val="00093BF9"/>
    <w:rsid w:val="00095C35"/>
    <w:rsid w:val="00096B36"/>
    <w:rsid w:val="000A0194"/>
    <w:rsid w:val="000B1A93"/>
    <w:rsid w:val="000B20F2"/>
    <w:rsid w:val="000B7CCF"/>
    <w:rsid w:val="000B7EE7"/>
    <w:rsid w:val="000C0414"/>
    <w:rsid w:val="000C3646"/>
    <w:rsid w:val="000C4363"/>
    <w:rsid w:val="000D0CBD"/>
    <w:rsid w:val="000D627C"/>
    <w:rsid w:val="000D6A36"/>
    <w:rsid w:val="000E01AC"/>
    <w:rsid w:val="000E4424"/>
    <w:rsid w:val="000E4E61"/>
    <w:rsid w:val="000F12C5"/>
    <w:rsid w:val="000F4076"/>
    <w:rsid w:val="000F4E6E"/>
    <w:rsid w:val="000F6F70"/>
    <w:rsid w:val="000F7E22"/>
    <w:rsid w:val="00102147"/>
    <w:rsid w:val="00103333"/>
    <w:rsid w:val="001062C6"/>
    <w:rsid w:val="00106563"/>
    <w:rsid w:val="001078A6"/>
    <w:rsid w:val="001201D0"/>
    <w:rsid w:val="00126412"/>
    <w:rsid w:val="0012786C"/>
    <w:rsid w:val="00132D8D"/>
    <w:rsid w:val="00136674"/>
    <w:rsid w:val="00137686"/>
    <w:rsid w:val="00137BD2"/>
    <w:rsid w:val="00145632"/>
    <w:rsid w:val="00153771"/>
    <w:rsid w:val="00154AF6"/>
    <w:rsid w:val="00160A79"/>
    <w:rsid w:val="00164E3D"/>
    <w:rsid w:val="0016568E"/>
    <w:rsid w:val="0016601D"/>
    <w:rsid w:val="00167F09"/>
    <w:rsid w:val="00172608"/>
    <w:rsid w:val="001734F8"/>
    <w:rsid w:val="00180AA5"/>
    <w:rsid w:val="00180EFD"/>
    <w:rsid w:val="001830AC"/>
    <w:rsid w:val="0018336F"/>
    <w:rsid w:val="00184856"/>
    <w:rsid w:val="00187EDA"/>
    <w:rsid w:val="00192088"/>
    <w:rsid w:val="00192597"/>
    <w:rsid w:val="001934E9"/>
    <w:rsid w:val="001A01DF"/>
    <w:rsid w:val="001A174C"/>
    <w:rsid w:val="001A1DE3"/>
    <w:rsid w:val="001A2FCE"/>
    <w:rsid w:val="001B0F1A"/>
    <w:rsid w:val="001B1C96"/>
    <w:rsid w:val="001B1D1E"/>
    <w:rsid w:val="001B4B50"/>
    <w:rsid w:val="001B5965"/>
    <w:rsid w:val="001C249B"/>
    <w:rsid w:val="001C294C"/>
    <w:rsid w:val="001C3DF6"/>
    <w:rsid w:val="001D04AF"/>
    <w:rsid w:val="001D077D"/>
    <w:rsid w:val="001D1BC1"/>
    <w:rsid w:val="001D1C8C"/>
    <w:rsid w:val="001D3F39"/>
    <w:rsid w:val="001D53E2"/>
    <w:rsid w:val="001D7590"/>
    <w:rsid w:val="001D7A4D"/>
    <w:rsid w:val="001E0679"/>
    <w:rsid w:val="001E24A5"/>
    <w:rsid w:val="001E3098"/>
    <w:rsid w:val="001E53D6"/>
    <w:rsid w:val="001E69B6"/>
    <w:rsid w:val="001F24EC"/>
    <w:rsid w:val="001F3B81"/>
    <w:rsid w:val="001F47A1"/>
    <w:rsid w:val="00201433"/>
    <w:rsid w:val="0020406E"/>
    <w:rsid w:val="00205218"/>
    <w:rsid w:val="00211AB4"/>
    <w:rsid w:val="002124BB"/>
    <w:rsid w:val="002132D1"/>
    <w:rsid w:val="00217A3F"/>
    <w:rsid w:val="00220A70"/>
    <w:rsid w:val="002226FF"/>
    <w:rsid w:val="002258A0"/>
    <w:rsid w:val="002273BA"/>
    <w:rsid w:val="002325AA"/>
    <w:rsid w:val="002325B8"/>
    <w:rsid w:val="0023291F"/>
    <w:rsid w:val="0024090C"/>
    <w:rsid w:val="00245359"/>
    <w:rsid w:val="002475E8"/>
    <w:rsid w:val="002544A1"/>
    <w:rsid w:val="00254918"/>
    <w:rsid w:val="0026033B"/>
    <w:rsid w:val="00262169"/>
    <w:rsid w:val="002635D3"/>
    <w:rsid w:val="0026547C"/>
    <w:rsid w:val="00270379"/>
    <w:rsid w:val="00274C0B"/>
    <w:rsid w:val="00274F1F"/>
    <w:rsid w:val="002822E3"/>
    <w:rsid w:val="002824A2"/>
    <w:rsid w:val="00282DCE"/>
    <w:rsid w:val="0028389B"/>
    <w:rsid w:val="00292B11"/>
    <w:rsid w:val="0029338D"/>
    <w:rsid w:val="00293E8A"/>
    <w:rsid w:val="002948CE"/>
    <w:rsid w:val="00295333"/>
    <w:rsid w:val="00295DE1"/>
    <w:rsid w:val="002A32B2"/>
    <w:rsid w:val="002B28E7"/>
    <w:rsid w:val="002B580A"/>
    <w:rsid w:val="002B5F76"/>
    <w:rsid w:val="002C4C5C"/>
    <w:rsid w:val="002C6969"/>
    <w:rsid w:val="002D5467"/>
    <w:rsid w:val="002E1EA9"/>
    <w:rsid w:val="002E44CC"/>
    <w:rsid w:val="002E7743"/>
    <w:rsid w:val="002F155D"/>
    <w:rsid w:val="002F20E1"/>
    <w:rsid w:val="002F2FED"/>
    <w:rsid w:val="002F3CE6"/>
    <w:rsid w:val="002F3D33"/>
    <w:rsid w:val="002F4CE6"/>
    <w:rsid w:val="002F770F"/>
    <w:rsid w:val="00300F0A"/>
    <w:rsid w:val="00301A7B"/>
    <w:rsid w:val="00303A2D"/>
    <w:rsid w:val="00304AD3"/>
    <w:rsid w:val="00310186"/>
    <w:rsid w:val="00310719"/>
    <w:rsid w:val="0031287A"/>
    <w:rsid w:val="00315295"/>
    <w:rsid w:val="00320697"/>
    <w:rsid w:val="00321F6A"/>
    <w:rsid w:val="003223F7"/>
    <w:rsid w:val="00330300"/>
    <w:rsid w:val="00333AB2"/>
    <w:rsid w:val="003354CA"/>
    <w:rsid w:val="00335809"/>
    <w:rsid w:val="003368C9"/>
    <w:rsid w:val="003437CA"/>
    <w:rsid w:val="00344FDD"/>
    <w:rsid w:val="00352797"/>
    <w:rsid w:val="00352D6B"/>
    <w:rsid w:val="00357758"/>
    <w:rsid w:val="00357BBA"/>
    <w:rsid w:val="00357F64"/>
    <w:rsid w:val="00360274"/>
    <w:rsid w:val="00362734"/>
    <w:rsid w:val="00365B4F"/>
    <w:rsid w:val="003750BA"/>
    <w:rsid w:val="00377679"/>
    <w:rsid w:val="00382661"/>
    <w:rsid w:val="003838D2"/>
    <w:rsid w:val="00384F2D"/>
    <w:rsid w:val="003853FF"/>
    <w:rsid w:val="00386737"/>
    <w:rsid w:val="00387737"/>
    <w:rsid w:val="00387A80"/>
    <w:rsid w:val="00392E44"/>
    <w:rsid w:val="00393AEB"/>
    <w:rsid w:val="0039559D"/>
    <w:rsid w:val="003A0473"/>
    <w:rsid w:val="003A15EA"/>
    <w:rsid w:val="003A4FD2"/>
    <w:rsid w:val="003A5865"/>
    <w:rsid w:val="003A5AA9"/>
    <w:rsid w:val="003B14D8"/>
    <w:rsid w:val="003B1698"/>
    <w:rsid w:val="003B30C2"/>
    <w:rsid w:val="003B6673"/>
    <w:rsid w:val="003E0753"/>
    <w:rsid w:val="003E19E4"/>
    <w:rsid w:val="003E59C8"/>
    <w:rsid w:val="003E69BD"/>
    <w:rsid w:val="003E6F96"/>
    <w:rsid w:val="003F346D"/>
    <w:rsid w:val="00400C44"/>
    <w:rsid w:val="00402FB3"/>
    <w:rsid w:val="00403883"/>
    <w:rsid w:val="00405420"/>
    <w:rsid w:val="00410F72"/>
    <w:rsid w:val="0041684A"/>
    <w:rsid w:val="0042364B"/>
    <w:rsid w:val="004261BE"/>
    <w:rsid w:val="00426777"/>
    <w:rsid w:val="0043198B"/>
    <w:rsid w:val="00433E1A"/>
    <w:rsid w:val="00433FB5"/>
    <w:rsid w:val="00434B52"/>
    <w:rsid w:val="0043638B"/>
    <w:rsid w:val="00441927"/>
    <w:rsid w:val="00450A54"/>
    <w:rsid w:val="004530EB"/>
    <w:rsid w:val="004562F9"/>
    <w:rsid w:val="00466D1E"/>
    <w:rsid w:val="004741E1"/>
    <w:rsid w:val="00474667"/>
    <w:rsid w:val="00475085"/>
    <w:rsid w:val="00477539"/>
    <w:rsid w:val="00482E39"/>
    <w:rsid w:val="004844E9"/>
    <w:rsid w:val="0048710C"/>
    <w:rsid w:val="00493078"/>
    <w:rsid w:val="004937EE"/>
    <w:rsid w:val="00495896"/>
    <w:rsid w:val="004A5E63"/>
    <w:rsid w:val="004B01FD"/>
    <w:rsid w:val="004B5B73"/>
    <w:rsid w:val="004C0AF3"/>
    <w:rsid w:val="004C0BA5"/>
    <w:rsid w:val="004C4446"/>
    <w:rsid w:val="004D579B"/>
    <w:rsid w:val="004E3A8E"/>
    <w:rsid w:val="004F0148"/>
    <w:rsid w:val="004F02A7"/>
    <w:rsid w:val="004F0FE4"/>
    <w:rsid w:val="004F58EE"/>
    <w:rsid w:val="00505751"/>
    <w:rsid w:val="005060B1"/>
    <w:rsid w:val="00515B11"/>
    <w:rsid w:val="00517BBA"/>
    <w:rsid w:val="0052677B"/>
    <w:rsid w:val="00532904"/>
    <w:rsid w:val="00533EF8"/>
    <w:rsid w:val="00535246"/>
    <w:rsid w:val="005372DC"/>
    <w:rsid w:val="0054554F"/>
    <w:rsid w:val="00546850"/>
    <w:rsid w:val="00546C48"/>
    <w:rsid w:val="00547FA4"/>
    <w:rsid w:val="005503B5"/>
    <w:rsid w:val="005507A9"/>
    <w:rsid w:val="005512E3"/>
    <w:rsid w:val="00557EE6"/>
    <w:rsid w:val="005616AE"/>
    <w:rsid w:val="0056240D"/>
    <w:rsid w:val="00563FB3"/>
    <w:rsid w:val="00570B65"/>
    <w:rsid w:val="0058009E"/>
    <w:rsid w:val="00581C2F"/>
    <w:rsid w:val="00583265"/>
    <w:rsid w:val="0058782A"/>
    <w:rsid w:val="00590158"/>
    <w:rsid w:val="005919D7"/>
    <w:rsid w:val="005A25C9"/>
    <w:rsid w:val="005A272A"/>
    <w:rsid w:val="005B10B4"/>
    <w:rsid w:val="005B11BD"/>
    <w:rsid w:val="005B3B7B"/>
    <w:rsid w:val="005B7925"/>
    <w:rsid w:val="005B7FED"/>
    <w:rsid w:val="005C03F5"/>
    <w:rsid w:val="005C28A7"/>
    <w:rsid w:val="005C4134"/>
    <w:rsid w:val="005C55EB"/>
    <w:rsid w:val="005C6169"/>
    <w:rsid w:val="005C63B2"/>
    <w:rsid w:val="005D39F6"/>
    <w:rsid w:val="005E1C73"/>
    <w:rsid w:val="005E2F31"/>
    <w:rsid w:val="005E489D"/>
    <w:rsid w:val="005E7F54"/>
    <w:rsid w:val="005F1BE1"/>
    <w:rsid w:val="005F5303"/>
    <w:rsid w:val="005F731A"/>
    <w:rsid w:val="005F73C1"/>
    <w:rsid w:val="006009A1"/>
    <w:rsid w:val="0060336F"/>
    <w:rsid w:val="006047DD"/>
    <w:rsid w:val="00605459"/>
    <w:rsid w:val="00613AA7"/>
    <w:rsid w:val="00615D47"/>
    <w:rsid w:val="00622FEE"/>
    <w:rsid w:val="00645F83"/>
    <w:rsid w:val="0064700B"/>
    <w:rsid w:val="006502A4"/>
    <w:rsid w:val="006524C5"/>
    <w:rsid w:val="00654D4A"/>
    <w:rsid w:val="00654EDE"/>
    <w:rsid w:val="00656950"/>
    <w:rsid w:val="00663DF9"/>
    <w:rsid w:val="00666594"/>
    <w:rsid w:val="00667EEF"/>
    <w:rsid w:val="00670013"/>
    <w:rsid w:val="00670D71"/>
    <w:rsid w:val="00672F6E"/>
    <w:rsid w:val="00674D26"/>
    <w:rsid w:val="00681128"/>
    <w:rsid w:val="0068304F"/>
    <w:rsid w:val="00684DA8"/>
    <w:rsid w:val="00686AC2"/>
    <w:rsid w:val="00697682"/>
    <w:rsid w:val="006A2253"/>
    <w:rsid w:val="006A34F5"/>
    <w:rsid w:val="006A3B2A"/>
    <w:rsid w:val="006A406E"/>
    <w:rsid w:val="006A62DA"/>
    <w:rsid w:val="006A6CEE"/>
    <w:rsid w:val="006A6DBD"/>
    <w:rsid w:val="006A7979"/>
    <w:rsid w:val="006B01B1"/>
    <w:rsid w:val="006B1723"/>
    <w:rsid w:val="006B3724"/>
    <w:rsid w:val="006B4742"/>
    <w:rsid w:val="006B7203"/>
    <w:rsid w:val="006B76C2"/>
    <w:rsid w:val="006C0505"/>
    <w:rsid w:val="006C29D9"/>
    <w:rsid w:val="006C4E4F"/>
    <w:rsid w:val="006C6E5F"/>
    <w:rsid w:val="006D4739"/>
    <w:rsid w:val="006D7407"/>
    <w:rsid w:val="006E22DD"/>
    <w:rsid w:val="006E5E0B"/>
    <w:rsid w:val="006F1A26"/>
    <w:rsid w:val="006F32AE"/>
    <w:rsid w:val="006F64BF"/>
    <w:rsid w:val="00704DD2"/>
    <w:rsid w:val="00704FBE"/>
    <w:rsid w:val="0071015E"/>
    <w:rsid w:val="00710F93"/>
    <w:rsid w:val="007118DC"/>
    <w:rsid w:val="00713DA1"/>
    <w:rsid w:val="00714F27"/>
    <w:rsid w:val="00715231"/>
    <w:rsid w:val="0071604A"/>
    <w:rsid w:val="00724117"/>
    <w:rsid w:val="00732615"/>
    <w:rsid w:val="007330F5"/>
    <w:rsid w:val="007339F9"/>
    <w:rsid w:val="00734967"/>
    <w:rsid w:val="0073642B"/>
    <w:rsid w:val="0074506C"/>
    <w:rsid w:val="007477A0"/>
    <w:rsid w:val="00753D8A"/>
    <w:rsid w:val="00754B62"/>
    <w:rsid w:val="00762FEF"/>
    <w:rsid w:val="00765BE8"/>
    <w:rsid w:val="00774130"/>
    <w:rsid w:val="00777366"/>
    <w:rsid w:val="007848EA"/>
    <w:rsid w:val="00785D15"/>
    <w:rsid w:val="007872D7"/>
    <w:rsid w:val="0079257A"/>
    <w:rsid w:val="00793F35"/>
    <w:rsid w:val="007B4339"/>
    <w:rsid w:val="007C0550"/>
    <w:rsid w:val="007C4B89"/>
    <w:rsid w:val="007D346A"/>
    <w:rsid w:val="007D4625"/>
    <w:rsid w:val="007E1466"/>
    <w:rsid w:val="007E283C"/>
    <w:rsid w:val="007E4253"/>
    <w:rsid w:val="007E6B23"/>
    <w:rsid w:val="007F1571"/>
    <w:rsid w:val="007F5298"/>
    <w:rsid w:val="007F69E2"/>
    <w:rsid w:val="00802232"/>
    <w:rsid w:val="00802D85"/>
    <w:rsid w:val="00804AFF"/>
    <w:rsid w:val="00806C8B"/>
    <w:rsid w:val="008072D9"/>
    <w:rsid w:val="00811F23"/>
    <w:rsid w:val="00813DB9"/>
    <w:rsid w:val="0081597F"/>
    <w:rsid w:val="008253CA"/>
    <w:rsid w:val="00831CCA"/>
    <w:rsid w:val="00832AC1"/>
    <w:rsid w:val="00833D9D"/>
    <w:rsid w:val="00834B5C"/>
    <w:rsid w:val="00837A0F"/>
    <w:rsid w:val="008437C4"/>
    <w:rsid w:val="008443E2"/>
    <w:rsid w:val="0084466C"/>
    <w:rsid w:val="00844FA1"/>
    <w:rsid w:val="008479B1"/>
    <w:rsid w:val="00850341"/>
    <w:rsid w:val="008504F5"/>
    <w:rsid w:val="008512DD"/>
    <w:rsid w:val="008526F0"/>
    <w:rsid w:val="008561DD"/>
    <w:rsid w:val="0085783F"/>
    <w:rsid w:val="00863E85"/>
    <w:rsid w:val="00865C7C"/>
    <w:rsid w:val="00867DF5"/>
    <w:rsid w:val="00870268"/>
    <w:rsid w:val="0087075C"/>
    <w:rsid w:val="008742D8"/>
    <w:rsid w:val="00875CC8"/>
    <w:rsid w:val="0088381D"/>
    <w:rsid w:val="0089519A"/>
    <w:rsid w:val="008966A2"/>
    <w:rsid w:val="00896D0B"/>
    <w:rsid w:val="008A565E"/>
    <w:rsid w:val="008B02D9"/>
    <w:rsid w:val="008B2631"/>
    <w:rsid w:val="008B3F7A"/>
    <w:rsid w:val="008C0C20"/>
    <w:rsid w:val="008C2C88"/>
    <w:rsid w:val="008C3C0C"/>
    <w:rsid w:val="008D226C"/>
    <w:rsid w:val="008D24CF"/>
    <w:rsid w:val="008D3581"/>
    <w:rsid w:val="008E3699"/>
    <w:rsid w:val="008E56DF"/>
    <w:rsid w:val="008E5728"/>
    <w:rsid w:val="008F33A1"/>
    <w:rsid w:val="008F3D4B"/>
    <w:rsid w:val="008F4462"/>
    <w:rsid w:val="008F61D8"/>
    <w:rsid w:val="008F677E"/>
    <w:rsid w:val="008F6F90"/>
    <w:rsid w:val="008F7BD7"/>
    <w:rsid w:val="00903243"/>
    <w:rsid w:val="00905E3D"/>
    <w:rsid w:val="00910301"/>
    <w:rsid w:val="00915666"/>
    <w:rsid w:val="00917FC0"/>
    <w:rsid w:val="0092228F"/>
    <w:rsid w:val="00924D70"/>
    <w:rsid w:val="00927108"/>
    <w:rsid w:val="00934841"/>
    <w:rsid w:val="00937E26"/>
    <w:rsid w:val="00942373"/>
    <w:rsid w:val="00946EAC"/>
    <w:rsid w:val="009524ED"/>
    <w:rsid w:val="00953835"/>
    <w:rsid w:val="0095435D"/>
    <w:rsid w:val="00955CE9"/>
    <w:rsid w:val="00965962"/>
    <w:rsid w:val="00965A79"/>
    <w:rsid w:val="00966DC8"/>
    <w:rsid w:val="00973FC5"/>
    <w:rsid w:val="00976662"/>
    <w:rsid w:val="00976EF0"/>
    <w:rsid w:val="0098277A"/>
    <w:rsid w:val="0098318B"/>
    <w:rsid w:val="009842D0"/>
    <w:rsid w:val="00993DB3"/>
    <w:rsid w:val="00995794"/>
    <w:rsid w:val="009A3ABA"/>
    <w:rsid w:val="009A5C48"/>
    <w:rsid w:val="009A7EBC"/>
    <w:rsid w:val="009B02DE"/>
    <w:rsid w:val="009B0B9D"/>
    <w:rsid w:val="009B12C4"/>
    <w:rsid w:val="009B466D"/>
    <w:rsid w:val="009B49C6"/>
    <w:rsid w:val="009C0189"/>
    <w:rsid w:val="009C0418"/>
    <w:rsid w:val="009C19C7"/>
    <w:rsid w:val="009C4CBA"/>
    <w:rsid w:val="009C54EA"/>
    <w:rsid w:val="009C550E"/>
    <w:rsid w:val="009D3D37"/>
    <w:rsid w:val="009E1847"/>
    <w:rsid w:val="009E20C5"/>
    <w:rsid w:val="009F26AD"/>
    <w:rsid w:val="009F2EE0"/>
    <w:rsid w:val="00A03B43"/>
    <w:rsid w:val="00A056D6"/>
    <w:rsid w:val="00A0676A"/>
    <w:rsid w:val="00A06C0A"/>
    <w:rsid w:val="00A11D26"/>
    <w:rsid w:val="00A14E75"/>
    <w:rsid w:val="00A16510"/>
    <w:rsid w:val="00A22340"/>
    <w:rsid w:val="00A23C58"/>
    <w:rsid w:val="00A24164"/>
    <w:rsid w:val="00A249B5"/>
    <w:rsid w:val="00A2599B"/>
    <w:rsid w:val="00A269C0"/>
    <w:rsid w:val="00A27EF0"/>
    <w:rsid w:val="00A40875"/>
    <w:rsid w:val="00A43E1C"/>
    <w:rsid w:val="00A555A2"/>
    <w:rsid w:val="00A5587A"/>
    <w:rsid w:val="00A566DB"/>
    <w:rsid w:val="00A60766"/>
    <w:rsid w:val="00A63430"/>
    <w:rsid w:val="00A64E2C"/>
    <w:rsid w:val="00A66299"/>
    <w:rsid w:val="00A7520F"/>
    <w:rsid w:val="00A76A71"/>
    <w:rsid w:val="00A77033"/>
    <w:rsid w:val="00A77524"/>
    <w:rsid w:val="00A83CF3"/>
    <w:rsid w:val="00A87CA7"/>
    <w:rsid w:val="00A91B70"/>
    <w:rsid w:val="00A934CC"/>
    <w:rsid w:val="00A95285"/>
    <w:rsid w:val="00A9715E"/>
    <w:rsid w:val="00AA2DB4"/>
    <w:rsid w:val="00AA7D61"/>
    <w:rsid w:val="00AB41E8"/>
    <w:rsid w:val="00AB5782"/>
    <w:rsid w:val="00AB7630"/>
    <w:rsid w:val="00AB7F99"/>
    <w:rsid w:val="00AC42FA"/>
    <w:rsid w:val="00AD0114"/>
    <w:rsid w:val="00AD248D"/>
    <w:rsid w:val="00AD36A3"/>
    <w:rsid w:val="00AD3C51"/>
    <w:rsid w:val="00AD7D45"/>
    <w:rsid w:val="00AE18D8"/>
    <w:rsid w:val="00AE4692"/>
    <w:rsid w:val="00AF2D74"/>
    <w:rsid w:val="00AF30F6"/>
    <w:rsid w:val="00AF359A"/>
    <w:rsid w:val="00AF5292"/>
    <w:rsid w:val="00B0432A"/>
    <w:rsid w:val="00B111E9"/>
    <w:rsid w:val="00B11533"/>
    <w:rsid w:val="00B11E50"/>
    <w:rsid w:val="00B1204F"/>
    <w:rsid w:val="00B153B2"/>
    <w:rsid w:val="00B16040"/>
    <w:rsid w:val="00B221FD"/>
    <w:rsid w:val="00B2417A"/>
    <w:rsid w:val="00B25127"/>
    <w:rsid w:val="00B270F1"/>
    <w:rsid w:val="00B3001C"/>
    <w:rsid w:val="00B3368F"/>
    <w:rsid w:val="00B3376E"/>
    <w:rsid w:val="00B34CDE"/>
    <w:rsid w:val="00B35B7C"/>
    <w:rsid w:val="00B378DC"/>
    <w:rsid w:val="00B402C2"/>
    <w:rsid w:val="00B40BB6"/>
    <w:rsid w:val="00B414C1"/>
    <w:rsid w:val="00B41575"/>
    <w:rsid w:val="00B4319F"/>
    <w:rsid w:val="00B478BA"/>
    <w:rsid w:val="00B5330C"/>
    <w:rsid w:val="00B538FC"/>
    <w:rsid w:val="00B62248"/>
    <w:rsid w:val="00B6563F"/>
    <w:rsid w:val="00B669F6"/>
    <w:rsid w:val="00B75B6F"/>
    <w:rsid w:val="00B80A6F"/>
    <w:rsid w:val="00B81038"/>
    <w:rsid w:val="00B840E9"/>
    <w:rsid w:val="00B86D5A"/>
    <w:rsid w:val="00B925A7"/>
    <w:rsid w:val="00B92F52"/>
    <w:rsid w:val="00BA000F"/>
    <w:rsid w:val="00BA3364"/>
    <w:rsid w:val="00BA6567"/>
    <w:rsid w:val="00BB1FDC"/>
    <w:rsid w:val="00BB4EDF"/>
    <w:rsid w:val="00BC1537"/>
    <w:rsid w:val="00BC3030"/>
    <w:rsid w:val="00BD3D20"/>
    <w:rsid w:val="00BD3EC8"/>
    <w:rsid w:val="00BD6204"/>
    <w:rsid w:val="00BD6C5B"/>
    <w:rsid w:val="00BD7C70"/>
    <w:rsid w:val="00BE2BCB"/>
    <w:rsid w:val="00BE4CD3"/>
    <w:rsid w:val="00BF09D0"/>
    <w:rsid w:val="00BF148C"/>
    <w:rsid w:val="00BF4218"/>
    <w:rsid w:val="00BF6A11"/>
    <w:rsid w:val="00C01574"/>
    <w:rsid w:val="00C01BEB"/>
    <w:rsid w:val="00C02222"/>
    <w:rsid w:val="00C0337E"/>
    <w:rsid w:val="00C03B7D"/>
    <w:rsid w:val="00C03E5A"/>
    <w:rsid w:val="00C04A61"/>
    <w:rsid w:val="00C11A46"/>
    <w:rsid w:val="00C12252"/>
    <w:rsid w:val="00C1239F"/>
    <w:rsid w:val="00C141D9"/>
    <w:rsid w:val="00C17A54"/>
    <w:rsid w:val="00C36EF6"/>
    <w:rsid w:val="00C37001"/>
    <w:rsid w:val="00C42F3A"/>
    <w:rsid w:val="00C460C6"/>
    <w:rsid w:val="00C473AD"/>
    <w:rsid w:val="00C50160"/>
    <w:rsid w:val="00C53057"/>
    <w:rsid w:val="00C547BE"/>
    <w:rsid w:val="00C6211C"/>
    <w:rsid w:val="00C70418"/>
    <w:rsid w:val="00C865F9"/>
    <w:rsid w:val="00C87284"/>
    <w:rsid w:val="00C87D0C"/>
    <w:rsid w:val="00C91903"/>
    <w:rsid w:val="00C91C49"/>
    <w:rsid w:val="00C94CD8"/>
    <w:rsid w:val="00C9504B"/>
    <w:rsid w:val="00C9569D"/>
    <w:rsid w:val="00C96AF7"/>
    <w:rsid w:val="00CA1C53"/>
    <w:rsid w:val="00CA401B"/>
    <w:rsid w:val="00CA535D"/>
    <w:rsid w:val="00CA6BC5"/>
    <w:rsid w:val="00CA7266"/>
    <w:rsid w:val="00CC171E"/>
    <w:rsid w:val="00CC19DA"/>
    <w:rsid w:val="00CC40C8"/>
    <w:rsid w:val="00CD0730"/>
    <w:rsid w:val="00CD16C4"/>
    <w:rsid w:val="00CD25E8"/>
    <w:rsid w:val="00CD2ADE"/>
    <w:rsid w:val="00CE5126"/>
    <w:rsid w:val="00CE5171"/>
    <w:rsid w:val="00CF2F16"/>
    <w:rsid w:val="00CF3E9C"/>
    <w:rsid w:val="00CF4AD2"/>
    <w:rsid w:val="00CF5670"/>
    <w:rsid w:val="00CF7211"/>
    <w:rsid w:val="00CF7215"/>
    <w:rsid w:val="00D0331A"/>
    <w:rsid w:val="00D05D4F"/>
    <w:rsid w:val="00D0656F"/>
    <w:rsid w:val="00D068D4"/>
    <w:rsid w:val="00D13831"/>
    <w:rsid w:val="00D15A76"/>
    <w:rsid w:val="00D17955"/>
    <w:rsid w:val="00D34579"/>
    <w:rsid w:val="00D3629C"/>
    <w:rsid w:val="00D3649F"/>
    <w:rsid w:val="00D378FE"/>
    <w:rsid w:val="00D42DED"/>
    <w:rsid w:val="00D44275"/>
    <w:rsid w:val="00D44C3C"/>
    <w:rsid w:val="00D473A0"/>
    <w:rsid w:val="00D57811"/>
    <w:rsid w:val="00D60164"/>
    <w:rsid w:val="00D6053A"/>
    <w:rsid w:val="00D63766"/>
    <w:rsid w:val="00D65707"/>
    <w:rsid w:val="00D65CAD"/>
    <w:rsid w:val="00D722A6"/>
    <w:rsid w:val="00D73E40"/>
    <w:rsid w:val="00D744B4"/>
    <w:rsid w:val="00D75935"/>
    <w:rsid w:val="00D81001"/>
    <w:rsid w:val="00D81924"/>
    <w:rsid w:val="00D83B54"/>
    <w:rsid w:val="00D83E7A"/>
    <w:rsid w:val="00D92A27"/>
    <w:rsid w:val="00DB005C"/>
    <w:rsid w:val="00DB0FDB"/>
    <w:rsid w:val="00DB20BF"/>
    <w:rsid w:val="00DB7499"/>
    <w:rsid w:val="00DB7C19"/>
    <w:rsid w:val="00DC074B"/>
    <w:rsid w:val="00DC08BD"/>
    <w:rsid w:val="00DC3227"/>
    <w:rsid w:val="00DC4B05"/>
    <w:rsid w:val="00DD3347"/>
    <w:rsid w:val="00DD57EB"/>
    <w:rsid w:val="00DD623C"/>
    <w:rsid w:val="00DE5D8B"/>
    <w:rsid w:val="00DF1ACC"/>
    <w:rsid w:val="00DF2EA5"/>
    <w:rsid w:val="00E1060B"/>
    <w:rsid w:val="00E13D0A"/>
    <w:rsid w:val="00E143FD"/>
    <w:rsid w:val="00E16CE1"/>
    <w:rsid w:val="00E16CEB"/>
    <w:rsid w:val="00E2191B"/>
    <w:rsid w:val="00E2210D"/>
    <w:rsid w:val="00E27444"/>
    <w:rsid w:val="00E30AD6"/>
    <w:rsid w:val="00E317E7"/>
    <w:rsid w:val="00E325EE"/>
    <w:rsid w:val="00E33A4C"/>
    <w:rsid w:val="00E34111"/>
    <w:rsid w:val="00E356DA"/>
    <w:rsid w:val="00E40C59"/>
    <w:rsid w:val="00E412F0"/>
    <w:rsid w:val="00E4137A"/>
    <w:rsid w:val="00E456E8"/>
    <w:rsid w:val="00E50899"/>
    <w:rsid w:val="00E50D65"/>
    <w:rsid w:val="00E53A76"/>
    <w:rsid w:val="00E62F85"/>
    <w:rsid w:val="00E667EE"/>
    <w:rsid w:val="00E67819"/>
    <w:rsid w:val="00E70BB0"/>
    <w:rsid w:val="00E765A5"/>
    <w:rsid w:val="00E76729"/>
    <w:rsid w:val="00E77B9A"/>
    <w:rsid w:val="00E91A3A"/>
    <w:rsid w:val="00EA181A"/>
    <w:rsid w:val="00EA3CCF"/>
    <w:rsid w:val="00EB015A"/>
    <w:rsid w:val="00EB0497"/>
    <w:rsid w:val="00EB7389"/>
    <w:rsid w:val="00EC15BB"/>
    <w:rsid w:val="00EC34EC"/>
    <w:rsid w:val="00EC3FA8"/>
    <w:rsid w:val="00EC6FD0"/>
    <w:rsid w:val="00EE4635"/>
    <w:rsid w:val="00EE5D51"/>
    <w:rsid w:val="00EE749D"/>
    <w:rsid w:val="00EF2F74"/>
    <w:rsid w:val="00EF50CE"/>
    <w:rsid w:val="00EF7DC2"/>
    <w:rsid w:val="00F020F8"/>
    <w:rsid w:val="00F04461"/>
    <w:rsid w:val="00F05A80"/>
    <w:rsid w:val="00F1085B"/>
    <w:rsid w:val="00F11A1D"/>
    <w:rsid w:val="00F12728"/>
    <w:rsid w:val="00F13E85"/>
    <w:rsid w:val="00F14764"/>
    <w:rsid w:val="00F15CAD"/>
    <w:rsid w:val="00F16723"/>
    <w:rsid w:val="00F23C75"/>
    <w:rsid w:val="00F30334"/>
    <w:rsid w:val="00F313D0"/>
    <w:rsid w:val="00F33FAD"/>
    <w:rsid w:val="00F34687"/>
    <w:rsid w:val="00F352E4"/>
    <w:rsid w:val="00F3797E"/>
    <w:rsid w:val="00F43863"/>
    <w:rsid w:val="00F558EB"/>
    <w:rsid w:val="00F6040E"/>
    <w:rsid w:val="00F61D9C"/>
    <w:rsid w:val="00F62244"/>
    <w:rsid w:val="00F6295B"/>
    <w:rsid w:val="00F62F88"/>
    <w:rsid w:val="00F63C20"/>
    <w:rsid w:val="00F6461A"/>
    <w:rsid w:val="00F65DED"/>
    <w:rsid w:val="00F6606C"/>
    <w:rsid w:val="00F71941"/>
    <w:rsid w:val="00F7237D"/>
    <w:rsid w:val="00F75DDD"/>
    <w:rsid w:val="00F77B5E"/>
    <w:rsid w:val="00F814E2"/>
    <w:rsid w:val="00F8158C"/>
    <w:rsid w:val="00F85FED"/>
    <w:rsid w:val="00F8620E"/>
    <w:rsid w:val="00F866D3"/>
    <w:rsid w:val="00F924AF"/>
    <w:rsid w:val="00F939DB"/>
    <w:rsid w:val="00F950B6"/>
    <w:rsid w:val="00F95D05"/>
    <w:rsid w:val="00FC7F36"/>
    <w:rsid w:val="00FD2018"/>
    <w:rsid w:val="00FD27F8"/>
    <w:rsid w:val="00FD3004"/>
    <w:rsid w:val="00FD3561"/>
    <w:rsid w:val="00FD67ED"/>
    <w:rsid w:val="00FE2BB2"/>
    <w:rsid w:val="00FE2F94"/>
    <w:rsid w:val="00FE5836"/>
    <w:rsid w:val="00FF1853"/>
    <w:rsid w:val="00FF5485"/>
    <w:rsid w:val="00FF70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C4316E"/>
  <w15:docId w15:val="{810EA2C3-59C3-49BF-ACBA-C3CD32D5B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211C"/>
    <w:pPr>
      <w:spacing w:after="0" w:line="240" w:lineRule="auto"/>
      <w:ind w:left="720" w:firstLine="720"/>
      <w:jc w:val="both"/>
    </w:pPr>
    <w:rPr>
      <w:rFonts w:ascii="Times New Roman" w:hAnsi="Times New Roman"/>
      <w:sz w:val="28"/>
    </w:rPr>
  </w:style>
  <w:style w:type="paragraph" w:styleId="1">
    <w:name w:val="heading 1"/>
    <w:basedOn w:val="a"/>
    <w:next w:val="a"/>
    <w:link w:val="10"/>
    <w:uiPriority w:val="9"/>
    <w:qFormat/>
    <w:rsid w:val="00C6211C"/>
    <w:pPr>
      <w:keepNext/>
      <w:keepLines/>
      <w:spacing w:before="240"/>
      <w:outlineLvl w:val="0"/>
    </w:pPr>
    <w:rPr>
      <w:rFonts w:eastAsiaTheme="majorEastAsia" w:cstheme="majorBidi"/>
      <w:b/>
      <w:szCs w:val="32"/>
    </w:rPr>
  </w:style>
  <w:style w:type="paragraph" w:styleId="2">
    <w:name w:val="heading 2"/>
    <w:basedOn w:val="a"/>
    <w:next w:val="a"/>
    <w:link w:val="20"/>
    <w:uiPriority w:val="9"/>
    <w:unhideWhenUsed/>
    <w:qFormat/>
    <w:rsid w:val="00BE4CD3"/>
    <w:pPr>
      <w:keepNext/>
      <w:spacing w:before="240" w:after="60" w:line="259" w:lineRule="auto"/>
      <w:ind w:left="0" w:firstLine="0"/>
      <w:jc w:val="left"/>
      <w:outlineLvl w:val="1"/>
    </w:pPr>
    <w:rPr>
      <w:rFonts w:ascii="Calibri Light" w:eastAsia="Times New Roman" w:hAnsi="Calibri Light" w:cs="Times New Roman"/>
      <w:b/>
      <w:bCs/>
      <w:i/>
      <w:iCs/>
      <w:kern w:val="0"/>
      <w:szCs w:val="28"/>
      <w:lang w:eastAsia="ru-RU"/>
      <w14:ligatures w14:val="none"/>
    </w:rPr>
  </w:style>
  <w:style w:type="paragraph" w:styleId="3">
    <w:name w:val="heading 3"/>
    <w:basedOn w:val="a"/>
    <w:next w:val="a"/>
    <w:link w:val="30"/>
    <w:uiPriority w:val="9"/>
    <w:unhideWhenUsed/>
    <w:qFormat/>
    <w:rsid w:val="00BE4CD3"/>
    <w:pPr>
      <w:keepNext/>
      <w:keepLines/>
      <w:spacing w:before="40" w:line="276" w:lineRule="auto"/>
      <w:ind w:left="0" w:firstLine="0"/>
      <w:jc w:val="left"/>
      <w:outlineLvl w:val="2"/>
    </w:pPr>
    <w:rPr>
      <w:rFonts w:asciiTheme="majorHAnsi" w:eastAsiaTheme="majorEastAsia" w:hAnsiTheme="majorHAnsi" w:cstheme="majorBidi"/>
      <w:color w:val="1F3763" w:themeColor="accent1" w:themeShade="7F"/>
      <w:kern w:val="0"/>
      <w:sz w:val="24"/>
      <w:szCs w:val="24"/>
      <w:lang w:eastAsia="ru-RU"/>
      <w14:ligatures w14:val="none"/>
    </w:rPr>
  </w:style>
  <w:style w:type="paragraph" w:styleId="5">
    <w:name w:val="heading 5"/>
    <w:basedOn w:val="a"/>
    <w:next w:val="a"/>
    <w:link w:val="50"/>
    <w:uiPriority w:val="9"/>
    <w:unhideWhenUsed/>
    <w:qFormat/>
    <w:rsid w:val="00BE4CD3"/>
    <w:pPr>
      <w:keepNext/>
      <w:keepLines/>
      <w:spacing w:before="40" w:line="276" w:lineRule="auto"/>
      <w:ind w:left="0" w:firstLine="0"/>
      <w:jc w:val="left"/>
      <w:outlineLvl w:val="4"/>
    </w:pPr>
    <w:rPr>
      <w:rFonts w:asciiTheme="majorHAnsi" w:eastAsiaTheme="majorEastAsia" w:hAnsiTheme="majorHAnsi" w:cstheme="majorBidi"/>
      <w:color w:val="2F5496" w:themeColor="accent1" w:themeShade="BF"/>
      <w:kern w:val="0"/>
      <w:sz w:val="22"/>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211C"/>
    <w:rPr>
      <w:rFonts w:ascii="Times New Roman" w:eastAsiaTheme="majorEastAsia" w:hAnsi="Times New Roman" w:cstheme="majorBidi"/>
      <w:b/>
      <w:sz w:val="28"/>
      <w:szCs w:val="32"/>
    </w:rPr>
  </w:style>
  <w:style w:type="character" w:customStyle="1" w:styleId="20">
    <w:name w:val="Заголовок 2 Знак"/>
    <w:basedOn w:val="a0"/>
    <w:link w:val="2"/>
    <w:uiPriority w:val="9"/>
    <w:rsid w:val="00BE4CD3"/>
    <w:rPr>
      <w:rFonts w:ascii="Calibri Light" w:eastAsia="Times New Roman" w:hAnsi="Calibri Light" w:cs="Times New Roman"/>
      <w:b/>
      <w:bCs/>
      <w:i/>
      <w:iCs/>
      <w:kern w:val="0"/>
      <w:sz w:val="28"/>
      <w:szCs w:val="28"/>
      <w:lang w:val="ru-RU" w:eastAsia="ru-RU"/>
      <w14:ligatures w14:val="none"/>
    </w:rPr>
  </w:style>
  <w:style w:type="character" w:customStyle="1" w:styleId="30">
    <w:name w:val="Заголовок 3 Знак"/>
    <w:basedOn w:val="a0"/>
    <w:link w:val="3"/>
    <w:uiPriority w:val="9"/>
    <w:rsid w:val="00BE4CD3"/>
    <w:rPr>
      <w:rFonts w:asciiTheme="majorHAnsi" w:eastAsiaTheme="majorEastAsia" w:hAnsiTheme="majorHAnsi" w:cstheme="majorBidi"/>
      <w:color w:val="1F3763" w:themeColor="accent1" w:themeShade="7F"/>
      <w:kern w:val="0"/>
      <w:sz w:val="24"/>
      <w:szCs w:val="24"/>
      <w:lang w:val="ru-RU" w:eastAsia="ru-RU"/>
      <w14:ligatures w14:val="none"/>
    </w:rPr>
  </w:style>
  <w:style w:type="character" w:customStyle="1" w:styleId="50">
    <w:name w:val="Заголовок 5 Знак"/>
    <w:basedOn w:val="a0"/>
    <w:link w:val="5"/>
    <w:uiPriority w:val="9"/>
    <w:rsid w:val="00BE4CD3"/>
    <w:rPr>
      <w:rFonts w:asciiTheme="majorHAnsi" w:eastAsiaTheme="majorEastAsia" w:hAnsiTheme="majorHAnsi" w:cstheme="majorBidi"/>
      <w:color w:val="2F5496" w:themeColor="accent1" w:themeShade="BF"/>
      <w:kern w:val="0"/>
      <w:lang w:val="ru-RU" w:eastAsia="ru-RU"/>
      <w14:ligatures w14:val="none"/>
    </w:rPr>
  </w:style>
  <w:style w:type="paragraph" w:styleId="a3">
    <w:name w:val="header"/>
    <w:basedOn w:val="a"/>
    <w:link w:val="a4"/>
    <w:uiPriority w:val="99"/>
    <w:unhideWhenUsed/>
    <w:rsid w:val="00BE4CD3"/>
    <w:pPr>
      <w:tabs>
        <w:tab w:val="center" w:pos="4536"/>
        <w:tab w:val="right" w:pos="9072"/>
      </w:tabs>
      <w:ind w:left="0" w:firstLine="0"/>
      <w:jc w:val="left"/>
    </w:pPr>
    <w:rPr>
      <w:rFonts w:asciiTheme="minorHAnsi" w:eastAsiaTheme="minorEastAsia" w:hAnsiTheme="minorHAnsi"/>
      <w:kern w:val="0"/>
      <w:sz w:val="22"/>
      <w:lang w:eastAsia="ru-RU"/>
      <w14:ligatures w14:val="none"/>
    </w:rPr>
  </w:style>
  <w:style w:type="character" w:customStyle="1" w:styleId="a4">
    <w:name w:val="Верхний колонтитул Знак"/>
    <w:basedOn w:val="a0"/>
    <w:link w:val="a3"/>
    <w:uiPriority w:val="99"/>
    <w:rsid w:val="00BE4CD3"/>
    <w:rPr>
      <w:rFonts w:eastAsiaTheme="minorEastAsia"/>
      <w:kern w:val="0"/>
      <w:lang w:val="ru-RU" w:eastAsia="ru-RU"/>
      <w14:ligatures w14:val="none"/>
    </w:rPr>
  </w:style>
  <w:style w:type="paragraph" w:styleId="a5">
    <w:name w:val="footer"/>
    <w:basedOn w:val="a"/>
    <w:link w:val="a6"/>
    <w:uiPriority w:val="99"/>
    <w:unhideWhenUsed/>
    <w:rsid w:val="00BE4CD3"/>
    <w:pPr>
      <w:tabs>
        <w:tab w:val="center" w:pos="4536"/>
        <w:tab w:val="right" w:pos="9072"/>
      </w:tabs>
      <w:ind w:left="0" w:firstLine="0"/>
      <w:jc w:val="left"/>
    </w:pPr>
    <w:rPr>
      <w:rFonts w:asciiTheme="minorHAnsi" w:eastAsiaTheme="minorEastAsia" w:hAnsiTheme="minorHAnsi"/>
      <w:kern w:val="0"/>
      <w:sz w:val="22"/>
      <w:lang w:eastAsia="ru-RU"/>
      <w14:ligatures w14:val="none"/>
    </w:rPr>
  </w:style>
  <w:style w:type="character" w:customStyle="1" w:styleId="a6">
    <w:name w:val="Нижний колонтитул Знак"/>
    <w:basedOn w:val="a0"/>
    <w:link w:val="a5"/>
    <w:uiPriority w:val="99"/>
    <w:rsid w:val="00BE4CD3"/>
    <w:rPr>
      <w:rFonts w:eastAsiaTheme="minorEastAsia"/>
      <w:kern w:val="0"/>
      <w:lang w:val="ru-RU" w:eastAsia="ru-RU"/>
      <w14:ligatures w14:val="none"/>
    </w:rPr>
  </w:style>
  <w:style w:type="paragraph" w:styleId="a7">
    <w:name w:val="Normal (Web)"/>
    <w:basedOn w:val="a"/>
    <w:uiPriority w:val="99"/>
    <w:rsid w:val="00BE4CD3"/>
    <w:pPr>
      <w:spacing w:before="100" w:beforeAutospacing="1" w:after="100" w:afterAutospacing="1"/>
      <w:ind w:left="0" w:firstLine="0"/>
      <w:jc w:val="left"/>
    </w:pPr>
    <w:rPr>
      <w:rFonts w:eastAsia="Times New Roman" w:cs="Times New Roman"/>
      <w:kern w:val="0"/>
      <w:sz w:val="24"/>
      <w:szCs w:val="24"/>
      <w:lang w:eastAsia="ru-RU"/>
      <w14:ligatures w14:val="none"/>
    </w:rPr>
  </w:style>
  <w:style w:type="paragraph" w:styleId="a8">
    <w:name w:val="List Paragraph"/>
    <w:basedOn w:val="a"/>
    <w:link w:val="a9"/>
    <w:uiPriority w:val="1"/>
    <w:qFormat/>
    <w:rsid w:val="00BE4CD3"/>
    <w:pPr>
      <w:ind w:firstLine="0"/>
      <w:contextualSpacing/>
      <w:jc w:val="left"/>
    </w:pPr>
    <w:rPr>
      <w:rFonts w:eastAsia="Times New Roman" w:cs="Times New Roman"/>
      <w:kern w:val="0"/>
      <w:sz w:val="24"/>
      <w:szCs w:val="24"/>
      <w:lang w:eastAsia="ru-RU"/>
      <w14:ligatures w14:val="none"/>
    </w:rPr>
  </w:style>
  <w:style w:type="table" w:styleId="aa">
    <w:name w:val="Table Grid"/>
    <w:basedOn w:val="a1"/>
    <w:uiPriority w:val="39"/>
    <w:rsid w:val="00BE4CD3"/>
    <w:pPr>
      <w:spacing w:after="0" w:line="240" w:lineRule="auto"/>
    </w:pPr>
    <w:rPr>
      <w:rFonts w:ascii="Times New Roman" w:hAnsi="Times New Roman" w:cs="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
    <w:link w:val="32"/>
    <w:rsid w:val="00BE4CD3"/>
    <w:pPr>
      <w:ind w:left="0" w:firstLine="0"/>
    </w:pPr>
    <w:rPr>
      <w:rFonts w:eastAsia="Times New Roman" w:cs="Times New Roman"/>
      <w:kern w:val="0"/>
      <w:szCs w:val="20"/>
      <w:lang w:eastAsia="ru-RU"/>
      <w14:ligatures w14:val="none"/>
    </w:rPr>
  </w:style>
  <w:style w:type="character" w:customStyle="1" w:styleId="32">
    <w:name w:val="Основной текст 3 Знак"/>
    <w:basedOn w:val="a0"/>
    <w:link w:val="31"/>
    <w:rsid w:val="00BE4CD3"/>
    <w:rPr>
      <w:rFonts w:ascii="Times New Roman" w:eastAsia="Times New Roman" w:hAnsi="Times New Roman" w:cs="Times New Roman"/>
      <w:kern w:val="0"/>
      <w:sz w:val="28"/>
      <w:szCs w:val="20"/>
      <w:lang w:val="ru-RU" w:eastAsia="ru-RU"/>
      <w14:ligatures w14:val="none"/>
    </w:rPr>
  </w:style>
  <w:style w:type="paragraph" w:styleId="ab">
    <w:name w:val="Body Text"/>
    <w:basedOn w:val="a"/>
    <w:link w:val="ac"/>
    <w:uiPriority w:val="99"/>
    <w:unhideWhenUsed/>
    <w:rsid w:val="00BE4CD3"/>
    <w:pPr>
      <w:spacing w:after="120" w:line="276" w:lineRule="auto"/>
      <w:ind w:left="0" w:firstLine="0"/>
      <w:jc w:val="left"/>
    </w:pPr>
    <w:rPr>
      <w:rFonts w:asciiTheme="minorHAnsi" w:eastAsiaTheme="minorEastAsia" w:hAnsiTheme="minorHAnsi"/>
      <w:kern w:val="0"/>
      <w:sz w:val="22"/>
      <w:lang w:eastAsia="ru-RU"/>
      <w14:ligatures w14:val="none"/>
    </w:rPr>
  </w:style>
  <w:style w:type="character" w:customStyle="1" w:styleId="ac">
    <w:name w:val="Основной текст Знак"/>
    <w:basedOn w:val="a0"/>
    <w:link w:val="ab"/>
    <w:uiPriority w:val="99"/>
    <w:rsid w:val="00BE4CD3"/>
    <w:rPr>
      <w:rFonts w:eastAsiaTheme="minorEastAsia"/>
      <w:kern w:val="0"/>
      <w:lang w:val="ru-RU" w:eastAsia="ru-RU"/>
      <w14:ligatures w14:val="none"/>
    </w:rPr>
  </w:style>
  <w:style w:type="character" w:customStyle="1" w:styleId="ref-journal">
    <w:name w:val="ref-journal"/>
    <w:basedOn w:val="a0"/>
    <w:rsid w:val="00BE4CD3"/>
  </w:style>
  <w:style w:type="character" w:customStyle="1" w:styleId="ref-vol">
    <w:name w:val="ref-vol"/>
    <w:basedOn w:val="a0"/>
    <w:rsid w:val="00BE4CD3"/>
  </w:style>
  <w:style w:type="character" w:styleId="ad">
    <w:name w:val="Hyperlink"/>
    <w:basedOn w:val="a0"/>
    <w:uiPriority w:val="99"/>
    <w:unhideWhenUsed/>
    <w:rsid w:val="00BE4CD3"/>
    <w:rPr>
      <w:color w:val="0000FF"/>
      <w:u w:val="single"/>
    </w:rPr>
  </w:style>
  <w:style w:type="character" w:styleId="ae">
    <w:name w:val="Emphasis"/>
    <w:basedOn w:val="a0"/>
    <w:uiPriority w:val="20"/>
    <w:qFormat/>
    <w:rsid w:val="00BE4CD3"/>
    <w:rPr>
      <w:i/>
      <w:iCs/>
    </w:rPr>
  </w:style>
  <w:style w:type="character" w:customStyle="1" w:styleId="selectable">
    <w:name w:val="selectable"/>
    <w:basedOn w:val="a0"/>
    <w:rsid w:val="00BE4CD3"/>
  </w:style>
  <w:style w:type="paragraph" w:styleId="af">
    <w:name w:val="Balloon Text"/>
    <w:basedOn w:val="a"/>
    <w:link w:val="af0"/>
    <w:uiPriority w:val="99"/>
    <w:semiHidden/>
    <w:unhideWhenUsed/>
    <w:rsid w:val="00BE4CD3"/>
    <w:pPr>
      <w:ind w:left="0" w:firstLine="0"/>
      <w:jc w:val="left"/>
    </w:pPr>
    <w:rPr>
      <w:rFonts w:ascii="Segoe UI" w:eastAsiaTheme="minorEastAsia" w:hAnsi="Segoe UI" w:cs="Segoe UI"/>
      <w:kern w:val="0"/>
      <w:sz w:val="18"/>
      <w:szCs w:val="18"/>
      <w:lang w:eastAsia="ru-RU"/>
      <w14:ligatures w14:val="none"/>
    </w:rPr>
  </w:style>
  <w:style w:type="character" w:customStyle="1" w:styleId="af0">
    <w:name w:val="Текст выноски Знак"/>
    <w:basedOn w:val="a0"/>
    <w:link w:val="af"/>
    <w:uiPriority w:val="99"/>
    <w:semiHidden/>
    <w:rsid w:val="00BE4CD3"/>
    <w:rPr>
      <w:rFonts w:ascii="Segoe UI" w:eastAsiaTheme="minorEastAsia" w:hAnsi="Segoe UI" w:cs="Segoe UI"/>
      <w:kern w:val="0"/>
      <w:sz w:val="18"/>
      <w:szCs w:val="18"/>
      <w:lang w:val="ru-RU" w:eastAsia="ru-RU"/>
      <w14:ligatures w14:val="none"/>
    </w:rPr>
  </w:style>
  <w:style w:type="paragraph" w:styleId="af1">
    <w:name w:val="No Spacing"/>
    <w:link w:val="af2"/>
    <w:qFormat/>
    <w:rsid w:val="00BE4CD3"/>
    <w:pPr>
      <w:spacing w:after="0" w:line="240" w:lineRule="auto"/>
    </w:pPr>
    <w:rPr>
      <w:rFonts w:eastAsiaTheme="minorEastAsia"/>
      <w:kern w:val="0"/>
      <w:lang w:eastAsia="ru-RU"/>
      <w14:ligatures w14:val="none"/>
    </w:rPr>
  </w:style>
  <w:style w:type="paragraph" w:customStyle="1" w:styleId="Default">
    <w:name w:val="Default"/>
    <w:rsid w:val="00BE4CD3"/>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a9">
    <w:name w:val="Абзац списка Знак"/>
    <w:link w:val="a8"/>
    <w:uiPriority w:val="1"/>
    <w:locked/>
    <w:rsid w:val="00BE4CD3"/>
    <w:rPr>
      <w:rFonts w:ascii="Times New Roman" w:eastAsia="Times New Roman" w:hAnsi="Times New Roman" w:cs="Times New Roman"/>
      <w:kern w:val="0"/>
      <w:sz w:val="24"/>
      <w:szCs w:val="24"/>
      <w:lang w:val="ru-RU" w:eastAsia="ru-RU"/>
      <w14:ligatures w14:val="none"/>
    </w:rPr>
  </w:style>
  <w:style w:type="paragraph" w:styleId="z-">
    <w:name w:val="HTML Top of Form"/>
    <w:basedOn w:val="a"/>
    <w:next w:val="a"/>
    <w:link w:val="z-0"/>
    <w:hidden/>
    <w:uiPriority w:val="99"/>
    <w:semiHidden/>
    <w:unhideWhenUsed/>
    <w:rsid w:val="00BE4CD3"/>
    <w:pPr>
      <w:pBdr>
        <w:bottom w:val="single" w:sz="6" w:space="1" w:color="auto"/>
      </w:pBdr>
      <w:ind w:left="0" w:firstLine="0"/>
      <w:jc w:val="center"/>
    </w:pPr>
    <w:rPr>
      <w:rFonts w:ascii="Arial" w:eastAsia="Times New Roman" w:hAnsi="Arial" w:cs="Arial"/>
      <w:vanish/>
      <w:kern w:val="0"/>
      <w:sz w:val="16"/>
      <w:szCs w:val="16"/>
      <w:lang w:eastAsia="ru-RU"/>
      <w14:ligatures w14:val="none"/>
    </w:rPr>
  </w:style>
  <w:style w:type="character" w:customStyle="1" w:styleId="z-0">
    <w:name w:val="z-Начало формы Знак"/>
    <w:basedOn w:val="a0"/>
    <w:link w:val="z-"/>
    <w:uiPriority w:val="99"/>
    <w:semiHidden/>
    <w:rsid w:val="00BE4CD3"/>
    <w:rPr>
      <w:rFonts w:ascii="Arial" w:eastAsia="Times New Roman" w:hAnsi="Arial" w:cs="Arial"/>
      <w:vanish/>
      <w:kern w:val="0"/>
      <w:sz w:val="16"/>
      <w:szCs w:val="16"/>
      <w:lang w:val="ru-RU" w:eastAsia="ru-RU"/>
      <w14:ligatures w14:val="none"/>
    </w:rPr>
  </w:style>
  <w:style w:type="paragraph" w:styleId="z-1">
    <w:name w:val="HTML Bottom of Form"/>
    <w:basedOn w:val="a"/>
    <w:next w:val="a"/>
    <w:link w:val="z-2"/>
    <w:hidden/>
    <w:uiPriority w:val="99"/>
    <w:semiHidden/>
    <w:unhideWhenUsed/>
    <w:rsid w:val="00BE4CD3"/>
    <w:pPr>
      <w:pBdr>
        <w:top w:val="single" w:sz="6" w:space="1" w:color="auto"/>
      </w:pBdr>
      <w:ind w:left="0" w:firstLine="0"/>
      <w:jc w:val="center"/>
    </w:pPr>
    <w:rPr>
      <w:rFonts w:ascii="Arial" w:eastAsia="Times New Roman" w:hAnsi="Arial" w:cs="Arial"/>
      <w:vanish/>
      <w:kern w:val="0"/>
      <w:sz w:val="16"/>
      <w:szCs w:val="16"/>
      <w:lang w:eastAsia="ru-RU"/>
      <w14:ligatures w14:val="none"/>
    </w:rPr>
  </w:style>
  <w:style w:type="character" w:customStyle="1" w:styleId="z-2">
    <w:name w:val="z-Конец формы Знак"/>
    <w:basedOn w:val="a0"/>
    <w:link w:val="z-1"/>
    <w:uiPriority w:val="99"/>
    <w:semiHidden/>
    <w:rsid w:val="00BE4CD3"/>
    <w:rPr>
      <w:rFonts w:ascii="Arial" w:eastAsia="Times New Roman" w:hAnsi="Arial" w:cs="Arial"/>
      <w:vanish/>
      <w:kern w:val="0"/>
      <w:sz w:val="16"/>
      <w:szCs w:val="16"/>
      <w:lang w:val="ru-RU" w:eastAsia="ru-RU"/>
      <w14:ligatures w14:val="none"/>
    </w:rPr>
  </w:style>
  <w:style w:type="character" w:customStyle="1" w:styleId="cit">
    <w:name w:val="cit"/>
    <w:basedOn w:val="a0"/>
    <w:rsid w:val="00BE4CD3"/>
  </w:style>
  <w:style w:type="character" w:customStyle="1" w:styleId="s0">
    <w:name w:val="s0"/>
    <w:rsid w:val="00BE4CD3"/>
    <w:rPr>
      <w:rFonts w:ascii="Times New Roman" w:hAnsi="Times New Roman" w:cs="Times New Roman"/>
      <w:b w:val="0"/>
      <w:bCs w:val="0"/>
      <w:i w:val="0"/>
      <w:iCs w:val="0"/>
      <w:strike w:val="0"/>
      <w:dstrike w:val="0"/>
      <w:color w:val="000000"/>
      <w:sz w:val="28"/>
      <w:szCs w:val="28"/>
      <w:u w:val="none"/>
    </w:rPr>
  </w:style>
  <w:style w:type="table" w:customStyle="1" w:styleId="TableGrid">
    <w:name w:val="TableGrid"/>
    <w:rsid w:val="00BE4CD3"/>
    <w:pPr>
      <w:spacing w:after="0" w:line="240" w:lineRule="auto"/>
    </w:pPr>
    <w:rPr>
      <w:rFonts w:eastAsiaTheme="minorEastAsia"/>
      <w:kern w:val="0"/>
      <w14:ligatures w14:val="none"/>
    </w:rPr>
    <w:tblPr>
      <w:tblCellMar>
        <w:top w:w="0" w:type="dxa"/>
        <w:left w:w="0" w:type="dxa"/>
        <w:bottom w:w="0" w:type="dxa"/>
        <w:right w:w="0" w:type="dxa"/>
      </w:tblCellMar>
    </w:tblPr>
  </w:style>
  <w:style w:type="paragraph" w:customStyle="1" w:styleId="p">
    <w:name w:val="p"/>
    <w:basedOn w:val="a"/>
    <w:rsid w:val="00BE4CD3"/>
    <w:pPr>
      <w:spacing w:before="100" w:beforeAutospacing="1" w:after="100" w:afterAutospacing="1"/>
      <w:ind w:left="0" w:firstLine="0"/>
      <w:jc w:val="left"/>
    </w:pPr>
    <w:rPr>
      <w:rFonts w:eastAsia="Times New Roman" w:cs="Times New Roman"/>
      <w:kern w:val="0"/>
      <w:sz w:val="24"/>
      <w:szCs w:val="24"/>
      <w14:ligatures w14:val="none"/>
    </w:rPr>
  </w:style>
  <w:style w:type="character" w:customStyle="1" w:styleId="topsub">
    <w:name w:val="top__sub"/>
    <w:basedOn w:val="a0"/>
    <w:rsid w:val="00BE4CD3"/>
  </w:style>
  <w:style w:type="character" w:customStyle="1" w:styleId="toptext">
    <w:name w:val="top__text"/>
    <w:basedOn w:val="a0"/>
    <w:rsid w:val="00BE4CD3"/>
  </w:style>
  <w:style w:type="paragraph" w:customStyle="1" w:styleId="msonormal0">
    <w:name w:val="msonormal"/>
    <w:basedOn w:val="a"/>
    <w:rsid w:val="00BE4CD3"/>
    <w:pPr>
      <w:spacing w:before="100" w:beforeAutospacing="1" w:after="100" w:afterAutospacing="1"/>
      <w:ind w:left="0" w:firstLine="0"/>
      <w:jc w:val="left"/>
    </w:pPr>
    <w:rPr>
      <w:rFonts w:eastAsia="Times New Roman" w:cs="Times New Roman"/>
      <w:kern w:val="0"/>
      <w:sz w:val="24"/>
      <w:szCs w:val="24"/>
      <w14:ligatures w14:val="none"/>
    </w:rPr>
  </w:style>
  <w:style w:type="character" w:styleId="af3">
    <w:name w:val="FollowedHyperlink"/>
    <w:basedOn w:val="a0"/>
    <w:uiPriority w:val="99"/>
    <w:semiHidden/>
    <w:unhideWhenUsed/>
    <w:rsid w:val="00BE4CD3"/>
    <w:rPr>
      <w:color w:val="800080"/>
      <w:u w:val="single"/>
    </w:rPr>
  </w:style>
  <w:style w:type="paragraph" w:customStyle="1" w:styleId="ce-list--remove-bulletslist-item">
    <w:name w:val="ce-list--remove-bullets__list-item"/>
    <w:basedOn w:val="a"/>
    <w:rsid w:val="00BE4CD3"/>
    <w:pPr>
      <w:spacing w:before="100" w:beforeAutospacing="1" w:after="100" w:afterAutospacing="1"/>
      <w:ind w:left="0" w:firstLine="0"/>
      <w:jc w:val="left"/>
    </w:pPr>
    <w:rPr>
      <w:rFonts w:eastAsia="Times New Roman" w:cs="Times New Roman"/>
      <w:kern w:val="0"/>
      <w:sz w:val="24"/>
      <w:szCs w:val="24"/>
      <w14:ligatures w14:val="none"/>
    </w:rPr>
  </w:style>
  <w:style w:type="character" w:customStyle="1" w:styleId="label">
    <w:name w:val="label"/>
    <w:basedOn w:val="a0"/>
    <w:rsid w:val="00BE4CD3"/>
  </w:style>
  <w:style w:type="character" w:customStyle="1" w:styleId="11">
    <w:name w:val="Неразрешенное упоминание1"/>
    <w:basedOn w:val="a0"/>
    <w:uiPriority w:val="99"/>
    <w:semiHidden/>
    <w:unhideWhenUsed/>
    <w:rsid w:val="00BE4CD3"/>
    <w:rPr>
      <w:color w:val="605E5C"/>
      <w:shd w:val="clear" w:color="auto" w:fill="E1DFDD"/>
    </w:rPr>
  </w:style>
  <w:style w:type="character" w:styleId="af4">
    <w:name w:val="Strong"/>
    <w:basedOn w:val="a0"/>
    <w:uiPriority w:val="22"/>
    <w:qFormat/>
    <w:rsid w:val="00BE4CD3"/>
    <w:rPr>
      <w:b/>
      <w:bCs/>
    </w:rPr>
  </w:style>
  <w:style w:type="paragraph" w:customStyle="1" w:styleId="TableParagraph">
    <w:name w:val="Table Paragraph"/>
    <w:basedOn w:val="a"/>
    <w:uiPriority w:val="1"/>
    <w:qFormat/>
    <w:rsid w:val="00BE4CD3"/>
    <w:pPr>
      <w:autoSpaceDE w:val="0"/>
      <w:autoSpaceDN w:val="0"/>
      <w:adjustRightInd w:val="0"/>
      <w:spacing w:before="65"/>
      <w:ind w:left="610" w:firstLine="0"/>
      <w:jc w:val="center"/>
    </w:pPr>
    <w:rPr>
      <w:rFonts w:cs="Times New Roman"/>
      <w:kern w:val="0"/>
      <w:sz w:val="24"/>
      <w:szCs w:val="24"/>
      <w14:ligatures w14:val="none"/>
    </w:rPr>
  </w:style>
  <w:style w:type="table" w:customStyle="1" w:styleId="TableGrid1">
    <w:name w:val="TableGrid1"/>
    <w:rsid w:val="001734F8"/>
    <w:pPr>
      <w:spacing w:after="0" w:line="240" w:lineRule="auto"/>
    </w:pPr>
    <w:rPr>
      <w:rFonts w:eastAsia="Times New Roman"/>
      <w:kern w:val="0"/>
    </w:rPr>
    <w:tblPr>
      <w:tblCellMar>
        <w:top w:w="0" w:type="dxa"/>
        <w:left w:w="0" w:type="dxa"/>
        <w:bottom w:w="0" w:type="dxa"/>
        <w:right w:w="0" w:type="dxa"/>
      </w:tblCellMar>
    </w:tblPr>
  </w:style>
  <w:style w:type="character" w:styleId="af5">
    <w:name w:val="annotation reference"/>
    <w:basedOn w:val="a0"/>
    <w:uiPriority w:val="99"/>
    <w:semiHidden/>
    <w:unhideWhenUsed/>
    <w:rsid w:val="00D73E40"/>
    <w:rPr>
      <w:sz w:val="16"/>
      <w:szCs w:val="16"/>
    </w:rPr>
  </w:style>
  <w:style w:type="paragraph" w:styleId="af6">
    <w:name w:val="annotation text"/>
    <w:basedOn w:val="a"/>
    <w:link w:val="af7"/>
    <w:uiPriority w:val="99"/>
    <w:semiHidden/>
    <w:unhideWhenUsed/>
    <w:rsid w:val="00D73E40"/>
    <w:rPr>
      <w:sz w:val="20"/>
      <w:szCs w:val="20"/>
    </w:rPr>
  </w:style>
  <w:style w:type="character" w:customStyle="1" w:styleId="af7">
    <w:name w:val="Текст примечания Знак"/>
    <w:basedOn w:val="a0"/>
    <w:link w:val="af6"/>
    <w:uiPriority w:val="99"/>
    <w:semiHidden/>
    <w:rsid w:val="00D73E40"/>
    <w:rPr>
      <w:rFonts w:ascii="Times New Roman" w:hAnsi="Times New Roman"/>
      <w:sz w:val="20"/>
      <w:szCs w:val="20"/>
    </w:rPr>
  </w:style>
  <w:style w:type="paragraph" w:styleId="af8">
    <w:name w:val="annotation subject"/>
    <w:basedOn w:val="af6"/>
    <w:next w:val="af6"/>
    <w:link w:val="af9"/>
    <w:uiPriority w:val="99"/>
    <w:semiHidden/>
    <w:unhideWhenUsed/>
    <w:rsid w:val="00D73E40"/>
    <w:rPr>
      <w:b/>
      <w:bCs/>
    </w:rPr>
  </w:style>
  <w:style w:type="character" w:customStyle="1" w:styleId="af9">
    <w:name w:val="Тема примечания Знак"/>
    <w:basedOn w:val="af7"/>
    <w:link w:val="af8"/>
    <w:uiPriority w:val="99"/>
    <w:semiHidden/>
    <w:rsid w:val="00D73E40"/>
    <w:rPr>
      <w:rFonts w:ascii="Times New Roman" w:hAnsi="Times New Roman"/>
      <w:b/>
      <w:bCs/>
      <w:sz w:val="20"/>
      <w:szCs w:val="20"/>
    </w:rPr>
  </w:style>
  <w:style w:type="character" w:customStyle="1" w:styleId="af2">
    <w:name w:val="Без интервала Знак"/>
    <w:link w:val="af1"/>
    <w:rsid w:val="005C28A7"/>
    <w:rPr>
      <w:rFonts w:eastAsiaTheme="minorEastAsia"/>
      <w:kern w:val="0"/>
      <w:lang w:eastAsia="ru-RU"/>
      <w14:ligatures w14:val="none"/>
    </w:rPr>
  </w:style>
  <w:style w:type="character" w:customStyle="1" w:styleId="21">
    <w:name w:val="Неразрешенное упоминание2"/>
    <w:basedOn w:val="a0"/>
    <w:uiPriority w:val="99"/>
    <w:semiHidden/>
    <w:unhideWhenUsed/>
    <w:rsid w:val="00DD57EB"/>
    <w:rPr>
      <w:color w:val="605E5C"/>
      <w:shd w:val="clear" w:color="auto" w:fill="E1DFDD"/>
    </w:rPr>
  </w:style>
  <w:style w:type="character" w:customStyle="1" w:styleId="hwtze">
    <w:name w:val="hwtze"/>
    <w:basedOn w:val="a0"/>
    <w:rsid w:val="00532904"/>
  </w:style>
  <w:style w:type="character" w:customStyle="1" w:styleId="rynqvb">
    <w:name w:val="rynqvb"/>
    <w:basedOn w:val="a0"/>
    <w:rsid w:val="005329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50824">
      <w:bodyDiv w:val="1"/>
      <w:marLeft w:val="0"/>
      <w:marRight w:val="0"/>
      <w:marTop w:val="0"/>
      <w:marBottom w:val="0"/>
      <w:divBdr>
        <w:top w:val="none" w:sz="0" w:space="0" w:color="auto"/>
        <w:left w:val="none" w:sz="0" w:space="0" w:color="auto"/>
        <w:bottom w:val="none" w:sz="0" w:space="0" w:color="auto"/>
        <w:right w:val="none" w:sz="0" w:space="0" w:color="auto"/>
      </w:divBdr>
    </w:div>
    <w:div w:id="80764510">
      <w:bodyDiv w:val="1"/>
      <w:marLeft w:val="0"/>
      <w:marRight w:val="0"/>
      <w:marTop w:val="0"/>
      <w:marBottom w:val="0"/>
      <w:divBdr>
        <w:top w:val="none" w:sz="0" w:space="0" w:color="auto"/>
        <w:left w:val="none" w:sz="0" w:space="0" w:color="auto"/>
        <w:bottom w:val="none" w:sz="0" w:space="0" w:color="auto"/>
        <w:right w:val="none" w:sz="0" w:space="0" w:color="auto"/>
      </w:divBdr>
    </w:div>
    <w:div w:id="83231299">
      <w:bodyDiv w:val="1"/>
      <w:marLeft w:val="0"/>
      <w:marRight w:val="0"/>
      <w:marTop w:val="0"/>
      <w:marBottom w:val="0"/>
      <w:divBdr>
        <w:top w:val="none" w:sz="0" w:space="0" w:color="auto"/>
        <w:left w:val="none" w:sz="0" w:space="0" w:color="auto"/>
        <w:bottom w:val="none" w:sz="0" w:space="0" w:color="auto"/>
        <w:right w:val="none" w:sz="0" w:space="0" w:color="auto"/>
      </w:divBdr>
    </w:div>
    <w:div w:id="157233956">
      <w:bodyDiv w:val="1"/>
      <w:marLeft w:val="0"/>
      <w:marRight w:val="0"/>
      <w:marTop w:val="0"/>
      <w:marBottom w:val="0"/>
      <w:divBdr>
        <w:top w:val="none" w:sz="0" w:space="0" w:color="auto"/>
        <w:left w:val="none" w:sz="0" w:space="0" w:color="auto"/>
        <w:bottom w:val="none" w:sz="0" w:space="0" w:color="auto"/>
        <w:right w:val="none" w:sz="0" w:space="0" w:color="auto"/>
      </w:divBdr>
    </w:div>
    <w:div w:id="166334575">
      <w:bodyDiv w:val="1"/>
      <w:marLeft w:val="0"/>
      <w:marRight w:val="0"/>
      <w:marTop w:val="0"/>
      <w:marBottom w:val="0"/>
      <w:divBdr>
        <w:top w:val="none" w:sz="0" w:space="0" w:color="auto"/>
        <w:left w:val="none" w:sz="0" w:space="0" w:color="auto"/>
        <w:bottom w:val="none" w:sz="0" w:space="0" w:color="auto"/>
        <w:right w:val="none" w:sz="0" w:space="0" w:color="auto"/>
      </w:divBdr>
    </w:div>
    <w:div w:id="167913113">
      <w:bodyDiv w:val="1"/>
      <w:marLeft w:val="0"/>
      <w:marRight w:val="0"/>
      <w:marTop w:val="0"/>
      <w:marBottom w:val="0"/>
      <w:divBdr>
        <w:top w:val="none" w:sz="0" w:space="0" w:color="auto"/>
        <w:left w:val="none" w:sz="0" w:space="0" w:color="auto"/>
        <w:bottom w:val="none" w:sz="0" w:space="0" w:color="auto"/>
        <w:right w:val="none" w:sz="0" w:space="0" w:color="auto"/>
      </w:divBdr>
    </w:div>
    <w:div w:id="196355125">
      <w:bodyDiv w:val="1"/>
      <w:marLeft w:val="0"/>
      <w:marRight w:val="0"/>
      <w:marTop w:val="0"/>
      <w:marBottom w:val="0"/>
      <w:divBdr>
        <w:top w:val="none" w:sz="0" w:space="0" w:color="auto"/>
        <w:left w:val="none" w:sz="0" w:space="0" w:color="auto"/>
        <w:bottom w:val="none" w:sz="0" w:space="0" w:color="auto"/>
        <w:right w:val="none" w:sz="0" w:space="0" w:color="auto"/>
      </w:divBdr>
    </w:div>
    <w:div w:id="245966822">
      <w:bodyDiv w:val="1"/>
      <w:marLeft w:val="0"/>
      <w:marRight w:val="0"/>
      <w:marTop w:val="0"/>
      <w:marBottom w:val="0"/>
      <w:divBdr>
        <w:top w:val="none" w:sz="0" w:space="0" w:color="auto"/>
        <w:left w:val="none" w:sz="0" w:space="0" w:color="auto"/>
        <w:bottom w:val="none" w:sz="0" w:space="0" w:color="auto"/>
        <w:right w:val="none" w:sz="0" w:space="0" w:color="auto"/>
      </w:divBdr>
    </w:div>
    <w:div w:id="304355788">
      <w:bodyDiv w:val="1"/>
      <w:marLeft w:val="0"/>
      <w:marRight w:val="0"/>
      <w:marTop w:val="0"/>
      <w:marBottom w:val="0"/>
      <w:divBdr>
        <w:top w:val="none" w:sz="0" w:space="0" w:color="auto"/>
        <w:left w:val="none" w:sz="0" w:space="0" w:color="auto"/>
        <w:bottom w:val="none" w:sz="0" w:space="0" w:color="auto"/>
        <w:right w:val="none" w:sz="0" w:space="0" w:color="auto"/>
      </w:divBdr>
    </w:div>
    <w:div w:id="325940174">
      <w:bodyDiv w:val="1"/>
      <w:marLeft w:val="0"/>
      <w:marRight w:val="0"/>
      <w:marTop w:val="0"/>
      <w:marBottom w:val="0"/>
      <w:divBdr>
        <w:top w:val="none" w:sz="0" w:space="0" w:color="auto"/>
        <w:left w:val="none" w:sz="0" w:space="0" w:color="auto"/>
        <w:bottom w:val="none" w:sz="0" w:space="0" w:color="auto"/>
        <w:right w:val="none" w:sz="0" w:space="0" w:color="auto"/>
      </w:divBdr>
    </w:div>
    <w:div w:id="385951973">
      <w:bodyDiv w:val="1"/>
      <w:marLeft w:val="0"/>
      <w:marRight w:val="0"/>
      <w:marTop w:val="0"/>
      <w:marBottom w:val="0"/>
      <w:divBdr>
        <w:top w:val="none" w:sz="0" w:space="0" w:color="auto"/>
        <w:left w:val="none" w:sz="0" w:space="0" w:color="auto"/>
        <w:bottom w:val="none" w:sz="0" w:space="0" w:color="auto"/>
        <w:right w:val="none" w:sz="0" w:space="0" w:color="auto"/>
      </w:divBdr>
    </w:div>
    <w:div w:id="411317705">
      <w:bodyDiv w:val="1"/>
      <w:marLeft w:val="0"/>
      <w:marRight w:val="0"/>
      <w:marTop w:val="0"/>
      <w:marBottom w:val="0"/>
      <w:divBdr>
        <w:top w:val="none" w:sz="0" w:space="0" w:color="auto"/>
        <w:left w:val="none" w:sz="0" w:space="0" w:color="auto"/>
        <w:bottom w:val="none" w:sz="0" w:space="0" w:color="auto"/>
        <w:right w:val="none" w:sz="0" w:space="0" w:color="auto"/>
      </w:divBdr>
    </w:div>
    <w:div w:id="428236342">
      <w:bodyDiv w:val="1"/>
      <w:marLeft w:val="0"/>
      <w:marRight w:val="0"/>
      <w:marTop w:val="0"/>
      <w:marBottom w:val="0"/>
      <w:divBdr>
        <w:top w:val="none" w:sz="0" w:space="0" w:color="auto"/>
        <w:left w:val="none" w:sz="0" w:space="0" w:color="auto"/>
        <w:bottom w:val="none" w:sz="0" w:space="0" w:color="auto"/>
        <w:right w:val="none" w:sz="0" w:space="0" w:color="auto"/>
      </w:divBdr>
    </w:div>
    <w:div w:id="432939513">
      <w:bodyDiv w:val="1"/>
      <w:marLeft w:val="0"/>
      <w:marRight w:val="0"/>
      <w:marTop w:val="0"/>
      <w:marBottom w:val="0"/>
      <w:divBdr>
        <w:top w:val="none" w:sz="0" w:space="0" w:color="auto"/>
        <w:left w:val="none" w:sz="0" w:space="0" w:color="auto"/>
        <w:bottom w:val="none" w:sz="0" w:space="0" w:color="auto"/>
        <w:right w:val="none" w:sz="0" w:space="0" w:color="auto"/>
      </w:divBdr>
    </w:div>
    <w:div w:id="440805910">
      <w:bodyDiv w:val="1"/>
      <w:marLeft w:val="0"/>
      <w:marRight w:val="0"/>
      <w:marTop w:val="0"/>
      <w:marBottom w:val="0"/>
      <w:divBdr>
        <w:top w:val="none" w:sz="0" w:space="0" w:color="auto"/>
        <w:left w:val="none" w:sz="0" w:space="0" w:color="auto"/>
        <w:bottom w:val="none" w:sz="0" w:space="0" w:color="auto"/>
        <w:right w:val="none" w:sz="0" w:space="0" w:color="auto"/>
      </w:divBdr>
    </w:div>
    <w:div w:id="458887598">
      <w:bodyDiv w:val="1"/>
      <w:marLeft w:val="0"/>
      <w:marRight w:val="0"/>
      <w:marTop w:val="0"/>
      <w:marBottom w:val="0"/>
      <w:divBdr>
        <w:top w:val="none" w:sz="0" w:space="0" w:color="auto"/>
        <w:left w:val="none" w:sz="0" w:space="0" w:color="auto"/>
        <w:bottom w:val="none" w:sz="0" w:space="0" w:color="auto"/>
        <w:right w:val="none" w:sz="0" w:space="0" w:color="auto"/>
      </w:divBdr>
    </w:div>
    <w:div w:id="467087305">
      <w:bodyDiv w:val="1"/>
      <w:marLeft w:val="0"/>
      <w:marRight w:val="0"/>
      <w:marTop w:val="0"/>
      <w:marBottom w:val="0"/>
      <w:divBdr>
        <w:top w:val="none" w:sz="0" w:space="0" w:color="auto"/>
        <w:left w:val="none" w:sz="0" w:space="0" w:color="auto"/>
        <w:bottom w:val="none" w:sz="0" w:space="0" w:color="auto"/>
        <w:right w:val="none" w:sz="0" w:space="0" w:color="auto"/>
      </w:divBdr>
    </w:div>
    <w:div w:id="510142376">
      <w:bodyDiv w:val="1"/>
      <w:marLeft w:val="0"/>
      <w:marRight w:val="0"/>
      <w:marTop w:val="0"/>
      <w:marBottom w:val="0"/>
      <w:divBdr>
        <w:top w:val="none" w:sz="0" w:space="0" w:color="auto"/>
        <w:left w:val="none" w:sz="0" w:space="0" w:color="auto"/>
        <w:bottom w:val="none" w:sz="0" w:space="0" w:color="auto"/>
        <w:right w:val="none" w:sz="0" w:space="0" w:color="auto"/>
      </w:divBdr>
    </w:div>
    <w:div w:id="534544181">
      <w:bodyDiv w:val="1"/>
      <w:marLeft w:val="0"/>
      <w:marRight w:val="0"/>
      <w:marTop w:val="0"/>
      <w:marBottom w:val="0"/>
      <w:divBdr>
        <w:top w:val="none" w:sz="0" w:space="0" w:color="auto"/>
        <w:left w:val="none" w:sz="0" w:space="0" w:color="auto"/>
        <w:bottom w:val="none" w:sz="0" w:space="0" w:color="auto"/>
        <w:right w:val="none" w:sz="0" w:space="0" w:color="auto"/>
      </w:divBdr>
    </w:div>
    <w:div w:id="541089690">
      <w:bodyDiv w:val="1"/>
      <w:marLeft w:val="0"/>
      <w:marRight w:val="0"/>
      <w:marTop w:val="0"/>
      <w:marBottom w:val="0"/>
      <w:divBdr>
        <w:top w:val="none" w:sz="0" w:space="0" w:color="auto"/>
        <w:left w:val="none" w:sz="0" w:space="0" w:color="auto"/>
        <w:bottom w:val="none" w:sz="0" w:space="0" w:color="auto"/>
        <w:right w:val="none" w:sz="0" w:space="0" w:color="auto"/>
      </w:divBdr>
    </w:div>
    <w:div w:id="555504917">
      <w:bodyDiv w:val="1"/>
      <w:marLeft w:val="0"/>
      <w:marRight w:val="0"/>
      <w:marTop w:val="0"/>
      <w:marBottom w:val="0"/>
      <w:divBdr>
        <w:top w:val="none" w:sz="0" w:space="0" w:color="auto"/>
        <w:left w:val="none" w:sz="0" w:space="0" w:color="auto"/>
        <w:bottom w:val="none" w:sz="0" w:space="0" w:color="auto"/>
        <w:right w:val="none" w:sz="0" w:space="0" w:color="auto"/>
      </w:divBdr>
    </w:div>
    <w:div w:id="558974538">
      <w:bodyDiv w:val="1"/>
      <w:marLeft w:val="0"/>
      <w:marRight w:val="0"/>
      <w:marTop w:val="0"/>
      <w:marBottom w:val="0"/>
      <w:divBdr>
        <w:top w:val="none" w:sz="0" w:space="0" w:color="auto"/>
        <w:left w:val="none" w:sz="0" w:space="0" w:color="auto"/>
        <w:bottom w:val="none" w:sz="0" w:space="0" w:color="auto"/>
        <w:right w:val="none" w:sz="0" w:space="0" w:color="auto"/>
      </w:divBdr>
    </w:div>
    <w:div w:id="613177383">
      <w:bodyDiv w:val="1"/>
      <w:marLeft w:val="0"/>
      <w:marRight w:val="0"/>
      <w:marTop w:val="0"/>
      <w:marBottom w:val="0"/>
      <w:divBdr>
        <w:top w:val="none" w:sz="0" w:space="0" w:color="auto"/>
        <w:left w:val="none" w:sz="0" w:space="0" w:color="auto"/>
        <w:bottom w:val="none" w:sz="0" w:space="0" w:color="auto"/>
        <w:right w:val="none" w:sz="0" w:space="0" w:color="auto"/>
      </w:divBdr>
    </w:div>
    <w:div w:id="623578094">
      <w:bodyDiv w:val="1"/>
      <w:marLeft w:val="0"/>
      <w:marRight w:val="0"/>
      <w:marTop w:val="0"/>
      <w:marBottom w:val="0"/>
      <w:divBdr>
        <w:top w:val="none" w:sz="0" w:space="0" w:color="auto"/>
        <w:left w:val="none" w:sz="0" w:space="0" w:color="auto"/>
        <w:bottom w:val="none" w:sz="0" w:space="0" w:color="auto"/>
        <w:right w:val="none" w:sz="0" w:space="0" w:color="auto"/>
      </w:divBdr>
    </w:div>
    <w:div w:id="697123145">
      <w:bodyDiv w:val="1"/>
      <w:marLeft w:val="0"/>
      <w:marRight w:val="0"/>
      <w:marTop w:val="0"/>
      <w:marBottom w:val="0"/>
      <w:divBdr>
        <w:top w:val="none" w:sz="0" w:space="0" w:color="auto"/>
        <w:left w:val="none" w:sz="0" w:space="0" w:color="auto"/>
        <w:bottom w:val="none" w:sz="0" w:space="0" w:color="auto"/>
        <w:right w:val="none" w:sz="0" w:space="0" w:color="auto"/>
      </w:divBdr>
    </w:div>
    <w:div w:id="708460679">
      <w:bodyDiv w:val="1"/>
      <w:marLeft w:val="0"/>
      <w:marRight w:val="0"/>
      <w:marTop w:val="0"/>
      <w:marBottom w:val="0"/>
      <w:divBdr>
        <w:top w:val="none" w:sz="0" w:space="0" w:color="auto"/>
        <w:left w:val="none" w:sz="0" w:space="0" w:color="auto"/>
        <w:bottom w:val="none" w:sz="0" w:space="0" w:color="auto"/>
        <w:right w:val="none" w:sz="0" w:space="0" w:color="auto"/>
      </w:divBdr>
    </w:div>
    <w:div w:id="712967493">
      <w:bodyDiv w:val="1"/>
      <w:marLeft w:val="0"/>
      <w:marRight w:val="0"/>
      <w:marTop w:val="0"/>
      <w:marBottom w:val="0"/>
      <w:divBdr>
        <w:top w:val="none" w:sz="0" w:space="0" w:color="auto"/>
        <w:left w:val="none" w:sz="0" w:space="0" w:color="auto"/>
        <w:bottom w:val="none" w:sz="0" w:space="0" w:color="auto"/>
        <w:right w:val="none" w:sz="0" w:space="0" w:color="auto"/>
      </w:divBdr>
    </w:div>
    <w:div w:id="715928142">
      <w:bodyDiv w:val="1"/>
      <w:marLeft w:val="0"/>
      <w:marRight w:val="0"/>
      <w:marTop w:val="0"/>
      <w:marBottom w:val="0"/>
      <w:divBdr>
        <w:top w:val="none" w:sz="0" w:space="0" w:color="auto"/>
        <w:left w:val="none" w:sz="0" w:space="0" w:color="auto"/>
        <w:bottom w:val="none" w:sz="0" w:space="0" w:color="auto"/>
        <w:right w:val="none" w:sz="0" w:space="0" w:color="auto"/>
      </w:divBdr>
    </w:div>
    <w:div w:id="752509832">
      <w:bodyDiv w:val="1"/>
      <w:marLeft w:val="0"/>
      <w:marRight w:val="0"/>
      <w:marTop w:val="0"/>
      <w:marBottom w:val="0"/>
      <w:divBdr>
        <w:top w:val="none" w:sz="0" w:space="0" w:color="auto"/>
        <w:left w:val="none" w:sz="0" w:space="0" w:color="auto"/>
        <w:bottom w:val="none" w:sz="0" w:space="0" w:color="auto"/>
        <w:right w:val="none" w:sz="0" w:space="0" w:color="auto"/>
      </w:divBdr>
    </w:div>
    <w:div w:id="885801596">
      <w:bodyDiv w:val="1"/>
      <w:marLeft w:val="0"/>
      <w:marRight w:val="0"/>
      <w:marTop w:val="0"/>
      <w:marBottom w:val="0"/>
      <w:divBdr>
        <w:top w:val="none" w:sz="0" w:space="0" w:color="auto"/>
        <w:left w:val="none" w:sz="0" w:space="0" w:color="auto"/>
        <w:bottom w:val="none" w:sz="0" w:space="0" w:color="auto"/>
        <w:right w:val="none" w:sz="0" w:space="0" w:color="auto"/>
      </w:divBdr>
    </w:div>
    <w:div w:id="918250874">
      <w:bodyDiv w:val="1"/>
      <w:marLeft w:val="0"/>
      <w:marRight w:val="0"/>
      <w:marTop w:val="0"/>
      <w:marBottom w:val="0"/>
      <w:divBdr>
        <w:top w:val="none" w:sz="0" w:space="0" w:color="auto"/>
        <w:left w:val="none" w:sz="0" w:space="0" w:color="auto"/>
        <w:bottom w:val="none" w:sz="0" w:space="0" w:color="auto"/>
        <w:right w:val="none" w:sz="0" w:space="0" w:color="auto"/>
      </w:divBdr>
    </w:div>
    <w:div w:id="920604480">
      <w:bodyDiv w:val="1"/>
      <w:marLeft w:val="0"/>
      <w:marRight w:val="0"/>
      <w:marTop w:val="0"/>
      <w:marBottom w:val="0"/>
      <w:divBdr>
        <w:top w:val="none" w:sz="0" w:space="0" w:color="auto"/>
        <w:left w:val="none" w:sz="0" w:space="0" w:color="auto"/>
        <w:bottom w:val="none" w:sz="0" w:space="0" w:color="auto"/>
        <w:right w:val="none" w:sz="0" w:space="0" w:color="auto"/>
      </w:divBdr>
    </w:div>
    <w:div w:id="929578857">
      <w:bodyDiv w:val="1"/>
      <w:marLeft w:val="0"/>
      <w:marRight w:val="0"/>
      <w:marTop w:val="0"/>
      <w:marBottom w:val="0"/>
      <w:divBdr>
        <w:top w:val="none" w:sz="0" w:space="0" w:color="auto"/>
        <w:left w:val="none" w:sz="0" w:space="0" w:color="auto"/>
        <w:bottom w:val="none" w:sz="0" w:space="0" w:color="auto"/>
        <w:right w:val="none" w:sz="0" w:space="0" w:color="auto"/>
      </w:divBdr>
    </w:div>
    <w:div w:id="938945280">
      <w:bodyDiv w:val="1"/>
      <w:marLeft w:val="0"/>
      <w:marRight w:val="0"/>
      <w:marTop w:val="0"/>
      <w:marBottom w:val="0"/>
      <w:divBdr>
        <w:top w:val="none" w:sz="0" w:space="0" w:color="auto"/>
        <w:left w:val="none" w:sz="0" w:space="0" w:color="auto"/>
        <w:bottom w:val="none" w:sz="0" w:space="0" w:color="auto"/>
        <w:right w:val="none" w:sz="0" w:space="0" w:color="auto"/>
      </w:divBdr>
    </w:div>
    <w:div w:id="969944399">
      <w:bodyDiv w:val="1"/>
      <w:marLeft w:val="0"/>
      <w:marRight w:val="0"/>
      <w:marTop w:val="0"/>
      <w:marBottom w:val="0"/>
      <w:divBdr>
        <w:top w:val="none" w:sz="0" w:space="0" w:color="auto"/>
        <w:left w:val="none" w:sz="0" w:space="0" w:color="auto"/>
        <w:bottom w:val="none" w:sz="0" w:space="0" w:color="auto"/>
        <w:right w:val="none" w:sz="0" w:space="0" w:color="auto"/>
      </w:divBdr>
    </w:div>
    <w:div w:id="1005011560">
      <w:bodyDiv w:val="1"/>
      <w:marLeft w:val="0"/>
      <w:marRight w:val="0"/>
      <w:marTop w:val="0"/>
      <w:marBottom w:val="0"/>
      <w:divBdr>
        <w:top w:val="none" w:sz="0" w:space="0" w:color="auto"/>
        <w:left w:val="none" w:sz="0" w:space="0" w:color="auto"/>
        <w:bottom w:val="none" w:sz="0" w:space="0" w:color="auto"/>
        <w:right w:val="none" w:sz="0" w:space="0" w:color="auto"/>
      </w:divBdr>
    </w:div>
    <w:div w:id="1024743519">
      <w:bodyDiv w:val="1"/>
      <w:marLeft w:val="0"/>
      <w:marRight w:val="0"/>
      <w:marTop w:val="0"/>
      <w:marBottom w:val="0"/>
      <w:divBdr>
        <w:top w:val="none" w:sz="0" w:space="0" w:color="auto"/>
        <w:left w:val="none" w:sz="0" w:space="0" w:color="auto"/>
        <w:bottom w:val="none" w:sz="0" w:space="0" w:color="auto"/>
        <w:right w:val="none" w:sz="0" w:space="0" w:color="auto"/>
      </w:divBdr>
    </w:div>
    <w:div w:id="1076631104">
      <w:bodyDiv w:val="1"/>
      <w:marLeft w:val="0"/>
      <w:marRight w:val="0"/>
      <w:marTop w:val="0"/>
      <w:marBottom w:val="0"/>
      <w:divBdr>
        <w:top w:val="none" w:sz="0" w:space="0" w:color="auto"/>
        <w:left w:val="none" w:sz="0" w:space="0" w:color="auto"/>
        <w:bottom w:val="none" w:sz="0" w:space="0" w:color="auto"/>
        <w:right w:val="none" w:sz="0" w:space="0" w:color="auto"/>
      </w:divBdr>
    </w:div>
    <w:div w:id="1134525164">
      <w:bodyDiv w:val="1"/>
      <w:marLeft w:val="0"/>
      <w:marRight w:val="0"/>
      <w:marTop w:val="0"/>
      <w:marBottom w:val="0"/>
      <w:divBdr>
        <w:top w:val="none" w:sz="0" w:space="0" w:color="auto"/>
        <w:left w:val="none" w:sz="0" w:space="0" w:color="auto"/>
        <w:bottom w:val="none" w:sz="0" w:space="0" w:color="auto"/>
        <w:right w:val="none" w:sz="0" w:space="0" w:color="auto"/>
      </w:divBdr>
    </w:div>
    <w:div w:id="1264069716">
      <w:bodyDiv w:val="1"/>
      <w:marLeft w:val="0"/>
      <w:marRight w:val="0"/>
      <w:marTop w:val="0"/>
      <w:marBottom w:val="0"/>
      <w:divBdr>
        <w:top w:val="none" w:sz="0" w:space="0" w:color="auto"/>
        <w:left w:val="none" w:sz="0" w:space="0" w:color="auto"/>
        <w:bottom w:val="none" w:sz="0" w:space="0" w:color="auto"/>
        <w:right w:val="none" w:sz="0" w:space="0" w:color="auto"/>
      </w:divBdr>
    </w:div>
    <w:div w:id="1304851679">
      <w:bodyDiv w:val="1"/>
      <w:marLeft w:val="0"/>
      <w:marRight w:val="0"/>
      <w:marTop w:val="0"/>
      <w:marBottom w:val="0"/>
      <w:divBdr>
        <w:top w:val="none" w:sz="0" w:space="0" w:color="auto"/>
        <w:left w:val="none" w:sz="0" w:space="0" w:color="auto"/>
        <w:bottom w:val="none" w:sz="0" w:space="0" w:color="auto"/>
        <w:right w:val="none" w:sz="0" w:space="0" w:color="auto"/>
      </w:divBdr>
    </w:div>
    <w:div w:id="1316450152">
      <w:bodyDiv w:val="1"/>
      <w:marLeft w:val="0"/>
      <w:marRight w:val="0"/>
      <w:marTop w:val="0"/>
      <w:marBottom w:val="0"/>
      <w:divBdr>
        <w:top w:val="none" w:sz="0" w:space="0" w:color="auto"/>
        <w:left w:val="none" w:sz="0" w:space="0" w:color="auto"/>
        <w:bottom w:val="none" w:sz="0" w:space="0" w:color="auto"/>
        <w:right w:val="none" w:sz="0" w:space="0" w:color="auto"/>
      </w:divBdr>
    </w:div>
    <w:div w:id="1333218339">
      <w:bodyDiv w:val="1"/>
      <w:marLeft w:val="0"/>
      <w:marRight w:val="0"/>
      <w:marTop w:val="0"/>
      <w:marBottom w:val="0"/>
      <w:divBdr>
        <w:top w:val="none" w:sz="0" w:space="0" w:color="auto"/>
        <w:left w:val="none" w:sz="0" w:space="0" w:color="auto"/>
        <w:bottom w:val="none" w:sz="0" w:space="0" w:color="auto"/>
        <w:right w:val="none" w:sz="0" w:space="0" w:color="auto"/>
      </w:divBdr>
    </w:div>
    <w:div w:id="1400443062">
      <w:bodyDiv w:val="1"/>
      <w:marLeft w:val="0"/>
      <w:marRight w:val="0"/>
      <w:marTop w:val="0"/>
      <w:marBottom w:val="0"/>
      <w:divBdr>
        <w:top w:val="none" w:sz="0" w:space="0" w:color="auto"/>
        <w:left w:val="none" w:sz="0" w:space="0" w:color="auto"/>
        <w:bottom w:val="none" w:sz="0" w:space="0" w:color="auto"/>
        <w:right w:val="none" w:sz="0" w:space="0" w:color="auto"/>
      </w:divBdr>
    </w:div>
    <w:div w:id="1470707547">
      <w:bodyDiv w:val="1"/>
      <w:marLeft w:val="0"/>
      <w:marRight w:val="0"/>
      <w:marTop w:val="0"/>
      <w:marBottom w:val="0"/>
      <w:divBdr>
        <w:top w:val="none" w:sz="0" w:space="0" w:color="auto"/>
        <w:left w:val="none" w:sz="0" w:space="0" w:color="auto"/>
        <w:bottom w:val="none" w:sz="0" w:space="0" w:color="auto"/>
        <w:right w:val="none" w:sz="0" w:space="0" w:color="auto"/>
      </w:divBdr>
    </w:div>
    <w:div w:id="1499543863">
      <w:bodyDiv w:val="1"/>
      <w:marLeft w:val="0"/>
      <w:marRight w:val="0"/>
      <w:marTop w:val="0"/>
      <w:marBottom w:val="0"/>
      <w:divBdr>
        <w:top w:val="none" w:sz="0" w:space="0" w:color="auto"/>
        <w:left w:val="none" w:sz="0" w:space="0" w:color="auto"/>
        <w:bottom w:val="none" w:sz="0" w:space="0" w:color="auto"/>
        <w:right w:val="none" w:sz="0" w:space="0" w:color="auto"/>
      </w:divBdr>
    </w:div>
    <w:div w:id="1524592715">
      <w:bodyDiv w:val="1"/>
      <w:marLeft w:val="0"/>
      <w:marRight w:val="0"/>
      <w:marTop w:val="0"/>
      <w:marBottom w:val="0"/>
      <w:divBdr>
        <w:top w:val="none" w:sz="0" w:space="0" w:color="auto"/>
        <w:left w:val="none" w:sz="0" w:space="0" w:color="auto"/>
        <w:bottom w:val="none" w:sz="0" w:space="0" w:color="auto"/>
        <w:right w:val="none" w:sz="0" w:space="0" w:color="auto"/>
      </w:divBdr>
    </w:div>
    <w:div w:id="1585604236">
      <w:bodyDiv w:val="1"/>
      <w:marLeft w:val="0"/>
      <w:marRight w:val="0"/>
      <w:marTop w:val="0"/>
      <w:marBottom w:val="0"/>
      <w:divBdr>
        <w:top w:val="none" w:sz="0" w:space="0" w:color="auto"/>
        <w:left w:val="none" w:sz="0" w:space="0" w:color="auto"/>
        <w:bottom w:val="none" w:sz="0" w:space="0" w:color="auto"/>
        <w:right w:val="none" w:sz="0" w:space="0" w:color="auto"/>
      </w:divBdr>
    </w:div>
    <w:div w:id="1621230886">
      <w:bodyDiv w:val="1"/>
      <w:marLeft w:val="0"/>
      <w:marRight w:val="0"/>
      <w:marTop w:val="0"/>
      <w:marBottom w:val="0"/>
      <w:divBdr>
        <w:top w:val="none" w:sz="0" w:space="0" w:color="auto"/>
        <w:left w:val="none" w:sz="0" w:space="0" w:color="auto"/>
        <w:bottom w:val="none" w:sz="0" w:space="0" w:color="auto"/>
        <w:right w:val="none" w:sz="0" w:space="0" w:color="auto"/>
      </w:divBdr>
    </w:div>
    <w:div w:id="1651640676">
      <w:bodyDiv w:val="1"/>
      <w:marLeft w:val="0"/>
      <w:marRight w:val="0"/>
      <w:marTop w:val="0"/>
      <w:marBottom w:val="0"/>
      <w:divBdr>
        <w:top w:val="none" w:sz="0" w:space="0" w:color="auto"/>
        <w:left w:val="none" w:sz="0" w:space="0" w:color="auto"/>
        <w:bottom w:val="none" w:sz="0" w:space="0" w:color="auto"/>
        <w:right w:val="none" w:sz="0" w:space="0" w:color="auto"/>
      </w:divBdr>
    </w:div>
    <w:div w:id="1660230309">
      <w:bodyDiv w:val="1"/>
      <w:marLeft w:val="0"/>
      <w:marRight w:val="0"/>
      <w:marTop w:val="0"/>
      <w:marBottom w:val="0"/>
      <w:divBdr>
        <w:top w:val="none" w:sz="0" w:space="0" w:color="auto"/>
        <w:left w:val="none" w:sz="0" w:space="0" w:color="auto"/>
        <w:bottom w:val="none" w:sz="0" w:space="0" w:color="auto"/>
        <w:right w:val="none" w:sz="0" w:space="0" w:color="auto"/>
      </w:divBdr>
    </w:div>
    <w:div w:id="1703939751">
      <w:bodyDiv w:val="1"/>
      <w:marLeft w:val="0"/>
      <w:marRight w:val="0"/>
      <w:marTop w:val="0"/>
      <w:marBottom w:val="0"/>
      <w:divBdr>
        <w:top w:val="none" w:sz="0" w:space="0" w:color="auto"/>
        <w:left w:val="none" w:sz="0" w:space="0" w:color="auto"/>
        <w:bottom w:val="none" w:sz="0" w:space="0" w:color="auto"/>
        <w:right w:val="none" w:sz="0" w:space="0" w:color="auto"/>
      </w:divBdr>
    </w:div>
    <w:div w:id="1766220185">
      <w:bodyDiv w:val="1"/>
      <w:marLeft w:val="0"/>
      <w:marRight w:val="0"/>
      <w:marTop w:val="0"/>
      <w:marBottom w:val="0"/>
      <w:divBdr>
        <w:top w:val="none" w:sz="0" w:space="0" w:color="auto"/>
        <w:left w:val="none" w:sz="0" w:space="0" w:color="auto"/>
        <w:bottom w:val="none" w:sz="0" w:space="0" w:color="auto"/>
        <w:right w:val="none" w:sz="0" w:space="0" w:color="auto"/>
      </w:divBdr>
    </w:div>
    <w:div w:id="1809083504">
      <w:bodyDiv w:val="1"/>
      <w:marLeft w:val="0"/>
      <w:marRight w:val="0"/>
      <w:marTop w:val="0"/>
      <w:marBottom w:val="0"/>
      <w:divBdr>
        <w:top w:val="none" w:sz="0" w:space="0" w:color="auto"/>
        <w:left w:val="none" w:sz="0" w:space="0" w:color="auto"/>
        <w:bottom w:val="none" w:sz="0" w:space="0" w:color="auto"/>
        <w:right w:val="none" w:sz="0" w:space="0" w:color="auto"/>
      </w:divBdr>
    </w:div>
    <w:div w:id="1845126716">
      <w:bodyDiv w:val="1"/>
      <w:marLeft w:val="0"/>
      <w:marRight w:val="0"/>
      <w:marTop w:val="0"/>
      <w:marBottom w:val="0"/>
      <w:divBdr>
        <w:top w:val="none" w:sz="0" w:space="0" w:color="auto"/>
        <w:left w:val="none" w:sz="0" w:space="0" w:color="auto"/>
        <w:bottom w:val="none" w:sz="0" w:space="0" w:color="auto"/>
        <w:right w:val="none" w:sz="0" w:space="0" w:color="auto"/>
      </w:divBdr>
    </w:div>
    <w:div w:id="1885630437">
      <w:bodyDiv w:val="1"/>
      <w:marLeft w:val="0"/>
      <w:marRight w:val="0"/>
      <w:marTop w:val="0"/>
      <w:marBottom w:val="0"/>
      <w:divBdr>
        <w:top w:val="none" w:sz="0" w:space="0" w:color="auto"/>
        <w:left w:val="none" w:sz="0" w:space="0" w:color="auto"/>
        <w:bottom w:val="none" w:sz="0" w:space="0" w:color="auto"/>
        <w:right w:val="none" w:sz="0" w:space="0" w:color="auto"/>
      </w:divBdr>
    </w:div>
    <w:div w:id="1910143458">
      <w:bodyDiv w:val="1"/>
      <w:marLeft w:val="0"/>
      <w:marRight w:val="0"/>
      <w:marTop w:val="0"/>
      <w:marBottom w:val="0"/>
      <w:divBdr>
        <w:top w:val="none" w:sz="0" w:space="0" w:color="auto"/>
        <w:left w:val="none" w:sz="0" w:space="0" w:color="auto"/>
        <w:bottom w:val="none" w:sz="0" w:space="0" w:color="auto"/>
        <w:right w:val="none" w:sz="0" w:space="0" w:color="auto"/>
      </w:divBdr>
    </w:div>
    <w:div w:id="2011063400">
      <w:bodyDiv w:val="1"/>
      <w:marLeft w:val="0"/>
      <w:marRight w:val="0"/>
      <w:marTop w:val="0"/>
      <w:marBottom w:val="0"/>
      <w:divBdr>
        <w:top w:val="none" w:sz="0" w:space="0" w:color="auto"/>
        <w:left w:val="none" w:sz="0" w:space="0" w:color="auto"/>
        <w:bottom w:val="none" w:sz="0" w:space="0" w:color="auto"/>
        <w:right w:val="none" w:sz="0" w:space="0" w:color="auto"/>
      </w:divBdr>
    </w:div>
    <w:div w:id="2017226958">
      <w:bodyDiv w:val="1"/>
      <w:marLeft w:val="0"/>
      <w:marRight w:val="0"/>
      <w:marTop w:val="0"/>
      <w:marBottom w:val="0"/>
      <w:divBdr>
        <w:top w:val="none" w:sz="0" w:space="0" w:color="auto"/>
        <w:left w:val="none" w:sz="0" w:space="0" w:color="auto"/>
        <w:bottom w:val="none" w:sz="0" w:space="0" w:color="auto"/>
        <w:right w:val="none" w:sz="0" w:space="0" w:color="auto"/>
      </w:divBdr>
    </w:div>
    <w:div w:id="2051610481">
      <w:bodyDiv w:val="1"/>
      <w:marLeft w:val="0"/>
      <w:marRight w:val="0"/>
      <w:marTop w:val="0"/>
      <w:marBottom w:val="0"/>
      <w:divBdr>
        <w:top w:val="none" w:sz="0" w:space="0" w:color="auto"/>
        <w:left w:val="none" w:sz="0" w:space="0" w:color="auto"/>
        <w:bottom w:val="none" w:sz="0" w:space="0" w:color="auto"/>
        <w:right w:val="none" w:sz="0" w:space="0" w:color="auto"/>
      </w:divBdr>
    </w:div>
    <w:div w:id="2068989510">
      <w:bodyDiv w:val="1"/>
      <w:marLeft w:val="0"/>
      <w:marRight w:val="0"/>
      <w:marTop w:val="0"/>
      <w:marBottom w:val="0"/>
      <w:divBdr>
        <w:top w:val="none" w:sz="0" w:space="0" w:color="auto"/>
        <w:left w:val="none" w:sz="0" w:space="0" w:color="auto"/>
        <w:bottom w:val="none" w:sz="0" w:space="0" w:color="auto"/>
        <w:right w:val="none" w:sz="0" w:space="0" w:color="auto"/>
      </w:divBdr>
    </w:div>
    <w:div w:id="2078630079">
      <w:bodyDiv w:val="1"/>
      <w:marLeft w:val="0"/>
      <w:marRight w:val="0"/>
      <w:marTop w:val="0"/>
      <w:marBottom w:val="0"/>
      <w:divBdr>
        <w:top w:val="none" w:sz="0" w:space="0" w:color="auto"/>
        <w:left w:val="none" w:sz="0" w:space="0" w:color="auto"/>
        <w:bottom w:val="none" w:sz="0" w:space="0" w:color="auto"/>
        <w:right w:val="none" w:sz="0" w:space="0" w:color="auto"/>
      </w:divBdr>
    </w:div>
    <w:div w:id="2090076480">
      <w:bodyDiv w:val="1"/>
      <w:marLeft w:val="0"/>
      <w:marRight w:val="0"/>
      <w:marTop w:val="0"/>
      <w:marBottom w:val="0"/>
      <w:divBdr>
        <w:top w:val="none" w:sz="0" w:space="0" w:color="auto"/>
        <w:left w:val="none" w:sz="0" w:space="0" w:color="auto"/>
        <w:bottom w:val="none" w:sz="0" w:space="0" w:color="auto"/>
        <w:right w:val="none" w:sz="0" w:space="0" w:color="auto"/>
      </w:divBdr>
    </w:div>
    <w:div w:id="2140370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ubmed.ncbi.nlm.nih.gov/?term=Bellver+J&amp;cauthor_id=35645009" TargetMode="External"/><Relationship Id="rId21" Type="http://schemas.openxmlformats.org/officeDocument/2006/relationships/chart" Target="charts/chart5.xml"/><Relationship Id="rId42" Type="http://schemas.openxmlformats.org/officeDocument/2006/relationships/oleObject" Target="embeddings/oleObject1.bin"/><Relationship Id="rId47" Type="http://schemas.openxmlformats.org/officeDocument/2006/relationships/image" Target="media/image15.png"/><Relationship Id="rId63" Type="http://schemas.openxmlformats.org/officeDocument/2006/relationships/chart" Target="charts/chart7.xml"/><Relationship Id="rId68" Type="http://schemas.openxmlformats.org/officeDocument/2006/relationships/chart" Target="charts/chart12.xml"/><Relationship Id="rId84" Type="http://schemas.openxmlformats.org/officeDocument/2006/relationships/hyperlink" Target="https://www.snpedia.com/index.php/Rs1805087" TargetMode="External"/><Relationship Id="rId89" Type="http://schemas.openxmlformats.org/officeDocument/2006/relationships/image" Target="media/image25.jpg"/><Relationship Id="rId112" Type="http://schemas.openxmlformats.org/officeDocument/2006/relationships/hyperlink" Target="https://diseases.medelement.com/disease" TargetMode="External"/><Relationship Id="rId16" Type="http://schemas.openxmlformats.org/officeDocument/2006/relationships/hyperlink" Target="https://www.snpedia.com/index.php/Rs1805087" TargetMode="External"/><Relationship Id="rId107" Type="http://schemas.openxmlformats.org/officeDocument/2006/relationships/hyperlink" Target="https://www.snpedia.com/index.php/Rs1805087" TargetMode="External"/><Relationship Id="rId11" Type="http://schemas.openxmlformats.org/officeDocument/2006/relationships/hyperlink" Target="https://www.snpedia.com/index.php/Rs1801133" TargetMode="External"/><Relationship Id="rId32" Type="http://schemas.openxmlformats.org/officeDocument/2006/relationships/hyperlink" Target="https://www.snpedia.com/index.php/Rs1805087" TargetMode="External"/><Relationship Id="rId37" Type="http://schemas.openxmlformats.org/officeDocument/2006/relationships/image" Target="media/image8.jpeg"/><Relationship Id="rId53" Type="http://schemas.openxmlformats.org/officeDocument/2006/relationships/image" Target="media/image18.png"/><Relationship Id="rId58" Type="http://schemas.openxmlformats.org/officeDocument/2006/relationships/oleObject" Target="embeddings/oleObject9.bin"/><Relationship Id="rId74" Type="http://schemas.openxmlformats.org/officeDocument/2006/relationships/hyperlink" Target="https://www.snpedia.com/index.php/Rs1805087" TargetMode="External"/><Relationship Id="rId79" Type="http://schemas.openxmlformats.org/officeDocument/2006/relationships/hyperlink" Target="https://www.snpedia.com/index.php/Rs1801133" TargetMode="External"/><Relationship Id="rId102" Type="http://schemas.openxmlformats.org/officeDocument/2006/relationships/image" Target="media/image35.jpeg"/><Relationship Id="rId5" Type="http://schemas.openxmlformats.org/officeDocument/2006/relationships/webSettings" Target="webSettings.xml"/><Relationship Id="rId90" Type="http://schemas.openxmlformats.org/officeDocument/2006/relationships/image" Target="media/image26.jpeg"/><Relationship Id="rId95" Type="http://schemas.openxmlformats.org/officeDocument/2006/relationships/chart" Target="charts/chart16.xml"/><Relationship Id="rId22" Type="http://schemas.openxmlformats.org/officeDocument/2006/relationships/image" Target="media/image1.png"/><Relationship Id="rId27" Type="http://schemas.openxmlformats.org/officeDocument/2006/relationships/image" Target="media/image5.png"/><Relationship Id="rId43" Type="http://schemas.openxmlformats.org/officeDocument/2006/relationships/image" Target="media/image13.png"/><Relationship Id="rId48" Type="http://schemas.openxmlformats.org/officeDocument/2006/relationships/oleObject" Target="embeddings/oleObject4.bin"/><Relationship Id="rId64" Type="http://schemas.openxmlformats.org/officeDocument/2006/relationships/chart" Target="charts/chart8.xml"/><Relationship Id="rId69" Type="http://schemas.openxmlformats.org/officeDocument/2006/relationships/chart" Target="charts/chart13.xml"/><Relationship Id="rId113" Type="http://schemas.openxmlformats.org/officeDocument/2006/relationships/fontTable" Target="fontTable.xml"/><Relationship Id="rId80" Type="http://schemas.openxmlformats.org/officeDocument/2006/relationships/hyperlink" Target="https://www.snpedia.com/index.php/Rs1801131" TargetMode="External"/><Relationship Id="rId85" Type="http://schemas.openxmlformats.org/officeDocument/2006/relationships/hyperlink" Target="https://www.snpedia.com/index.php/Rs1801133" TargetMode="External"/><Relationship Id="rId12" Type="http://schemas.openxmlformats.org/officeDocument/2006/relationships/hyperlink" Target="https://www.snpedia.com/index.php/Rs1801131" TargetMode="External"/><Relationship Id="rId17" Type="http://schemas.openxmlformats.org/officeDocument/2006/relationships/chart" Target="charts/chart1.xml"/><Relationship Id="rId33" Type="http://schemas.openxmlformats.org/officeDocument/2006/relationships/hyperlink" Target="https://www.snpedia.com/index.php/Rs1801133" TargetMode="External"/><Relationship Id="rId38" Type="http://schemas.openxmlformats.org/officeDocument/2006/relationships/image" Target="media/image9.wmf"/><Relationship Id="rId59" Type="http://schemas.openxmlformats.org/officeDocument/2006/relationships/image" Target="media/image21.png"/><Relationship Id="rId103" Type="http://schemas.openxmlformats.org/officeDocument/2006/relationships/chart" Target="charts/chart18.xml"/><Relationship Id="rId108" Type="http://schemas.openxmlformats.org/officeDocument/2006/relationships/image" Target="media/image36.png"/><Relationship Id="rId54" Type="http://schemas.openxmlformats.org/officeDocument/2006/relationships/oleObject" Target="embeddings/oleObject7.bin"/><Relationship Id="rId70" Type="http://schemas.openxmlformats.org/officeDocument/2006/relationships/hyperlink" Target="https://www.snpedia.com/index.php/Rs1801133" TargetMode="External"/><Relationship Id="rId75" Type="http://schemas.openxmlformats.org/officeDocument/2006/relationships/hyperlink" Target="https://www.snpedia.com/index.php/Rs1801133" TargetMode="External"/><Relationship Id="rId91" Type="http://schemas.openxmlformats.org/officeDocument/2006/relationships/image" Target="media/image27.jpg"/><Relationship Id="rId96"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npedia.com/index.php/Rs1801131" TargetMode="External"/><Relationship Id="rId23" Type="http://schemas.openxmlformats.org/officeDocument/2006/relationships/image" Target="media/image2.jpeg"/><Relationship Id="rId28" Type="http://schemas.openxmlformats.org/officeDocument/2006/relationships/image" Target="media/image6.jpeg"/><Relationship Id="rId36" Type="http://schemas.openxmlformats.org/officeDocument/2006/relationships/image" Target="media/image7.jpeg"/><Relationship Id="rId49" Type="http://schemas.openxmlformats.org/officeDocument/2006/relationships/image" Target="media/image16.png"/><Relationship Id="rId57" Type="http://schemas.openxmlformats.org/officeDocument/2006/relationships/image" Target="media/image20.png"/><Relationship Id="rId106" Type="http://schemas.openxmlformats.org/officeDocument/2006/relationships/hyperlink" Target="https://www.snpedia.com/index.php/Rs1801131" TargetMode="External"/><Relationship Id="rId114" Type="http://schemas.openxmlformats.org/officeDocument/2006/relationships/theme" Target="theme/theme1.xml"/><Relationship Id="rId10" Type="http://schemas.openxmlformats.org/officeDocument/2006/relationships/hyperlink" Target="https://www.snpedia.com/index.php/Rs1805087" TargetMode="External"/><Relationship Id="rId31" Type="http://schemas.openxmlformats.org/officeDocument/2006/relationships/hyperlink" Target="https://www.snpedia.com/index.php/Rs1801131" TargetMode="External"/><Relationship Id="rId44" Type="http://schemas.openxmlformats.org/officeDocument/2006/relationships/oleObject" Target="embeddings/oleObject2.bin"/><Relationship Id="rId52" Type="http://schemas.openxmlformats.org/officeDocument/2006/relationships/oleObject" Target="embeddings/oleObject6.bin"/><Relationship Id="rId60" Type="http://schemas.openxmlformats.org/officeDocument/2006/relationships/image" Target="media/image22.png"/><Relationship Id="rId65" Type="http://schemas.openxmlformats.org/officeDocument/2006/relationships/chart" Target="charts/chart9.xml"/><Relationship Id="rId73" Type="http://schemas.openxmlformats.org/officeDocument/2006/relationships/hyperlink" Target="https://www.snpedia.com/index.php/Rs1801131" TargetMode="External"/><Relationship Id="rId78" Type="http://schemas.openxmlformats.org/officeDocument/2006/relationships/chart" Target="charts/chart14.xml"/><Relationship Id="rId81" Type="http://schemas.openxmlformats.org/officeDocument/2006/relationships/hyperlink" Target="https://www.snpedia.com/index.php/Rs1805087" TargetMode="External"/><Relationship Id="rId86" Type="http://schemas.openxmlformats.org/officeDocument/2006/relationships/hyperlink" Target="https://www.snpedia.com/index.php/Rs1801131" TargetMode="External"/><Relationship Id="rId94" Type="http://schemas.openxmlformats.org/officeDocument/2006/relationships/image" Target="media/image29.png"/><Relationship Id="rId99" Type="http://schemas.openxmlformats.org/officeDocument/2006/relationships/image" Target="media/image32.png"/><Relationship Id="rId101" Type="http://schemas.openxmlformats.org/officeDocument/2006/relationships/image" Target="media/image34.jpeg"/><Relationship Id="rId4" Type="http://schemas.openxmlformats.org/officeDocument/2006/relationships/settings" Target="settings.xml"/><Relationship Id="rId9" Type="http://schemas.openxmlformats.org/officeDocument/2006/relationships/hyperlink" Target="https://www.snpedia.com/index.php/Rs1801131" TargetMode="External"/><Relationship Id="rId13" Type="http://schemas.openxmlformats.org/officeDocument/2006/relationships/hyperlink" Target="https://www.snpedia.com/index.php/Rs1805087" TargetMode="External"/><Relationship Id="rId18" Type="http://schemas.openxmlformats.org/officeDocument/2006/relationships/chart" Target="charts/chart2.xml"/><Relationship Id="rId39" Type="http://schemas.openxmlformats.org/officeDocument/2006/relationships/image" Target="media/image10.wmf"/><Relationship Id="rId109" Type="http://schemas.openxmlformats.org/officeDocument/2006/relationships/image" Target="media/image37.svg"/><Relationship Id="rId34" Type="http://schemas.openxmlformats.org/officeDocument/2006/relationships/hyperlink" Target="https://www.snpedia.com/index.php/Rs1801131" TargetMode="External"/><Relationship Id="rId50" Type="http://schemas.openxmlformats.org/officeDocument/2006/relationships/oleObject" Target="embeddings/oleObject5.bin"/><Relationship Id="rId55" Type="http://schemas.openxmlformats.org/officeDocument/2006/relationships/image" Target="media/image19.png"/><Relationship Id="rId76" Type="http://schemas.openxmlformats.org/officeDocument/2006/relationships/hyperlink" Target="https://www.snpedia.com/index.php/Rs1801131" TargetMode="External"/><Relationship Id="rId97" Type="http://schemas.openxmlformats.org/officeDocument/2006/relationships/image" Target="media/image30.png"/><Relationship Id="rId104" Type="http://schemas.openxmlformats.org/officeDocument/2006/relationships/chart" Target="charts/chart19.xml"/><Relationship Id="rId7" Type="http://schemas.openxmlformats.org/officeDocument/2006/relationships/endnotes" Target="endnotes.xml"/><Relationship Id="rId71" Type="http://schemas.openxmlformats.org/officeDocument/2006/relationships/hyperlink" Target="https://www.snpedia.com/index.php/Rs1801131" TargetMode="External"/><Relationship Id="rId92" Type="http://schemas.openxmlformats.org/officeDocument/2006/relationships/image" Target="media/image28.png"/><Relationship Id="rId2" Type="http://schemas.openxmlformats.org/officeDocument/2006/relationships/numbering" Target="numbering.xml"/><Relationship Id="rId29" Type="http://schemas.openxmlformats.org/officeDocument/2006/relationships/hyperlink" Target="https://pubmed.ncbi.nlm.nih.gov/?term=Jungheim+ES&amp;cauthor_id=23847110" TargetMode="External"/><Relationship Id="rId24" Type="http://schemas.openxmlformats.org/officeDocument/2006/relationships/image" Target="media/image3.png"/><Relationship Id="rId40" Type="http://schemas.openxmlformats.org/officeDocument/2006/relationships/image" Target="media/image11.jpeg"/><Relationship Id="rId45" Type="http://schemas.openxmlformats.org/officeDocument/2006/relationships/image" Target="media/image14.png"/><Relationship Id="rId66" Type="http://schemas.openxmlformats.org/officeDocument/2006/relationships/chart" Target="charts/chart10.xml"/><Relationship Id="rId87" Type="http://schemas.openxmlformats.org/officeDocument/2006/relationships/chart" Target="charts/chart15.xml"/><Relationship Id="rId110" Type="http://schemas.openxmlformats.org/officeDocument/2006/relationships/hyperlink" Target="https://adilet.zan." TargetMode="External"/><Relationship Id="rId61" Type="http://schemas.openxmlformats.org/officeDocument/2006/relationships/image" Target="media/image23.png"/><Relationship Id="rId82" Type="http://schemas.openxmlformats.org/officeDocument/2006/relationships/hyperlink" Target="https://www.snpedia.com/index.php/Rs1801133" TargetMode="External"/><Relationship Id="rId19" Type="http://schemas.openxmlformats.org/officeDocument/2006/relationships/chart" Target="charts/chart3.xml"/><Relationship Id="rId14" Type="http://schemas.openxmlformats.org/officeDocument/2006/relationships/hyperlink" Target="https://www.snpedia.com/index.php/Rs1801133" TargetMode="External"/><Relationship Id="rId30" Type="http://schemas.openxmlformats.org/officeDocument/2006/relationships/hyperlink" Target="https://www.snpedia.com/index.php/Rs1801133" TargetMode="External"/><Relationship Id="rId35" Type="http://schemas.openxmlformats.org/officeDocument/2006/relationships/hyperlink" Target="https://www.snpedia.com/index.php/Rs1805087" TargetMode="External"/><Relationship Id="rId56" Type="http://schemas.openxmlformats.org/officeDocument/2006/relationships/oleObject" Target="embeddings/oleObject8.bin"/><Relationship Id="rId77" Type="http://schemas.openxmlformats.org/officeDocument/2006/relationships/hyperlink" Target="https://www.snpedia.com/index.php/Rs1805087" TargetMode="External"/><Relationship Id="rId100" Type="http://schemas.openxmlformats.org/officeDocument/2006/relationships/image" Target="media/image33.jpeg"/><Relationship Id="rId105" Type="http://schemas.openxmlformats.org/officeDocument/2006/relationships/hyperlink" Target="https://www.snpedia.com/index.php/Rs1801133" TargetMode="External"/><Relationship Id="rId8" Type="http://schemas.openxmlformats.org/officeDocument/2006/relationships/hyperlink" Target="https://www.snpedia.com/index.php/Rs1801133" TargetMode="External"/><Relationship Id="rId51" Type="http://schemas.openxmlformats.org/officeDocument/2006/relationships/image" Target="media/image17.png"/><Relationship Id="rId72" Type="http://schemas.openxmlformats.org/officeDocument/2006/relationships/hyperlink" Target="https://www.snpedia.com/index.php/Rs1805087" TargetMode="External"/><Relationship Id="rId93" Type="http://schemas.openxmlformats.org/officeDocument/2006/relationships/footer" Target="footer1.xml"/><Relationship Id="rId98" Type="http://schemas.openxmlformats.org/officeDocument/2006/relationships/image" Target="media/image31.png"/><Relationship Id="rId3" Type="http://schemas.openxmlformats.org/officeDocument/2006/relationships/styles" Target="styles.xml"/><Relationship Id="rId25" Type="http://schemas.openxmlformats.org/officeDocument/2006/relationships/image" Target="media/image4.png"/><Relationship Id="rId46" Type="http://schemas.openxmlformats.org/officeDocument/2006/relationships/oleObject" Target="embeddings/oleObject3.bin"/><Relationship Id="rId67" Type="http://schemas.openxmlformats.org/officeDocument/2006/relationships/chart" Target="charts/chart11.xml"/><Relationship Id="rId20" Type="http://schemas.openxmlformats.org/officeDocument/2006/relationships/chart" Target="charts/chart4.xml"/><Relationship Id="rId41" Type="http://schemas.openxmlformats.org/officeDocument/2006/relationships/image" Target="media/image12.png"/><Relationship Id="rId62" Type="http://schemas.openxmlformats.org/officeDocument/2006/relationships/chart" Target="charts/chart6.xml"/><Relationship Id="rId83" Type="http://schemas.openxmlformats.org/officeDocument/2006/relationships/hyperlink" Target="https://www.snpedia.com/index.php/Rs1801131" TargetMode="External"/><Relationship Id="rId88" Type="http://schemas.openxmlformats.org/officeDocument/2006/relationships/image" Target="media/image24.jpg"/><Relationship Id="rId111" Type="http://schemas.openxmlformats.org/officeDocument/2006/relationships/hyperlink" Target="https://www.who.int/news-room"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oleObject" Target="file:///C:\Users\&#1040;&#1085;&#1072;&#1089;&#1090;&#1072;&#1089;&#1080;&#1103;\Downloads\dead197_supplementary_table_s9.xls"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1040;&#1085;&#1072;&#1089;&#1090;&#1072;&#1089;&#1080;&#1103;\Downloads\dead197_supplementary_table_s9.xls"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1040;&#1085;&#1072;&#1089;&#1090;&#1072;&#1089;&#1080;&#1103;\Downloads\dead197_supplementary_table_s11.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1040;&#1085;&#1072;&#1089;&#1090;&#1072;&#1089;&#1080;&#1103;\Downloads\dead197_supplementary_table_s11.xls" TargetMode="External"/></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15.xml.rels><?xml version="1.0" encoding="UTF-8" standalone="yes"?>
<Relationships xmlns="http://schemas.openxmlformats.org/package/2006/relationships"><Relationship Id="rId1" Type="http://schemas.openxmlformats.org/officeDocument/2006/relationships/oleObject" Target="file:///C:\Users\&#1040;&#1085;&#1072;&#1089;&#1090;&#1072;&#1089;&#1080;&#1103;\Documents\&#1087;&#1086;&#1083;&#1080;&#1084;&#1086;&#1088;&#1092;&#1080;&#1079;&#1084;&#1099;\&#1076;&#1080;&#1089;&#1089;&#1077;&#1088;\GENES\&#1092;&#1080;&#1085;&#1072;&#1083;&#1100;&#1085;&#1099;&#1081;%201.0.xlsx" TargetMode="External"/></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18.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1050;&#1085;&#1080;&#1075;&#1072;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C:\Users\&#1040;&#1085;&#1072;&#1089;&#1090;&#1072;&#1089;&#1080;&#1103;\Documents\&#1050;&#1086;&#1087;&#1080;&#1103;%20&#1050;&#1085;&#1080;&#1075;&#1072;1.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oleObject" Target="&#1044;&#1080;&#1072;&#1075;&#1088;&#1072;&#1084;&#1084;&#1072;%20&#1074;%20Microsoft%20Word"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7.xml.rels><?xml version="1.0" encoding="UTF-8" standalone="yes"?>
<Relationships xmlns="http://schemas.openxmlformats.org/package/2006/relationships"><Relationship Id="rId1" Type="http://schemas.openxmlformats.org/officeDocument/2006/relationships/oleObject" Target="file:///C:\Users\&#1040;&#1085;&#1072;&#1089;&#1090;&#1072;&#1089;&#1080;&#1103;\Documents\&#1050;&#1085;&#1080;&#1075;&#1072;1.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1040;&#1085;&#1072;&#1089;&#1090;&#1072;&#1089;&#1080;&#1103;\Documents\&#1050;&#1085;&#1080;&#1075;&#1072;1.xlsx" TargetMode="External"/></Relationships>
</file>

<file path=word/charts/_rels/chart9.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1040;&#1085;&#1072;&#1089;&#1090;&#1072;&#1089;&#1080;&#1103;\Documents\&#1050;&#1085;&#1080;&#1075;&#1072;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Лист1!$B$1</c:f>
              <c:strCache>
                <c:ptCount val="1"/>
                <c:pt idx="0">
                  <c:v>Ряд 1</c:v>
                </c:pt>
              </c:strCache>
            </c:strRef>
          </c:tx>
          <c:spPr>
            <a:ln w="28575" cap="rnd">
              <a:solidFill>
                <a:srgbClr val="FF0000"/>
              </a:solidFill>
              <a:round/>
            </a:ln>
            <a:effectLst/>
          </c:spPr>
          <c:marker>
            <c:symbol val="none"/>
          </c:marker>
          <c:dLbls>
            <c:spPr>
              <a:noFill/>
              <a:ln>
                <a:noFill/>
              </a:ln>
              <a:effectLst/>
            </c:spPr>
            <c:txPr>
              <a:bodyPr rot="0" vert="horz"/>
              <a:lstStyle/>
              <a:p>
                <a:pPr>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1995 г.</c:v>
                </c:pt>
                <c:pt idx="1">
                  <c:v>2000 г.</c:v>
                </c:pt>
                <c:pt idx="2">
                  <c:v>2005 г.</c:v>
                </c:pt>
                <c:pt idx="3">
                  <c:v>2010 г.</c:v>
                </c:pt>
                <c:pt idx="4">
                  <c:v>2015 г.</c:v>
                </c:pt>
                <c:pt idx="5">
                  <c:v>2017 г.</c:v>
                </c:pt>
                <c:pt idx="6">
                  <c:v>2020</c:v>
                </c:pt>
              </c:strCache>
            </c:strRef>
          </c:cat>
          <c:val>
            <c:numRef>
              <c:f>Лист1!$B$2:$B$8</c:f>
              <c:numCache>
                <c:formatCode>General</c:formatCode>
                <c:ptCount val="7"/>
                <c:pt idx="0">
                  <c:v>1</c:v>
                </c:pt>
                <c:pt idx="1">
                  <c:v>3</c:v>
                </c:pt>
                <c:pt idx="2">
                  <c:v>5</c:v>
                </c:pt>
                <c:pt idx="3">
                  <c:v>10</c:v>
                </c:pt>
                <c:pt idx="4">
                  <c:v>18</c:v>
                </c:pt>
                <c:pt idx="5">
                  <c:v>22</c:v>
                </c:pt>
                <c:pt idx="6">
                  <c:v>25</c:v>
                </c:pt>
              </c:numCache>
            </c:numRef>
          </c:val>
          <c:smooth val="0"/>
          <c:extLst xmlns:c16r2="http://schemas.microsoft.com/office/drawing/2015/06/chart">
            <c:ext xmlns:c16="http://schemas.microsoft.com/office/drawing/2014/chart" uri="{C3380CC4-5D6E-409C-BE32-E72D297353CC}">
              <c16:uniqueId val="{00000000-E1B0-4140-85A1-FEA119A69EFF}"/>
            </c:ext>
          </c:extLst>
        </c:ser>
        <c:dLbls>
          <c:showLegendKey val="0"/>
          <c:showVal val="0"/>
          <c:showCatName val="0"/>
          <c:showSerName val="0"/>
          <c:showPercent val="0"/>
          <c:showBubbleSize val="0"/>
        </c:dLbls>
        <c:smooth val="0"/>
        <c:axId val="1019337456"/>
        <c:axId val="1019339088"/>
      </c:lineChart>
      <c:catAx>
        <c:axId val="1019337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ru-RU"/>
          </a:p>
        </c:txPr>
        <c:crossAx val="1019339088"/>
        <c:crosses val="autoZero"/>
        <c:auto val="1"/>
        <c:lblAlgn val="ctr"/>
        <c:lblOffset val="100"/>
        <c:noMultiLvlLbl val="0"/>
      </c:catAx>
      <c:valAx>
        <c:axId val="1019339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vert="horz"/>
          <a:lstStyle/>
          <a:p>
            <a:pPr>
              <a:defRPr/>
            </a:pPr>
            <a:endParaRPr lang="ru-RU"/>
          </a:p>
        </c:txPr>
        <c:crossAx val="1019337456"/>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100" b="0">
          <a:solidFill>
            <a:sysClr val="windowText" lastClr="000000"/>
          </a:solidFill>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Лист1!$B$1:$B$2</c:f>
              <c:strCache>
                <c:ptCount val="2"/>
                <c:pt idx="0">
                  <c:v>Pregnancy rates (%)</c:v>
                </c:pt>
                <c:pt idx="1">
                  <c:v>&lt;34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Лист1!$B$3:$B$12</c:f>
              <c:numCache>
                <c:formatCode>0.0</c:formatCode>
                <c:ptCount val="10"/>
                <c:pt idx="0">
                  <c:v>21.4</c:v>
                </c:pt>
                <c:pt idx="1">
                  <c:v>31.8</c:v>
                </c:pt>
                <c:pt idx="2">
                  <c:v>42.5</c:v>
                </c:pt>
                <c:pt idx="3">
                  <c:v>26</c:v>
                </c:pt>
                <c:pt idx="4">
                  <c:v>30.4</c:v>
                </c:pt>
                <c:pt idx="5">
                  <c:v>25.2</c:v>
                </c:pt>
                <c:pt idx="6">
                  <c:v>30.1</c:v>
                </c:pt>
                <c:pt idx="7">
                  <c:v>72.7</c:v>
                </c:pt>
                <c:pt idx="8">
                  <c:v>35.9</c:v>
                </c:pt>
                <c:pt idx="9">
                  <c:v>25.5</c:v>
                </c:pt>
              </c:numCache>
            </c:numRef>
          </c:val>
          <c:extLst xmlns:c16r2="http://schemas.microsoft.com/office/drawing/2015/06/chart">
            <c:ext xmlns:c16="http://schemas.microsoft.com/office/drawing/2014/chart" uri="{C3380CC4-5D6E-409C-BE32-E72D297353CC}">
              <c16:uniqueId val="{00000000-44A7-4020-99B3-6BB760A4A1D0}"/>
            </c:ext>
          </c:extLst>
        </c:ser>
        <c:ser>
          <c:idx val="1"/>
          <c:order val="1"/>
          <c:tx>
            <c:strRef>
              <c:f>Лист1!$C$1:$C$2</c:f>
              <c:strCache>
                <c:ptCount val="2"/>
                <c:pt idx="0">
                  <c:v>Pregnancy rates (%)</c:v>
                </c:pt>
                <c:pt idx="1">
                  <c:v>35-39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Лист1!$C$3:$C$12</c:f>
              <c:numCache>
                <c:formatCode>0.0</c:formatCode>
                <c:ptCount val="10"/>
                <c:pt idx="0">
                  <c:v>17.8</c:v>
                </c:pt>
                <c:pt idx="1">
                  <c:v>25.9</c:v>
                </c:pt>
                <c:pt idx="2">
                  <c:v>26.2</c:v>
                </c:pt>
                <c:pt idx="3">
                  <c:v>24.2</c:v>
                </c:pt>
                <c:pt idx="4">
                  <c:v>26.6</c:v>
                </c:pt>
                <c:pt idx="5">
                  <c:v>22.7</c:v>
                </c:pt>
                <c:pt idx="6">
                  <c:v>24.4</c:v>
                </c:pt>
                <c:pt idx="7">
                  <c:v>46.2</c:v>
                </c:pt>
                <c:pt idx="8">
                  <c:v>27.6</c:v>
                </c:pt>
                <c:pt idx="9">
                  <c:v>21.2</c:v>
                </c:pt>
              </c:numCache>
            </c:numRef>
          </c:val>
          <c:extLst xmlns:c16r2="http://schemas.microsoft.com/office/drawing/2015/06/chart">
            <c:ext xmlns:c16="http://schemas.microsoft.com/office/drawing/2014/chart" uri="{C3380CC4-5D6E-409C-BE32-E72D297353CC}">
              <c16:uniqueId val="{00000001-44A7-4020-99B3-6BB760A4A1D0}"/>
            </c:ext>
          </c:extLst>
        </c:ser>
        <c:ser>
          <c:idx val="2"/>
          <c:order val="2"/>
          <c:tx>
            <c:strRef>
              <c:f>Лист1!$D$1:$D$2</c:f>
              <c:strCache>
                <c:ptCount val="2"/>
                <c:pt idx="0">
                  <c:v>Pregnancy rates (%)</c:v>
                </c:pt>
                <c:pt idx="1">
                  <c:v>≥40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Лист1!$D$3:$D$12</c:f>
              <c:numCache>
                <c:formatCode>0.0</c:formatCode>
                <c:ptCount val="10"/>
                <c:pt idx="0">
                  <c:v>10.6</c:v>
                </c:pt>
                <c:pt idx="1">
                  <c:v>14.1</c:v>
                </c:pt>
                <c:pt idx="2">
                  <c:v>11.5</c:v>
                </c:pt>
                <c:pt idx="3">
                  <c:v>9.3000000000000007</c:v>
                </c:pt>
                <c:pt idx="4">
                  <c:v>12.8</c:v>
                </c:pt>
                <c:pt idx="5">
                  <c:v>16.2</c:v>
                </c:pt>
                <c:pt idx="6">
                  <c:v>16.600000000000001</c:v>
                </c:pt>
                <c:pt idx="7">
                  <c:v>12.5</c:v>
                </c:pt>
                <c:pt idx="8">
                  <c:v>26.3</c:v>
                </c:pt>
                <c:pt idx="9">
                  <c:v>11.5</c:v>
                </c:pt>
              </c:numCache>
            </c:numRef>
          </c:val>
          <c:extLst xmlns:c16r2="http://schemas.microsoft.com/office/drawing/2015/06/chart">
            <c:ext xmlns:c16="http://schemas.microsoft.com/office/drawing/2014/chart" uri="{C3380CC4-5D6E-409C-BE32-E72D297353CC}">
              <c16:uniqueId val="{00000002-44A7-4020-99B3-6BB760A4A1D0}"/>
            </c:ext>
          </c:extLst>
        </c:ser>
        <c:dLbls>
          <c:showLegendKey val="0"/>
          <c:showVal val="0"/>
          <c:showCatName val="0"/>
          <c:showSerName val="0"/>
          <c:showPercent val="0"/>
          <c:showBubbleSize val="0"/>
        </c:dLbls>
        <c:gapWidth val="219"/>
        <c:overlap val="-27"/>
        <c:axId val="1077487344"/>
        <c:axId val="861864416"/>
      </c:barChart>
      <c:catAx>
        <c:axId val="10774873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1864416"/>
        <c:crosses val="autoZero"/>
        <c:auto val="1"/>
        <c:lblAlgn val="ctr"/>
        <c:lblOffset val="100"/>
        <c:noMultiLvlLbl val="0"/>
      </c:catAx>
      <c:valAx>
        <c:axId val="861864416"/>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74873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19050" cap="flat" cmpd="sng" algn="ctr">
      <a:noFill/>
      <a:round/>
    </a:ln>
    <a:effectLst/>
  </c:spPr>
  <c:txPr>
    <a:bodyPr/>
    <a:lstStyle/>
    <a:p>
      <a:pPr>
        <a:defRPr/>
      </a:pPr>
      <a:endParaRPr lang="ru-R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Лист1!$B$16:$B$17</c:f>
              <c:strCache>
                <c:ptCount val="2"/>
                <c:pt idx="0">
                  <c:v>Delivery rates (%)</c:v>
                </c:pt>
                <c:pt idx="1">
                  <c:v>&lt;34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Лист1!$A$18:$A$27</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Лист1!$B$18:$B$27</c:f>
              <c:numCache>
                <c:formatCode>0.0</c:formatCode>
                <c:ptCount val="10"/>
                <c:pt idx="0">
                  <c:v>19</c:v>
                </c:pt>
                <c:pt idx="1">
                  <c:v>25.2</c:v>
                </c:pt>
                <c:pt idx="2">
                  <c:v>36.9</c:v>
                </c:pt>
                <c:pt idx="3">
                  <c:v>19.600000000000001</c:v>
                </c:pt>
                <c:pt idx="4">
                  <c:v>22.8</c:v>
                </c:pt>
                <c:pt idx="5">
                  <c:v>21.1</c:v>
                </c:pt>
                <c:pt idx="6">
                  <c:v>26.6</c:v>
                </c:pt>
                <c:pt idx="7">
                  <c:v>50</c:v>
                </c:pt>
                <c:pt idx="8">
                  <c:v>25.5</c:v>
                </c:pt>
                <c:pt idx="9">
                  <c:v>20.3</c:v>
                </c:pt>
              </c:numCache>
            </c:numRef>
          </c:val>
          <c:extLst xmlns:c16r2="http://schemas.microsoft.com/office/drawing/2015/06/chart">
            <c:ext xmlns:c16="http://schemas.microsoft.com/office/drawing/2014/chart" uri="{C3380CC4-5D6E-409C-BE32-E72D297353CC}">
              <c16:uniqueId val="{00000000-06AF-4235-B517-CDF9C6CA7433}"/>
            </c:ext>
          </c:extLst>
        </c:ser>
        <c:ser>
          <c:idx val="1"/>
          <c:order val="1"/>
          <c:tx>
            <c:strRef>
              <c:f>Лист1!$C$16:$C$17</c:f>
              <c:strCache>
                <c:ptCount val="2"/>
                <c:pt idx="0">
                  <c:v>Delivery rates (%)</c:v>
                </c:pt>
                <c:pt idx="1">
                  <c:v>35-39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Лист1!$A$18:$A$27</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Лист1!$C$18:$C$27</c:f>
              <c:numCache>
                <c:formatCode>0.0</c:formatCode>
                <c:ptCount val="10"/>
                <c:pt idx="0">
                  <c:v>14.8</c:v>
                </c:pt>
                <c:pt idx="1">
                  <c:v>18.399999999999999</c:v>
                </c:pt>
                <c:pt idx="2">
                  <c:v>20.3</c:v>
                </c:pt>
                <c:pt idx="3">
                  <c:v>18.100000000000001</c:v>
                </c:pt>
                <c:pt idx="4">
                  <c:v>18.399999999999999</c:v>
                </c:pt>
                <c:pt idx="5">
                  <c:v>16.7</c:v>
                </c:pt>
                <c:pt idx="6">
                  <c:v>19.100000000000001</c:v>
                </c:pt>
                <c:pt idx="7">
                  <c:v>28.8</c:v>
                </c:pt>
                <c:pt idx="8">
                  <c:v>19</c:v>
                </c:pt>
                <c:pt idx="9">
                  <c:v>15.3</c:v>
                </c:pt>
              </c:numCache>
            </c:numRef>
          </c:val>
          <c:extLst xmlns:c16r2="http://schemas.microsoft.com/office/drawing/2015/06/chart">
            <c:ext xmlns:c16="http://schemas.microsoft.com/office/drawing/2014/chart" uri="{C3380CC4-5D6E-409C-BE32-E72D297353CC}">
              <c16:uniqueId val="{00000001-06AF-4235-B517-CDF9C6CA7433}"/>
            </c:ext>
          </c:extLst>
        </c:ser>
        <c:ser>
          <c:idx val="2"/>
          <c:order val="2"/>
          <c:tx>
            <c:strRef>
              <c:f>Лист1!$D$16:$D$17</c:f>
              <c:strCache>
                <c:ptCount val="2"/>
                <c:pt idx="0">
                  <c:v>Delivery rates (%)</c:v>
                </c:pt>
                <c:pt idx="1">
                  <c:v>≥40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Лист1!$A$18:$A$27</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Лист1!$D$18:$D$27</c:f>
              <c:numCache>
                <c:formatCode>0.0</c:formatCode>
                <c:ptCount val="10"/>
                <c:pt idx="0">
                  <c:v>7.8</c:v>
                </c:pt>
                <c:pt idx="1">
                  <c:v>8.3000000000000007</c:v>
                </c:pt>
                <c:pt idx="2">
                  <c:v>7</c:v>
                </c:pt>
                <c:pt idx="3">
                  <c:v>4.7</c:v>
                </c:pt>
                <c:pt idx="4">
                  <c:v>6.6</c:v>
                </c:pt>
                <c:pt idx="5">
                  <c:v>9.1999999999999993</c:v>
                </c:pt>
                <c:pt idx="6">
                  <c:v>10.7</c:v>
                </c:pt>
                <c:pt idx="7">
                  <c:v>7.5</c:v>
                </c:pt>
                <c:pt idx="8">
                  <c:v>10.5</c:v>
                </c:pt>
                <c:pt idx="9">
                  <c:v>6.1</c:v>
                </c:pt>
              </c:numCache>
            </c:numRef>
          </c:val>
          <c:extLst xmlns:c16r2="http://schemas.microsoft.com/office/drawing/2015/06/chart">
            <c:ext xmlns:c16="http://schemas.microsoft.com/office/drawing/2014/chart" uri="{C3380CC4-5D6E-409C-BE32-E72D297353CC}">
              <c16:uniqueId val="{00000002-06AF-4235-B517-CDF9C6CA7433}"/>
            </c:ext>
          </c:extLst>
        </c:ser>
        <c:dLbls>
          <c:showLegendKey val="0"/>
          <c:showVal val="0"/>
          <c:showCatName val="0"/>
          <c:showSerName val="0"/>
          <c:showPercent val="0"/>
          <c:showBubbleSize val="0"/>
        </c:dLbls>
        <c:gapWidth val="219"/>
        <c:overlap val="-27"/>
        <c:axId val="861874208"/>
        <c:axId val="861868224"/>
      </c:barChart>
      <c:catAx>
        <c:axId val="861874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1868224"/>
        <c:crosses val="autoZero"/>
        <c:auto val="1"/>
        <c:lblAlgn val="ctr"/>
        <c:lblOffset val="100"/>
        <c:noMultiLvlLbl val="0"/>
      </c:catAx>
      <c:valAx>
        <c:axId val="861868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618742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19050" cap="flat" cmpd="sng" algn="ctr">
      <a:noFill/>
      <a:round/>
    </a:ln>
    <a:effectLst/>
  </c:spPr>
  <c:txPr>
    <a:bodyPr/>
    <a:lstStyle/>
    <a:p>
      <a:pPr>
        <a:defRPr/>
      </a:pPr>
      <a:endParaRPr lang="ru-R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Лист1!$B$1:$B$2</c:f>
              <c:strCache>
                <c:ptCount val="2"/>
                <c:pt idx="0">
                  <c:v>Pregnancy rates (%)</c:v>
                </c:pt>
                <c:pt idx="1">
                  <c:v>&lt;34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Лист1!$B$3:$B$12</c:f>
              <c:numCache>
                <c:formatCode>0.0</c:formatCode>
                <c:ptCount val="10"/>
                <c:pt idx="0">
                  <c:v>25.8</c:v>
                </c:pt>
                <c:pt idx="1">
                  <c:v>31.6</c:v>
                </c:pt>
                <c:pt idx="2">
                  <c:v>54</c:v>
                </c:pt>
                <c:pt idx="3">
                  <c:v>52.1</c:v>
                </c:pt>
                <c:pt idx="4">
                  <c:v>45.7</c:v>
                </c:pt>
                <c:pt idx="5">
                  <c:v>42.7</c:v>
                </c:pt>
                <c:pt idx="6">
                  <c:v>45</c:v>
                </c:pt>
                <c:pt idx="7">
                  <c:v>56.1</c:v>
                </c:pt>
                <c:pt idx="8">
                  <c:v>54.5</c:v>
                </c:pt>
                <c:pt idx="9">
                  <c:v>34.700000000000003</c:v>
                </c:pt>
              </c:numCache>
            </c:numRef>
          </c:val>
          <c:extLst xmlns:c16r2="http://schemas.microsoft.com/office/drawing/2015/06/chart">
            <c:ext xmlns:c16="http://schemas.microsoft.com/office/drawing/2014/chart" uri="{C3380CC4-5D6E-409C-BE32-E72D297353CC}">
              <c16:uniqueId val="{00000000-B901-4195-924C-D2449D8E9604}"/>
            </c:ext>
          </c:extLst>
        </c:ser>
        <c:ser>
          <c:idx val="1"/>
          <c:order val="1"/>
          <c:tx>
            <c:strRef>
              <c:f>Лист1!$C$1:$C$2</c:f>
              <c:strCache>
                <c:ptCount val="2"/>
                <c:pt idx="0">
                  <c:v>Pregnancy rates (%)</c:v>
                </c:pt>
                <c:pt idx="1">
                  <c:v>35-39</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Лист1!$C$3:$C$12</c:f>
              <c:numCache>
                <c:formatCode>0.0</c:formatCode>
                <c:ptCount val="10"/>
                <c:pt idx="0">
                  <c:v>24</c:v>
                </c:pt>
                <c:pt idx="1">
                  <c:v>28.2</c:v>
                </c:pt>
                <c:pt idx="2">
                  <c:v>47.8</c:v>
                </c:pt>
                <c:pt idx="3">
                  <c:v>44.7</c:v>
                </c:pt>
                <c:pt idx="4">
                  <c:v>41.2</c:v>
                </c:pt>
                <c:pt idx="5">
                  <c:v>37.299999999999997</c:v>
                </c:pt>
                <c:pt idx="6">
                  <c:v>38.299999999999997</c:v>
                </c:pt>
                <c:pt idx="7">
                  <c:v>52.2</c:v>
                </c:pt>
                <c:pt idx="8">
                  <c:v>48.2</c:v>
                </c:pt>
                <c:pt idx="9">
                  <c:v>32.200000000000003</c:v>
                </c:pt>
              </c:numCache>
            </c:numRef>
          </c:val>
          <c:extLst xmlns:c16r2="http://schemas.microsoft.com/office/drawing/2015/06/chart">
            <c:ext xmlns:c16="http://schemas.microsoft.com/office/drawing/2014/chart" uri="{C3380CC4-5D6E-409C-BE32-E72D297353CC}">
              <c16:uniqueId val="{00000001-B901-4195-924C-D2449D8E9604}"/>
            </c:ext>
          </c:extLst>
        </c:ser>
        <c:ser>
          <c:idx val="2"/>
          <c:order val="2"/>
          <c:tx>
            <c:strRef>
              <c:f>Лист1!$D$1:$D$2</c:f>
              <c:strCache>
                <c:ptCount val="2"/>
                <c:pt idx="0">
                  <c:v>Pregnancy rates (%)</c:v>
                </c:pt>
                <c:pt idx="1">
                  <c:v>≥40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Лист1!$A$3:$A$12</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Лист1!$D$3:$D$12</c:f>
              <c:numCache>
                <c:formatCode>0.0</c:formatCode>
                <c:ptCount val="10"/>
                <c:pt idx="0">
                  <c:v>14.2</c:v>
                </c:pt>
                <c:pt idx="1">
                  <c:v>19.399999999999999</c:v>
                </c:pt>
                <c:pt idx="2">
                  <c:v>34</c:v>
                </c:pt>
                <c:pt idx="3">
                  <c:v>27.4</c:v>
                </c:pt>
                <c:pt idx="4">
                  <c:v>28.7</c:v>
                </c:pt>
                <c:pt idx="5">
                  <c:v>27.4</c:v>
                </c:pt>
                <c:pt idx="6">
                  <c:v>29.9</c:v>
                </c:pt>
                <c:pt idx="7">
                  <c:v>30.8</c:v>
                </c:pt>
                <c:pt idx="8">
                  <c:v>42.5</c:v>
                </c:pt>
                <c:pt idx="9">
                  <c:v>24.5</c:v>
                </c:pt>
              </c:numCache>
            </c:numRef>
          </c:val>
          <c:extLst xmlns:c16r2="http://schemas.microsoft.com/office/drawing/2015/06/chart">
            <c:ext xmlns:c16="http://schemas.microsoft.com/office/drawing/2014/chart" uri="{C3380CC4-5D6E-409C-BE32-E72D297353CC}">
              <c16:uniqueId val="{00000002-B901-4195-924C-D2449D8E9604}"/>
            </c:ext>
          </c:extLst>
        </c:ser>
        <c:dLbls>
          <c:showLegendKey val="0"/>
          <c:showVal val="0"/>
          <c:showCatName val="0"/>
          <c:showSerName val="0"/>
          <c:showPercent val="0"/>
          <c:showBubbleSize val="0"/>
        </c:dLbls>
        <c:gapWidth val="219"/>
        <c:overlap val="-27"/>
        <c:axId val="797214416"/>
        <c:axId val="797214960"/>
      </c:barChart>
      <c:catAx>
        <c:axId val="79721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7214960"/>
        <c:crosses val="autoZero"/>
        <c:auto val="1"/>
        <c:lblAlgn val="ctr"/>
        <c:lblOffset val="100"/>
        <c:noMultiLvlLbl val="0"/>
      </c:catAx>
      <c:valAx>
        <c:axId val="7972149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797214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a:latin typeface="Times New Roman" panose="02020603050405020304" pitchFamily="18" charset="0"/>
                <a:cs typeface="Times New Roman" panose="02020603050405020304" pitchFamily="18" charset="0"/>
              </a:rPr>
              <a:t>Частота родов в мире </a:t>
            </a:r>
            <a:r>
              <a:rPr lang="ru-RU"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в криопереносе</a:t>
            </a:r>
            <a:r>
              <a:rPr lang="ru-RU" sz="1400">
                <a:latin typeface="Times New Roman" panose="02020603050405020304" pitchFamily="18" charset="0"/>
                <a:cs typeface="Times New Roman" panose="02020603050405020304" pitchFamily="18" charset="0"/>
              </a:rPr>
              <a:t> </a:t>
            </a:r>
            <a:endParaRPr lang="x-none" sz="1400">
              <a:latin typeface="Times New Roman" panose="02020603050405020304" pitchFamily="18" charset="0"/>
              <a:cs typeface="Times New Roman" panose="02020603050405020304" pitchFamily="18" charset="0"/>
            </a:endParaRPr>
          </a:p>
        </c:rich>
      </c:tx>
      <c:overlay val="0"/>
      <c:spPr>
        <a:noFill/>
        <a:ln>
          <a:noFill/>
        </a:ln>
        <a:effectLst/>
      </c:spPr>
    </c:title>
    <c:autoTitleDeleted val="0"/>
    <c:plotArea>
      <c:layout/>
      <c:barChart>
        <c:barDir val="col"/>
        <c:grouping val="clustered"/>
        <c:varyColors val="0"/>
        <c:ser>
          <c:idx val="0"/>
          <c:order val="0"/>
          <c:tx>
            <c:strRef>
              <c:f>Лист1!$B$15:$B$16</c:f>
              <c:strCache>
                <c:ptCount val="2"/>
                <c:pt idx="0">
                  <c:v>Delivery rates (%)</c:v>
                </c:pt>
                <c:pt idx="1">
                  <c:v>&lt;34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Лист1!$A$17:$A$26</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Лист1!$B$17:$B$26</c:f>
              <c:numCache>
                <c:formatCode>0.0</c:formatCode>
                <c:ptCount val="10"/>
                <c:pt idx="0">
                  <c:v>21.6</c:v>
                </c:pt>
                <c:pt idx="1">
                  <c:v>23.3</c:v>
                </c:pt>
                <c:pt idx="2">
                  <c:v>37.200000000000003</c:v>
                </c:pt>
                <c:pt idx="3">
                  <c:v>36.700000000000003</c:v>
                </c:pt>
                <c:pt idx="4">
                  <c:v>32.200000000000003</c:v>
                </c:pt>
                <c:pt idx="5">
                  <c:v>32</c:v>
                </c:pt>
                <c:pt idx="6">
                  <c:v>39.1</c:v>
                </c:pt>
                <c:pt idx="7">
                  <c:v>45.4</c:v>
                </c:pt>
                <c:pt idx="8">
                  <c:v>44.3</c:v>
                </c:pt>
                <c:pt idx="9">
                  <c:v>26.2</c:v>
                </c:pt>
              </c:numCache>
            </c:numRef>
          </c:val>
          <c:extLst xmlns:c16r2="http://schemas.microsoft.com/office/drawing/2015/06/chart">
            <c:ext xmlns:c16="http://schemas.microsoft.com/office/drawing/2014/chart" uri="{C3380CC4-5D6E-409C-BE32-E72D297353CC}">
              <c16:uniqueId val="{00000000-CC5E-42A9-8B4C-1EA4206BF23A}"/>
            </c:ext>
          </c:extLst>
        </c:ser>
        <c:ser>
          <c:idx val="1"/>
          <c:order val="1"/>
          <c:tx>
            <c:strRef>
              <c:f>Лист1!$C$15:$C$16</c:f>
              <c:strCache>
                <c:ptCount val="2"/>
                <c:pt idx="0">
                  <c:v>Delivery rates (%)</c:v>
                </c:pt>
                <c:pt idx="1">
                  <c:v>35-39</c:v>
                </c:pt>
              </c:strCache>
            </c:strRef>
          </c:tx>
          <c:spPr>
            <a:solidFill>
              <a:schemeClr val="accent2"/>
            </a:solidFill>
            <a:ln>
              <a:noFill/>
            </a:ln>
            <a:effectLst/>
          </c:spPr>
          <c:invertIfNegative val="0"/>
          <c:dLbls>
            <c:dLbl>
              <c:idx val="0"/>
              <c:layout>
                <c:manualLayout>
                  <c:x val="2.4119633381572601E-2"/>
                  <c:y val="2.044989775051124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C5E-42A9-8B4C-1EA4206BF23A}"/>
                </c:ext>
                <c:ext xmlns:c15="http://schemas.microsoft.com/office/drawing/2012/chart" uri="{CE6537A1-D6FC-4f65-9D91-7224C49458BB}"/>
              </c:extLst>
            </c:dLbl>
            <c:dLbl>
              <c:idx val="2"/>
              <c:layout>
                <c:manualLayout>
                  <c:x val="2.1707670043415297E-2"/>
                  <c:y val="-3.7491046109506729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C5E-42A9-8B4C-1EA4206BF23A}"/>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Лист1!$A$17:$A$26</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Лист1!$C$17:$C$26</c:f>
              <c:numCache>
                <c:formatCode>0.0</c:formatCode>
                <c:ptCount val="10"/>
                <c:pt idx="0">
                  <c:v>20.3</c:v>
                </c:pt>
                <c:pt idx="1">
                  <c:v>19.7</c:v>
                </c:pt>
                <c:pt idx="2">
                  <c:v>30.3</c:v>
                </c:pt>
                <c:pt idx="3">
                  <c:v>27.7</c:v>
                </c:pt>
                <c:pt idx="4">
                  <c:v>28.3</c:v>
                </c:pt>
                <c:pt idx="5">
                  <c:v>26</c:v>
                </c:pt>
                <c:pt idx="6">
                  <c:v>32.1</c:v>
                </c:pt>
                <c:pt idx="7">
                  <c:v>40.700000000000003</c:v>
                </c:pt>
                <c:pt idx="8">
                  <c:v>40.700000000000003</c:v>
                </c:pt>
                <c:pt idx="9">
                  <c:v>22.7</c:v>
                </c:pt>
              </c:numCache>
            </c:numRef>
          </c:val>
          <c:extLst xmlns:c16r2="http://schemas.microsoft.com/office/drawing/2015/06/chart">
            <c:ext xmlns:c16="http://schemas.microsoft.com/office/drawing/2014/chart" uri="{C3380CC4-5D6E-409C-BE32-E72D297353CC}">
              <c16:uniqueId val="{00000003-CC5E-42A9-8B4C-1EA4206BF23A}"/>
            </c:ext>
          </c:extLst>
        </c:ser>
        <c:ser>
          <c:idx val="2"/>
          <c:order val="2"/>
          <c:tx>
            <c:strRef>
              <c:f>Лист1!$D$15:$D$16</c:f>
              <c:strCache>
                <c:ptCount val="2"/>
                <c:pt idx="0">
                  <c:v>Delivery rates (%)</c:v>
                </c:pt>
                <c:pt idx="1">
                  <c:v>≥40</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Лист1!$A$17:$A$26</c:f>
              <c:strCache>
                <c:ptCount val="10"/>
                <c:pt idx="0">
                  <c:v>France</c:v>
                </c:pt>
                <c:pt idx="1">
                  <c:v>Germany</c:v>
                </c:pt>
                <c:pt idx="2">
                  <c:v>Greece</c:v>
                </c:pt>
                <c:pt idx="3">
                  <c:v>Kazakhstan</c:v>
                </c:pt>
                <c:pt idx="4">
                  <c:v>Russia</c:v>
                </c:pt>
                <c:pt idx="5">
                  <c:v>Spain</c:v>
                </c:pt>
                <c:pt idx="6">
                  <c:v>Sweden</c:v>
                </c:pt>
                <c:pt idx="7">
                  <c:v>Turkey</c:v>
                </c:pt>
                <c:pt idx="8">
                  <c:v>Ukraine</c:v>
                </c:pt>
                <c:pt idx="9">
                  <c:v>All*</c:v>
                </c:pt>
              </c:strCache>
            </c:strRef>
          </c:cat>
          <c:val>
            <c:numRef>
              <c:f>Лист1!$D$17:$D$26</c:f>
              <c:numCache>
                <c:formatCode>0.0</c:formatCode>
                <c:ptCount val="10"/>
                <c:pt idx="0">
                  <c:v>9.8000000000000007</c:v>
                </c:pt>
                <c:pt idx="1">
                  <c:v>11.5</c:v>
                </c:pt>
                <c:pt idx="2">
                  <c:v>18.5</c:v>
                </c:pt>
                <c:pt idx="3">
                  <c:v>18</c:v>
                </c:pt>
                <c:pt idx="4">
                  <c:v>16.600000000000001</c:v>
                </c:pt>
                <c:pt idx="5">
                  <c:v>16.5</c:v>
                </c:pt>
                <c:pt idx="6">
                  <c:v>20</c:v>
                </c:pt>
                <c:pt idx="7">
                  <c:v>22.3</c:v>
                </c:pt>
                <c:pt idx="8">
                  <c:v>35.5</c:v>
                </c:pt>
                <c:pt idx="9">
                  <c:v>14.9</c:v>
                </c:pt>
              </c:numCache>
            </c:numRef>
          </c:val>
          <c:extLst xmlns:c16r2="http://schemas.microsoft.com/office/drawing/2015/06/chart">
            <c:ext xmlns:c16="http://schemas.microsoft.com/office/drawing/2014/chart" uri="{C3380CC4-5D6E-409C-BE32-E72D297353CC}">
              <c16:uniqueId val="{00000004-CC5E-42A9-8B4C-1EA4206BF23A}"/>
            </c:ext>
          </c:extLst>
        </c:ser>
        <c:dLbls>
          <c:showLegendKey val="0"/>
          <c:showVal val="0"/>
          <c:showCatName val="0"/>
          <c:showSerName val="0"/>
          <c:showPercent val="0"/>
          <c:showBubbleSize val="0"/>
        </c:dLbls>
        <c:gapWidth val="219"/>
        <c:overlap val="-27"/>
        <c:axId val="980952944"/>
        <c:axId val="1205521200"/>
      </c:barChart>
      <c:catAx>
        <c:axId val="98095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05521200"/>
        <c:crosses val="autoZero"/>
        <c:auto val="1"/>
        <c:lblAlgn val="ctr"/>
        <c:lblOffset val="100"/>
        <c:noMultiLvlLbl val="0"/>
      </c:catAx>
      <c:valAx>
        <c:axId val="120552120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809529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64350685331000279"/>
          <c:y val="1.587301587301587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manualLayout>
          <c:layoutTarget val="inner"/>
          <c:xMode val="edge"/>
          <c:yMode val="edge"/>
          <c:x val="0.30667322834645672"/>
          <c:y val="4.400793650793651E-2"/>
          <c:w val="0.32646854039078455"/>
          <c:h val="0.5596603549556306"/>
        </c:manualLayout>
      </c:layout>
      <c:doughnutChart>
        <c:varyColors val="1"/>
        <c:ser>
          <c:idx val="0"/>
          <c:order val="0"/>
          <c:tx>
            <c:strRef>
              <c:f>Лист1!$B$1</c:f>
              <c:strCache>
                <c:ptCount val="1"/>
                <c:pt idx="0">
                  <c:v>%</c:v>
                </c:pt>
              </c:strCache>
            </c:strRef>
          </c:tx>
          <c:dPt>
            <c:idx val="0"/>
            <c:bubble3D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A862-4F3A-A474-6FB9DEE93678}"/>
              </c:ext>
            </c:extLst>
          </c:dPt>
          <c:dPt>
            <c:idx val="1"/>
            <c:bubble3D val="0"/>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A862-4F3A-A474-6FB9DEE93678}"/>
              </c:ext>
            </c:extLst>
          </c:dPt>
          <c:dPt>
            <c:idx val="2"/>
            <c:bubble3D val="0"/>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A862-4F3A-A474-6FB9DEE93678}"/>
              </c:ext>
            </c:extLst>
          </c:dPt>
          <c:dPt>
            <c:idx val="3"/>
            <c:bubble3D val="0"/>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A862-4F3A-A474-6FB9DEE93678}"/>
              </c:ext>
            </c:extLst>
          </c:dPt>
          <c:dPt>
            <c:idx val="4"/>
            <c:bubble3D val="0"/>
            <c:spPr>
              <a:solidFill>
                <a:schemeClr val="accent5"/>
              </a:solidFill>
              <a:ln w="19050">
                <a:solidFill>
                  <a:schemeClr val="lt1"/>
                </a:solidFill>
              </a:ln>
              <a:effectLst/>
            </c:spPr>
            <c:extLst xmlns:c16r2="http://schemas.microsoft.com/office/drawing/2015/06/chart">
              <c:ext xmlns:c16="http://schemas.microsoft.com/office/drawing/2014/chart" uri="{C3380CC4-5D6E-409C-BE32-E72D297353CC}">
                <c16:uniqueId val="{00000009-A862-4F3A-A474-6FB9DEE93678}"/>
              </c:ext>
            </c:extLst>
          </c:dPt>
          <c:dPt>
            <c:idx val="5"/>
            <c:bubble3D val="0"/>
            <c:spPr>
              <a:solidFill>
                <a:schemeClr val="accent6"/>
              </a:solidFill>
              <a:ln w="19050">
                <a:solidFill>
                  <a:schemeClr val="lt1"/>
                </a:solidFill>
              </a:ln>
              <a:effectLst/>
            </c:spPr>
            <c:extLst xmlns:c16r2="http://schemas.microsoft.com/office/drawing/2015/06/chart">
              <c:ext xmlns:c16="http://schemas.microsoft.com/office/drawing/2014/chart" uri="{C3380CC4-5D6E-409C-BE32-E72D297353CC}">
                <c16:uniqueId val="{0000000B-A862-4F3A-A474-6FB9DEE93678}"/>
              </c:ext>
            </c:extLst>
          </c:dPt>
          <c:dPt>
            <c:idx val="6"/>
            <c:bubble3D val="0"/>
            <c:spPr>
              <a:solidFill>
                <a:schemeClr val="accent1">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D-A862-4F3A-A474-6FB9DEE93678}"/>
              </c:ext>
            </c:extLst>
          </c:dPt>
          <c:dPt>
            <c:idx val="7"/>
            <c:bubble3D val="0"/>
            <c:spPr>
              <a:solidFill>
                <a:schemeClr val="accent2">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0F-A862-4F3A-A474-6FB9DEE93678}"/>
              </c:ext>
            </c:extLst>
          </c:dPt>
          <c:dPt>
            <c:idx val="8"/>
            <c:bubble3D val="0"/>
            <c:spPr>
              <a:solidFill>
                <a:schemeClr val="accent3">
                  <a:lumMod val="60000"/>
                </a:schemeClr>
              </a:solidFill>
              <a:ln w="19050">
                <a:solidFill>
                  <a:schemeClr val="lt1"/>
                </a:solidFill>
              </a:ln>
              <a:effectLst/>
            </c:spPr>
            <c:extLst xmlns:c16r2="http://schemas.microsoft.com/office/drawing/2015/06/chart">
              <c:ext xmlns:c16="http://schemas.microsoft.com/office/drawing/2014/chart" uri="{C3380CC4-5D6E-409C-BE32-E72D297353CC}">
                <c16:uniqueId val="{00000011-A862-4F3A-A474-6FB9DEE93678}"/>
              </c:ext>
            </c:extLst>
          </c:dPt>
          <c:dLbls>
            <c:dLbl>
              <c:idx val="0"/>
              <c:layout>
                <c:manualLayout>
                  <c:x val="9.4907407407407413E-2"/>
                  <c:y val="-1.8187620582885705E-17"/>
                </c:manualLayout>
              </c:layout>
              <c:tx>
                <c:rich>
                  <a:bodyPr/>
                  <a:lstStyle/>
                  <a:p>
                    <a:r>
                      <a:rPr lang="en-US"/>
                      <a:t>25</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862-4F3A-A474-6FB9DEE93678}"/>
                </c:ext>
                <c:ext xmlns:c15="http://schemas.microsoft.com/office/drawing/2012/chart" uri="{CE6537A1-D6FC-4f65-9D91-7224C49458BB}"/>
              </c:extLst>
            </c:dLbl>
            <c:dLbl>
              <c:idx val="1"/>
              <c:layout>
                <c:manualLayout>
                  <c:x val="7.8703703703703623E-2"/>
                  <c:y val="7.27504823315428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A862-4F3A-A474-6FB9DEE93678}"/>
                </c:ext>
                <c:ext xmlns:c15="http://schemas.microsoft.com/office/drawing/2012/chart" uri="{CE6537A1-D6FC-4f65-9D91-7224C49458BB}"/>
              </c:extLst>
            </c:dLbl>
            <c:dLbl>
              <c:idx val="2"/>
              <c:layout>
                <c:manualLayout>
                  <c:x val="-4.8611111111111112E-2"/>
                  <c:y val="6.746031746031745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A862-4F3A-A474-6FB9DEE93678}"/>
                </c:ext>
                <c:ext xmlns:c15="http://schemas.microsoft.com/office/drawing/2012/chart" uri="{CE6537A1-D6FC-4f65-9D91-7224C49458BB}"/>
              </c:extLst>
            </c:dLbl>
            <c:dLbl>
              <c:idx val="3"/>
              <c:layout>
                <c:manualLayout>
                  <c:x val="-6.0185185185185182E-2"/>
                  <c:y val="1.190476190476190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A862-4F3A-A474-6FB9DEE93678}"/>
                </c:ext>
                <c:ext xmlns:c15="http://schemas.microsoft.com/office/drawing/2012/chart" uri="{CE6537A1-D6FC-4f65-9D91-7224C49458BB}"/>
              </c:extLst>
            </c:dLbl>
            <c:dLbl>
              <c:idx val="4"/>
              <c:layout>
                <c:manualLayout>
                  <c:x val="-8.1018518518518559E-2"/>
                  <c:y val="2.777777777777770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A862-4F3A-A474-6FB9DEE93678}"/>
                </c:ext>
                <c:ext xmlns:c15="http://schemas.microsoft.com/office/drawing/2012/chart" uri="{CE6537A1-D6FC-4f65-9D91-7224C49458BB}"/>
              </c:extLst>
            </c:dLbl>
            <c:dLbl>
              <c:idx val="5"/>
              <c:layout>
                <c:manualLayout>
                  <c:x val="-9.9537037037037077E-2"/>
                  <c:y val="2.777777777777777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A862-4F3A-A474-6FB9DEE93678}"/>
                </c:ext>
                <c:ext xmlns:c15="http://schemas.microsoft.com/office/drawing/2012/chart" uri="{CE6537A1-D6FC-4f65-9D91-7224C49458BB}"/>
              </c:extLst>
            </c:dLbl>
            <c:dLbl>
              <c:idx val="6"/>
              <c:layout>
                <c:manualLayout>
                  <c:x val="-0.11342592592592593"/>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A862-4F3A-A474-6FB9DEE93678}"/>
                </c:ext>
                <c:ext xmlns:c15="http://schemas.microsoft.com/office/drawing/2012/chart" uri="{CE6537A1-D6FC-4f65-9D91-7224C49458BB}"/>
              </c:extLst>
            </c:dLbl>
            <c:dLbl>
              <c:idx val="7"/>
              <c:layout>
                <c:manualLayout>
                  <c:x val="-6.4814814814814811E-2"/>
                  <c:y val="-3.96825396825396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A862-4F3A-A474-6FB9DEE93678}"/>
                </c:ext>
                <c:ext xmlns:c15="http://schemas.microsoft.com/office/drawing/2012/chart" uri="{CE6537A1-D6FC-4f65-9D91-7224C49458BB}"/>
              </c:extLst>
            </c:dLbl>
            <c:dLbl>
              <c:idx val="8"/>
              <c:layout>
                <c:manualLayout>
                  <c:x val="-4.3981481481481441E-2"/>
                  <c:y val="-5.555555555555555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A862-4F3A-A474-6FB9DEE93678}"/>
                </c:ext>
                <c:ext xmlns:c15="http://schemas.microsoft.com/office/drawing/2012/chart" uri="{CE6537A1-D6FC-4f65-9D91-7224C49458BB}"/>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ru-RU"/>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15:spPr xmlns:c15="http://schemas.microsoft.com/office/drawing/2012/chart">
                  <a:prstGeom prst="borderCallout1">
                    <a:avLst/>
                  </a:prstGeom>
                </c15:spPr>
              </c:ext>
            </c:extLst>
          </c:dLbls>
          <c:cat>
            <c:strRef>
              <c:f>Лист1!$A$2:$A$10</c:f>
              <c:strCache>
                <c:ptCount val="9"/>
                <c:pt idx="0">
                  <c:v>1 гетерозиготный полиморфизм</c:v>
                </c:pt>
                <c:pt idx="1">
                  <c:v>2 гетерозиготных полиморфизма</c:v>
                </c:pt>
                <c:pt idx="2">
                  <c:v>3 гетерозиготных полиморфизма</c:v>
                </c:pt>
                <c:pt idx="3">
                  <c:v>1 гомозиготных полиморфизма</c:v>
                </c:pt>
                <c:pt idx="4">
                  <c:v>1 гетеро-и 1 гомозиготный полиморфизм</c:v>
                </c:pt>
                <c:pt idx="5">
                  <c:v>2 гетеро-и 1 гомозиготный полиморфизм</c:v>
                </c:pt>
                <c:pt idx="6">
                  <c:v>1 гетеро- и 2 гомозиготных полиморфизма</c:v>
                </c:pt>
                <c:pt idx="7">
                  <c:v>3 гетеро-и 1 гомозиготный полиморфизм</c:v>
                </c:pt>
                <c:pt idx="8">
                  <c:v>все дикие аллели</c:v>
                </c:pt>
              </c:strCache>
            </c:strRef>
          </c:cat>
          <c:val>
            <c:numRef>
              <c:f>Лист1!$B$2:$B$10</c:f>
              <c:numCache>
                <c:formatCode>General</c:formatCode>
                <c:ptCount val="9"/>
                <c:pt idx="0">
                  <c:v>24.5</c:v>
                </c:pt>
                <c:pt idx="1">
                  <c:v>33.9</c:v>
                </c:pt>
                <c:pt idx="2">
                  <c:v>9.4</c:v>
                </c:pt>
                <c:pt idx="3">
                  <c:v>7.5</c:v>
                </c:pt>
                <c:pt idx="4">
                  <c:v>7.5</c:v>
                </c:pt>
                <c:pt idx="5">
                  <c:v>3.7</c:v>
                </c:pt>
                <c:pt idx="6">
                  <c:v>1.8</c:v>
                </c:pt>
                <c:pt idx="7">
                  <c:v>1.8</c:v>
                </c:pt>
                <c:pt idx="8">
                  <c:v>9.4</c:v>
                </c:pt>
              </c:numCache>
            </c:numRef>
          </c:val>
          <c:extLst xmlns:c16r2="http://schemas.microsoft.com/office/drawing/2015/06/chart">
            <c:ext xmlns:c16="http://schemas.microsoft.com/office/drawing/2014/chart" uri="{C3380CC4-5D6E-409C-BE32-E72D297353CC}">
              <c16:uniqueId val="{00000012-A862-4F3A-A474-6FB9DEE93678}"/>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40" b="0" i="0" u="none" strike="noStrike" kern="1200" spc="0" baseline="0">
              <a:solidFill>
                <a:schemeClr val="tx1">
                  <a:lumMod val="65000"/>
                  <a:lumOff val="35000"/>
                </a:schemeClr>
              </a:solidFill>
              <a:latin typeface="Times New Roman" panose="02020603050405020304" pitchFamily="18" charset="0"/>
              <a:ea typeface="+mn-ea"/>
              <a:cs typeface="+mn-cs"/>
            </a:defRPr>
          </a:pPr>
          <a:endParaRPr lang="ru-RU"/>
        </a:p>
      </c:txPr>
    </c:title>
    <c:autoTitleDeleted val="0"/>
    <c:plotArea>
      <c:layout/>
      <c:barChart>
        <c:barDir val="col"/>
        <c:grouping val="clustered"/>
        <c:varyColors val="0"/>
        <c:ser>
          <c:idx val="0"/>
          <c:order val="0"/>
          <c:tx>
            <c:strRef>
              <c:f>Лист2!$L$90</c:f>
              <c:strCache>
                <c:ptCount val="1"/>
                <c:pt idx="0">
                  <c:v>% анеуплоидии</c:v>
                </c:pt>
              </c:strCache>
            </c:strRef>
          </c:tx>
          <c:spPr>
            <a:solidFill>
              <a:schemeClr val="accent1"/>
            </a:solidFill>
            <a:ln>
              <a:noFill/>
            </a:ln>
            <a:effectLst/>
          </c:spPr>
          <c:invertIfNegative val="0"/>
          <c:dLbls>
            <c:dLbl>
              <c:idx val="0"/>
              <c:tx>
                <c:rich>
                  <a:bodyPr/>
                  <a:lstStyle/>
                  <a:p>
                    <a:fld id="{A2AAD4AA-933C-475B-9572-42E0B7EC0ED9}" type="VALUE">
                      <a:rPr lang="en-US"/>
                      <a:pPr/>
                      <a:t>[ЗНАЧЕНИЕ]</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7BF-4003-A473-9B4DAC98CEC1}"/>
                </c:ext>
                <c:ext xmlns:c15="http://schemas.microsoft.com/office/drawing/2012/chart" uri="{CE6537A1-D6FC-4f65-9D91-7224C49458BB}">
                  <c15:dlblFieldTable/>
                  <c15:showDataLabelsRange val="0"/>
                </c:ext>
              </c:extLst>
            </c:dLbl>
            <c:dLbl>
              <c:idx val="1"/>
              <c:tx>
                <c:rich>
                  <a:bodyPr/>
                  <a:lstStyle/>
                  <a:p>
                    <a:fld id="{22BCD362-B2E4-4E52-8A2D-E5CD4421EB88}" type="VALUE">
                      <a:rPr lang="en-US"/>
                      <a:pPr/>
                      <a:t>[ЗНАЧЕНИЕ]</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C7BF-4003-A473-9B4DAC98CEC1}"/>
                </c:ext>
                <c:ext xmlns:c15="http://schemas.microsoft.com/office/drawing/2012/chart" uri="{CE6537A1-D6FC-4f65-9D91-7224C49458BB}">
                  <c15:dlblFieldTable/>
                  <c15:showDataLabelsRange val="0"/>
                </c:ext>
              </c:extLst>
            </c:dLbl>
            <c:dLbl>
              <c:idx val="2"/>
              <c:tx>
                <c:rich>
                  <a:bodyPr/>
                  <a:lstStyle/>
                  <a:p>
                    <a:fld id="{B053C403-1F33-4D22-AF3F-01E8D3125979}" type="VALUE">
                      <a:rPr lang="en-US"/>
                      <a:pPr/>
                      <a:t>[ЗНАЧЕНИЕ]</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C7BF-4003-A473-9B4DAC98CEC1}"/>
                </c:ext>
                <c:ext xmlns:c15="http://schemas.microsoft.com/office/drawing/2012/chart" uri="{CE6537A1-D6FC-4f65-9D91-7224C49458BB}">
                  <c15:dlblFieldTable/>
                  <c15:showDataLabelsRange val="0"/>
                </c:ext>
              </c:extLst>
            </c:dLbl>
            <c:dLbl>
              <c:idx val="3"/>
              <c:tx>
                <c:rich>
                  <a:bodyPr/>
                  <a:lstStyle/>
                  <a:p>
                    <a:fld id="{0AC4B04B-EE50-4F1D-B1E5-3700177EAFB0}" type="VALUE">
                      <a:rPr lang="en-US"/>
                      <a:pPr/>
                      <a:t>[ЗНАЧЕНИЕ]</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C7BF-4003-A473-9B4DAC98CEC1}"/>
                </c:ext>
                <c:ext xmlns:c15="http://schemas.microsoft.com/office/drawing/2012/chart" uri="{CE6537A1-D6FC-4f65-9D91-7224C49458BB}">
                  <c15:dlblFieldTable/>
                  <c15:showDataLabelsRange val="0"/>
                </c:ext>
              </c:extLst>
            </c:dLbl>
            <c:dLbl>
              <c:idx val="4"/>
              <c:tx>
                <c:rich>
                  <a:bodyPr/>
                  <a:lstStyle/>
                  <a:p>
                    <a:fld id="{731A2BF9-77DE-4121-AFFE-676277EE91E2}" type="VALUE">
                      <a:rPr lang="en-US"/>
                      <a:pPr/>
                      <a:t>[ЗНАЧЕНИЕ]</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C7BF-4003-A473-9B4DAC98CEC1}"/>
                </c:ext>
                <c:ext xmlns:c15="http://schemas.microsoft.com/office/drawing/2012/chart" uri="{CE6537A1-D6FC-4f65-9D91-7224C49458BB}">
                  <c15:dlblFieldTable/>
                  <c15:showDataLabelsRange val="0"/>
                </c:ext>
              </c:extLst>
            </c:dLbl>
            <c:dLbl>
              <c:idx val="5"/>
              <c:tx>
                <c:rich>
                  <a:bodyPr/>
                  <a:lstStyle/>
                  <a:p>
                    <a:fld id="{74CEC436-F75A-4960-A95B-7DA8AC0AC6E4}" type="VALUE">
                      <a:rPr lang="en-US"/>
                      <a:pPr/>
                      <a:t>[ЗНАЧЕНИЕ]</a:t>
                    </a:fld>
                    <a:r>
                      <a:rPr lang="en-US"/>
                      <a:t>%</a:t>
                    </a:r>
                  </a:p>
                </c:rich>
              </c:tx>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C7BF-4003-A473-9B4DAC98CEC1}"/>
                </c:ex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Лист2!$K$91:$K$96</c:f>
              <c:numCache>
                <c:formatCode>General</c:formatCode>
                <c:ptCount val="6"/>
                <c:pt idx="0">
                  <c:v>0</c:v>
                </c:pt>
                <c:pt idx="1">
                  <c:v>1</c:v>
                </c:pt>
                <c:pt idx="2">
                  <c:v>2</c:v>
                </c:pt>
                <c:pt idx="3">
                  <c:v>3</c:v>
                </c:pt>
                <c:pt idx="4">
                  <c:v>4</c:v>
                </c:pt>
                <c:pt idx="5">
                  <c:v>5</c:v>
                </c:pt>
              </c:numCache>
            </c:numRef>
          </c:cat>
          <c:val>
            <c:numRef>
              <c:f>Лист2!$L$91:$L$96</c:f>
              <c:numCache>
                <c:formatCode>General</c:formatCode>
                <c:ptCount val="6"/>
                <c:pt idx="0">
                  <c:v>40.380000000000003</c:v>
                </c:pt>
                <c:pt idx="1">
                  <c:v>53.24</c:v>
                </c:pt>
                <c:pt idx="2">
                  <c:v>49.98</c:v>
                </c:pt>
                <c:pt idx="3">
                  <c:v>47.37</c:v>
                </c:pt>
                <c:pt idx="4">
                  <c:v>63.64</c:v>
                </c:pt>
                <c:pt idx="5">
                  <c:v>50</c:v>
                </c:pt>
              </c:numCache>
            </c:numRef>
          </c:val>
          <c:extLst xmlns:c16r2="http://schemas.microsoft.com/office/drawing/2015/06/chart">
            <c:ext xmlns:c16="http://schemas.microsoft.com/office/drawing/2014/chart" uri="{C3380CC4-5D6E-409C-BE32-E72D297353CC}">
              <c16:uniqueId val="{00000000-C7BF-4003-A473-9B4DAC98CEC1}"/>
            </c:ext>
          </c:extLst>
        </c:ser>
        <c:dLbls>
          <c:showLegendKey val="0"/>
          <c:showVal val="0"/>
          <c:showCatName val="0"/>
          <c:showSerName val="0"/>
          <c:showPercent val="0"/>
          <c:showBubbleSize val="0"/>
        </c:dLbls>
        <c:gapWidth val="150"/>
        <c:axId val="797627088"/>
        <c:axId val="1210486896"/>
      </c:barChart>
      <c:catAx>
        <c:axId val="797627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210486896"/>
        <c:crosses val="autoZero"/>
        <c:auto val="1"/>
        <c:lblAlgn val="ctr"/>
        <c:lblOffset val="100"/>
        <c:noMultiLvlLbl val="0"/>
      </c:catAx>
      <c:valAx>
        <c:axId val="121048689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79762708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1200" baseline="0">
          <a:latin typeface="Times New Roman" panose="02020603050405020304" pitchFamily="18" charset="0"/>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3.4447419292161878E-2"/>
          <c:y val="9.8647210383105782E-2"/>
          <c:w val="0.89584673935833303"/>
          <c:h val="0.71089058082615708"/>
        </c:manualLayout>
      </c:layout>
      <c:pie3DChart>
        <c:varyColors val="1"/>
        <c:ser>
          <c:idx val="0"/>
          <c:order val="0"/>
          <c:tx>
            <c:strRef>
              <c:f>Sheet1!$A$2</c:f>
              <c:strCache>
                <c:ptCount val="1"/>
                <c:pt idx="0">
                  <c:v>Бластоцисты 5-7 дня</c:v>
                </c:pt>
              </c:strCache>
            </c:strRef>
          </c:tx>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1847-4AD8-BD86-C8FE1D37ECC4}"/>
              </c:ext>
            </c:extLst>
          </c:dPt>
          <c:dPt>
            <c:idx val="1"/>
            <c:bubble3D val="0"/>
            <c:spPr>
              <a:solidFill>
                <a:schemeClr val="accent4"/>
              </a:solidFill>
              <a:ln w="12700">
                <a:solidFill>
                  <a:srgbClr val="000000"/>
                </a:solidFill>
                <a:prstDash val="solid"/>
              </a:ln>
            </c:spPr>
            <c:extLst xmlns:c16r2="http://schemas.microsoft.com/office/drawing/2015/06/chart">
              <c:ext xmlns:c16="http://schemas.microsoft.com/office/drawing/2014/chart" uri="{C3380CC4-5D6E-409C-BE32-E72D297353CC}">
                <c16:uniqueId val="{00000002-1847-4AD8-BD86-C8FE1D37ECC4}"/>
              </c:ext>
            </c:extLst>
          </c:dPt>
          <c:dLbls>
            <c:dLbl>
              <c:idx val="0"/>
              <c:tx>
                <c:rich>
                  <a:bodyPr/>
                  <a:lstStyle/>
                  <a:p>
                    <a:pPr>
                      <a:defRPr sz="1100" b="0" i="1" u="none" strike="noStrike" baseline="0">
                        <a:solidFill>
                          <a:srgbClr val="000000"/>
                        </a:solidFill>
                        <a:latin typeface="Times New Roman"/>
                        <a:ea typeface="Times New Roman"/>
                        <a:cs typeface="Times New Roman"/>
                      </a:defRPr>
                    </a:pPr>
                    <a:r>
                      <a:rPr lang="en-US" sz="1100" b="0" i="1"/>
                      <a:t>31%</a:t>
                    </a:r>
                    <a:endParaRPr lang="en-US"/>
                  </a:p>
                </c:rich>
              </c:tx>
              <c:spPr>
                <a:noFill/>
                <a:ln w="2539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1847-4AD8-BD86-C8FE1D37ECC4}"/>
                </c:ext>
                <c:ext xmlns:c15="http://schemas.microsoft.com/office/drawing/2012/chart" uri="{CE6537A1-D6FC-4f65-9D91-7224C49458BB}"/>
              </c:extLst>
            </c:dLbl>
            <c:dLbl>
              <c:idx val="1"/>
              <c:tx>
                <c:rich>
                  <a:bodyPr/>
                  <a:lstStyle/>
                  <a:p>
                    <a:pPr>
                      <a:defRPr sz="1100" b="0" i="1" u="none" strike="noStrike" baseline="0">
                        <a:solidFill>
                          <a:srgbClr val="000000"/>
                        </a:solidFill>
                        <a:latin typeface="Times New Roman"/>
                        <a:ea typeface="Times New Roman"/>
                        <a:cs typeface="Times New Roman"/>
                      </a:defRPr>
                    </a:pPr>
                    <a:r>
                      <a:rPr lang="en-US" sz="1100" b="0" i="1"/>
                      <a:t>69%</a:t>
                    </a:r>
                    <a:endParaRPr lang="en-US"/>
                  </a:p>
                </c:rich>
              </c:tx>
              <c:spPr>
                <a:noFill/>
                <a:ln w="25399">
                  <a:noFill/>
                </a:ln>
              </c:spPr>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1847-4AD8-BD86-C8FE1D37ECC4}"/>
                </c:ext>
                <c:ext xmlns:c15="http://schemas.microsoft.com/office/drawing/2012/chart" uri="{CE6537A1-D6FC-4f65-9D91-7224C49458BB}"/>
              </c:extLst>
            </c:dLbl>
            <c:spPr>
              <a:noFill/>
              <a:ln w="25399">
                <a:noFill/>
              </a:ln>
            </c:spPr>
            <c:txPr>
              <a:bodyPr wrap="square" lIns="38100" tIns="19050" rIns="38100" bIns="19050" anchor="ctr">
                <a:spAutoFit/>
              </a:bodyPr>
              <a:lstStyle/>
              <a:p>
                <a:pPr>
                  <a:defRPr sz="1100" b="0" i="1"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Sheet1!$B$1:$C$1</c:f>
              <c:strCache>
                <c:ptCount val="2"/>
                <c:pt idx="0">
                  <c:v>Эуплоидные</c:v>
                </c:pt>
                <c:pt idx="1">
                  <c:v>Анеуплоидные </c:v>
                </c:pt>
              </c:strCache>
            </c:strRef>
          </c:cat>
          <c:val>
            <c:numRef>
              <c:f>Sheet1!$B$2:$C$2</c:f>
              <c:numCache>
                <c:formatCode>General</c:formatCode>
                <c:ptCount val="2"/>
                <c:pt idx="0">
                  <c:v>31</c:v>
                </c:pt>
                <c:pt idx="1">
                  <c:v>69</c:v>
                </c:pt>
              </c:numCache>
            </c:numRef>
          </c:val>
          <c:extLst xmlns:c16r2="http://schemas.microsoft.com/office/drawing/2015/06/chart">
            <c:ext xmlns:c16="http://schemas.microsoft.com/office/drawing/2014/chart" uri="{C3380CC4-5D6E-409C-BE32-E72D297353CC}">
              <c16:uniqueId val="{00000003-1847-4AD8-BD86-C8FE1D37ECC4}"/>
            </c:ext>
          </c:extLst>
        </c:ser>
        <c:ser>
          <c:idx val="1"/>
          <c:order val="1"/>
          <c:tx>
            <c:strRef>
              <c:f>Sheet1!$A$3</c:f>
              <c:strCache>
                <c:ptCount val="1"/>
              </c:strCache>
            </c:strRef>
          </c:tx>
          <c:spPr>
            <a:solidFill>
              <a:srgbClr val="993366"/>
            </a:solidFill>
            <a:ln w="12700">
              <a:solidFill>
                <a:srgbClr val="000000"/>
              </a:solidFill>
              <a:prstDash val="solid"/>
            </a:ln>
          </c:spPr>
          <c:dPt>
            <c:idx val="0"/>
            <c:bubble3D val="0"/>
            <c:spPr>
              <a:solidFill>
                <a:srgbClr val="9999FF"/>
              </a:solidFill>
              <a:ln w="12700">
                <a:solidFill>
                  <a:srgbClr val="000000"/>
                </a:solidFill>
                <a:prstDash val="solid"/>
              </a:ln>
            </c:spPr>
            <c:extLst xmlns:c16r2="http://schemas.microsoft.com/office/drawing/2015/06/chart">
              <c:ext xmlns:c16="http://schemas.microsoft.com/office/drawing/2014/chart" uri="{C3380CC4-5D6E-409C-BE32-E72D297353CC}">
                <c16:uniqueId val="{00000005-1847-4AD8-BD86-C8FE1D37ECC4}"/>
              </c:ext>
            </c:extLst>
          </c:dPt>
          <c:dPt>
            <c:idx val="1"/>
            <c:bubble3D val="0"/>
            <c:extLst xmlns:c16r2="http://schemas.microsoft.com/office/drawing/2015/06/chart">
              <c:ext xmlns:c16="http://schemas.microsoft.com/office/drawing/2014/chart" uri="{C3380CC4-5D6E-409C-BE32-E72D297353CC}">
                <c16:uniqueId val="{00000006-1847-4AD8-BD86-C8FE1D37ECC4}"/>
              </c:ext>
            </c:extLst>
          </c:dPt>
          <c:cat>
            <c:strRef>
              <c:f>Sheet1!$B$1:$C$1</c:f>
              <c:strCache>
                <c:ptCount val="2"/>
                <c:pt idx="0">
                  <c:v>Эуплоидные</c:v>
                </c:pt>
                <c:pt idx="1">
                  <c:v>Анеуплоидные </c:v>
                </c:pt>
              </c:strCache>
            </c:strRef>
          </c:cat>
          <c:val>
            <c:numRef>
              <c:f>Sheet1!$B$3:$C$3</c:f>
              <c:numCache>
                <c:formatCode>General</c:formatCode>
                <c:ptCount val="2"/>
              </c:numCache>
            </c:numRef>
          </c:val>
          <c:extLst xmlns:c16r2="http://schemas.microsoft.com/office/drawing/2015/06/chart">
            <c:ext xmlns:c16="http://schemas.microsoft.com/office/drawing/2014/chart" uri="{C3380CC4-5D6E-409C-BE32-E72D297353CC}">
              <c16:uniqueId val="{00000007-1847-4AD8-BD86-C8FE1D37ECC4}"/>
            </c:ext>
          </c:extLst>
        </c:ser>
        <c:ser>
          <c:idx val="2"/>
          <c:order val="2"/>
          <c:tx>
            <c:strRef>
              <c:f>Sheet1!$A$4</c:f>
              <c:strCache>
                <c:ptCount val="1"/>
              </c:strCache>
            </c:strRef>
          </c:tx>
          <c:spPr>
            <a:solidFill>
              <a:srgbClr val="FFFFCC"/>
            </a:solidFill>
            <a:ln w="12700">
              <a:solidFill>
                <a:srgbClr val="000000"/>
              </a:solidFill>
              <a:prstDash val="solid"/>
            </a:ln>
          </c:spPr>
          <c:dPt>
            <c:idx val="0"/>
            <c:bubble3D val="0"/>
            <c:spPr>
              <a:solidFill>
                <a:srgbClr val="9999FF"/>
              </a:solidFill>
              <a:ln w="12700">
                <a:solidFill>
                  <a:srgbClr val="000000"/>
                </a:solidFill>
                <a:prstDash val="solid"/>
              </a:ln>
            </c:spPr>
            <c:extLst xmlns:c16r2="http://schemas.microsoft.com/office/drawing/2015/06/chart">
              <c:ext xmlns:c16="http://schemas.microsoft.com/office/drawing/2014/chart" uri="{C3380CC4-5D6E-409C-BE32-E72D297353CC}">
                <c16:uniqueId val="{00000009-1847-4AD8-BD86-C8FE1D37ECC4}"/>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B-1847-4AD8-BD86-C8FE1D37ECC4}"/>
              </c:ext>
            </c:extLst>
          </c:dPt>
          <c:cat>
            <c:strRef>
              <c:f>Sheet1!$B$1:$C$1</c:f>
              <c:strCache>
                <c:ptCount val="2"/>
                <c:pt idx="0">
                  <c:v>Эуплоидные</c:v>
                </c:pt>
                <c:pt idx="1">
                  <c:v>Анеуплоидные </c:v>
                </c:pt>
              </c:strCache>
            </c:strRef>
          </c:cat>
          <c:val>
            <c:numRef>
              <c:f>Sheet1!$B$4:$C$4</c:f>
              <c:numCache>
                <c:formatCode>General</c:formatCode>
                <c:ptCount val="2"/>
              </c:numCache>
            </c:numRef>
          </c:val>
          <c:extLst xmlns:c16r2="http://schemas.microsoft.com/office/drawing/2015/06/chart">
            <c:ext xmlns:c16="http://schemas.microsoft.com/office/drawing/2014/chart" uri="{C3380CC4-5D6E-409C-BE32-E72D297353CC}">
              <c16:uniqueId val="{0000000C-1847-4AD8-BD86-C8FE1D37ECC4}"/>
            </c:ext>
          </c:extLst>
        </c:ser>
        <c:dLbls>
          <c:showLegendKey val="0"/>
          <c:showVal val="0"/>
          <c:showCatName val="0"/>
          <c:showSerName val="0"/>
          <c:showPercent val="0"/>
          <c:showBubbleSize val="0"/>
          <c:showLeaderLines val="1"/>
        </c:dLbls>
      </c:pie3DChart>
      <c:spPr>
        <a:noFill/>
        <a:ln w="25399">
          <a:solidFill>
            <a:schemeClr val="bg1"/>
          </a:solidFill>
        </a:ln>
      </c:spPr>
    </c:plotArea>
    <c:legend>
      <c:legendPos val="b"/>
      <c:layout>
        <c:manualLayout>
          <c:xMode val="edge"/>
          <c:yMode val="edge"/>
          <c:x val="0.12762444600528219"/>
          <c:y val="0.83235219308926589"/>
          <c:w val="0.76013608773535057"/>
          <c:h val="8.5173501577287064E-2"/>
        </c:manualLayout>
      </c:layout>
      <c:overlay val="0"/>
      <c:spPr>
        <a:noFill/>
        <a:ln w="3175">
          <a:solidFill>
            <a:srgbClr val="000000"/>
          </a:solidFill>
          <a:prstDash val="solid"/>
        </a:ln>
      </c:spPr>
      <c:txPr>
        <a:bodyPr/>
        <a:lstStyle/>
        <a:p>
          <a:pPr>
            <a:defRPr sz="1100" b="0" i="1" u="none" strike="noStrike" baseline="0">
              <a:solidFill>
                <a:srgbClr val="000000"/>
              </a:solidFill>
              <a:latin typeface="Times New Roman" panose="02020603050405020304" pitchFamily="18" charset="0"/>
              <a:ea typeface="Calibri"/>
              <a:cs typeface="Times New Roman" panose="02020603050405020304" pitchFamily="18" charset="0"/>
            </a:defRPr>
          </a:pPr>
          <a:endParaRPr lang="ru-RU"/>
        </a:p>
      </c:txPr>
    </c:legend>
    <c:plotVisOnly val="1"/>
    <c:dispBlanksAs val="zero"/>
    <c:showDLblsOverMax val="0"/>
  </c:chart>
  <c:spPr>
    <a:noFill/>
    <a:ln>
      <a:noFill/>
    </a:ln>
    <a:scene3d>
      <a:camera prst="orthographicFront"/>
      <a:lightRig rig="threePt" dir="t"/>
    </a:scene3d>
    <a:sp3d>
      <a:bevelT/>
    </a:sp3d>
  </c:spPr>
  <c:txPr>
    <a:bodyPr/>
    <a:lstStyle/>
    <a:p>
      <a:pPr>
        <a:defRPr sz="12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0.1226890756302521"/>
          <c:y val="5.5888013998250219E-2"/>
          <c:w val="0.77513523544723339"/>
          <c:h val="0.83812140503713628"/>
        </c:manualLayout>
      </c:layout>
      <c:pie3DChart>
        <c:varyColors val="1"/>
        <c:ser>
          <c:idx val="0"/>
          <c:order val="0"/>
          <c:tx>
            <c:strRef>
              <c:f>Sheet1!$A$2</c:f>
              <c:strCache>
                <c:ptCount val="1"/>
                <c:pt idx="0">
                  <c:v>Патологии</c:v>
                </c:pt>
              </c:strCache>
            </c:strRef>
          </c:tx>
          <c:spPr>
            <a:solidFill>
              <a:srgbClr val="9999FF"/>
            </a:solidFill>
            <a:ln w="12700">
              <a:solidFill>
                <a:srgbClr val="000000"/>
              </a:solidFill>
              <a:prstDash val="solid"/>
            </a:ln>
          </c:spPr>
          <c:dPt>
            <c:idx val="0"/>
            <c:bubble3D val="0"/>
            <c:extLst xmlns:c16r2="http://schemas.microsoft.com/office/drawing/2015/06/chart">
              <c:ext xmlns:c16="http://schemas.microsoft.com/office/drawing/2014/chart" uri="{C3380CC4-5D6E-409C-BE32-E72D297353CC}">
                <c16:uniqueId val="{00000000-4F51-4FE6-90A5-2FE6C3080CA1}"/>
              </c:ext>
            </c:extLst>
          </c:dPt>
          <c:dPt>
            <c:idx val="1"/>
            <c:bubble3D val="0"/>
            <c:spPr>
              <a:solidFill>
                <a:srgbClr val="993366"/>
              </a:solidFill>
              <a:ln w="12700">
                <a:solidFill>
                  <a:srgbClr val="000000"/>
                </a:solidFill>
                <a:prstDash val="solid"/>
              </a:ln>
            </c:spPr>
            <c:extLst xmlns:c16r2="http://schemas.microsoft.com/office/drawing/2015/06/chart">
              <c:ext xmlns:c16="http://schemas.microsoft.com/office/drawing/2014/chart" uri="{C3380CC4-5D6E-409C-BE32-E72D297353CC}">
                <c16:uniqueId val="{00000002-4F51-4FE6-90A5-2FE6C3080CA1}"/>
              </c:ext>
            </c:extLst>
          </c:dPt>
          <c:dPt>
            <c:idx val="2"/>
            <c:bubble3D val="0"/>
            <c:spPr>
              <a:solidFill>
                <a:srgbClr val="FFFFCC"/>
              </a:solidFill>
              <a:ln w="12700">
                <a:solidFill>
                  <a:srgbClr val="000000"/>
                </a:solidFill>
                <a:prstDash val="solid"/>
              </a:ln>
            </c:spPr>
            <c:extLst xmlns:c16r2="http://schemas.microsoft.com/office/drawing/2015/06/chart">
              <c:ext xmlns:c16="http://schemas.microsoft.com/office/drawing/2014/chart" uri="{C3380CC4-5D6E-409C-BE32-E72D297353CC}">
                <c16:uniqueId val="{00000004-4F51-4FE6-90A5-2FE6C3080CA1}"/>
              </c:ext>
            </c:extLst>
          </c:dPt>
          <c:dPt>
            <c:idx val="3"/>
            <c:bubble3D val="0"/>
            <c:spPr>
              <a:solidFill>
                <a:srgbClr val="CCFFFF"/>
              </a:solidFill>
              <a:ln w="12700">
                <a:solidFill>
                  <a:srgbClr val="000000"/>
                </a:solidFill>
                <a:prstDash val="solid"/>
              </a:ln>
            </c:spPr>
            <c:extLst xmlns:c16r2="http://schemas.microsoft.com/office/drawing/2015/06/chart">
              <c:ext xmlns:c16="http://schemas.microsoft.com/office/drawing/2014/chart" uri="{C3380CC4-5D6E-409C-BE32-E72D297353CC}">
                <c16:uniqueId val="{00000006-4F51-4FE6-90A5-2FE6C3080CA1}"/>
              </c:ext>
            </c:extLst>
          </c:dPt>
          <c:dLbls>
            <c:dLbl>
              <c:idx val="0"/>
              <c:tx>
                <c:rich>
                  <a:bodyPr/>
                  <a:lstStyle/>
                  <a:p>
                    <a:r>
                      <a:rPr lang="en-US"/>
                      <a:t>21,54%</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0-4F51-4FE6-90A5-2FE6C3080CA1}"/>
                </c:ext>
                <c:ext xmlns:c15="http://schemas.microsoft.com/office/drawing/2012/chart" uri="{CE6537A1-D6FC-4f65-9D91-7224C49458BB}"/>
              </c:extLst>
            </c:dLbl>
            <c:dLbl>
              <c:idx val="1"/>
              <c:tx>
                <c:rich>
                  <a:bodyPr/>
                  <a:lstStyle/>
                  <a:p>
                    <a:r>
                      <a:rPr lang="en-US"/>
                      <a:t>14,36%</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2-4F51-4FE6-90A5-2FE6C3080CA1}"/>
                </c:ext>
                <c:ext xmlns:c15="http://schemas.microsoft.com/office/drawing/2012/chart" uri="{CE6537A1-D6FC-4f65-9D91-7224C49458BB}"/>
              </c:extLst>
            </c:dLbl>
            <c:dLbl>
              <c:idx val="2"/>
              <c:tx>
                <c:rich>
                  <a:bodyPr/>
                  <a:lstStyle/>
                  <a:p>
                    <a:r>
                      <a:rPr lang="en-US"/>
                      <a:t>55,2%</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4-4F51-4FE6-90A5-2FE6C3080CA1}"/>
                </c:ext>
                <c:ext xmlns:c15="http://schemas.microsoft.com/office/drawing/2012/chart" uri="{CE6537A1-D6FC-4f65-9D91-7224C49458BB}"/>
              </c:extLst>
            </c:dLbl>
            <c:dLbl>
              <c:idx val="3"/>
              <c:tx>
                <c:rich>
                  <a:bodyPr/>
                  <a:lstStyle/>
                  <a:p>
                    <a:r>
                      <a:rPr lang="en-US"/>
                      <a:t>8,8%</a:t>
                    </a:r>
                  </a:p>
                </c:rich>
              </c:tx>
              <c:showLegendKey val="0"/>
              <c:showVal val="0"/>
              <c:showCatName val="0"/>
              <c:showSerName val="0"/>
              <c:showPercent val="0"/>
              <c:showBubbleSize val="0"/>
              <c:extLst xmlns:c16r2="http://schemas.microsoft.com/office/drawing/2015/06/chart">
                <c:ext xmlns:c16="http://schemas.microsoft.com/office/drawing/2014/chart" uri="{C3380CC4-5D6E-409C-BE32-E72D297353CC}">
                  <c16:uniqueId val="{00000006-4F51-4FE6-90A5-2FE6C3080CA1}"/>
                </c:ext>
                <c:ext xmlns:c15="http://schemas.microsoft.com/office/drawing/2012/chart" uri="{CE6537A1-D6FC-4f65-9D91-7224C49458BB}"/>
              </c:extLst>
            </c:dLbl>
            <c:spPr>
              <a:noFill/>
              <a:ln w="25400">
                <a:noFill/>
              </a:ln>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Sheet1!$B$1:$E$1</c:f>
              <c:strCache>
                <c:ptCount val="4"/>
                <c:pt idx="0">
                  <c:v>Структурные</c:v>
                </c:pt>
                <c:pt idx="1">
                  <c:v>Смешанные</c:v>
                </c:pt>
                <c:pt idx="2">
                  <c:v>Аутосомы</c:v>
                </c:pt>
                <c:pt idx="3">
                  <c:v>Половые</c:v>
                </c:pt>
              </c:strCache>
            </c:strRef>
          </c:cat>
          <c:val>
            <c:numRef>
              <c:f>Sheet1!$B$2:$E$2</c:f>
              <c:numCache>
                <c:formatCode>General</c:formatCode>
                <c:ptCount val="4"/>
                <c:pt idx="0">
                  <c:v>21.54</c:v>
                </c:pt>
                <c:pt idx="1">
                  <c:v>14.36</c:v>
                </c:pt>
                <c:pt idx="2">
                  <c:v>55.2</c:v>
                </c:pt>
                <c:pt idx="3">
                  <c:v>8.8000000000000007</c:v>
                </c:pt>
              </c:numCache>
            </c:numRef>
          </c:val>
          <c:extLst xmlns:c16r2="http://schemas.microsoft.com/office/drawing/2015/06/chart">
            <c:ext xmlns:c16="http://schemas.microsoft.com/office/drawing/2014/chart" uri="{C3380CC4-5D6E-409C-BE32-E72D297353CC}">
              <c16:uniqueId val="{00000007-4F51-4FE6-90A5-2FE6C3080CA1}"/>
            </c:ext>
          </c:extLst>
        </c:ser>
        <c:dLbls>
          <c:showLegendKey val="0"/>
          <c:showVal val="0"/>
          <c:showCatName val="0"/>
          <c:showSerName val="0"/>
          <c:showPercent val="0"/>
          <c:showBubbleSize val="0"/>
          <c:showLeaderLines val="1"/>
        </c:dLbls>
      </c:pie3DChart>
      <c:spPr>
        <a:noFill/>
        <a:ln w="25400">
          <a:noFill/>
        </a:ln>
      </c:spPr>
    </c:plotArea>
    <c:legend>
      <c:legendPos val="b"/>
      <c:layout>
        <c:manualLayout>
          <c:xMode val="edge"/>
          <c:yMode val="edge"/>
          <c:x val="8.9893141699533566E-2"/>
          <c:y val="0.80609049213200967"/>
          <c:w val="0.85586434048685089"/>
          <c:h val="0.15717856204613542"/>
        </c:manualLayout>
      </c:layout>
      <c:overlay val="0"/>
      <c:spPr>
        <a:noFill/>
        <a:ln w="3175">
          <a:solidFill>
            <a:srgbClr val="000000"/>
          </a:solidFill>
          <a:prstDash val="solid"/>
        </a:ln>
      </c:spPr>
    </c:legend>
    <c:plotVisOnly val="1"/>
    <c:dispBlanksAs val="zero"/>
    <c:showDLblsOverMax val="0"/>
  </c:chart>
  <c:spPr>
    <a:noFill/>
    <a:ln>
      <a:noFill/>
    </a:ln>
    <a:scene3d>
      <a:camera prst="orthographicFront"/>
      <a:lightRig rig="threePt" dir="t"/>
    </a:scene3d>
    <a:sp3d>
      <a:bevelT/>
    </a:sp3d>
  </c:spPr>
  <c:txPr>
    <a:bodyPr/>
    <a:lstStyle/>
    <a:p>
      <a:pPr>
        <a:defRPr sz="1100" b="0" i="0" u="none" strike="noStrike" baseline="0">
          <a:solidFill>
            <a:srgbClr val="000000"/>
          </a:solidFill>
          <a:latin typeface="Times New Roman"/>
          <a:ea typeface="Times New Roman"/>
          <a:cs typeface="Times New Roman"/>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ru-RU" sz="1100" b="0" i="1"/>
              <a:t>ФСГ</a:t>
            </a:r>
          </a:p>
        </c:rich>
      </c:tx>
      <c:overlay val="0"/>
      <c:spPr>
        <a:noFill/>
        <a:ln>
          <a:noFill/>
        </a:ln>
        <a:effectLst/>
      </c:spPr>
    </c:title>
    <c:autoTitleDeleted val="0"/>
    <c:plotArea>
      <c:layout>
        <c:manualLayout>
          <c:layoutTarget val="inner"/>
          <c:xMode val="edge"/>
          <c:yMode val="edge"/>
          <c:x val="0.2769932195975503"/>
          <c:y val="0.22234031197172574"/>
          <c:w val="0.36823578302712168"/>
          <c:h val="0.69054262490316465"/>
        </c:manualLayout>
      </c:layout>
      <c:radarChart>
        <c:radarStyle val="marker"/>
        <c:varyColors val="0"/>
        <c:ser>
          <c:idx val="0"/>
          <c:order val="0"/>
          <c:tx>
            <c:strRef>
              <c:f>Лист1!$B$1</c:f>
              <c:strCache>
                <c:ptCount val="1"/>
                <c:pt idx="0">
                  <c:v>ФСГ</c:v>
                </c:pt>
              </c:strCache>
            </c:strRef>
          </c:tx>
          <c:spPr>
            <a:ln w="34925" cap="rnd">
              <a:solidFill>
                <a:schemeClr val="accent1"/>
              </a:solidFill>
              <a:round/>
            </a:ln>
            <a:effectLst>
              <a:outerShdw blurRad="57150" dist="19050" dir="5400000" algn="ctr" rotWithShape="0">
                <a:srgbClr val="000000">
                  <a:alpha val="63000"/>
                </a:srgbClr>
              </a:outerShdw>
            </a:effectLst>
          </c:spPr>
          <c:marker>
            <c:symbol val="none"/>
          </c:marker>
          <c:dLbls>
            <c:dLbl>
              <c:idx val="4"/>
              <c:layout>
                <c:manualLayout>
                  <c:x val="-2.7777777777777779E-3"/>
                  <c:y val="-3.703703703703703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C391-4B0E-9E21-1CAA8CE778A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M II</c:v>
                </c:pt>
                <c:pt idx="1">
                  <c:v>2pn2pb</c:v>
                </c:pt>
                <c:pt idx="2">
                  <c:v>Бластоцист</c:v>
                </c:pt>
                <c:pt idx="3">
                  <c:v>TQE</c:v>
                </c:pt>
                <c:pt idx="4">
                  <c:v>Анеуплоидия</c:v>
                </c:pt>
              </c:strCache>
            </c:strRef>
          </c:cat>
          <c:val>
            <c:numRef>
              <c:f>Лист1!$B$2:$B$6</c:f>
              <c:numCache>
                <c:formatCode>General</c:formatCode>
                <c:ptCount val="5"/>
                <c:pt idx="0">
                  <c:v>-0.249</c:v>
                </c:pt>
                <c:pt idx="1">
                  <c:v>-0.27600000000000002</c:v>
                </c:pt>
                <c:pt idx="2">
                  <c:v>-0.26200000000000001</c:v>
                </c:pt>
                <c:pt idx="3">
                  <c:v>-0.221</c:v>
                </c:pt>
                <c:pt idx="4">
                  <c:v>0.36899999999999999</c:v>
                </c:pt>
              </c:numCache>
            </c:numRef>
          </c:val>
          <c:extLst xmlns:c16r2="http://schemas.microsoft.com/office/drawing/2015/06/chart">
            <c:ext xmlns:c16="http://schemas.microsoft.com/office/drawing/2014/chart" uri="{C3380CC4-5D6E-409C-BE32-E72D297353CC}">
              <c16:uniqueId val="{00000000-C391-4B0E-9E21-1CAA8CE778AF}"/>
            </c:ext>
          </c:extLst>
        </c:ser>
        <c:dLbls>
          <c:showLegendKey val="0"/>
          <c:showVal val="0"/>
          <c:showCatName val="0"/>
          <c:showSerName val="0"/>
          <c:showPercent val="0"/>
          <c:showBubbleSize val="0"/>
        </c:dLbls>
        <c:axId val="1210487440"/>
        <c:axId val="1210511376"/>
      </c:radarChart>
      <c:catAx>
        <c:axId val="1210487440"/>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1210511376"/>
        <c:crosses val="autoZero"/>
        <c:auto val="1"/>
        <c:lblAlgn val="ctr"/>
        <c:lblOffset val="100"/>
        <c:noMultiLvlLbl val="0"/>
      </c:catAx>
      <c:valAx>
        <c:axId val="1210511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0487440"/>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8100" cap="flat" cmpd="sng" algn="ctr">
      <a:noFill/>
      <a:round/>
    </a:ln>
    <a:effectLst/>
  </c:spPr>
  <c:txPr>
    <a:bodyPr/>
    <a:lstStyle/>
    <a:p>
      <a:pPr>
        <a:defRPr/>
      </a:pPr>
      <a:endParaRPr lang="ru-RU"/>
    </a:p>
  </c:txPr>
  <c:externalData r:id="rId1">
    <c:autoUpdate val="0"/>
  </c:externalData>
  <c:userShapes r:id="rId2"/>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radarChart>
        <c:radarStyle val="marker"/>
        <c:varyColors val="0"/>
        <c:ser>
          <c:idx val="0"/>
          <c:order val="0"/>
          <c:tx>
            <c:strRef>
              <c:f>Лист2!$S$10</c:f>
              <c:strCache>
                <c:ptCount val="1"/>
                <c:pt idx="0">
                  <c:v>ИМТ</c:v>
                </c:pt>
              </c:strCache>
            </c:strRef>
          </c:tx>
          <c:spPr>
            <a:ln w="28575" cap="rnd">
              <a:solidFill>
                <a:schemeClr val="accent1"/>
              </a:solidFill>
              <a:round/>
            </a:ln>
            <a:effectLst/>
          </c:spPr>
          <c:marker>
            <c:symbol val="none"/>
          </c:marker>
          <c:cat>
            <c:strRef>
              <c:f>Лист2!$T$9:$Y$9</c:f>
              <c:strCache>
                <c:ptCount val="6"/>
                <c:pt idx="0">
                  <c:v>суммарная доза ФСГ</c:v>
                </c:pt>
                <c:pt idx="1">
                  <c:v>MII</c:v>
                </c:pt>
                <c:pt idx="2">
                  <c:v>количеством бластоцист</c:v>
                </c:pt>
                <c:pt idx="3">
                  <c:v>ЧНБ</c:v>
                </c:pt>
                <c:pt idx="4">
                  <c:v>Хронический эндометрит</c:v>
                </c:pt>
                <c:pt idx="5">
                  <c:v>CD138</c:v>
                </c:pt>
              </c:strCache>
            </c:strRef>
          </c:cat>
          <c:val>
            <c:numRef>
              <c:f>Лист2!$T$10:$Y$10</c:f>
              <c:numCache>
                <c:formatCode>General</c:formatCode>
                <c:ptCount val="6"/>
                <c:pt idx="0">
                  <c:v>0.114</c:v>
                </c:pt>
                <c:pt idx="1">
                  <c:v>-0.34699999999999998</c:v>
                </c:pt>
                <c:pt idx="2">
                  <c:v>-0.44800000000000001</c:v>
                </c:pt>
                <c:pt idx="3">
                  <c:v>-0.38500000000000001</c:v>
                </c:pt>
                <c:pt idx="4">
                  <c:v>0.96</c:v>
                </c:pt>
                <c:pt idx="5">
                  <c:v>0.14099999999999999</c:v>
                </c:pt>
              </c:numCache>
            </c:numRef>
          </c:val>
          <c:extLst xmlns:c16r2="http://schemas.microsoft.com/office/drawing/2015/06/chart">
            <c:ext xmlns:c16="http://schemas.microsoft.com/office/drawing/2014/chart" uri="{C3380CC4-5D6E-409C-BE32-E72D297353CC}">
              <c16:uniqueId val="{00000000-D490-43AD-A492-4523661462CD}"/>
            </c:ext>
          </c:extLst>
        </c:ser>
        <c:dLbls>
          <c:showLegendKey val="0"/>
          <c:showVal val="0"/>
          <c:showCatName val="0"/>
          <c:showSerName val="0"/>
          <c:showPercent val="0"/>
          <c:showBubbleSize val="0"/>
        </c:dLbls>
        <c:axId val="1210502128"/>
        <c:axId val="1210503216"/>
      </c:radarChart>
      <c:catAx>
        <c:axId val="1210502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mn-lt"/>
                <a:ea typeface="+mn-ea"/>
                <a:cs typeface="+mn-cs"/>
              </a:defRPr>
            </a:pPr>
            <a:endParaRPr lang="ru-RU"/>
          </a:p>
        </c:txPr>
        <c:crossAx val="1210503216"/>
        <c:crosses val="autoZero"/>
        <c:auto val="1"/>
        <c:lblAlgn val="ctr"/>
        <c:lblOffset val="100"/>
        <c:noMultiLvlLbl val="0"/>
      </c:catAx>
      <c:valAx>
        <c:axId val="1210503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10502128"/>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38100" cap="flat" cmpd="sng" algn="ctr">
      <a:no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Платные программы</c:v>
                </c:pt>
              </c:strCache>
            </c:strRef>
          </c:tx>
          <c:spPr>
            <a:solidFill>
              <a:schemeClr val="accent6">
                <a:lumMod val="60000"/>
                <a:lumOff val="40000"/>
              </a:schemeClr>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2004 г.</c:v>
                </c:pt>
                <c:pt idx="1">
                  <c:v>2007 г.</c:v>
                </c:pt>
                <c:pt idx="2">
                  <c:v>2010 г.</c:v>
                </c:pt>
                <c:pt idx="3">
                  <c:v>2012 г.</c:v>
                </c:pt>
                <c:pt idx="4">
                  <c:v>2015 г.</c:v>
                </c:pt>
                <c:pt idx="5">
                  <c:v>2017 г.</c:v>
                </c:pt>
                <c:pt idx="6">
                  <c:v>2019</c:v>
                </c:pt>
                <c:pt idx="7">
                  <c:v>2020</c:v>
                </c:pt>
              </c:strCache>
            </c:strRef>
          </c:cat>
          <c:val>
            <c:numRef>
              <c:f>Лист1!$B$2:$B$9</c:f>
              <c:numCache>
                <c:formatCode>General</c:formatCode>
                <c:ptCount val="8"/>
                <c:pt idx="0">
                  <c:v>2280</c:v>
                </c:pt>
                <c:pt idx="1">
                  <c:v>2720</c:v>
                </c:pt>
                <c:pt idx="2">
                  <c:v>3530</c:v>
                </c:pt>
                <c:pt idx="3">
                  <c:v>4430</c:v>
                </c:pt>
                <c:pt idx="4">
                  <c:v>6430</c:v>
                </c:pt>
                <c:pt idx="5">
                  <c:v>7047</c:v>
                </c:pt>
                <c:pt idx="6">
                  <c:v>14552</c:v>
                </c:pt>
                <c:pt idx="7">
                  <c:v>10743</c:v>
                </c:pt>
              </c:numCache>
            </c:numRef>
          </c:val>
          <c:extLst xmlns:c16r2="http://schemas.microsoft.com/office/drawing/2015/06/chart">
            <c:ext xmlns:c16="http://schemas.microsoft.com/office/drawing/2014/chart" uri="{C3380CC4-5D6E-409C-BE32-E72D297353CC}">
              <c16:uniqueId val="{00000000-B7BE-4659-BB83-B34A042C7DC0}"/>
            </c:ext>
          </c:extLst>
        </c:ser>
        <c:ser>
          <c:idx val="1"/>
          <c:order val="1"/>
          <c:tx>
            <c:strRef>
              <c:f>Лист1!$C$1</c:f>
              <c:strCache>
                <c:ptCount val="1"/>
                <c:pt idx="0">
                  <c:v>ГОБМП</c:v>
                </c:pt>
              </c:strCache>
            </c:strRef>
          </c:tx>
          <c:spPr>
            <a:solidFill>
              <a:srgbClr val="FF0000"/>
            </a:solidFill>
            <a:ln>
              <a:noFill/>
            </a:ln>
            <a:effectLst/>
            <a:sp3d/>
          </c:spPr>
          <c:invertIfNegative val="0"/>
          <c:dLbls>
            <c:dLbl>
              <c:idx val="2"/>
              <c:layout>
                <c:manualLayout>
                  <c:x val="3.2407407407407406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B7BE-4659-BB83-B34A042C7DC0}"/>
                </c:ext>
                <c:ext xmlns:c15="http://schemas.microsoft.com/office/drawing/2012/chart" uri="{CE6537A1-D6FC-4f65-9D91-7224C49458BB}"/>
              </c:extLst>
            </c:dLbl>
            <c:dLbl>
              <c:idx val="3"/>
              <c:layout>
                <c:manualLayout>
                  <c:x val="2.7777777777777776E-2"/>
                  <c:y val="-3.968253968253968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B7BE-4659-BB83-B34A042C7DC0}"/>
                </c:ext>
                <c:ext xmlns:c15="http://schemas.microsoft.com/office/drawing/2012/chart" uri="{CE6537A1-D6FC-4f65-9D91-7224C49458BB}"/>
              </c:extLst>
            </c:dLbl>
            <c:dLbl>
              <c:idx val="4"/>
              <c:layout>
                <c:manualLayout>
                  <c:x val="2.3148148148148064E-2"/>
                  <c:y val="0"/>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B7BE-4659-BB83-B34A042C7DC0}"/>
                </c:ext>
                <c:ext xmlns:c15="http://schemas.microsoft.com/office/drawing/2012/chart" uri="{CE6537A1-D6FC-4f65-9D91-7224C49458BB}"/>
              </c:extLst>
            </c:dLbl>
            <c:dLbl>
              <c:idx val="5"/>
              <c:layout>
                <c:manualLayout>
                  <c:x val="2.7777777777777776E-2"/>
                  <c:y val="-1.4550096466308564E-16"/>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B7BE-4659-BB83-B34A042C7DC0}"/>
                </c:ext>
                <c:ext xmlns:c15="http://schemas.microsoft.com/office/drawing/2012/chart" uri="{CE6537A1-D6FC-4f65-9D91-7224C49458BB}"/>
              </c:extLst>
            </c:dLbl>
            <c:dLbl>
              <c:idx val="7"/>
              <c:layout>
                <c:manualLayout>
                  <c:x val="4.7393364928909762E-2"/>
                  <c:y val="6.313131313131313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E0E-4CB4-AC7D-819E3C06FFAC}"/>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Лист1!$A$2:$A$9</c:f>
              <c:strCache>
                <c:ptCount val="8"/>
                <c:pt idx="0">
                  <c:v>2004 г.</c:v>
                </c:pt>
                <c:pt idx="1">
                  <c:v>2007 г.</c:v>
                </c:pt>
                <c:pt idx="2">
                  <c:v>2010 г.</c:v>
                </c:pt>
                <c:pt idx="3">
                  <c:v>2012 г.</c:v>
                </c:pt>
                <c:pt idx="4">
                  <c:v>2015 г.</c:v>
                </c:pt>
                <c:pt idx="5">
                  <c:v>2017 г.</c:v>
                </c:pt>
                <c:pt idx="6">
                  <c:v>2019</c:v>
                </c:pt>
                <c:pt idx="7">
                  <c:v>2020</c:v>
                </c:pt>
              </c:strCache>
            </c:strRef>
          </c:cat>
          <c:val>
            <c:numRef>
              <c:f>Лист1!$C$2:$C$9</c:f>
              <c:numCache>
                <c:formatCode>General</c:formatCode>
                <c:ptCount val="8"/>
                <c:pt idx="0">
                  <c:v>0</c:v>
                </c:pt>
                <c:pt idx="1">
                  <c:v>0</c:v>
                </c:pt>
                <c:pt idx="2">
                  <c:v>100</c:v>
                </c:pt>
                <c:pt idx="3">
                  <c:v>600</c:v>
                </c:pt>
                <c:pt idx="4">
                  <c:v>750</c:v>
                </c:pt>
                <c:pt idx="5">
                  <c:v>900</c:v>
                </c:pt>
                <c:pt idx="6">
                  <c:v>1000</c:v>
                </c:pt>
                <c:pt idx="7">
                  <c:v>7000</c:v>
                </c:pt>
              </c:numCache>
            </c:numRef>
          </c:val>
          <c:extLst xmlns:c16r2="http://schemas.microsoft.com/office/drawing/2015/06/chart">
            <c:ext xmlns:c16="http://schemas.microsoft.com/office/drawing/2014/chart" uri="{C3380CC4-5D6E-409C-BE32-E72D297353CC}">
              <c16:uniqueId val="{00000005-B7BE-4659-BB83-B34A042C7DC0}"/>
            </c:ext>
          </c:extLst>
        </c:ser>
        <c:dLbls>
          <c:showLegendKey val="0"/>
          <c:showVal val="0"/>
          <c:showCatName val="0"/>
          <c:showSerName val="0"/>
          <c:showPercent val="0"/>
          <c:showBubbleSize val="0"/>
        </c:dLbls>
        <c:gapWidth val="150"/>
        <c:shape val="box"/>
        <c:axId val="1019342352"/>
        <c:axId val="1019342896"/>
        <c:axId val="0"/>
      </c:bar3DChart>
      <c:catAx>
        <c:axId val="10193423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9342896"/>
        <c:crosses val="autoZero"/>
        <c:auto val="1"/>
        <c:lblAlgn val="ctr"/>
        <c:lblOffset val="100"/>
        <c:noMultiLvlLbl val="0"/>
      </c:catAx>
      <c:valAx>
        <c:axId val="10193428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19342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12700" cap="flat" cmpd="sng" algn="ctr">
      <a:noFill/>
      <a:round/>
    </a:ln>
    <a:effectLst/>
  </c:spPr>
  <c:txPr>
    <a:bodyPr/>
    <a:lstStyle/>
    <a:p>
      <a:pPr>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074677149846668E-2"/>
          <c:y val="0.16712962962962963"/>
          <c:w val="0.86900754835483085"/>
          <c:h val="0.72547098279381739"/>
        </c:manualLayout>
      </c:layout>
      <c:scatterChart>
        <c:scatterStyle val="smoothMarker"/>
        <c:varyColors val="0"/>
        <c:ser>
          <c:idx val="0"/>
          <c:order val="0"/>
          <c:tx>
            <c:strRef>
              <c:f>'[Диаграмма в Microsoft Word]Лист2'!$H$1</c:f>
              <c:strCache>
                <c:ptCount val="1"/>
                <c:pt idx="0">
                  <c:v>Количество родов по ГОБМП</c:v>
                </c:pt>
              </c:strCache>
            </c:strRef>
          </c:tx>
          <c:spPr>
            <a:ln w="57150" cap="rnd">
              <a:solidFill>
                <a:srgbClr val="FF0000"/>
              </a:solidFill>
              <a:round/>
            </a:ln>
            <a:effectLst/>
          </c:spPr>
          <c:marker>
            <c:symbol val="none"/>
          </c:marker>
          <c:dLbls>
            <c:dLbl>
              <c:idx val="0"/>
              <c:layout>
                <c:manualLayout>
                  <c:x val="9.8473658296405683E-3"/>
                  <c:y val="-0.10185166958296879"/>
                </c:manualLayout>
              </c:layout>
              <c:spPr>
                <a:noFill/>
                <a:ln>
                  <a:noFill/>
                </a:ln>
                <a:effectLst/>
              </c:spPr>
              <c:txPr>
                <a:bodyPr rot="0" spcFirstLastPara="1" vertOverflow="ellipsis" vert="horz" wrap="square" lIns="38100" tIns="19050" rIns="38100" bIns="19050" anchor="ctr" anchorCtr="1">
                  <a:noAutofit/>
                </a:bodyPr>
                <a:lstStyle/>
                <a:p>
                  <a:pPr>
                    <a:defRPr sz="1200" b="0" i="1"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1E71-422A-9B3C-9F3F1F05A64F}"/>
                </c:ext>
                <c:ext xmlns:c15="http://schemas.microsoft.com/office/drawing/2012/chart" uri="{CE6537A1-D6FC-4f65-9D91-7224C49458BB}">
                  <c15:layout>
                    <c:manualLayout>
                      <c:w val="6.932545544066962E-2"/>
                      <c:h val="6.3194444444444442E-2"/>
                    </c:manualLayout>
                  </c15:layout>
                </c:ext>
              </c:extLst>
            </c:dLbl>
            <c:dLbl>
              <c:idx val="1"/>
              <c:layout>
                <c:manualLayout>
                  <c:x val="-2.4618414574101881E-3"/>
                  <c:y val="-8.333333333333332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1E71-422A-9B3C-9F3F1F05A64F}"/>
                </c:ext>
                <c:ext xmlns:c15="http://schemas.microsoft.com/office/drawing/2012/chart" uri="{CE6537A1-D6FC-4f65-9D91-7224C49458BB}"/>
              </c:extLst>
            </c:dLbl>
            <c:dLbl>
              <c:idx val="2"/>
              <c:layout>
                <c:manualLayout>
                  <c:x val="0"/>
                  <c:y val="-8.796296296296296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1E71-422A-9B3C-9F3F1F05A64F}"/>
                </c:ext>
                <c:ext xmlns:c15="http://schemas.microsoft.com/office/drawing/2012/chart" uri="{CE6537A1-D6FC-4f65-9D91-7224C49458BB}"/>
              </c:extLst>
            </c:dLbl>
            <c:dLbl>
              <c:idx val="3"/>
              <c:layout>
                <c:manualLayout>
                  <c:x val="2.461841457410143E-3"/>
                  <c:y val="4.62962962962962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1E71-422A-9B3C-9F3F1F05A64F}"/>
                </c:ext>
                <c:ext xmlns:c15="http://schemas.microsoft.com/office/drawing/2012/chart" uri="{CE6537A1-D6FC-4f65-9D91-7224C49458BB}"/>
              </c:extLst>
            </c:dLbl>
            <c:dLbl>
              <c:idx val="4"/>
              <c:layout>
                <c:manualLayout>
                  <c:x val="2.461841457410143E-3"/>
                  <c:y val="-7.40740740740740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1E71-422A-9B3C-9F3F1F05A64F}"/>
                </c:ext>
                <c:ext xmlns:c15="http://schemas.microsoft.com/office/drawing/2012/chart" uri="{CE6537A1-D6FC-4f65-9D91-7224C49458BB}"/>
              </c:extLst>
            </c:dLbl>
            <c:dLbl>
              <c:idx val="5"/>
              <c:layout>
                <c:manualLayout>
                  <c:x val="0"/>
                  <c:y val="-6.481481481481489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1E71-422A-9B3C-9F3F1F05A64F}"/>
                </c:ext>
                <c:ext xmlns:c15="http://schemas.microsoft.com/office/drawing/2012/chart" uri="{CE6537A1-D6FC-4f65-9D91-7224C49458BB}"/>
              </c:extLst>
            </c:dLbl>
            <c:dLbl>
              <c:idx val="6"/>
              <c:layout>
                <c:manualLayout>
                  <c:x val="-9.847365829640662E-3"/>
                  <c:y val="-6.944444444444444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1E71-422A-9B3C-9F3F1F05A64F}"/>
                </c:ext>
                <c:ext xmlns:c15="http://schemas.microsoft.com/office/drawing/2012/chart" uri="{CE6537A1-D6FC-4f65-9D91-7224C49458BB}"/>
              </c:extLst>
            </c:dLbl>
            <c:dLbl>
              <c:idx val="7"/>
              <c:layout>
                <c:manualLayout>
                  <c:x val="4.9236829148202859E-3"/>
                  <c:y val="-5.555555555555564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1E71-422A-9B3C-9F3F1F05A64F}"/>
                </c:ex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1"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xVal>
            <c:numRef>
              <c:f>'[Диаграмма в Microsoft Word]Лист2'!$G$2:$G$11</c:f>
              <c:numCache>
                <c:formatCode>General</c:formatCode>
                <c:ptCount val="10"/>
                <c:pt idx="0">
                  <c:v>2010</c:v>
                </c:pt>
                <c:pt idx="1">
                  <c:v>2011</c:v>
                </c:pt>
                <c:pt idx="2">
                  <c:v>2012</c:v>
                </c:pt>
                <c:pt idx="3">
                  <c:v>2013</c:v>
                </c:pt>
                <c:pt idx="4">
                  <c:v>2014</c:v>
                </c:pt>
                <c:pt idx="5">
                  <c:v>2015</c:v>
                </c:pt>
                <c:pt idx="6">
                  <c:v>2016</c:v>
                </c:pt>
                <c:pt idx="7">
                  <c:v>2017</c:v>
                </c:pt>
                <c:pt idx="8">
                  <c:v>2020</c:v>
                </c:pt>
                <c:pt idx="9">
                  <c:v>2021</c:v>
                </c:pt>
              </c:numCache>
            </c:numRef>
          </c:xVal>
          <c:yVal>
            <c:numRef>
              <c:f>'[Диаграмма в Microsoft Word]Лист2'!$H$2:$H$11</c:f>
              <c:numCache>
                <c:formatCode>General</c:formatCode>
                <c:ptCount val="10"/>
                <c:pt idx="0">
                  <c:v>22</c:v>
                </c:pt>
                <c:pt idx="1">
                  <c:v>141</c:v>
                </c:pt>
                <c:pt idx="2">
                  <c:v>219</c:v>
                </c:pt>
                <c:pt idx="3">
                  <c:v>250</c:v>
                </c:pt>
                <c:pt idx="4">
                  <c:v>222</c:v>
                </c:pt>
                <c:pt idx="5">
                  <c:v>263</c:v>
                </c:pt>
                <c:pt idx="6">
                  <c:v>281</c:v>
                </c:pt>
                <c:pt idx="7">
                  <c:v>307</c:v>
                </c:pt>
                <c:pt idx="8">
                  <c:v>287</c:v>
                </c:pt>
                <c:pt idx="9">
                  <c:v>2500</c:v>
                </c:pt>
              </c:numCache>
            </c:numRef>
          </c:yVal>
          <c:smooth val="1"/>
          <c:extLst xmlns:c16r2="http://schemas.microsoft.com/office/drawing/2015/06/chart">
            <c:ext xmlns:c16="http://schemas.microsoft.com/office/drawing/2014/chart" uri="{C3380CC4-5D6E-409C-BE32-E72D297353CC}">
              <c16:uniqueId val="{00000000-071E-453E-B336-C3A4F54453C4}"/>
            </c:ext>
          </c:extLst>
        </c:ser>
        <c:dLbls>
          <c:showLegendKey val="0"/>
          <c:showVal val="0"/>
          <c:showCatName val="0"/>
          <c:showSerName val="0"/>
          <c:showPercent val="0"/>
          <c:showBubbleSize val="0"/>
        </c:dLbls>
        <c:axId val="817490720"/>
        <c:axId val="817481472"/>
      </c:scatterChart>
      <c:valAx>
        <c:axId val="8174907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481472"/>
        <c:crosses val="autoZero"/>
        <c:crossBetween val="midCat"/>
      </c:valAx>
      <c:valAx>
        <c:axId val="8174814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490720"/>
        <c:crosses val="autoZero"/>
        <c:crossBetween val="midCat"/>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3867659513806781E-2"/>
          <c:y val="5.8541744781902265E-2"/>
          <c:w val="0.66903015799495658"/>
          <c:h val="0.71817804024496934"/>
        </c:manualLayout>
      </c:layout>
      <c:barChart>
        <c:barDir val="col"/>
        <c:grouping val="clustered"/>
        <c:varyColors val="0"/>
        <c:ser>
          <c:idx val="0"/>
          <c:order val="0"/>
          <c:tx>
            <c:strRef>
              <c:f>Лист1!$B$1</c:f>
              <c:strCache>
                <c:ptCount val="1"/>
                <c:pt idx="0">
                  <c:v>Частота бесплодия в 1975 г</c:v>
                </c:pt>
              </c:strCache>
            </c:strRef>
          </c:tx>
          <c:spPr>
            <a:solidFill>
              <a:schemeClr val="accent5"/>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США</c:v>
                </c:pt>
                <c:pt idx="1">
                  <c:v>Европа</c:v>
                </c:pt>
                <c:pt idx="2">
                  <c:v>Канада</c:v>
                </c:pt>
                <c:pt idx="3">
                  <c:v>Австралия</c:v>
                </c:pt>
                <c:pt idx="4">
                  <c:v>РФ</c:v>
                </c:pt>
                <c:pt idx="5">
                  <c:v>Казахстан</c:v>
                </c:pt>
              </c:strCache>
            </c:strRef>
          </c:cat>
          <c:val>
            <c:numRef>
              <c:f>Лист1!$B$2:$B$7</c:f>
              <c:numCache>
                <c:formatCode>General</c:formatCode>
                <c:ptCount val="6"/>
                <c:pt idx="0">
                  <c:v>11.5</c:v>
                </c:pt>
                <c:pt idx="1">
                  <c:v>10</c:v>
                </c:pt>
                <c:pt idx="2">
                  <c:v>17</c:v>
                </c:pt>
                <c:pt idx="3">
                  <c:v>15.4</c:v>
                </c:pt>
              </c:numCache>
            </c:numRef>
          </c:val>
          <c:extLst xmlns:c16r2="http://schemas.microsoft.com/office/drawing/2015/06/chart">
            <c:ext xmlns:c16="http://schemas.microsoft.com/office/drawing/2014/chart" uri="{C3380CC4-5D6E-409C-BE32-E72D297353CC}">
              <c16:uniqueId val="{00000000-AF01-490D-BE00-F2FC97A4884B}"/>
            </c:ext>
          </c:extLst>
        </c:ser>
        <c:ser>
          <c:idx val="1"/>
          <c:order val="1"/>
          <c:tx>
            <c:strRef>
              <c:f>Лист1!$C$1</c:f>
              <c:strCache>
                <c:ptCount val="1"/>
                <c:pt idx="0">
                  <c:v>Частота бесплодия XXI век</c:v>
                </c:pt>
              </c:strCache>
            </c:strRef>
          </c:tx>
          <c:spPr>
            <a:solidFill>
              <a:srgbClr val="FFC000"/>
            </a:solidFill>
            <a:ln>
              <a:noFill/>
            </a:ln>
            <a:effectLst/>
          </c:spPr>
          <c:invertIfNegative val="0"/>
          <c:dLbls>
            <c:dLbl>
              <c:idx val="0"/>
              <c:layout>
                <c:manualLayout>
                  <c:x val="2.1299254526091566E-2"/>
                  <c:y val="-4.761904761904761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AF01-490D-BE00-F2FC97A4884B}"/>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Лист1!$A$2:$A$7</c:f>
              <c:strCache>
                <c:ptCount val="6"/>
                <c:pt idx="0">
                  <c:v>США</c:v>
                </c:pt>
                <c:pt idx="1">
                  <c:v>Европа</c:v>
                </c:pt>
                <c:pt idx="2">
                  <c:v>Канада</c:v>
                </c:pt>
                <c:pt idx="3">
                  <c:v>Австралия</c:v>
                </c:pt>
                <c:pt idx="4">
                  <c:v>РФ</c:v>
                </c:pt>
                <c:pt idx="5">
                  <c:v>Казахстан</c:v>
                </c:pt>
              </c:strCache>
            </c:strRef>
          </c:cat>
          <c:val>
            <c:numRef>
              <c:f>Лист1!$C$2:$C$7</c:f>
              <c:numCache>
                <c:formatCode>General</c:formatCode>
                <c:ptCount val="6"/>
                <c:pt idx="0">
                  <c:v>12</c:v>
                </c:pt>
                <c:pt idx="1">
                  <c:v>14</c:v>
                </c:pt>
                <c:pt idx="4">
                  <c:v>13.5</c:v>
                </c:pt>
                <c:pt idx="5">
                  <c:v>18</c:v>
                </c:pt>
              </c:numCache>
            </c:numRef>
          </c:val>
          <c:extLst xmlns:c16r2="http://schemas.microsoft.com/office/drawing/2015/06/chart">
            <c:ext xmlns:c16="http://schemas.microsoft.com/office/drawing/2014/chart" uri="{C3380CC4-5D6E-409C-BE32-E72D297353CC}">
              <c16:uniqueId val="{00000002-AF01-490D-BE00-F2FC97A4884B}"/>
            </c:ext>
          </c:extLst>
        </c:ser>
        <c:dLbls>
          <c:showLegendKey val="0"/>
          <c:showVal val="0"/>
          <c:showCatName val="0"/>
          <c:showSerName val="0"/>
          <c:showPercent val="0"/>
          <c:showBubbleSize val="0"/>
        </c:dLbls>
        <c:gapWidth val="219"/>
        <c:overlap val="-27"/>
        <c:axId val="817482016"/>
        <c:axId val="817486368"/>
      </c:barChart>
      <c:catAx>
        <c:axId val="81748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817486368"/>
        <c:crosses val="autoZero"/>
        <c:auto val="1"/>
        <c:lblAlgn val="ctr"/>
        <c:lblOffset val="100"/>
        <c:noMultiLvlLbl val="0"/>
      </c:catAx>
      <c:valAx>
        <c:axId val="817486368"/>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817482016"/>
        <c:crosses val="autoZero"/>
        <c:crossBetween val="between"/>
        <c:dispUnits>
          <c:builtInUnit val="hundreds"/>
        </c:dispUnits>
      </c:valAx>
      <c:spPr>
        <a:noFill/>
        <a:ln w="25400">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Entry>
      <c:layout>
        <c:manualLayout>
          <c:xMode val="edge"/>
          <c:yMode val="edge"/>
          <c:x val="0.78646642821608082"/>
          <c:y val="0.19667969825450141"/>
          <c:w val="0.19719370250287344"/>
          <c:h val="0.60664060349099724"/>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12700" cap="flat" cmpd="sng" algn="ctr">
      <a:noFill/>
      <a:round/>
    </a:ln>
    <a:effectLst/>
  </c:spPr>
  <c:txPr>
    <a:bodyPr/>
    <a:lstStyle/>
    <a:p>
      <a:pPr>
        <a:defRPr sz="1400" baseline="0">
          <a:latin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8859887970978501E-2"/>
          <c:y val="0.1538099239571338"/>
          <c:w val="0.93615617882475433"/>
          <c:h val="0.72271513611230875"/>
        </c:manualLayout>
      </c:layout>
      <c:bar3DChart>
        <c:barDir val="col"/>
        <c:grouping val="clustered"/>
        <c:varyColors val="0"/>
        <c:ser>
          <c:idx val="0"/>
          <c:order val="0"/>
          <c:tx>
            <c:strRef>
              <c:f>Лист1!$B$1</c:f>
              <c:strCache>
                <c:ptCount val="1"/>
                <c:pt idx="0">
                  <c:v>2010 г.</c:v>
                </c:pt>
              </c:strCache>
            </c:strRef>
          </c:tx>
          <c:spPr>
            <a:solidFill>
              <a:schemeClr val="accent1"/>
            </a:solidFill>
            <a:ln>
              <a:noFill/>
            </a:ln>
            <a:effectLst/>
            <a:sp3d/>
          </c:spPr>
          <c:invertIfNegative val="0"/>
          <c:dLbls>
            <c:dLbl>
              <c:idx val="0"/>
              <c:layout>
                <c:manualLayout>
                  <c:x val="-2.2038567493112948E-2"/>
                  <c:y val="-2.30547550432276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C8A-439F-8606-1473B4BB86BC}"/>
                </c:ext>
                <c:ext xmlns:c15="http://schemas.microsoft.com/office/drawing/2012/chart" uri="{CE6537A1-D6FC-4f65-9D91-7224C49458BB}"/>
              </c:extLst>
            </c:dLbl>
            <c:dLbl>
              <c:idx val="1"/>
              <c:layout>
                <c:manualLayout>
                  <c:x val="-1.7432927778736371E-2"/>
                  <c:y val="-3.0193063811687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C8A-439F-8606-1473B4BB86BC}"/>
                </c:ext>
                <c:ext xmlns:c15="http://schemas.microsoft.com/office/drawing/2012/chart" uri="{CE6537A1-D6FC-4f65-9D91-7224C49458BB}"/>
              </c:extLst>
            </c:dLbl>
            <c:dLbl>
              <c:idx val="2"/>
              <c:layout>
                <c:manualLayout>
                  <c:x val="-2.2038567493112948E-2"/>
                  <c:y val="-3.8424591738713126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C8A-439F-8606-1473B4BB86BC}"/>
                </c:ext>
                <c:ext xmlns:c15="http://schemas.microsoft.com/office/drawing/2012/chart" uri="{CE6537A1-D6FC-4f65-9D91-7224C49458BB}"/>
              </c:extLst>
            </c:dLbl>
            <c:dLbl>
              <c:idx val="3"/>
              <c:layout>
                <c:manualLayout>
                  <c:x val="0"/>
                  <c:y val="-3.898635477582848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C1C4-4D62-9E52-A7DD3BD16FE7}"/>
                </c:ext>
                <c:ext xmlns:c15="http://schemas.microsoft.com/office/drawing/2012/chart" uri="{CE6537A1-D6FC-4f65-9D91-7224C49458BB}"/>
              </c:extLst>
            </c:dLbl>
            <c:dLbl>
              <c:idx val="4"/>
              <c:layout>
                <c:manualLayout>
                  <c:x val="-1.5426997245179225E-2"/>
                  <c:y val="1.152737752161379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C8A-439F-8606-1473B4BB86B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Германия</c:v>
                </c:pt>
                <c:pt idx="1">
                  <c:v>Франция</c:v>
                </c:pt>
                <c:pt idx="2">
                  <c:v>Россия</c:v>
                </c:pt>
                <c:pt idx="3">
                  <c:v>Казахстан</c:v>
                </c:pt>
                <c:pt idx="4">
                  <c:v>всего </c:v>
                </c:pt>
              </c:strCache>
            </c:strRef>
          </c:cat>
          <c:val>
            <c:numRef>
              <c:f>Лист1!$B$2:$B$6</c:f>
              <c:numCache>
                <c:formatCode>General</c:formatCode>
                <c:ptCount val="5"/>
                <c:pt idx="0">
                  <c:v>27.9</c:v>
                </c:pt>
                <c:pt idx="1">
                  <c:v>24.1</c:v>
                </c:pt>
                <c:pt idx="2">
                  <c:v>34.200000000000003</c:v>
                </c:pt>
                <c:pt idx="3">
                  <c:v>34.9</c:v>
                </c:pt>
                <c:pt idx="4">
                  <c:v>29.2</c:v>
                </c:pt>
              </c:numCache>
            </c:numRef>
          </c:val>
          <c:extLst xmlns:c16r2="http://schemas.microsoft.com/office/drawing/2015/06/chart">
            <c:ext xmlns:c16="http://schemas.microsoft.com/office/drawing/2014/chart" uri="{C3380CC4-5D6E-409C-BE32-E72D297353CC}">
              <c16:uniqueId val="{00000004-5C8A-439F-8606-1473B4BB86BC}"/>
            </c:ext>
          </c:extLst>
        </c:ser>
        <c:ser>
          <c:idx val="1"/>
          <c:order val="1"/>
          <c:tx>
            <c:strRef>
              <c:f>Лист1!$C$1</c:f>
              <c:strCache>
                <c:ptCount val="1"/>
                <c:pt idx="0">
                  <c:v>2012 г.</c:v>
                </c:pt>
              </c:strCache>
            </c:strRef>
          </c:tx>
          <c:spPr>
            <a:solidFill>
              <a:schemeClr val="accent6"/>
            </a:solidFill>
            <a:ln>
              <a:noFill/>
            </a:ln>
            <a:effectLst/>
            <a:sp3d/>
          </c:spPr>
          <c:invertIfNegative val="0"/>
          <c:dLbls>
            <c:dLbl>
              <c:idx val="0"/>
              <c:layout>
                <c:manualLayout>
                  <c:x val="-2.2038009795460481E-3"/>
                  <c:y val="-2.9816503200257864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C8A-439F-8606-1473B4BB86BC}"/>
                </c:ext>
                <c:ext xmlns:c15="http://schemas.microsoft.com/office/drawing/2012/chart" uri="{CE6537A1-D6FC-4f65-9D91-7224C49458BB}"/>
              </c:extLst>
            </c:dLbl>
            <c:dLbl>
              <c:idx val="1"/>
              <c:layout>
                <c:manualLayout>
                  <c:x val="5.0092520572953148E-3"/>
                  <c:y val="-5.83843686205890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5C8A-439F-8606-1473B4BB86BC}"/>
                </c:ext>
                <c:ext xmlns:c15="http://schemas.microsoft.com/office/drawing/2012/chart" uri="{CE6537A1-D6FC-4f65-9D91-7224C49458BB}"/>
              </c:extLst>
            </c:dLbl>
            <c:dLbl>
              <c:idx val="2"/>
              <c:layout>
                <c:manualLayout>
                  <c:x val="-2.8945975799033239E-5"/>
                  <c:y val="-5.121487007106567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5C8A-439F-8606-1473B4BB86BC}"/>
                </c:ext>
                <c:ext xmlns:c15="http://schemas.microsoft.com/office/drawing/2012/chart" uri="{CE6537A1-D6FC-4f65-9D91-7224C49458BB}"/>
              </c:extLst>
            </c:dLbl>
            <c:dLbl>
              <c:idx val="3"/>
              <c:layout>
                <c:manualLayout>
                  <c:x val="1.5669717536999184E-2"/>
                  <c:y val="-4.4357722828506106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5C8A-439F-8606-1473B4BB86BC}"/>
                </c:ext>
                <c:ext xmlns:c15="http://schemas.microsoft.com/office/drawing/2012/chart" uri="{CE6537A1-D6FC-4f65-9D91-7224C49458BB}"/>
              </c:extLst>
            </c:dLbl>
            <c:dLbl>
              <c:idx val="4"/>
              <c:layout>
                <c:manualLayout>
                  <c:x val="2.2698617341301592E-3"/>
                  <c:y val="-5.608816441804428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5C8A-439F-8606-1473B4BB86B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Германия</c:v>
                </c:pt>
                <c:pt idx="1">
                  <c:v>Франция</c:v>
                </c:pt>
                <c:pt idx="2">
                  <c:v>Россия</c:v>
                </c:pt>
                <c:pt idx="3">
                  <c:v>Казахстан</c:v>
                </c:pt>
                <c:pt idx="4">
                  <c:v>всего </c:v>
                </c:pt>
              </c:strCache>
            </c:strRef>
          </c:cat>
          <c:val>
            <c:numRef>
              <c:f>Лист1!$C$2:$C$6</c:f>
              <c:numCache>
                <c:formatCode>General</c:formatCode>
                <c:ptCount val="5"/>
                <c:pt idx="0">
                  <c:v>27.2</c:v>
                </c:pt>
                <c:pt idx="1">
                  <c:v>23.8</c:v>
                </c:pt>
                <c:pt idx="2">
                  <c:v>34.1</c:v>
                </c:pt>
                <c:pt idx="3">
                  <c:v>37.5</c:v>
                </c:pt>
                <c:pt idx="4">
                  <c:v>29.4</c:v>
                </c:pt>
              </c:numCache>
            </c:numRef>
          </c:val>
          <c:extLst xmlns:c16r2="http://schemas.microsoft.com/office/drawing/2015/06/chart">
            <c:ext xmlns:c16="http://schemas.microsoft.com/office/drawing/2014/chart" uri="{C3380CC4-5D6E-409C-BE32-E72D297353CC}">
              <c16:uniqueId val="{0000000A-5C8A-439F-8606-1473B4BB86BC}"/>
            </c:ext>
          </c:extLst>
        </c:ser>
        <c:ser>
          <c:idx val="2"/>
          <c:order val="2"/>
          <c:tx>
            <c:strRef>
              <c:f>Лист1!$D$1</c:f>
              <c:strCache>
                <c:ptCount val="1"/>
                <c:pt idx="0">
                  <c:v>2013 г.</c:v>
                </c:pt>
              </c:strCache>
            </c:strRef>
          </c:tx>
          <c:spPr>
            <a:solidFill>
              <a:schemeClr val="accent3"/>
            </a:solidFill>
            <a:ln>
              <a:noFill/>
            </a:ln>
            <a:effectLst/>
            <a:sp3d/>
          </c:spPr>
          <c:invertIfNegative val="0"/>
          <c:dLbls>
            <c:dLbl>
              <c:idx val="0"/>
              <c:layout>
                <c:manualLayout>
                  <c:x val="4.7627400396436245E-2"/>
                  <c:y val="-1.890000904037193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5C8A-439F-8606-1473B4BB86BC}"/>
                </c:ext>
                <c:ext xmlns:c15="http://schemas.microsoft.com/office/drawing/2012/chart" uri="{CE6537A1-D6FC-4f65-9D91-7224C49458BB}"/>
              </c:extLst>
            </c:dLbl>
            <c:dLbl>
              <c:idx val="1"/>
              <c:layout>
                <c:manualLayout>
                  <c:x val="3.6619145543207637E-2"/>
                  <c:y val="-3.8426117787908089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5C8A-439F-8606-1473B4BB86BC}"/>
                </c:ext>
                <c:ext xmlns:c15="http://schemas.microsoft.com/office/drawing/2012/chart" uri="{CE6537A1-D6FC-4f65-9D91-7224C49458BB}"/>
              </c:extLst>
            </c:dLbl>
            <c:dLbl>
              <c:idx val="2"/>
              <c:layout>
                <c:manualLayout>
                  <c:x val="2.6050493020280459E-2"/>
                  <c:y val="-4.5406675944163109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5C8A-439F-8606-1473B4BB86BC}"/>
                </c:ext>
                <c:ext xmlns:c15="http://schemas.microsoft.com/office/drawing/2012/chart" uri="{CE6537A1-D6FC-4f65-9D91-7224C49458BB}"/>
              </c:extLst>
            </c:dLbl>
            <c:dLbl>
              <c:idx val="3"/>
              <c:layout>
                <c:manualLayout>
                  <c:x val="5.6047000004208453E-2"/>
                  <c:y val="-1.725307881380462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5C8A-439F-8606-1473B4BB86BC}"/>
                </c:ext>
                <c:ext xmlns:c15="http://schemas.microsoft.com/office/drawing/2012/chart" uri="{CE6537A1-D6FC-4f65-9D91-7224C49458BB}"/>
              </c:extLst>
            </c:dLbl>
            <c:dLbl>
              <c:idx val="4"/>
              <c:layout>
                <c:manualLayout>
                  <c:x val="4.9831114777141208E-2"/>
                  <c:y val="-3.764351590438547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5C8A-439F-8606-1473B4BB86BC}"/>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Германия</c:v>
                </c:pt>
                <c:pt idx="1">
                  <c:v>Франция</c:v>
                </c:pt>
                <c:pt idx="2">
                  <c:v>Россия</c:v>
                </c:pt>
                <c:pt idx="3">
                  <c:v>Казахстан</c:v>
                </c:pt>
                <c:pt idx="4">
                  <c:v>всего </c:v>
                </c:pt>
              </c:strCache>
            </c:strRef>
          </c:cat>
          <c:val>
            <c:numRef>
              <c:f>Лист1!$D$2:$D$6</c:f>
              <c:numCache>
                <c:formatCode>General</c:formatCode>
                <c:ptCount val="5"/>
                <c:pt idx="0">
                  <c:v>29.4</c:v>
                </c:pt>
                <c:pt idx="1">
                  <c:v>23.6</c:v>
                </c:pt>
                <c:pt idx="2">
                  <c:v>33.799999999999997</c:v>
                </c:pt>
                <c:pt idx="3">
                  <c:v>36.700000000000003</c:v>
                </c:pt>
                <c:pt idx="4">
                  <c:v>29.6</c:v>
                </c:pt>
              </c:numCache>
            </c:numRef>
          </c:val>
          <c:extLst xmlns:c16r2="http://schemas.microsoft.com/office/drawing/2015/06/chart">
            <c:ext xmlns:c16="http://schemas.microsoft.com/office/drawing/2014/chart" uri="{C3380CC4-5D6E-409C-BE32-E72D297353CC}">
              <c16:uniqueId val="{00000010-5C8A-439F-8606-1473B4BB86BC}"/>
            </c:ext>
          </c:extLst>
        </c:ser>
        <c:dLbls>
          <c:showLegendKey val="0"/>
          <c:showVal val="0"/>
          <c:showCatName val="0"/>
          <c:showSerName val="0"/>
          <c:showPercent val="0"/>
          <c:showBubbleSize val="0"/>
        </c:dLbls>
        <c:gapWidth val="150"/>
        <c:shape val="box"/>
        <c:axId val="817484192"/>
        <c:axId val="817485824"/>
        <c:axId val="0"/>
      </c:bar3DChart>
      <c:catAx>
        <c:axId val="81748419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485824"/>
        <c:crosses val="autoZero"/>
        <c:auto val="1"/>
        <c:lblAlgn val="ctr"/>
        <c:lblOffset val="100"/>
        <c:noMultiLvlLbl val="0"/>
      </c:catAx>
      <c:valAx>
        <c:axId val="817485824"/>
        <c:scaling>
          <c:orientation val="minMax"/>
        </c:scaling>
        <c:delete val="0"/>
        <c:axPos val="l"/>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484192"/>
        <c:crosses val="autoZero"/>
        <c:crossBetween val="between"/>
        <c:dispUnits>
          <c:builtInUnit val="hundreds"/>
        </c:dispUnits>
      </c:valAx>
      <c:spPr>
        <a:noFill/>
        <a:ln>
          <a:noFill/>
        </a:ln>
        <a:effectLst/>
      </c:spPr>
    </c:plotArea>
    <c:legend>
      <c:legendPos val="b"/>
      <c:layout>
        <c:manualLayout>
          <c:xMode val="edge"/>
          <c:yMode val="edge"/>
          <c:x val="0.4935358471325374"/>
          <c:y val="0.91776258230879038"/>
          <c:w val="0.27803043524383442"/>
          <c:h val="8.2237417691209652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12700" cap="flat" cmpd="sng" algn="ctr">
      <a:noFill/>
      <a:round/>
    </a:ln>
    <a:effectLst/>
  </c:spPr>
  <c:txPr>
    <a:bodyPr/>
    <a:lstStyle/>
    <a:p>
      <a:pPr>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Лист2!$A$2</c:f>
              <c:strCache>
                <c:ptCount val="1"/>
                <c:pt idx="0">
                  <c:v>2020</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Лист2!$B$1:$F$1</c:f>
              <c:strCache>
                <c:ptCount val="5"/>
                <c:pt idx="0">
                  <c:v>ЭКО</c:v>
                </c:pt>
                <c:pt idx="1">
                  <c:v>ИКСИ</c:v>
                </c:pt>
                <c:pt idx="2">
                  <c:v>ДО</c:v>
                </c:pt>
                <c:pt idx="3">
                  <c:v>СМ</c:v>
                </c:pt>
                <c:pt idx="4">
                  <c:v>FET</c:v>
                </c:pt>
              </c:strCache>
            </c:strRef>
          </c:cat>
          <c:val>
            <c:numRef>
              <c:f>Лист2!$B$2:$F$2</c:f>
              <c:numCache>
                <c:formatCode>General</c:formatCode>
                <c:ptCount val="5"/>
                <c:pt idx="0">
                  <c:v>43</c:v>
                </c:pt>
                <c:pt idx="1">
                  <c:v>323</c:v>
                </c:pt>
                <c:pt idx="2">
                  <c:v>130</c:v>
                </c:pt>
                <c:pt idx="3">
                  <c:v>33</c:v>
                </c:pt>
                <c:pt idx="4">
                  <c:v>339</c:v>
                </c:pt>
              </c:numCache>
            </c:numRef>
          </c:val>
          <c:extLst xmlns:c16r2="http://schemas.microsoft.com/office/drawing/2015/06/chart">
            <c:ext xmlns:c16="http://schemas.microsoft.com/office/drawing/2014/chart" uri="{C3380CC4-5D6E-409C-BE32-E72D297353CC}">
              <c16:uniqueId val="{00000000-A7D5-40D6-A546-98E45484880F}"/>
            </c:ext>
          </c:extLst>
        </c:ser>
        <c:ser>
          <c:idx val="1"/>
          <c:order val="1"/>
          <c:tx>
            <c:strRef>
              <c:f>Лист2!$A$3</c:f>
              <c:strCache>
                <c:ptCount val="1"/>
                <c:pt idx="0">
                  <c:v>2021</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Лист2!$B$1:$F$1</c:f>
              <c:strCache>
                <c:ptCount val="5"/>
                <c:pt idx="0">
                  <c:v>ЭКО</c:v>
                </c:pt>
                <c:pt idx="1">
                  <c:v>ИКСИ</c:v>
                </c:pt>
                <c:pt idx="2">
                  <c:v>ДО</c:v>
                </c:pt>
                <c:pt idx="3">
                  <c:v>СМ</c:v>
                </c:pt>
                <c:pt idx="4">
                  <c:v>FET</c:v>
                </c:pt>
              </c:strCache>
            </c:strRef>
          </c:cat>
          <c:val>
            <c:numRef>
              <c:f>Лист2!$B$3:$F$3</c:f>
              <c:numCache>
                <c:formatCode>General</c:formatCode>
                <c:ptCount val="5"/>
                <c:pt idx="0">
                  <c:v>39</c:v>
                </c:pt>
                <c:pt idx="1">
                  <c:v>806</c:v>
                </c:pt>
                <c:pt idx="2">
                  <c:v>162</c:v>
                </c:pt>
                <c:pt idx="3">
                  <c:v>30</c:v>
                </c:pt>
                <c:pt idx="4">
                  <c:v>685</c:v>
                </c:pt>
              </c:numCache>
            </c:numRef>
          </c:val>
          <c:extLst xmlns:c16r2="http://schemas.microsoft.com/office/drawing/2015/06/chart">
            <c:ext xmlns:c16="http://schemas.microsoft.com/office/drawing/2014/chart" uri="{C3380CC4-5D6E-409C-BE32-E72D297353CC}">
              <c16:uniqueId val="{00000001-A7D5-40D6-A546-98E45484880F}"/>
            </c:ext>
          </c:extLst>
        </c:ser>
        <c:ser>
          <c:idx val="2"/>
          <c:order val="2"/>
          <c:tx>
            <c:strRef>
              <c:f>Лист2!$A$4</c:f>
              <c:strCache>
                <c:ptCount val="1"/>
                <c:pt idx="0">
                  <c:v>2022</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Лист2!$B$1:$F$1</c:f>
              <c:strCache>
                <c:ptCount val="5"/>
                <c:pt idx="0">
                  <c:v>ЭКО</c:v>
                </c:pt>
                <c:pt idx="1">
                  <c:v>ИКСИ</c:v>
                </c:pt>
                <c:pt idx="2">
                  <c:v>ДО</c:v>
                </c:pt>
                <c:pt idx="3">
                  <c:v>СМ</c:v>
                </c:pt>
                <c:pt idx="4">
                  <c:v>FET</c:v>
                </c:pt>
              </c:strCache>
            </c:strRef>
          </c:cat>
          <c:val>
            <c:numRef>
              <c:f>Лист2!$B$4:$F$4</c:f>
              <c:numCache>
                <c:formatCode>General</c:formatCode>
                <c:ptCount val="5"/>
                <c:pt idx="0">
                  <c:v>34</c:v>
                </c:pt>
                <c:pt idx="1">
                  <c:v>818</c:v>
                </c:pt>
                <c:pt idx="2">
                  <c:v>216</c:v>
                </c:pt>
                <c:pt idx="3">
                  <c:v>38</c:v>
                </c:pt>
                <c:pt idx="4">
                  <c:v>816</c:v>
                </c:pt>
              </c:numCache>
            </c:numRef>
          </c:val>
          <c:extLst xmlns:c16r2="http://schemas.microsoft.com/office/drawing/2015/06/chart">
            <c:ext xmlns:c16="http://schemas.microsoft.com/office/drawing/2014/chart" uri="{C3380CC4-5D6E-409C-BE32-E72D297353CC}">
              <c16:uniqueId val="{00000002-A7D5-40D6-A546-98E45484880F}"/>
            </c:ext>
          </c:extLst>
        </c:ser>
        <c:ser>
          <c:idx val="3"/>
          <c:order val="3"/>
          <c:tx>
            <c:strRef>
              <c:f>Лист2!$A$5</c:f>
              <c:strCache>
                <c:ptCount val="1"/>
                <c:pt idx="0">
                  <c:v>2023</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Лист2!$B$1:$F$1</c:f>
              <c:strCache>
                <c:ptCount val="5"/>
                <c:pt idx="0">
                  <c:v>ЭКО</c:v>
                </c:pt>
                <c:pt idx="1">
                  <c:v>ИКСИ</c:v>
                </c:pt>
                <c:pt idx="2">
                  <c:v>ДО</c:v>
                </c:pt>
                <c:pt idx="3">
                  <c:v>СМ</c:v>
                </c:pt>
                <c:pt idx="4">
                  <c:v>FET</c:v>
                </c:pt>
              </c:strCache>
            </c:strRef>
          </c:cat>
          <c:val>
            <c:numRef>
              <c:f>Лист2!$B$5:$F$5</c:f>
              <c:numCache>
                <c:formatCode>General</c:formatCode>
                <c:ptCount val="5"/>
                <c:pt idx="0">
                  <c:v>26</c:v>
                </c:pt>
                <c:pt idx="1">
                  <c:v>944</c:v>
                </c:pt>
                <c:pt idx="2">
                  <c:v>232</c:v>
                </c:pt>
                <c:pt idx="3">
                  <c:v>63</c:v>
                </c:pt>
                <c:pt idx="4">
                  <c:v>712</c:v>
                </c:pt>
              </c:numCache>
            </c:numRef>
          </c:val>
          <c:extLst xmlns:c16r2="http://schemas.microsoft.com/office/drawing/2015/06/chart">
            <c:ext xmlns:c16="http://schemas.microsoft.com/office/drawing/2014/chart" uri="{C3380CC4-5D6E-409C-BE32-E72D297353CC}">
              <c16:uniqueId val="{00000003-A7D5-40D6-A546-98E45484880F}"/>
            </c:ext>
          </c:extLst>
        </c:ser>
        <c:ser>
          <c:idx val="4"/>
          <c:order val="4"/>
          <c:tx>
            <c:strRef>
              <c:f>Лист2!$A$6</c:f>
              <c:strCache>
                <c:ptCount val="1"/>
                <c:pt idx="0">
                  <c:v>2024</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Лист2!$B$1:$F$1</c:f>
              <c:strCache>
                <c:ptCount val="5"/>
                <c:pt idx="0">
                  <c:v>ЭКО</c:v>
                </c:pt>
                <c:pt idx="1">
                  <c:v>ИКСИ</c:v>
                </c:pt>
                <c:pt idx="2">
                  <c:v>ДО</c:v>
                </c:pt>
                <c:pt idx="3">
                  <c:v>СМ</c:v>
                </c:pt>
                <c:pt idx="4">
                  <c:v>FET</c:v>
                </c:pt>
              </c:strCache>
            </c:strRef>
          </c:cat>
          <c:val>
            <c:numRef>
              <c:f>Лист2!$B$6:$F$6</c:f>
              <c:numCache>
                <c:formatCode>General</c:formatCode>
                <c:ptCount val="5"/>
                <c:pt idx="0">
                  <c:v>43</c:v>
                </c:pt>
                <c:pt idx="1">
                  <c:v>989</c:v>
                </c:pt>
                <c:pt idx="2">
                  <c:v>169</c:v>
                </c:pt>
                <c:pt idx="3">
                  <c:v>73</c:v>
                </c:pt>
                <c:pt idx="4">
                  <c:v>848</c:v>
                </c:pt>
              </c:numCache>
            </c:numRef>
          </c:val>
          <c:extLst xmlns:c16r2="http://schemas.microsoft.com/office/drawing/2015/06/chart">
            <c:ext xmlns:c16="http://schemas.microsoft.com/office/drawing/2014/chart" uri="{C3380CC4-5D6E-409C-BE32-E72D297353CC}">
              <c16:uniqueId val="{00000004-A7D5-40D6-A546-98E45484880F}"/>
            </c:ext>
          </c:extLst>
        </c:ser>
        <c:dLbls>
          <c:showLegendKey val="0"/>
          <c:showVal val="0"/>
          <c:showCatName val="0"/>
          <c:showSerName val="0"/>
          <c:showPercent val="0"/>
          <c:showBubbleSize val="0"/>
        </c:dLbls>
        <c:gapWidth val="219"/>
        <c:overlap val="-27"/>
        <c:axId val="817488000"/>
        <c:axId val="817491808"/>
      </c:barChart>
      <c:catAx>
        <c:axId val="817488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491808"/>
        <c:crosses val="autoZero"/>
        <c:auto val="1"/>
        <c:lblAlgn val="ctr"/>
        <c:lblOffset val="100"/>
        <c:noMultiLvlLbl val="0"/>
      </c:catAx>
      <c:valAx>
        <c:axId val="81749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817488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Лист3!$A$2:$A$6</c:f>
              <c:strCache>
                <c:ptCount val="5"/>
                <c:pt idx="0">
                  <c:v>2020г</c:v>
                </c:pt>
                <c:pt idx="1">
                  <c:v>2021г</c:v>
                </c:pt>
                <c:pt idx="2">
                  <c:v>2022г</c:v>
                </c:pt>
                <c:pt idx="3">
                  <c:v>2023г</c:v>
                </c:pt>
                <c:pt idx="4">
                  <c:v>2024г</c:v>
                </c:pt>
              </c:strCache>
            </c:strRef>
          </c:cat>
          <c:val>
            <c:numRef>
              <c:f>Лист3!$B$2:$B$6</c:f>
              <c:numCache>
                <c:formatCode>General</c:formatCode>
                <c:ptCount val="5"/>
                <c:pt idx="0">
                  <c:v>36.880000000000003</c:v>
                </c:pt>
                <c:pt idx="1">
                  <c:v>37.674999999999997</c:v>
                </c:pt>
                <c:pt idx="2">
                  <c:v>36.64</c:v>
                </c:pt>
                <c:pt idx="3">
                  <c:v>36.04</c:v>
                </c:pt>
                <c:pt idx="4">
                  <c:v>36.39</c:v>
                </c:pt>
              </c:numCache>
            </c:numRef>
          </c:val>
          <c:extLst xmlns:c16r2="http://schemas.microsoft.com/office/drawing/2015/06/chart">
            <c:ext xmlns:c16="http://schemas.microsoft.com/office/drawing/2014/chart" uri="{C3380CC4-5D6E-409C-BE32-E72D297353CC}">
              <c16:uniqueId val="{00000000-6C49-4C73-AA7A-DB2504ABE717}"/>
            </c:ext>
          </c:extLst>
        </c:ser>
        <c:dLbls>
          <c:showLegendKey val="0"/>
          <c:showVal val="0"/>
          <c:showCatName val="0"/>
          <c:showSerName val="0"/>
          <c:showPercent val="0"/>
          <c:showBubbleSize val="0"/>
        </c:dLbls>
        <c:gapWidth val="219"/>
        <c:overlap val="-27"/>
        <c:axId val="972177328"/>
        <c:axId val="972177872"/>
      </c:barChart>
      <c:catAx>
        <c:axId val="972177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2177872"/>
        <c:crosses val="autoZero"/>
        <c:auto val="1"/>
        <c:lblAlgn val="ctr"/>
        <c:lblOffset val="100"/>
        <c:noMultiLvlLbl val="0"/>
      </c:catAx>
      <c:valAx>
        <c:axId val="9721778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217732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Лист3!$P$22</c:f>
              <c:strCache>
                <c:ptCount val="1"/>
                <c:pt idx="0">
                  <c:v>ЧНБ, свежий ПЭ</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3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Лист3!$O$23:$O$27</c:f>
              <c:strCache>
                <c:ptCount val="5"/>
                <c:pt idx="0">
                  <c:v>До 34</c:v>
                </c:pt>
                <c:pt idx="1">
                  <c:v>35-37</c:v>
                </c:pt>
                <c:pt idx="2">
                  <c:v>38-40</c:v>
                </c:pt>
                <c:pt idx="3">
                  <c:v>41-43</c:v>
                </c:pt>
                <c:pt idx="4">
                  <c:v>44 старше</c:v>
                </c:pt>
              </c:strCache>
            </c:strRef>
          </c:cat>
          <c:val>
            <c:numRef>
              <c:f>Лист3!$P$23:$P$27</c:f>
              <c:numCache>
                <c:formatCode>0%</c:formatCode>
                <c:ptCount val="5"/>
                <c:pt idx="0" formatCode="0.00%">
                  <c:v>0.34499999999999997</c:v>
                </c:pt>
                <c:pt idx="1">
                  <c:v>0.38</c:v>
                </c:pt>
                <c:pt idx="2">
                  <c:v>0.23</c:v>
                </c:pt>
                <c:pt idx="3" formatCode="0.00%">
                  <c:v>0.222</c:v>
                </c:pt>
                <c:pt idx="4" formatCode="General">
                  <c:v>0</c:v>
                </c:pt>
              </c:numCache>
            </c:numRef>
          </c:val>
          <c:extLst xmlns:c16r2="http://schemas.microsoft.com/office/drawing/2015/06/chart">
            <c:ext xmlns:c16="http://schemas.microsoft.com/office/drawing/2014/chart" uri="{C3380CC4-5D6E-409C-BE32-E72D297353CC}">
              <c16:uniqueId val="{00000000-397F-43E6-BD62-F77DAD157963}"/>
            </c:ext>
          </c:extLst>
        </c:ser>
        <c:dLbls>
          <c:showLegendKey val="0"/>
          <c:showVal val="0"/>
          <c:showCatName val="0"/>
          <c:showSerName val="0"/>
          <c:showPercent val="0"/>
          <c:showBubbleSize val="0"/>
        </c:dLbls>
        <c:gapWidth val="219"/>
        <c:overlap val="-27"/>
        <c:axId val="972170256"/>
        <c:axId val="972170800"/>
      </c:barChart>
      <c:lineChart>
        <c:grouping val="standard"/>
        <c:varyColors val="0"/>
        <c:ser>
          <c:idx val="1"/>
          <c:order val="1"/>
          <c:tx>
            <c:strRef>
              <c:f>Лист3!$Q$22</c:f>
              <c:strCache>
                <c:ptCount val="1"/>
                <c:pt idx="0">
                  <c:v>КриоПЭ</c:v>
                </c:pt>
              </c:strCache>
            </c:strRef>
          </c:tx>
          <c:spPr>
            <a:ln w="28575" cap="rnd">
              <a:solidFill>
                <a:schemeClr val="accent2"/>
              </a:solidFill>
              <a:round/>
            </a:ln>
            <a:effectLst/>
          </c:spPr>
          <c:marker>
            <c:symbol val="none"/>
          </c:marker>
          <c:cat>
            <c:strRef>
              <c:f>Лист3!$O$23:$O$27</c:f>
              <c:strCache>
                <c:ptCount val="5"/>
                <c:pt idx="0">
                  <c:v>До 34</c:v>
                </c:pt>
                <c:pt idx="1">
                  <c:v>35-37</c:v>
                </c:pt>
                <c:pt idx="2">
                  <c:v>38-40</c:v>
                </c:pt>
                <c:pt idx="3">
                  <c:v>41-43</c:v>
                </c:pt>
                <c:pt idx="4">
                  <c:v>44 старше</c:v>
                </c:pt>
              </c:strCache>
            </c:strRef>
          </c:cat>
          <c:val>
            <c:numRef>
              <c:f>Лист3!$Q$23:$Q$27</c:f>
              <c:numCache>
                <c:formatCode>0%</c:formatCode>
                <c:ptCount val="5"/>
                <c:pt idx="0">
                  <c:v>0.7</c:v>
                </c:pt>
                <c:pt idx="1">
                  <c:v>0.55000000000000004</c:v>
                </c:pt>
                <c:pt idx="2">
                  <c:v>0.31</c:v>
                </c:pt>
                <c:pt idx="3">
                  <c:v>0.25</c:v>
                </c:pt>
                <c:pt idx="4">
                  <c:v>0.01</c:v>
                </c:pt>
              </c:numCache>
            </c:numRef>
          </c:val>
          <c:smooth val="0"/>
          <c:extLst xmlns:c16r2="http://schemas.microsoft.com/office/drawing/2015/06/chart">
            <c:ext xmlns:c16="http://schemas.microsoft.com/office/drawing/2014/chart" uri="{C3380CC4-5D6E-409C-BE32-E72D297353CC}">
              <c16:uniqueId val="{00000001-397F-43E6-BD62-F77DAD157963}"/>
            </c:ext>
          </c:extLst>
        </c:ser>
        <c:dLbls>
          <c:showLegendKey val="0"/>
          <c:showVal val="0"/>
          <c:showCatName val="0"/>
          <c:showSerName val="0"/>
          <c:showPercent val="0"/>
          <c:showBubbleSize val="0"/>
        </c:dLbls>
        <c:marker val="1"/>
        <c:smooth val="0"/>
        <c:axId val="972170256"/>
        <c:axId val="972170800"/>
      </c:lineChart>
      <c:catAx>
        <c:axId val="972170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2170800"/>
        <c:crosses val="autoZero"/>
        <c:auto val="1"/>
        <c:lblAlgn val="ctr"/>
        <c:lblOffset val="100"/>
        <c:noMultiLvlLbl val="0"/>
      </c:catAx>
      <c:valAx>
        <c:axId val="9721708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72170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Лист2!$B$21</c:f>
              <c:strCache>
                <c:ptCount val="1"/>
                <c:pt idx="0">
                  <c:v>Всего</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Лист2!$A$22:$A$24</c:f>
              <c:strCache>
                <c:ptCount val="3"/>
                <c:pt idx="0">
                  <c:v>2020г</c:v>
                </c:pt>
                <c:pt idx="1">
                  <c:v>2021г</c:v>
                </c:pt>
                <c:pt idx="2">
                  <c:v>2022г</c:v>
                </c:pt>
              </c:strCache>
            </c:strRef>
          </c:cat>
          <c:val>
            <c:numRef>
              <c:f>Лист2!$B$22:$B$24</c:f>
              <c:numCache>
                <c:formatCode>General</c:formatCode>
                <c:ptCount val="3"/>
                <c:pt idx="0">
                  <c:v>17743</c:v>
                </c:pt>
                <c:pt idx="1">
                  <c:v>27012</c:v>
                </c:pt>
                <c:pt idx="2">
                  <c:v>26800</c:v>
                </c:pt>
              </c:numCache>
            </c:numRef>
          </c:val>
          <c:extLst xmlns:c16r2="http://schemas.microsoft.com/office/drawing/2015/06/chart">
            <c:ext xmlns:c16="http://schemas.microsoft.com/office/drawing/2014/chart" uri="{C3380CC4-5D6E-409C-BE32-E72D297353CC}">
              <c16:uniqueId val="{00000000-7420-4A64-A506-2E0DFC46C5F9}"/>
            </c:ext>
          </c:extLst>
        </c:ser>
        <c:ser>
          <c:idx val="1"/>
          <c:order val="1"/>
          <c:tx>
            <c:strRef>
              <c:f>Лист2!$C$21</c:f>
              <c:strCache>
                <c:ptCount val="1"/>
                <c:pt idx="0">
                  <c:v>≥35 лет</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Лист2!$A$22:$A$24</c:f>
              <c:strCache>
                <c:ptCount val="3"/>
                <c:pt idx="0">
                  <c:v>2020г</c:v>
                </c:pt>
                <c:pt idx="1">
                  <c:v>2021г</c:v>
                </c:pt>
                <c:pt idx="2">
                  <c:v>2022г</c:v>
                </c:pt>
              </c:strCache>
            </c:strRef>
          </c:cat>
          <c:val>
            <c:numRef>
              <c:f>Лист2!$C$22:$C$24</c:f>
              <c:numCache>
                <c:formatCode>General</c:formatCode>
                <c:ptCount val="3"/>
                <c:pt idx="0">
                  <c:v>7984</c:v>
                </c:pt>
                <c:pt idx="1">
                  <c:v>15908</c:v>
                </c:pt>
                <c:pt idx="2">
                  <c:v>12907</c:v>
                </c:pt>
              </c:numCache>
            </c:numRef>
          </c:val>
          <c:extLst xmlns:c16r2="http://schemas.microsoft.com/office/drawing/2015/06/chart">
            <c:ext xmlns:c16="http://schemas.microsoft.com/office/drawing/2014/chart" uri="{C3380CC4-5D6E-409C-BE32-E72D297353CC}">
              <c16:uniqueId val="{00000001-7420-4A64-A506-2E0DFC46C5F9}"/>
            </c:ext>
          </c:extLst>
        </c:ser>
        <c:dLbls>
          <c:showLegendKey val="0"/>
          <c:showVal val="0"/>
          <c:showCatName val="0"/>
          <c:showSerName val="0"/>
          <c:showPercent val="0"/>
          <c:showBubbleSize val="0"/>
        </c:dLbls>
        <c:gapWidth val="150"/>
        <c:overlap val="100"/>
        <c:axId val="1077486800"/>
        <c:axId val="1077494416"/>
      </c:barChart>
      <c:catAx>
        <c:axId val="1077486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7494416"/>
        <c:crosses val="autoZero"/>
        <c:auto val="1"/>
        <c:lblAlgn val="ctr"/>
        <c:lblOffset val="100"/>
        <c:noMultiLvlLbl val="0"/>
      </c:catAx>
      <c:valAx>
        <c:axId val="10774944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077486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noFill/>
      <a:round/>
    </a:ln>
    <a:effectLst/>
  </c:spPr>
  <c:txPr>
    <a:bodyPr/>
    <a:lstStyle/>
    <a:p>
      <a:pPr>
        <a:defRPr/>
      </a:pPr>
      <a:endParaRPr lang="ru-RU"/>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0.53333</cdr:x>
      <cdr:y>0.15</cdr:y>
    </cdr:from>
    <cdr:to>
      <cdr:x>0.73333</cdr:x>
      <cdr:y>0.48333</cdr:y>
    </cdr:to>
    <cdr:sp macro="" textlink="">
      <cdr:nvSpPr>
        <cdr:cNvPr id="3" name="Надпись 2"/>
        <cdr:cNvSpPr txBox="1"/>
      </cdr:nvSpPr>
      <cdr:spPr>
        <a:xfrm xmlns:a="http://schemas.openxmlformats.org/drawingml/2006/main">
          <a:off x="2438400" y="41148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x-none" sz="1100" kern="1200"/>
        </a:p>
      </cdr:txBody>
    </cdr:sp>
  </cdr:relSizeAnchor>
  <cdr:relSizeAnchor xmlns:cdr="http://schemas.openxmlformats.org/drawingml/2006/chartDrawing">
    <cdr:from>
      <cdr:x>0.52167</cdr:x>
      <cdr:y>0.11944</cdr:y>
    </cdr:from>
    <cdr:to>
      <cdr:x>0.72167</cdr:x>
      <cdr:y>0.45278</cdr:y>
    </cdr:to>
    <cdr:sp macro="" textlink="">
      <cdr:nvSpPr>
        <cdr:cNvPr id="4" name="Надпись 3"/>
        <cdr:cNvSpPr txBox="1"/>
      </cdr:nvSpPr>
      <cdr:spPr>
        <a:xfrm xmlns:a="http://schemas.openxmlformats.org/drawingml/2006/main">
          <a:off x="2385060" y="32766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x-none" sz="1100" kern="1200"/>
        </a:p>
      </cdr:txBody>
    </cdr:sp>
  </cdr:relSizeAnchor>
  <cdr:relSizeAnchor xmlns:cdr="http://schemas.openxmlformats.org/drawingml/2006/chartDrawing">
    <cdr:from>
      <cdr:x>0.76833</cdr:x>
      <cdr:y>0.11292</cdr:y>
    </cdr:from>
    <cdr:to>
      <cdr:x>0.91333</cdr:x>
      <cdr:y>0.2407</cdr:y>
    </cdr:to>
    <cdr:sp macro="" textlink="">
      <cdr:nvSpPr>
        <cdr:cNvPr id="5" name="Надпись 4"/>
        <cdr:cNvSpPr txBox="1"/>
      </cdr:nvSpPr>
      <cdr:spPr>
        <a:xfrm xmlns:a="http://schemas.openxmlformats.org/drawingml/2006/main">
          <a:off x="3512805" y="309758"/>
          <a:ext cx="662940" cy="35052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100" i="1" kern="1200"/>
            <a:t>49%</a:t>
          </a:r>
          <a:endParaRPr lang="x-none" sz="1100" i="1" kern="1200"/>
        </a:p>
      </cdr:txBody>
    </cdr:sp>
  </cdr:relSizeAnchor>
</c:userShapes>
</file>

<file path=word/drawings/drawing2.xml><?xml version="1.0" encoding="utf-8"?>
<c:userShapes xmlns:c="http://schemas.openxmlformats.org/drawingml/2006/chart">
  <cdr:relSizeAnchor xmlns:cdr="http://schemas.openxmlformats.org/drawingml/2006/chartDrawing">
    <cdr:from>
      <cdr:x>0.77333</cdr:x>
      <cdr:y>0.24444</cdr:y>
    </cdr:from>
    <cdr:to>
      <cdr:x>0.97333</cdr:x>
      <cdr:y>0.57778</cdr:y>
    </cdr:to>
    <cdr:sp macro="" textlink="">
      <cdr:nvSpPr>
        <cdr:cNvPr id="2" name="Надпись 1"/>
        <cdr:cNvSpPr txBox="1"/>
      </cdr:nvSpPr>
      <cdr:spPr>
        <a:xfrm xmlns:a="http://schemas.openxmlformats.org/drawingml/2006/main">
          <a:off x="3535680" y="67056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kern="1200"/>
            <a:t>р</a:t>
          </a:r>
          <a:r>
            <a:rPr lang="ru-RU" sz="1100" kern="1200">
              <a:latin typeface="Calibri" panose="020F0502020204030204" pitchFamily="34" charset="0"/>
              <a:cs typeface="Calibri" panose="020F0502020204030204" pitchFamily="34" charset="0"/>
            </a:rPr>
            <a:t>&lt;0,01</a:t>
          </a:r>
          <a:endParaRPr lang="x-none" sz="1100" kern="1200"/>
        </a:p>
      </cdr:txBody>
    </cdr:sp>
  </cdr:relSizeAnchor>
</c:userShape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702A11-0875-4CC2-9E04-D03818C77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Pages>
  <Words>41694</Words>
  <Characters>237659</Characters>
  <Application>Microsoft Office Word</Application>
  <DocSecurity>0</DocSecurity>
  <Lines>1980</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278796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Nasten'ka Nasten'ka</dc:creator>
  <cp:keywords/>
  <dc:description/>
  <cp:lastModifiedBy>Анастасия</cp:lastModifiedBy>
  <cp:revision>5</cp:revision>
  <cp:lastPrinted>2026-02-24T04:02:00Z</cp:lastPrinted>
  <dcterms:created xsi:type="dcterms:W3CDTF">2026-02-23T18:40:00Z</dcterms:created>
  <dcterms:modified xsi:type="dcterms:W3CDTF">2026-02-24T04:38:00Z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http://www.zotero.org/styles/vancouver</vt:lpwstr>
  </property>
  <property fmtid="{D5CDD505-2E9C-101B-9397-08002B2CF9AE}" pid="19" name="Mendeley Recent Style Name 8_1">
    <vt:lpwstr>Vancouver</vt:lpwstr>
  </property>
  <property fmtid="{D5CDD505-2E9C-101B-9397-08002B2CF9AE}" pid="20" name="Mendeley Recent Style Id 9_1">
    <vt:lpwstr>http://www.zotero.org/styles/vancouver-brackets</vt:lpwstr>
  </property>
  <property fmtid="{D5CDD505-2E9C-101B-9397-08002B2CF9AE}" pid="21" name="Mendeley Recent Style Name 9_1">
    <vt:lpwstr>Vancouver (brackets)</vt:lpwstr>
  </property>
  <property fmtid="{D5CDD505-2E9C-101B-9397-08002B2CF9AE}" pid="22" name="Mendeley Document_1">
    <vt:lpwstr>True</vt:lpwstr>
  </property>
  <property fmtid="{D5CDD505-2E9C-101B-9397-08002B2CF9AE}" pid="23" name="Mendeley Unique User Id_1">
    <vt:lpwstr>b4424d21-69b4-30cb-970a-973b09b22352</vt:lpwstr>
  </property>
  <property fmtid="{D5CDD505-2E9C-101B-9397-08002B2CF9AE}" pid="24" name="Mendeley Citation Style_1">
    <vt:lpwstr>http://www.zotero.org/styles/vancouver-brackets</vt:lpwstr>
  </property>
</Properties>
</file>